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A866EF" w:rsidRPr="00873B13" w:rsidTr="00DD4B5B">
        <w:trPr>
          <w:trHeight w:val="1915"/>
        </w:trPr>
        <w:tc>
          <w:tcPr>
            <w:tcW w:w="4678" w:type="dxa"/>
          </w:tcPr>
          <w:p w:rsidR="00A866EF" w:rsidRPr="00873B13" w:rsidRDefault="00A866EF">
            <w:pPr>
              <w:ind w:left="317"/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  <w:r w:rsidRPr="00873B13">
              <w:rPr>
                <w:rFonts w:ascii="Tatar Academy" w:hAnsi="Tatar Academy"/>
                <w:b/>
                <w:i/>
                <w:caps/>
                <w:noProof/>
                <w:sz w:val="12"/>
              </w:rPr>
              <w:t xml:space="preserve"> 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A7534D" w:rsidRPr="00873B13" w:rsidRDefault="00A7534D" w:rsidP="00A7534D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A866EF" w:rsidRPr="00873B13" w:rsidRDefault="00A7534D" w:rsidP="002F541D">
            <w:pPr>
              <w:jc w:val="center"/>
              <w:rPr>
                <w:b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A866EF" w:rsidRPr="00A7534D" w:rsidRDefault="00A866EF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A866EF" w:rsidRPr="00A7534D" w:rsidRDefault="00A866EF">
            <w:pPr>
              <w:jc w:val="center"/>
              <w:rPr>
                <w:b/>
                <w:noProof/>
                <w:sz w:val="16"/>
              </w:rPr>
            </w:pPr>
          </w:p>
          <w:p w:rsidR="00A866EF" w:rsidRPr="00873B13" w:rsidRDefault="00BB06B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7728" behindDoc="0" locked="0" layoutInCell="1" allowOverlap="1" wp14:anchorId="455DD822" wp14:editId="3C3960D3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A866EF" w:rsidRPr="00873B13" w:rsidRDefault="00A866EF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A7534D" w:rsidRPr="00873B13" w:rsidRDefault="00A7534D" w:rsidP="00A7534D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A7534D" w:rsidRPr="00873B13" w:rsidRDefault="00A7534D" w:rsidP="00A7534D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A866EF" w:rsidRPr="00873B13" w:rsidRDefault="00A7534D" w:rsidP="00A7534D">
            <w:pPr>
              <w:jc w:val="center"/>
              <w:rPr>
                <w:b/>
                <w:noProof/>
                <w:sz w:val="22"/>
              </w:rPr>
            </w:pPr>
            <w:r w:rsidRPr="00873B13">
              <w:rPr>
                <w:b/>
                <w:sz w:val="24"/>
                <w:szCs w:val="24"/>
              </w:rPr>
              <w:t>БАШ</w:t>
            </w:r>
            <w:r>
              <w:rPr>
                <w:b/>
                <w:sz w:val="24"/>
                <w:szCs w:val="24"/>
              </w:rPr>
              <w:t>КАРМА КОМИТЕТЫ</w:t>
            </w:r>
          </w:p>
        </w:tc>
      </w:tr>
      <w:tr w:rsidR="00A866EF" w:rsidRPr="00873B13">
        <w:tc>
          <w:tcPr>
            <w:tcW w:w="11198" w:type="dxa"/>
            <w:gridSpan w:val="3"/>
          </w:tcPr>
          <w:p w:rsidR="00A866EF" w:rsidRPr="00873B13" w:rsidRDefault="00A866EF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</w:t>
            </w:r>
            <w:r w:rsidR="00A7534D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</w:t>
            </w: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</w:t>
            </w:r>
          </w:p>
          <w:p w:rsidR="009C6F47" w:rsidRPr="00A43A02" w:rsidRDefault="00A7534D" w:rsidP="009C6F47">
            <w:pPr>
              <w:pStyle w:val="21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F36D3C" w:rsidRPr="00873B13">
              <w:rPr>
                <w:b/>
                <w:sz w:val="28"/>
                <w:szCs w:val="28"/>
              </w:rPr>
              <w:t>ПОСТАНОВЛЕНИЕ</w:t>
            </w:r>
            <w:r>
              <w:rPr>
                <w:b/>
                <w:sz w:val="28"/>
                <w:szCs w:val="28"/>
              </w:rPr>
              <w:t xml:space="preserve">        </w:t>
            </w:r>
            <w:r w:rsidR="00893ACF" w:rsidRPr="00873B13">
              <w:rPr>
                <w:b/>
                <w:sz w:val="28"/>
                <w:szCs w:val="28"/>
              </w:rPr>
              <w:t xml:space="preserve">   </w:t>
            </w:r>
            <w:r w:rsidR="005C5FE2" w:rsidRPr="00873B13">
              <w:rPr>
                <w:b/>
                <w:sz w:val="28"/>
                <w:szCs w:val="28"/>
              </w:rPr>
              <w:t xml:space="preserve">       </w:t>
            </w:r>
            <w:r w:rsidR="00893ACF" w:rsidRPr="00873B13">
              <w:rPr>
                <w:b/>
                <w:sz w:val="28"/>
                <w:szCs w:val="28"/>
              </w:rPr>
              <w:t xml:space="preserve">                  </w:t>
            </w:r>
            <w:r w:rsidR="005C5FE2" w:rsidRPr="00873B13">
              <w:rPr>
                <w:b/>
                <w:sz w:val="28"/>
                <w:szCs w:val="28"/>
              </w:rPr>
              <w:t xml:space="preserve">                               </w:t>
            </w:r>
            <w:r w:rsidR="00F36D3C" w:rsidRPr="00873B13">
              <w:rPr>
                <w:b/>
                <w:sz w:val="28"/>
                <w:szCs w:val="28"/>
              </w:rPr>
              <w:t>КАРАР</w:t>
            </w:r>
          </w:p>
          <w:p w:rsidR="009C6F47" w:rsidRDefault="009C6F47" w:rsidP="009C6F47">
            <w:pPr>
              <w:spacing w:line="360" w:lineRule="auto"/>
              <w:rPr>
                <w:b/>
                <w:noProof/>
                <w:sz w:val="24"/>
                <w:szCs w:val="24"/>
              </w:rPr>
            </w:pPr>
            <w:r w:rsidRPr="00A43A02">
              <w:rPr>
                <w:b/>
                <w:caps/>
                <w:noProof/>
                <w:sz w:val="24"/>
                <w:szCs w:val="24"/>
              </w:rPr>
              <w:t xml:space="preserve">                 </w:t>
            </w:r>
            <w:r w:rsidR="009D08D1">
              <w:rPr>
                <w:b/>
                <w:caps/>
                <w:noProof/>
                <w:sz w:val="24"/>
                <w:szCs w:val="24"/>
              </w:rPr>
              <w:t>____________ 2022</w:t>
            </w:r>
            <w:r w:rsidR="009201A5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 w:rsidRPr="00A43A02">
              <w:rPr>
                <w:b/>
                <w:caps/>
                <w:noProof/>
                <w:sz w:val="24"/>
                <w:szCs w:val="24"/>
              </w:rPr>
              <w:t xml:space="preserve"> </w:t>
            </w:r>
            <w:r>
              <w:rPr>
                <w:b/>
                <w:caps/>
                <w:noProof/>
                <w:sz w:val="16"/>
                <w:szCs w:val="16"/>
              </w:rPr>
              <w:t>год</w:t>
            </w:r>
            <w:r w:rsidRPr="00A43A02">
              <w:rPr>
                <w:b/>
                <w:caps/>
                <w:noProof/>
                <w:sz w:val="16"/>
                <w:szCs w:val="16"/>
              </w:rPr>
              <w:t xml:space="preserve"> 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</w:t>
            </w:r>
            <w:r w:rsidR="00A43A02">
              <w:rPr>
                <w:noProof/>
                <w:color w:val="000000"/>
                <w:sz w:val="22"/>
              </w:rPr>
              <w:t>г. Болгар</w:t>
            </w:r>
            <w:r>
              <w:rPr>
                <w:b/>
                <w:caps/>
                <w:noProof/>
                <w:sz w:val="24"/>
                <w:szCs w:val="24"/>
              </w:rPr>
              <w:t xml:space="preserve">                               № _________ </w:t>
            </w:r>
          </w:p>
          <w:p w:rsidR="00893ACF" w:rsidRPr="00875014" w:rsidRDefault="00893ACF" w:rsidP="00875014">
            <w:pPr>
              <w:rPr>
                <w:b/>
                <w:caps/>
                <w:noProof/>
                <w:sz w:val="24"/>
                <w:szCs w:val="24"/>
              </w:rPr>
            </w:pPr>
          </w:p>
        </w:tc>
      </w:tr>
    </w:tbl>
    <w:p w:rsidR="00FC5CA4" w:rsidRDefault="00FC5CA4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325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О внесении изменений в административный регламент предоставления муниципальной услуги по </w:t>
      </w:r>
      <w:r w:rsidR="00FF48C0">
        <w:rPr>
          <w:rFonts w:eastAsia="Calibri"/>
          <w:sz w:val="28"/>
          <w:szCs w:val="28"/>
          <w:lang w:eastAsia="en-US"/>
        </w:rPr>
        <w:t>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 xml:space="preserve">ительного комитета Спасского муниципального района РТ от </w:t>
      </w:r>
      <w:r>
        <w:rPr>
          <w:rFonts w:eastAsia="Calibri"/>
          <w:sz w:val="28"/>
          <w:szCs w:val="28"/>
          <w:lang w:eastAsia="en-US"/>
        </w:rPr>
        <w:t xml:space="preserve">14.12.2021 </w:t>
      </w:r>
      <w:r w:rsidRPr="00D50B5E">
        <w:rPr>
          <w:rFonts w:eastAsia="Calibri"/>
          <w:sz w:val="28"/>
          <w:szCs w:val="28"/>
          <w:lang w:eastAsia="en-US"/>
        </w:rPr>
        <w:t>№</w:t>
      </w:r>
      <w:r w:rsidR="00FF48C0">
        <w:rPr>
          <w:rFonts w:eastAsia="Calibri"/>
          <w:sz w:val="28"/>
          <w:szCs w:val="28"/>
          <w:lang w:eastAsia="en-US"/>
        </w:rPr>
        <w:t xml:space="preserve"> 819</w:t>
      </w:r>
    </w:p>
    <w:p w:rsidR="002F541D" w:rsidRDefault="002F541D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Спасского муниципального района РТ </w:t>
      </w: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</w:p>
    <w:p w:rsidR="00D50B5E" w:rsidRPr="00D50B5E" w:rsidRDefault="00D50B5E" w:rsidP="00D50B5E">
      <w:pPr>
        <w:spacing w:after="160" w:line="259" w:lineRule="auto"/>
        <w:ind w:right="-2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ПОСТАНОВЛЯЕТ:</w:t>
      </w:r>
    </w:p>
    <w:p w:rsidR="00D50B5E" w:rsidRPr="00D50B5E" w:rsidRDefault="00D50B5E" w:rsidP="00D50B5E">
      <w:pPr>
        <w:numPr>
          <w:ilvl w:val="0"/>
          <w:numId w:val="10"/>
        </w:numPr>
        <w:spacing w:after="160" w:line="259" w:lineRule="auto"/>
        <w:ind w:left="142" w:right="-2" w:firstLine="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Внести в административный регламент предоставления муниципальной услуги </w:t>
      </w:r>
      <w:r w:rsidR="00FF48C0" w:rsidRPr="00FF48C0">
        <w:rPr>
          <w:rFonts w:eastAsia="Calibri"/>
          <w:sz w:val="28"/>
          <w:szCs w:val="28"/>
          <w:lang w:eastAsia="en-US"/>
        </w:rPr>
        <w:t>по выдаче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 над территорией поселения</w:t>
      </w:r>
      <w:r w:rsidRPr="00D50B5E">
        <w:rPr>
          <w:rFonts w:eastAsia="Calibri"/>
          <w:sz w:val="28"/>
          <w:szCs w:val="28"/>
          <w:lang w:eastAsia="en-US"/>
        </w:rPr>
        <w:t>, утв</w:t>
      </w:r>
      <w:r>
        <w:rPr>
          <w:rFonts w:eastAsia="Calibri"/>
          <w:sz w:val="28"/>
          <w:szCs w:val="28"/>
          <w:lang w:eastAsia="en-US"/>
        </w:rPr>
        <w:t>ержденный постановлением Исполн</w:t>
      </w:r>
      <w:r w:rsidRPr="00D50B5E">
        <w:rPr>
          <w:rFonts w:eastAsia="Calibri"/>
          <w:sz w:val="28"/>
          <w:szCs w:val="28"/>
          <w:lang w:eastAsia="en-US"/>
        </w:rPr>
        <w:t>ительного комитета Спасского муниципально</w:t>
      </w:r>
      <w:r w:rsidR="00FF48C0">
        <w:rPr>
          <w:rFonts w:eastAsia="Calibri"/>
          <w:sz w:val="28"/>
          <w:szCs w:val="28"/>
          <w:lang w:eastAsia="en-US"/>
        </w:rPr>
        <w:t>го района РТ от 14.12.2021 № 819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D50B5E">
        <w:rPr>
          <w:rFonts w:eastAsia="Calibri"/>
          <w:sz w:val="28"/>
          <w:szCs w:val="28"/>
          <w:lang w:eastAsia="en-US"/>
        </w:rPr>
        <w:t>следующие изменения:</w:t>
      </w:r>
      <w:bookmarkStart w:id="0" w:name="_GoBack"/>
      <w:bookmarkEnd w:id="0"/>
    </w:p>
    <w:p w:rsidR="00D50B5E" w:rsidRPr="00D50B5E" w:rsidRDefault="00D50B5E" w:rsidP="00D50B5E">
      <w:pPr>
        <w:numPr>
          <w:ilvl w:val="1"/>
          <w:numId w:val="10"/>
        </w:num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Абзац одиннадцатый пункта 3.3.2.1 изложить в следующей редакции:</w:t>
      </w:r>
    </w:p>
    <w:p w:rsidR="00D50B5E" w:rsidRPr="00D50B5E" w:rsidRDefault="00D50B5E" w:rsidP="00D50B5E">
      <w:pPr>
        <w:spacing w:after="160" w:line="259" w:lineRule="auto"/>
        <w:ind w:right="-2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</w:t>
      </w:r>
      <w:r w:rsidRPr="00D50B5E">
        <w:rPr>
          <w:rFonts w:eastAsia="Calibri"/>
          <w:sz w:val="28"/>
          <w:szCs w:val="28"/>
          <w:lang w:eastAsia="en-US"/>
        </w:rPr>
        <w:lastRenderedPageBreak/>
        <w:t>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</w:t>
      </w:r>
    </w:p>
    <w:p w:rsidR="00D50B5E" w:rsidRPr="00D50B5E" w:rsidRDefault="00D50B5E" w:rsidP="00D50B5E">
      <w:pPr>
        <w:numPr>
          <w:ilvl w:val="1"/>
          <w:numId w:val="10"/>
        </w:numPr>
        <w:tabs>
          <w:tab w:val="left" w:pos="993"/>
        </w:tabs>
        <w:spacing w:after="160" w:line="259" w:lineRule="auto"/>
        <w:ind w:left="0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</w:t>
      </w:r>
    </w:p>
    <w:p w:rsidR="00D50B5E" w:rsidRPr="00D50B5E" w:rsidRDefault="00D50B5E" w:rsidP="00D50B5E">
      <w:pPr>
        <w:spacing w:after="160"/>
        <w:ind w:right="-2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 Предоставление муниципальной услуги в упреждающем (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проактивном</w:t>
      </w:r>
      <w:proofErr w:type="spellEnd"/>
      <w:r w:rsidRPr="00D50B5E">
        <w:rPr>
          <w:rFonts w:eastAsia="Calibri"/>
          <w:sz w:val="28"/>
          <w:szCs w:val="28"/>
          <w:lang w:eastAsia="en-US"/>
        </w:rPr>
        <w:t>) режиме не предусмотрено.».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D50B5E">
        <w:rPr>
          <w:rFonts w:eastAsia="Calibri"/>
          <w:sz w:val="28"/>
          <w:szCs w:val="28"/>
          <w:lang w:eastAsia="en-US"/>
        </w:rPr>
        <w:t>httр:pravo.tatarstan.ru</w:t>
      </w:r>
      <w:proofErr w:type="spellEnd"/>
      <w:r w:rsidRPr="00D50B5E">
        <w:rPr>
          <w:rFonts w:eastAsia="Calibri"/>
          <w:sz w:val="28"/>
          <w:szCs w:val="28"/>
          <w:lang w:eastAsia="en-US"/>
        </w:rPr>
        <w:t xml:space="preserve">).  </w:t>
      </w:r>
    </w:p>
    <w:p w:rsidR="00D50B5E" w:rsidRPr="00D50B5E" w:rsidRDefault="00D50B5E" w:rsidP="00D50B5E">
      <w:pPr>
        <w:tabs>
          <w:tab w:val="left" w:pos="567"/>
        </w:tabs>
        <w:spacing w:after="160"/>
        <w:ind w:right="-2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 xml:space="preserve">3. Контроль, за исполнением настоящего постановления, </w:t>
      </w:r>
      <w:r>
        <w:rPr>
          <w:rFonts w:eastAsia="Calibri"/>
          <w:sz w:val="28"/>
          <w:szCs w:val="28"/>
          <w:lang w:eastAsia="en-US"/>
        </w:rPr>
        <w:t>возложить на заместителя руководителя исполнительного комитета Спасского муниципального района по экономике</w:t>
      </w:r>
      <w:r w:rsidRPr="00D50B5E">
        <w:rPr>
          <w:rFonts w:eastAsia="Calibri"/>
          <w:sz w:val="28"/>
          <w:szCs w:val="28"/>
          <w:lang w:eastAsia="en-US"/>
        </w:rPr>
        <w:t>.</w:t>
      </w: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Default="00D50B5E" w:rsidP="00FC5CA4">
      <w:pPr>
        <w:ind w:right="-1"/>
        <w:rPr>
          <w:sz w:val="24"/>
          <w:szCs w:val="24"/>
        </w:rPr>
      </w:pPr>
    </w:p>
    <w:p w:rsidR="00D50B5E" w:rsidRDefault="00D50B5E" w:rsidP="00C57801">
      <w:pPr>
        <w:ind w:left="5670" w:right="-1"/>
        <w:rPr>
          <w:sz w:val="24"/>
          <w:szCs w:val="24"/>
        </w:rPr>
      </w:pP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50B5E">
        <w:rPr>
          <w:rFonts w:eastAsia="Calibri"/>
          <w:sz w:val="28"/>
          <w:szCs w:val="28"/>
          <w:lang w:eastAsia="en-US"/>
        </w:rPr>
        <w:t>Руководитель исполнительного комитета</w:t>
      </w:r>
    </w:p>
    <w:p w:rsidR="00D50B5E" w:rsidRPr="00D50B5E" w:rsidRDefault="00D50B5E" w:rsidP="00D50B5E">
      <w:pPr>
        <w:ind w:firstLine="709"/>
        <w:jc w:val="both"/>
        <w:rPr>
          <w:rFonts w:eastAsia="Calibri"/>
          <w:sz w:val="28"/>
          <w:szCs w:val="28"/>
          <w:lang w:eastAsia="en-US"/>
        </w:rPr>
        <w:sectPr w:rsidR="00D50B5E" w:rsidRPr="00D50B5E" w:rsidSect="003E14F0">
          <w:head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D50B5E">
        <w:rPr>
          <w:rFonts w:eastAsia="Calibri"/>
          <w:sz w:val="28"/>
          <w:szCs w:val="28"/>
          <w:lang w:eastAsia="en-US"/>
        </w:rPr>
        <w:t xml:space="preserve">Спасского муниципального района РТ                     </w:t>
      </w:r>
      <w:r>
        <w:rPr>
          <w:rFonts w:eastAsia="Calibri"/>
          <w:sz w:val="28"/>
          <w:szCs w:val="28"/>
          <w:lang w:eastAsia="en-US"/>
        </w:rPr>
        <w:t xml:space="preserve">                 В.А. Осокин  </w:t>
      </w:r>
    </w:p>
    <w:p w:rsidR="00D50B5E" w:rsidRDefault="00D50B5E" w:rsidP="00D50B5E">
      <w:pPr>
        <w:ind w:right="-1"/>
        <w:rPr>
          <w:sz w:val="24"/>
          <w:szCs w:val="24"/>
        </w:rPr>
      </w:pPr>
    </w:p>
    <w:sectPr w:rsidR="00D50B5E" w:rsidSect="001B5544">
      <w:pgSz w:w="11906" w:h="16838"/>
      <w:pgMar w:top="709" w:right="851" w:bottom="709" w:left="1134" w:header="709" w:footer="40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25" w:rsidRDefault="00F41B25" w:rsidP="00C57801">
      <w:r>
        <w:separator/>
      </w:r>
    </w:p>
  </w:endnote>
  <w:endnote w:type="continuationSeparator" w:id="0">
    <w:p w:rsidR="00F41B25" w:rsidRDefault="00F41B25" w:rsidP="00C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25" w:rsidRDefault="00F41B25" w:rsidP="00C57801">
      <w:r>
        <w:separator/>
      </w:r>
    </w:p>
  </w:footnote>
  <w:footnote w:type="continuationSeparator" w:id="0">
    <w:p w:rsidR="00F41B25" w:rsidRDefault="00F41B25" w:rsidP="00C5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84347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50B5E" w:rsidRPr="0095473A" w:rsidRDefault="00D50B5E">
        <w:pPr>
          <w:pStyle w:val="ab"/>
          <w:jc w:val="center"/>
          <w:rPr>
            <w:sz w:val="28"/>
            <w:szCs w:val="28"/>
          </w:rPr>
        </w:pPr>
        <w:r w:rsidRPr="0095473A">
          <w:rPr>
            <w:sz w:val="28"/>
            <w:szCs w:val="28"/>
          </w:rPr>
          <w:fldChar w:fldCharType="begin"/>
        </w:r>
        <w:r w:rsidRPr="0095473A">
          <w:rPr>
            <w:sz w:val="28"/>
            <w:szCs w:val="28"/>
          </w:rPr>
          <w:instrText>PAGE   \* MERGEFORMAT</w:instrText>
        </w:r>
        <w:r w:rsidRPr="0095473A">
          <w:rPr>
            <w:sz w:val="28"/>
            <w:szCs w:val="28"/>
          </w:rPr>
          <w:fldChar w:fldCharType="separate"/>
        </w:r>
        <w:r w:rsidR="00FF48C0">
          <w:rPr>
            <w:noProof/>
            <w:sz w:val="28"/>
            <w:szCs w:val="28"/>
          </w:rPr>
          <w:t>1</w:t>
        </w:r>
        <w:r w:rsidRPr="0095473A">
          <w:rPr>
            <w:sz w:val="28"/>
            <w:szCs w:val="28"/>
          </w:rPr>
          <w:fldChar w:fldCharType="end"/>
        </w:r>
      </w:p>
    </w:sdtContent>
  </w:sdt>
  <w:p w:rsidR="00D50B5E" w:rsidRDefault="00D50B5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462A97"/>
    <w:multiLevelType w:val="hybridMultilevel"/>
    <w:tmpl w:val="A95C9F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880235A"/>
    <w:multiLevelType w:val="multilevel"/>
    <w:tmpl w:val="F6387F24"/>
    <w:lvl w:ilvl="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61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3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5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7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9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1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3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59" w:hanging="180"/>
      </w:pPr>
      <w:rPr>
        <w:rFonts w:hint="default"/>
      </w:rPr>
    </w:lvl>
  </w:abstractNum>
  <w:abstractNum w:abstractNumId="4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5" w15:restartNumberingAfterBreak="0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5982073"/>
    <w:multiLevelType w:val="multilevel"/>
    <w:tmpl w:val="06262696"/>
    <w:numStyleLink w:val="Style1"/>
  </w:abstractNum>
  <w:abstractNum w:abstractNumId="8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DB84364"/>
    <w:multiLevelType w:val="hybridMultilevel"/>
    <w:tmpl w:val="60620CAE"/>
    <w:lvl w:ilvl="0" w:tplc="CC7435E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2"/>
  </w:num>
  <w:num w:numId="9">
    <w:abstractNumId w:val="8"/>
  </w:num>
  <w:num w:numId="10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E36"/>
    <w:rsid w:val="000314E3"/>
    <w:rsid w:val="000708D6"/>
    <w:rsid w:val="00071697"/>
    <w:rsid w:val="00141A69"/>
    <w:rsid w:val="00191649"/>
    <w:rsid w:val="001B5544"/>
    <w:rsid w:val="00207E25"/>
    <w:rsid w:val="00226BC4"/>
    <w:rsid w:val="0026269A"/>
    <w:rsid w:val="002C1708"/>
    <w:rsid w:val="002F541D"/>
    <w:rsid w:val="00331FBD"/>
    <w:rsid w:val="00347A41"/>
    <w:rsid w:val="003537C1"/>
    <w:rsid w:val="003555E6"/>
    <w:rsid w:val="00356C46"/>
    <w:rsid w:val="00374B9C"/>
    <w:rsid w:val="003A4FE6"/>
    <w:rsid w:val="00433E36"/>
    <w:rsid w:val="00451FF6"/>
    <w:rsid w:val="004B6182"/>
    <w:rsid w:val="005303B8"/>
    <w:rsid w:val="00575DB2"/>
    <w:rsid w:val="005C5FE2"/>
    <w:rsid w:val="006627BF"/>
    <w:rsid w:val="006A176A"/>
    <w:rsid w:val="00724CA1"/>
    <w:rsid w:val="007F0059"/>
    <w:rsid w:val="00873B13"/>
    <w:rsid w:val="00875014"/>
    <w:rsid w:val="00880A49"/>
    <w:rsid w:val="00893ACF"/>
    <w:rsid w:val="008A422D"/>
    <w:rsid w:val="008B000C"/>
    <w:rsid w:val="008C6A17"/>
    <w:rsid w:val="008F2360"/>
    <w:rsid w:val="009201A5"/>
    <w:rsid w:val="009731C9"/>
    <w:rsid w:val="00983032"/>
    <w:rsid w:val="009C6F47"/>
    <w:rsid w:val="009D08D1"/>
    <w:rsid w:val="009F6CAC"/>
    <w:rsid w:val="00A33D81"/>
    <w:rsid w:val="00A43A02"/>
    <w:rsid w:val="00A7534D"/>
    <w:rsid w:val="00A866EF"/>
    <w:rsid w:val="00B24766"/>
    <w:rsid w:val="00B31538"/>
    <w:rsid w:val="00B56E19"/>
    <w:rsid w:val="00B61F32"/>
    <w:rsid w:val="00BB06B6"/>
    <w:rsid w:val="00BB47B8"/>
    <w:rsid w:val="00BE1FE9"/>
    <w:rsid w:val="00C061E1"/>
    <w:rsid w:val="00C57801"/>
    <w:rsid w:val="00C66D07"/>
    <w:rsid w:val="00C87F11"/>
    <w:rsid w:val="00CC40A8"/>
    <w:rsid w:val="00D50B5E"/>
    <w:rsid w:val="00D5365E"/>
    <w:rsid w:val="00DA4F3F"/>
    <w:rsid w:val="00DA72EC"/>
    <w:rsid w:val="00DD49DB"/>
    <w:rsid w:val="00DD4B5B"/>
    <w:rsid w:val="00E03532"/>
    <w:rsid w:val="00EF744D"/>
    <w:rsid w:val="00F3294F"/>
    <w:rsid w:val="00F36D3C"/>
    <w:rsid w:val="00F41B25"/>
    <w:rsid w:val="00FB7E4C"/>
    <w:rsid w:val="00FC5CA4"/>
    <w:rsid w:val="00FE0AF6"/>
    <w:rsid w:val="00FE0CB5"/>
    <w:rsid w:val="00FE308D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38307C4-B9FC-4FF7-AA72-99E9FA7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A8"/>
  </w:style>
  <w:style w:type="paragraph" w:styleId="1">
    <w:name w:val="heading 1"/>
    <w:basedOn w:val="a"/>
    <w:next w:val="a"/>
    <w:link w:val="10"/>
    <w:uiPriority w:val="99"/>
    <w:qFormat/>
    <w:rsid w:val="00CC40A8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C40A8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qFormat/>
    <w:rsid w:val="00CC40A8"/>
    <w:pPr>
      <w:keepNext/>
      <w:outlineLvl w:val="2"/>
    </w:pPr>
    <w:rPr>
      <w:b/>
      <w:sz w:val="24"/>
      <w:lang w:val="en-US"/>
    </w:rPr>
  </w:style>
  <w:style w:type="paragraph" w:styleId="4">
    <w:name w:val="heading 4"/>
    <w:basedOn w:val="a"/>
    <w:next w:val="a"/>
    <w:qFormat/>
    <w:rsid w:val="00CC40A8"/>
    <w:pPr>
      <w:keepNext/>
      <w:ind w:right="-526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CC40A8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C40A8"/>
    <w:pPr>
      <w:ind w:right="-526"/>
    </w:pPr>
    <w:rPr>
      <w:b/>
      <w:sz w:val="28"/>
      <w:lang w:val="en-US"/>
    </w:rPr>
  </w:style>
  <w:style w:type="paragraph" w:styleId="a5">
    <w:name w:val="Body Text Indent"/>
    <w:basedOn w:val="a"/>
    <w:rsid w:val="00CC40A8"/>
    <w:pPr>
      <w:ind w:firstLine="851"/>
      <w:jc w:val="both"/>
    </w:pPr>
    <w:rPr>
      <w:sz w:val="28"/>
      <w:lang w:val="en-US"/>
    </w:rPr>
  </w:style>
  <w:style w:type="paragraph" w:styleId="21">
    <w:name w:val="Body Text 2"/>
    <w:basedOn w:val="a"/>
    <w:rsid w:val="005C5FE2"/>
    <w:pPr>
      <w:spacing w:after="120" w:line="480" w:lineRule="auto"/>
    </w:pPr>
  </w:style>
  <w:style w:type="table" w:styleId="a6">
    <w:name w:val="Table Grid"/>
    <w:basedOn w:val="a1"/>
    <w:rsid w:val="00FE0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FE0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FE0CB5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03532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B06B6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eading1Char">
    <w:name w:val="Heading 1 Char"/>
    <w:basedOn w:val="a0"/>
    <w:uiPriority w:val="99"/>
    <w:locked/>
    <w:rsid w:val="00C57801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b">
    <w:name w:val="header"/>
    <w:basedOn w:val="a"/>
    <w:link w:val="ac"/>
    <w:uiPriority w:val="99"/>
    <w:rsid w:val="00C5780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C57801"/>
    <w:rPr>
      <w:sz w:val="24"/>
      <w:szCs w:val="24"/>
    </w:rPr>
  </w:style>
  <w:style w:type="character" w:styleId="ad">
    <w:name w:val="page number"/>
    <w:basedOn w:val="a0"/>
    <w:uiPriority w:val="99"/>
    <w:rsid w:val="00C57801"/>
    <w:rPr>
      <w:rFonts w:cs="Times New Roman"/>
    </w:rPr>
  </w:style>
  <w:style w:type="paragraph" w:styleId="ae">
    <w:name w:val="footnote text"/>
    <w:basedOn w:val="a"/>
    <w:link w:val="af"/>
    <w:semiHidden/>
    <w:rsid w:val="00C57801"/>
  </w:style>
  <w:style w:type="character" w:customStyle="1" w:styleId="af">
    <w:name w:val="Текст сноски Знак"/>
    <w:basedOn w:val="a0"/>
    <w:link w:val="ae"/>
    <w:semiHidden/>
    <w:rsid w:val="00C57801"/>
  </w:style>
  <w:style w:type="character" w:styleId="af0">
    <w:name w:val="footnote reference"/>
    <w:basedOn w:val="a0"/>
    <w:uiPriority w:val="99"/>
    <w:semiHidden/>
    <w:rsid w:val="00C57801"/>
    <w:rPr>
      <w:rFonts w:cs="Times New Roman"/>
      <w:vertAlign w:val="superscript"/>
    </w:rPr>
  </w:style>
  <w:style w:type="paragraph" w:styleId="af1">
    <w:name w:val="Normal (Web)"/>
    <w:basedOn w:val="a"/>
    <w:uiPriority w:val="99"/>
    <w:rsid w:val="00C578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qFormat/>
    <w:rsid w:val="00C5780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780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footer"/>
    <w:basedOn w:val="a"/>
    <w:link w:val="af3"/>
    <w:uiPriority w:val="99"/>
    <w:rsid w:val="00C57801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0"/>
    <w:link w:val="af2"/>
    <w:uiPriority w:val="99"/>
    <w:rsid w:val="00C57801"/>
    <w:rPr>
      <w:rFonts w:ascii="Calibri" w:hAnsi="Calibri"/>
      <w:sz w:val="22"/>
      <w:szCs w:val="22"/>
    </w:rPr>
  </w:style>
  <w:style w:type="paragraph" w:styleId="22">
    <w:name w:val="Body Text Indent 2"/>
    <w:basedOn w:val="a"/>
    <w:link w:val="23"/>
    <w:uiPriority w:val="99"/>
    <w:rsid w:val="00C57801"/>
    <w:pPr>
      <w:spacing w:after="120" w:line="480" w:lineRule="auto"/>
      <w:ind w:left="283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C57801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qFormat/>
    <w:locked/>
    <w:rsid w:val="00C57801"/>
    <w:rPr>
      <w:caps/>
      <w:noProof/>
      <w:color w:val="008000"/>
      <w:sz w:val="26"/>
    </w:rPr>
  </w:style>
  <w:style w:type="paragraph" w:customStyle="1" w:styleId="ConsPlusTitle">
    <w:name w:val="ConsPlusTitle"/>
    <w:qFormat/>
    <w:rsid w:val="00C57801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styleId="af4">
    <w:name w:val="Hyperlink"/>
    <w:basedOn w:val="a0"/>
    <w:uiPriority w:val="99"/>
    <w:rsid w:val="00C57801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C57801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0">
    <w:name w:val="Знак Знак4"/>
    <w:basedOn w:val="a"/>
    <w:rsid w:val="00C5780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5">
    <w:name w:val="Цветовое выделение"/>
    <w:uiPriority w:val="99"/>
    <w:rsid w:val="00C57801"/>
    <w:rPr>
      <w:b/>
      <w:bCs/>
      <w:color w:val="26282F"/>
    </w:rPr>
  </w:style>
  <w:style w:type="character" w:customStyle="1" w:styleId="af6">
    <w:name w:val="Гипертекстовая ссылка"/>
    <w:basedOn w:val="af5"/>
    <w:uiPriority w:val="99"/>
    <w:rsid w:val="00C57801"/>
    <w:rPr>
      <w:b/>
      <w:bCs/>
      <w:color w:val="106BBE"/>
    </w:rPr>
  </w:style>
  <w:style w:type="paragraph" w:customStyle="1" w:styleId="af7">
    <w:name w:val="Текст (справка)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8">
    <w:name w:val="Комментарий"/>
    <w:basedOn w:val="af7"/>
    <w:next w:val="a"/>
    <w:uiPriority w:val="99"/>
    <w:rsid w:val="00C57801"/>
    <w:pPr>
      <w:spacing w:before="75"/>
      <w:ind w:right="0"/>
      <w:jc w:val="both"/>
    </w:pPr>
    <w:rPr>
      <w:color w:val="353842"/>
    </w:rPr>
  </w:style>
  <w:style w:type="paragraph" w:customStyle="1" w:styleId="af9">
    <w:name w:val="Информация о версии"/>
    <w:basedOn w:val="af8"/>
    <w:next w:val="a"/>
    <w:uiPriority w:val="99"/>
    <w:rsid w:val="00C57801"/>
    <w:rPr>
      <w:i/>
      <w:iCs/>
    </w:rPr>
  </w:style>
  <w:style w:type="paragraph" w:customStyle="1" w:styleId="afa">
    <w:name w:val="Текст информации об изменениях"/>
    <w:basedOn w:val="a"/>
    <w:next w:val="a"/>
    <w:uiPriority w:val="99"/>
    <w:rsid w:val="00C5780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b">
    <w:name w:val="Информация об изменениях"/>
    <w:basedOn w:val="afa"/>
    <w:next w:val="a"/>
    <w:uiPriority w:val="99"/>
    <w:rsid w:val="00C57801"/>
    <w:pPr>
      <w:spacing w:before="180"/>
      <w:ind w:left="360" w:right="360" w:firstLine="0"/>
    </w:pPr>
  </w:style>
  <w:style w:type="paragraph" w:customStyle="1" w:styleId="afc">
    <w:name w:val="Нормальный (таблица)"/>
    <w:basedOn w:val="a"/>
    <w:next w:val="a"/>
    <w:uiPriority w:val="99"/>
    <w:rsid w:val="00C5780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d">
    <w:name w:val="Подзаголовок для информации об изменениях"/>
    <w:basedOn w:val="afa"/>
    <w:next w:val="a"/>
    <w:uiPriority w:val="99"/>
    <w:rsid w:val="00C57801"/>
    <w:rPr>
      <w:b/>
      <w:bCs/>
    </w:rPr>
  </w:style>
  <w:style w:type="paragraph" w:customStyle="1" w:styleId="afe">
    <w:name w:val="Прижатый влево"/>
    <w:basedOn w:val="a"/>
    <w:next w:val="a"/>
    <w:uiPriority w:val="99"/>
    <w:rsid w:val="00C5780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">
    <w:name w:val="Цветовое выделение для Текст"/>
    <w:uiPriority w:val="99"/>
    <w:rsid w:val="00C57801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C57801"/>
    <w:pPr>
      <w:numPr>
        <w:numId w:val="3"/>
      </w:numPr>
    </w:pPr>
  </w:style>
  <w:style w:type="paragraph" w:customStyle="1" w:styleId="ConsPlusCell">
    <w:name w:val="ConsPlusCell"/>
    <w:rsid w:val="00C5780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C5780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C5780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C5780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C5780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ListLabel1">
    <w:name w:val="ListLabel 1"/>
    <w:qFormat/>
    <w:rsid w:val="00C57801"/>
    <w:rPr>
      <w:rFonts w:ascii="Times New Roman" w:hAnsi="Times New Roman"/>
      <w:b w:val="0"/>
      <w:bCs w:val="0"/>
      <w:color w:val="0000FF"/>
      <w:sz w:val="28"/>
      <w:szCs w:val="28"/>
    </w:rPr>
  </w:style>
  <w:style w:type="character" w:customStyle="1" w:styleId="aff0">
    <w:name w:val="Привязка сноски"/>
    <w:rsid w:val="00C57801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qFormat/>
    <w:rsid w:val="00C57801"/>
    <w:rPr>
      <w:rFonts w:cs="Times New Roman"/>
      <w:vertAlign w:val="superscript"/>
    </w:rPr>
  </w:style>
  <w:style w:type="character" w:customStyle="1" w:styleId="aff1">
    <w:name w:val="Символ сноски"/>
    <w:qFormat/>
    <w:rsid w:val="00C57801"/>
  </w:style>
  <w:style w:type="character" w:customStyle="1" w:styleId="20">
    <w:name w:val="Заголовок 2 Знак"/>
    <w:basedOn w:val="a0"/>
    <w:link w:val="2"/>
    <w:rsid w:val="00C57801"/>
    <w:rPr>
      <w:caps/>
      <w:noProof/>
      <w:color w:val="008000"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C57801"/>
    <w:rPr>
      <w:b/>
      <w:sz w:val="28"/>
      <w:lang w:val="en-US"/>
    </w:rPr>
  </w:style>
  <w:style w:type="paragraph" w:customStyle="1" w:styleId="Default">
    <w:name w:val="Default"/>
    <w:rsid w:val="00C5780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5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463A-4DC7-4110-A39F-56BE0288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ÒÀÒÀÐÑÒÀÍ ÐÅÑÏÓÁËÈÊÀÑÛ</vt:lpstr>
    </vt:vector>
  </TitlesOfParts>
  <Company> </Company>
  <LinksUpToDate>false</LinksUpToDate>
  <CharactersWithSpaces>2974</CharactersWithSpaces>
  <SharedDoc>false</SharedDoc>
  <HLinks>
    <vt:vector size="6" baseType="variant">
      <vt:variant>
        <vt:i4>3473511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consultantplus://offline/ref=5E93091D485AA2214C64AA40EA7D306D5CDFB7B4F92101A86052147D1E4A858Fv2A0M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ÒÀÒÀÐÑÒÀÍ ÐÅÑÏÓÁËÈÊÀÑÛ</dc:title>
  <dc:subject/>
  <dc:creator>Patient Of Dr.OGen</dc:creator>
  <cp:keywords/>
  <cp:lastModifiedBy>ZHKH</cp:lastModifiedBy>
  <cp:revision>4</cp:revision>
  <cp:lastPrinted>2022-10-14T08:29:00Z</cp:lastPrinted>
  <dcterms:created xsi:type="dcterms:W3CDTF">2022-10-14T08:42:00Z</dcterms:created>
  <dcterms:modified xsi:type="dcterms:W3CDTF">2022-10-14T08:46:00Z</dcterms:modified>
</cp:coreProperties>
</file>