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A3" w:rsidRPr="00C3446C" w:rsidRDefault="00ED56A3" w:rsidP="00ED56A3">
      <w:pPr>
        <w:ind w:firstLine="709"/>
        <w:contextualSpacing/>
        <w:jc w:val="right"/>
        <w:rPr>
          <w:sz w:val="28"/>
          <w:szCs w:val="28"/>
        </w:rPr>
      </w:pPr>
      <w:r w:rsidRPr="00C3446C">
        <w:rPr>
          <w:sz w:val="28"/>
          <w:szCs w:val="28"/>
        </w:rPr>
        <w:t>Проект</w:t>
      </w:r>
    </w:p>
    <w:p w:rsidR="00ED56A3" w:rsidRPr="00C3446C" w:rsidRDefault="00ED56A3" w:rsidP="00ED56A3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ED56A3" w:rsidRPr="00FD7C45" w:rsidRDefault="00ED56A3" w:rsidP="00ED56A3">
      <w:pPr>
        <w:jc w:val="center"/>
        <w:rPr>
          <w:i/>
          <w:sz w:val="28"/>
          <w:szCs w:val="28"/>
        </w:rPr>
      </w:pPr>
      <w:r w:rsidRPr="00FD7C45">
        <w:rPr>
          <w:i/>
          <w:sz w:val="28"/>
          <w:szCs w:val="28"/>
        </w:rPr>
        <w:t xml:space="preserve">Срок проведения </w:t>
      </w:r>
      <w:proofErr w:type="gramStart"/>
      <w:r w:rsidRPr="00FD7C45">
        <w:rPr>
          <w:i/>
          <w:sz w:val="28"/>
          <w:szCs w:val="28"/>
        </w:rPr>
        <w:t>независимой</w:t>
      </w:r>
      <w:proofErr w:type="gramEnd"/>
    </w:p>
    <w:p w:rsidR="00ED56A3" w:rsidRPr="00FD7C45" w:rsidRDefault="00ED56A3" w:rsidP="00ED56A3">
      <w:pPr>
        <w:jc w:val="center"/>
        <w:rPr>
          <w:i/>
          <w:sz w:val="28"/>
          <w:szCs w:val="28"/>
        </w:rPr>
      </w:pPr>
      <w:r w:rsidRPr="00FD7C45">
        <w:rPr>
          <w:i/>
          <w:sz w:val="28"/>
          <w:szCs w:val="28"/>
        </w:rPr>
        <w:t>антикорруп</w:t>
      </w:r>
      <w:r>
        <w:rPr>
          <w:i/>
          <w:sz w:val="28"/>
          <w:szCs w:val="28"/>
        </w:rPr>
        <w:t>ционной экспертизы проекта – с 9</w:t>
      </w:r>
      <w:r w:rsidRPr="00FD7C45">
        <w:rPr>
          <w:i/>
          <w:sz w:val="28"/>
          <w:szCs w:val="28"/>
        </w:rPr>
        <w:t xml:space="preserve"> сентября</w:t>
      </w:r>
    </w:p>
    <w:p w:rsidR="00ED56A3" w:rsidRPr="00FD7C45" w:rsidRDefault="00ED56A3" w:rsidP="00ED56A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16</w:t>
      </w:r>
      <w:r w:rsidRPr="00FD7C45">
        <w:rPr>
          <w:i/>
          <w:sz w:val="28"/>
          <w:szCs w:val="28"/>
        </w:rPr>
        <w:t xml:space="preserve"> сентября  2016 года включительно.</w:t>
      </w:r>
    </w:p>
    <w:p w:rsidR="00ED56A3" w:rsidRPr="00FD7C45" w:rsidRDefault="00ED56A3" w:rsidP="00ED56A3">
      <w:pPr>
        <w:keepNext/>
        <w:shd w:val="clear" w:color="auto" w:fill="FFFFFF"/>
        <w:jc w:val="center"/>
        <w:outlineLvl w:val="0"/>
        <w:rPr>
          <w:i/>
          <w:kern w:val="36"/>
          <w:sz w:val="28"/>
          <w:szCs w:val="28"/>
        </w:rPr>
      </w:pPr>
      <w:r w:rsidRPr="00FD7C45">
        <w:rPr>
          <w:i/>
          <w:kern w:val="32"/>
          <w:sz w:val="28"/>
          <w:szCs w:val="28"/>
        </w:rPr>
        <w:t xml:space="preserve">О внесении предложений в проект обращаться к </w:t>
      </w:r>
      <w:r w:rsidRPr="00FD7C45">
        <w:rPr>
          <w:i/>
          <w:sz w:val="28"/>
          <w:szCs w:val="28"/>
        </w:rPr>
        <w:t xml:space="preserve">старшему специалисту </w:t>
      </w:r>
      <w:r w:rsidRPr="00FD7C45">
        <w:rPr>
          <w:i/>
          <w:kern w:val="36"/>
          <w:sz w:val="28"/>
          <w:szCs w:val="28"/>
        </w:rPr>
        <w:t xml:space="preserve">отдела по взаимодействию с муниципальными учреждениями культуры и поддержке народного творчества </w:t>
      </w:r>
      <w:proofErr w:type="spellStart"/>
      <w:r w:rsidRPr="00FD7C45">
        <w:rPr>
          <w:i/>
          <w:kern w:val="32"/>
          <w:sz w:val="28"/>
          <w:szCs w:val="28"/>
        </w:rPr>
        <w:t>А.Р.</w:t>
      </w:r>
      <w:r w:rsidRPr="00FD7C45">
        <w:rPr>
          <w:i/>
          <w:sz w:val="28"/>
          <w:szCs w:val="28"/>
        </w:rPr>
        <w:t>Музафаровой</w:t>
      </w:r>
      <w:proofErr w:type="spellEnd"/>
      <w:r w:rsidRPr="00FD7C45">
        <w:rPr>
          <w:i/>
          <w:sz w:val="28"/>
          <w:szCs w:val="28"/>
        </w:rPr>
        <w:t xml:space="preserve">  </w:t>
      </w:r>
      <w:r w:rsidRPr="00FD7C45">
        <w:rPr>
          <w:i/>
          <w:kern w:val="32"/>
          <w:sz w:val="28"/>
          <w:szCs w:val="28"/>
        </w:rPr>
        <w:t>по тел.</w:t>
      </w:r>
      <w:r w:rsidRPr="00FD7C45">
        <w:rPr>
          <w:bCs/>
          <w:i/>
          <w:kern w:val="32"/>
          <w:sz w:val="28"/>
          <w:szCs w:val="28"/>
          <w:shd w:val="clear" w:color="auto" w:fill="FFFFFF"/>
        </w:rPr>
        <w:t xml:space="preserve"> </w:t>
      </w:r>
      <w:r w:rsidRPr="00FD7C45">
        <w:rPr>
          <w:i/>
          <w:sz w:val="28"/>
          <w:szCs w:val="28"/>
        </w:rPr>
        <w:t>264-74-53</w:t>
      </w:r>
      <w:r w:rsidRPr="00FD7C45">
        <w:rPr>
          <w:i/>
          <w:kern w:val="32"/>
          <w:sz w:val="28"/>
          <w:szCs w:val="28"/>
        </w:rPr>
        <w:t xml:space="preserve"> (</w:t>
      </w:r>
      <w:hyperlink r:id="rId5" w:history="1">
        <w:r w:rsidRPr="00FD7C45">
          <w:rPr>
            <w:i/>
            <w:color w:val="0000FF"/>
            <w:sz w:val="28"/>
            <w:szCs w:val="28"/>
            <w:u w:val="single"/>
          </w:rPr>
          <w:t>A</w:t>
        </w:r>
        <w:r w:rsidRPr="00FD7C45">
          <w:rPr>
            <w:i/>
            <w:color w:val="0000FF"/>
            <w:sz w:val="28"/>
            <w:szCs w:val="28"/>
            <w:u w:val="single"/>
            <w:lang w:val="en-US"/>
          </w:rPr>
          <w:t>ida</w:t>
        </w:r>
        <w:r w:rsidRPr="00FD7C45">
          <w:rPr>
            <w:i/>
            <w:color w:val="0000FF"/>
            <w:sz w:val="28"/>
            <w:szCs w:val="28"/>
            <w:u w:val="single"/>
          </w:rPr>
          <w:t>.</w:t>
        </w:r>
        <w:r w:rsidRPr="00FD7C45">
          <w:rPr>
            <w:i/>
            <w:color w:val="0000FF"/>
            <w:sz w:val="28"/>
            <w:szCs w:val="28"/>
            <w:u w:val="single"/>
            <w:lang w:val="en-US"/>
          </w:rPr>
          <w:t>Muzafarova</w:t>
        </w:r>
        <w:r w:rsidRPr="00FD7C45">
          <w:rPr>
            <w:i/>
            <w:color w:val="0000FF"/>
            <w:sz w:val="28"/>
            <w:szCs w:val="28"/>
            <w:u w:val="single"/>
          </w:rPr>
          <w:t>@tatar.ru</w:t>
        </w:r>
      </w:hyperlink>
      <w:r w:rsidRPr="00FD7C45">
        <w:rPr>
          <w:i/>
          <w:kern w:val="32"/>
          <w:sz w:val="28"/>
          <w:szCs w:val="28"/>
        </w:rPr>
        <w:t>)</w:t>
      </w:r>
    </w:p>
    <w:p w:rsidR="00ED56A3" w:rsidRPr="00C3446C" w:rsidRDefault="00ED56A3" w:rsidP="00ED56A3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ED56A3" w:rsidRPr="00C3446C" w:rsidRDefault="00ED56A3" w:rsidP="00ED56A3">
      <w:pPr>
        <w:tabs>
          <w:tab w:val="left" w:pos="0"/>
        </w:tabs>
        <w:ind w:firstLine="709"/>
        <w:contextualSpacing/>
        <w:jc w:val="both"/>
        <w:rPr>
          <w:bCs/>
          <w:sz w:val="28"/>
          <w:szCs w:val="28"/>
          <w:lang w:eastAsia="x-none"/>
        </w:rPr>
      </w:pPr>
    </w:p>
    <w:p w:rsidR="00ED56A3" w:rsidRPr="00C3446C" w:rsidRDefault="00ED56A3" w:rsidP="00ED56A3">
      <w:pPr>
        <w:tabs>
          <w:tab w:val="left" w:pos="0"/>
        </w:tabs>
        <w:ind w:firstLine="709"/>
        <w:contextualSpacing/>
        <w:jc w:val="both"/>
        <w:rPr>
          <w:bCs/>
          <w:sz w:val="28"/>
          <w:szCs w:val="28"/>
          <w:lang w:eastAsia="x-none"/>
        </w:rPr>
      </w:pPr>
    </w:p>
    <w:p w:rsidR="00ED56A3" w:rsidRPr="00C3446C" w:rsidRDefault="00ED56A3" w:rsidP="00ED56A3">
      <w:pPr>
        <w:tabs>
          <w:tab w:val="left" w:pos="0"/>
          <w:tab w:val="left" w:pos="3402"/>
        </w:tabs>
        <w:contextualSpacing/>
        <w:rPr>
          <w:bCs/>
          <w:sz w:val="20"/>
          <w:szCs w:val="20"/>
          <w:lang w:eastAsia="x-none"/>
        </w:rPr>
      </w:pPr>
      <w:r w:rsidRPr="00C3446C">
        <w:rPr>
          <w:bCs/>
          <w:sz w:val="20"/>
          <w:szCs w:val="20"/>
          <w:lang w:eastAsia="x-none"/>
        </w:rPr>
        <w:t>Об  утверждении Порядка   установления    льгот</w:t>
      </w:r>
    </w:p>
    <w:p w:rsidR="00ED56A3" w:rsidRPr="00C3446C" w:rsidRDefault="00ED56A3" w:rsidP="00ED56A3">
      <w:pPr>
        <w:tabs>
          <w:tab w:val="left" w:pos="0"/>
          <w:tab w:val="left" w:pos="3402"/>
        </w:tabs>
        <w:contextualSpacing/>
        <w:rPr>
          <w:bCs/>
          <w:sz w:val="20"/>
          <w:szCs w:val="20"/>
          <w:lang w:eastAsia="x-none"/>
        </w:rPr>
      </w:pPr>
      <w:r w:rsidRPr="00C3446C">
        <w:rPr>
          <w:bCs/>
          <w:sz w:val="20"/>
          <w:szCs w:val="20"/>
          <w:lang w:eastAsia="x-none"/>
        </w:rPr>
        <w:t>отдельным   категориям граждан  при посещении</w:t>
      </w:r>
    </w:p>
    <w:p w:rsidR="00ED56A3" w:rsidRPr="00C3446C" w:rsidRDefault="00ED56A3" w:rsidP="00ED56A3">
      <w:pPr>
        <w:tabs>
          <w:tab w:val="left" w:pos="0"/>
          <w:tab w:val="left" w:pos="3402"/>
        </w:tabs>
        <w:contextualSpacing/>
        <w:rPr>
          <w:bCs/>
          <w:sz w:val="20"/>
          <w:szCs w:val="20"/>
          <w:lang w:eastAsia="x-none"/>
        </w:rPr>
      </w:pPr>
      <w:r w:rsidRPr="00C3446C">
        <w:rPr>
          <w:bCs/>
          <w:sz w:val="20"/>
          <w:szCs w:val="20"/>
          <w:lang w:eastAsia="x-none"/>
        </w:rPr>
        <w:t xml:space="preserve">государственных театров Республики  Татарстан </w:t>
      </w:r>
    </w:p>
    <w:p w:rsidR="00ED56A3" w:rsidRPr="00C3446C" w:rsidRDefault="00ED56A3" w:rsidP="00ED56A3">
      <w:pPr>
        <w:tabs>
          <w:tab w:val="left" w:pos="0"/>
        </w:tabs>
        <w:ind w:firstLine="709"/>
        <w:contextualSpacing/>
        <w:rPr>
          <w:bCs/>
          <w:sz w:val="28"/>
          <w:szCs w:val="28"/>
          <w:lang w:eastAsia="x-none"/>
        </w:rPr>
      </w:pPr>
    </w:p>
    <w:p w:rsidR="00ED56A3" w:rsidRPr="00C3446C" w:rsidRDefault="00ED56A3" w:rsidP="00ED56A3">
      <w:pPr>
        <w:tabs>
          <w:tab w:val="left" w:pos="0"/>
        </w:tabs>
        <w:ind w:firstLine="709"/>
        <w:contextualSpacing/>
        <w:rPr>
          <w:bCs/>
          <w:sz w:val="28"/>
          <w:szCs w:val="28"/>
          <w:lang w:eastAsia="x-none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3446C">
        <w:rPr>
          <w:rFonts w:eastAsia="Calibri"/>
          <w:sz w:val="28"/>
          <w:szCs w:val="28"/>
        </w:rPr>
        <w:t xml:space="preserve">В соответствии со статьей 8 Закона Республики Татарстан от 11 июня 2016 года № 43-ЗРТ «О театрах и театральном деле в Республике Татарстан» 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3446C"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 xml:space="preserve">1. Утвердить прилагаемый </w:t>
      </w:r>
      <w:hyperlink w:anchor="P29" w:history="1">
        <w:r w:rsidRPr="00C3446C">
          <w:rPr>
            <w:sz w:val="28"/>
            <w:szCs w:val="28"/>
          </w:rPr>
          <w:t>Порядок</w:t>
        </w:r>
      </w:hyperlink>
      <w:r w:rsidRPr="00C3446C">
        <w:rPr>
          <w:sz w:val="28"/>
          <w:szCs w:val="28"/>
        </w:rPr>
        <w:t xml:space="preserve"> установления льгот для отдельных категорий граждан при посещении государственных театров Республики Татарстан.</w:t>
      </w:r>
    </w:p>
    <w:p w:rsidR="00ED56A3" w:rsidRPr="00C3446C" w:rsidRDefault="00ED56A3" w:rsidP="00ED56A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46C">
        <w:rPr>
          <w:bCs/>
          <w:sz w:val="28"/>
          <w:szCs w:val="28"/>
        </w:rPr>
        <w:t xml:space="preserve">2. </w:t>
      </w:r>
      <w:r w:rsidRPr="00C3446C">
        <w:rPr>
          <w:rFonts w:eastAsia="Calibri"/>
          <w:bCs/>
          <w:sz w:val="28"/>
          <w:szCs w:val="28"/>
          <w:lang w:eastAsia="en-US"/>
        </w:rPr>
        <w:t xml:space="preserve">Государственным театрам </w:t>
      </w:r>
      <w:r w:rsidRPr="00C3446C">
        <w:rPr>
          <w:rFonts w:eastAsia="Calibri"/>
          <w:sz w:val="28"/>
          <w:szCs w:val="28"/>
        </w:rPr>
        <w:t>Республики Татарстан предоставлять льготы</w:t>
      </w:r>
      <w:r w:rsidRPr="00C3446C">
        <w:rPr>
          <w:rFonts w:eastAsia="Calibri"/>
          <w:sz w:val="28"/>
          <w:szCs w:val="28"/>
          <w:lang w:eastAsia="en-US"/>
        </w:rPr>
        <w:t xml:space="preserve"> отдельным категориям граждан при посещении государственных театров Республики Татарстан в соответствии с Порядком, утвержденным пунктом 1 настоящего постановления.</w:t>
      </w:r>
    </w:p>
    <w:p w:rsidR="00ED56A3" w:rsidRPr="00C3446C" w:rsidRDefault="00ED56A3" w:rsidP="00ED56A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3446C">
        <w:rPr>
          <w:rFonts w:eastAsia="Calibri"/>
          <w:sz w:val="28"/>
          <w:szCs w:val="28"/>
          <w:lang w:eastAsia="en-US"/>
        </w:rPr>
        <w:t>3.</w:t>
      </w:r>
      <w:r w:rsidRPr="00C3446C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C3446C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Pr="00C3446C">
        <w:rPr>
          <w:rFonts w:eastAsia="Calibri"/>
          <w:bCs/>
          <w:sz w:val="28"/>
          <w:szCs w:val="28"/>
          <w:lang w:eastAsia="en-US"/>
        </w:rPr>
        <w:t xml:space="preserve"> исполнением постановления возложить на Министерство культуры </w:t>
      </w:r>
      <w:r w:rsidRPr="00C3446C">
        <w:rPr>
          <w:rFonts w:eastAsia="Calibri"/>
          <w:sz w:val="28"/>
          <w:szCs w:val="28"/>
        </w:rPr>
        <w:t>Республики Татарстан.</w:t>
      </w:r>
    </w:p>
    <w:p w:rsidR="00ED56A3" w:rsidRPr="00C3446C" w:rsidRDefault="00ED56A3" w:rsidP="00ED56A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3446C">
        <w:rPr>
          <w:bCs/>
          <w:sz w:val="28"/>
          <w:szCs w:val="28"/>
        </w:rPr>
        <w:t>4. Настоящее постановление вступает в силу с 1 января 2017 года.</w:t>
      </w:r>
    </w:p>
    <w:p w:rsidR="00ED56A3" w:rsidRPr="00C3446C" w:rsidRDefault="00ED56A3" w:rsidP="00ED56A3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ED56A3" w:rsidRPr="00C3446C" w:rsidRDefault="00ED56A3" w:rsidP="00ED56A3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ED56A3" w:rsidRPr="00C3446C" w:rsidRDefault="00ED56A3" w:rsidP="00ED56A3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ED56A3" w:rsidRPr="00C3446C" w:rsidRDefault="00ED56A3" w:rsidP="00ED56A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Премьер-министр</w:t>
      </w:r>
    </w:p>
    <w:p w:rsidR="00ED56A3" w:rsidRPr="00C3446C" w:rsidRDefault="00ED56A3" w:rsidP="00ED56A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Республики Татарстан</w:t>
      </w:r>
      <w:r w:rsidRPr="00C3446C">
        <w:rPr>
          <w:sz w:val="28"/>
          <w:szCs w:val="28"/>
        </w:rPr>
        <w:tab/>
        <w:t xml:space="preserve">                                                                           </w:t>
      </w:r>
      <w:proofErr w:type="spellStart"/>
      <w:r w:rsidRPr="00C3446C">
        <w:rPr>
          <w:sz w:val="28"/>
          <w:szCs w:val="28"/>
        </w:rPr>
        <w:t>И.Ш.Халиков</w:t>
      </w:r>
      <w:proofErr w:type="spellEnd"/>
    </w:p>
    <w:p w:rsidR="00ED56A3" w:rsidRPr="00C3446C" w:rsidRDefault="00ED56A3" w:rsidP="00ED56A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left="7655"/>
        <w:contextualSpacing/>
        <w:rPr>
          <w:sz w:val="22"/>
          <w:szCs w:val="20"/>
        </w:rPr>
      </w:pPr>
      <w:r w:rsidRPr="00C3446C">
        <w:rPr>
          <w:sz w:val="22"/>
          <w:szCs w:val="20"/>
        </w:rPr>
        <w:t xml:space="preserve">Утверждено </w:t>
      </w:r>
    </w:p>
    <w:p w:rsidR="00ED56A3" w:rsidRPr="00C3446C" w:rsidRDefault="00ED56A3" w:rsidP="00ED56A3">
      <w:pPr>
        <w:widowControl w:val="0"/>
        <w:autoSpaceDE w:val="0"/>
        <w:autoSpaceDN w:val="0"/>
        <w:ind w:left="7655"/>
        <w:contextualSpacing/>
        <w:rPr>
          <w:sz w:val="22"/>
          <w:szCs w:val="20"/>
        </w:rPr>
      </w:pPr>
      <w:r w:rsidRPr="00C3446C">
        <w:rPr>
          <w:sz w:val="22"/>
          <w:szCs w:val="20"/>
        </w:rPr>
        <w:t>постановлением</w:t>
      </w:r>
    </w:p>
    <w:p w:rsidR="00ED56A3" w:rsidRPr="00C3446C" w:rsidRDefault="00ED56A3" w:rsidP="00ED56A3">
      <w:pPr>
        <w:widowControl w:val="0"/>
        <w:autoSpaceDE w:val="0"/>
        <w:autoSpaceDN w:val="0"/>
        <w:ind w:left="7655"/>
        <w:contextualSpacing/>
        <w:rPr>
          <w:sz w:val="22"/>
          <w:szCs w:val="20"/>
        </w:rPr>
      </w:pPr>
      <w:r w:rsidRPr="00C3446C">
        <w:rPr>
          <w:sz w:val="22"/>
          <w:szCs w:val="20"/>
        </w:rPr>
        <w:t>Кабинета Министров</w:t>
      </w:r>
    </w:p>
    <w:p w:rsidR="00ED56A3" w:rsidRPr="00C3446C" w:rsidRDefault="00ED56A3" w:rsidP="00ED56A3">
      <w:pPr>
        <w:widowControl w:val="0"/>
        <w:autoSpaceDE w:val="0"/>
        <w:autoSpaceDN w:val="0"/>
        <w:ind w:left="7655"/>
        <w:contextualSpacing/>
        <w:rPr>
          <w:sz w:val="22"/>
          <w:szCs w:val="20"/>
        </w:rPr>
      </w:pPr>
      <w:r w:rsidRPr="00C3446C">
        <w:rPr>
          <w:sz w:val="22"/>
          <w:szCs w:val="20"/>
        </w:rPr>
        <w:t>Республики Татарстан</w:t>
      </w:r>
    </w:p>
    <w:p w:rsidR="00ED56A3" w:rsidRPr="00C3446C" w:rsidRDefault="00ED56A3" w:rsidP="00ED56A3">
      <w:pPr>
        <w:widowControl w:val="0"/>
        <w:autoSpaceDE w:val="0"/>
        <w:autoSpaceDN w:val="0"/>
        <w:ind w:left="7655"/>
        <w:contextualSpacing/>
        <w:rPr>
          <w:sz w:val="22"/>
          <w:szCs w:val="20"/>
        </w:rPr>
      </w:pPr>
      <w:r w:rsidRPr="00C3446C">
        <w:rPr>
          <w:sz w:val="22"/>
          <w:szCs w:val="20"/>
        </w:rPr>
        <w:t>от _______   № ______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2"/>
          <w:szCs w:val="20"/>
        </w:rPr>
      </w:pPr>
    </w:p>
    <w:bookmarkStart w:id="0" w:name="P29"/>
    <w:bookmarkEnd w:id="0"/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  <w:r w:rsidRPr="00C3446C">
        <w:rPr>
          <w:sz w:val="28"/>
          <w:szCs w:val="28"/>
        </w:rPr>
        <w:fldChar w:fldCharType="begin"/>
      </w:r>
      <w:r w:rsidRPr="00C3446C">
        <w:rPr>
          <w:sz w:val="28"/>
          <w:szCs w:val="28"/>
        </w:rPr>
        <w:instrText xml:space="preserve"> HYPERLINK \l "P29" </w:instrText>
      </w:r>
      <w:r w:rsidRPr="00C3446C">
        <w:rPr>
          <w:sz w:val="28"/>
          <w:szCs w:val="28"/>
        </w:rPr>
        <w:fldChar w:fldCharType="separate"/>
      </w:r>
      <w:r w:rsidRPr="00C3446C">
        <w:rPr>
          <w:sz w:val="28"/>
          <w:szCs w:val="28"/>
        </w:rPr>
        <w:t>Порядок</w:t>
      </w:r>
      <w:r w:rsidRPr="00C3446C">
        <w:rPr>
          <w:sz w:val="28"/>
          <w:szCs w:val="28"/>
        </w:rPr>
        <w:fldChar w:fldCharType="end"/>
      </w:r>
      <w:r w:rsidRPr="00C3446C">
        <w:rPr>
          <w:sz w:val="28"/>
          <w:szCs w:val="28"/>
        </w:rPr>
        <w:t xml:space="preserve"> установления льгот для отдельных категорий граждан при посещении государственных театров Республики Татарстан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  <w:r w:rsidRPr="00C3446C">
        <w:rPr>
          <w:sz w:val="28"/>
          <w:szCs w:val="28"/>
        </w:rPr>
        <w:t>I. Общие положения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 xml:space="preserve">1. </w:t>
      </w:r>
      <w:proofErr w:type="gramStart"/>
      <w:r w:rsidRPr="00C3446C">
        <w:rPr>
          <w:sz w:val="28"/>
          <w:szCs w:val="28"/>
        </w:rPr>
        <w:t xml:space="preserve">Настоящий </w:t>
      </w:r>
      <w:hyperlink w:anchor="P29" w:history="1">
        <w:r w:rsidRPr="00C3446C">
          <w:rPr>
            <w:sz w:val="28"/>
            <w:szCs w:val="28"/>
          </w:rPr>
          <w:t>Порядок</w:t>
        </w:r>
      </w:hyperlink>
      <w:r w:rsidRPr="00C3446C">
        <w:rPr>
          <w:sz w:val="28"/>
          <w:szCs w:val="28"/>
        </w:rPr>
        <w:t xml:space="preserve"> установления льгот для отдельных категорий граждан при посещении государственных театров Республики Татарстан (далее – Порядок) разработан в соответствии со статьей 8 Закона Республики Татарстан от 11 июня 2016 года № 43-ЗРТ «О театрах и театральном деле в Республике Татарстан»</w:t>
      </w:r>
      <w:r w:rsidRPr="00C3446C">
        <w:rPr>
          <w:rFonts w:eastAsia="Calibri"/>
          <w:sz w:val="28"/>
          <w:szCs w:val="28"/>
        </w:rPr>
        <w:t xml:space="preserve"> </w:t>
      </w:r>
      <w:r w:rsidRPr="00C3446C">
        <w:rPr>
          <w:sz w:val="28"/>
          <w:szCs w:val="28"/>
        </w:rPr>
        <w:t>и устанавливает порядок и условия предоставления льгот отдельным категориям граждан при посещении ими государственных театров Республики Татарстан (далее – Театр).</w:t>
      </w:r>
      <w:proofErr w:type="gramEnd"/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2. Целями настоящего Порядка являются: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обеспечение права отдельных категорий граждан на посещение государственных театров Республики Татарстан;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установление механизма предоставления льгот отдельным категориям граждан при посещении государственных театров Республики Татарстан.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3. Льготное посещение Театров при организации платных мероприятий осуществляется в виде предоставления права бесплатного посещения Театров и льготного посещения Театров.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b/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  <w:r w:rsidRPr="00C3446C">
        <w:rPr>
          <w:sz w:val="28"/>
          <w:szCs w:val="28"/>
          <w:lang w:val="en-US"/>
        </w:rPr>
        <w:t>I</w:t>
      </w:r>
      <w:r w:rsidRPr="00C3446C">
        <w:rPr>
          <w:sz w:val="28"/>
          <w:szCs w:val="28"/>
        </w:rPr>
        <w:t>I. Категории граждан, имеющих право на</w:t>
      </w:r>
      <w:r w:rsidRPr="00C3446C">
        <w:rPr>
          <w:sz w:val="22"/>
          <w:szCs w:val="20"/>
        </w:rPr>
        <w:t xml:space="preserve"> </w:t>
      </w:r>
      <w:r w:rsidRPr="00C3446C">
        <w:rPr>
          <w:sz w:val="28"/>
          <w:szCs w:val="28"/>
        </w:rPr>
        <w:t>льготы при посещении Театров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4. Право на бесплатное посещение Театров предоставляется следующим категориям граждан: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4.1. Дети-сироты и дети, оставшиеся без попечения родителей.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4.2. Герои Советского Союза, Герои Российской Федерации, полные кавалеры ордена Славы.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4.3. Ветераны Великой Отечественной войны.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5. В соответствии с приказом руководителя Театра могут быть установлены льготы при организации платных мероприятий в Театре для детей дошкольного возраста, обучающихся, инвалидов, военнослужащих, проходящих военную службу по призыву, иных категорий граждан.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  <w:r w:rsidRPr="00C3446C">
        <w:rPr>
          <w:sz w:val="28"/>
          <w:szCs w:val="28"/>
          <w:lang w:val="en-US"/>
        </w:rPr>
        <w:t>I</w:t>
      </w:r>
      <w:r w:rsidRPr="00C3446C">
        <w:rPr>
          <w:sz w:val="28"/>
          <w:szCs w:val="28"/>
        </w:rPr>
        <w:t>II. Механизм предоставления льгот при посещении Театров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 xml:space="preserve">6. Театры в соответствии с настоящим Порядком предоставляют льготы </w:t>
      </w:r>
      <w:r w:rsidRPr="00C3446C">
        <w:rPr>
          <w:sz w:val="28"/>
          <w:szCs w:val="28"/>
        </w:rPr>
        <w:lastRenderedPageBreak/>
        <w:t>гражданам, указанным в пунктах 4,5 настоящего Порядка, при посещении спектаклей (концертов и иных представлений) текущего репертуара театрального сезона, проводимых в рамках государственного задания, установленного Театрам Министерством культуры Республики Татарстан (далее – Министерство) и финансируемого за счет средств республиканского бюджета на очередной финансовый год.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7. При посещении лицами, имеющими право на бесплатное или льготное посещение Театров, отрывной талон билетной книжки остается соответственно в Театре и сохраняется в течение сроков, установленных для бланков строгой отчетности.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8. В соответствии с настоящим Порядком руководитель Театра издает приказ, в котором должны быть указаны: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категории граждан, которым предоставляются льготы на посещение Театра;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виды, формы и размеры предоставления льготы</w:t>
      </w:r>
      <w:r w:rsidRPr="00C3446C">
        <w:rPr>
          <w:sz w:val="22"/>
          <w:szCs w:val="20"/>
        </w:rPr>
        <w:t xml:space="preserve"> </w:t>
      </w:r>
      <w:r w:rsidRPr="00C3446C">
        <w:rPr>
          <w:sz w:val="28"/>
          <w:szCs w:val="28"/>
        </w:rPr>
        <w:t>на посещение Театра;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условия и время предоставления льготы</w:t>
      </w:r>
      <w:r w:rsidRPr="00C3446C">
        <w:rPr>
          <w:sz w:val="22"/>
          <w:szCs w:val="20"/>
        </w:rPr>
        <w:t xml:space="preserve"> </w:t>
      </w:r>
      <w:r w:rsidRPr="00C3446C">
        <w:rPr>
          <w:sz w:val="28"/>
          <w:szCs w:val="28"/>
        </w:rPr>
        <w:t>на посещение Театра, в том числе перечень документов, при предъявлении которых предоставляется льгота;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перечень платных мероприятий, при посещении которых предоставляется льгота.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9. Приказ руководителя Театра о предоставляемых льготах должен быть размещен в доступных для посетителей зонах здания Театра.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10. Театры обеспечивают размещение информации о льготах при посещении Театров в местах продажи билетов, на официальных сайтах Театров.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11. Лица, имеющие право на бесплатное или льготное посещение Театров, должны предъявить документ, удостоверяющий личность, и документ, подтверждающий право на соответствующую льготу, непосредственно перед приобретением билета в кассах Театров.</w:t>
      </w: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  <w:proofErr w:type="gramStart"/>
      <w:r w:rsidRPr="00C3446C">
        <w:rPr>
          <w:sz w:val="28"/>
          <w:szCs w:val="28"/>
          <w:lang w:val="en-US"/>
        </w:rPr>
        <w:t>IV</w:t>
      </w:r>
      <w:r w:rsidRPr="00C3446C">
        <w:rPr>
          <w:sz w:val="28"/>
          <w:szCs w:val="28"/>
        </w:rPr>
        <w:t xml:space="preserve"> Организация учета предоставленных льгот и их отражение в отчетности Театров.</w:t>
      </w:r>
      <w:proofErr w:type="gramEnd"/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446C">
        <w:rPr>
          <w:sz w:val="28"/>
          <w:szCs w:val="28"/>
        </w:rPr>
        <w:t>12</w:t>
      </w:r>
      <w:r w:rsidRPr="00C3446C">
        <w:rPr>
          <w:i/>
          <w:sz w:val="28"/>
          <w:szCs w:val="28"/>
        </w:rPr>
        <w:t xml:space="preserve">. </w:t>
      </w:r>
      <w:r w:rsidRPr="00C3446C">
        <w:rPr>
          <w:sz w:val="28"/>
          <w:szCs w:val="28"/>
        </w:rPr>
        <w:t xml:space="preserve">В соответствии с приказом </w:t>
      </w:r>
      <w:r w:rsidRPr="00C3446C">
        <w:rPr>
          <w:rFonts w:eastAsia="Calibri"/>
          <w:sz w:val="28"/>
          <w:szCs w:val="28"/>
          <w:lang w:eastAsia="en-US"/>
        </w:rPr>
        <w:t xml:space="preserve">Министерства культуры Российской Федерации от 17.12.2008 № 257 </w:t>
      </w:r>
      <w:r w:rsidRPr="00C3446C">
        <w:rPr>
          <w:sz w:val="28"/>
          <w:szCs w:val="28"/>
        </w:rPr>
        <w:t xml:space="preserve">«Об утверждении бланков строгой отчетности» при оказании услуг Театрами используются формы бланков строгой отчетности. </w:t>
      </w:r>
      <w:proofErr w:type="gramStart"/>
      <w:r w:rsidRPr="00C3446C">
        <w:rPr>
          <w:sz w:val="28"/>
          <w:szCs w:val="28"/>
        </w:rPr>
        <w:t xml:space="preserve">Применение бланков строгой отчетности должно вестись в соответствии с </w:t>
      </w:r>
      <w:r w:rsidRPr="00C3446C">
        <w:rPr>
          <w:rFonts w:eastAsia="Calibri"/>
          <w:sz w:val="28"/>
          <w:szCs w:val="28"/>
          <w:lang w:eastAsia="en-US"/>
        </w:rPr>
        <w:t xml:space="preserve">Методическими </w:t>
      </w:r>
      <w:hyperlink r:id="rId6" w:history="1">
        <w:r w:rsidRPr="00C3446C">
          <w:rPr>
            <w:rFonts w:eastAsia="Calibri"/>
            <w:sz w:val="28"/>
            <w:szCs w:val="28"/>
            <w:lang w:eastAsia="en-US"/>
          </w:rPr>
          <w:t>указания</w:t>
        </w:r>
      </w:hyperlink>
      <w:r w:rsidRPr="00C3446C">
        <w:rPr>
          <w:rFonts w:eastAsia="Calibri"/>
          <w:sz w:val="28"/>
          <w:szCs w:val="28"/>
          <w:lang w:eastAsia="en-US"/>
        </w:rPr>
        <w:t>ми о порядке применения, учета, хранения и уничтожения бланков строгой отчетности организациями и учреждениями, находящимися в ведении Министерства культуры Российской Федерации (письмо Министерства культуры Российской Федерации от 15.07.2009 № 29-01-39/04).</w:t>
      </w:r>
      <w:proofErr w:type="gramEnd"/>
    </w:p>
    <w:p w:rsidR="00ED56A3" w:rsidRPr="00C3446C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13. Театры ежегодно, до 15 января текущего календарного года, направляют в Министерство отчет о количестве лиц, воспользовавшихся правом на льготы при посещении Театров в течение прошедшего года.</w:t>
      </w:r>
    </w:p>
    <w:p w:rsidR="0006309E" w:rsidRPr="00ED56A3" w:rsidRDefault="00ED56A3" w:rsidP="00ED56A3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446C">
        <w:rPr>
          <w:sz w:val="28"/>
          <w:szCs w:val="28"/>
        </w:rPr>
        <w:t>14. Министерство ежегодно, до 1 марта текущего календарного года, направляет в Кабинет Министров Республики Татарстан сводную информацию о количестве лиц, воспользовавшихся правом на льготное посещение Театров в течение прошедшего года.</w:t>
      </w:r>
      <w:bookmarkStart w:id="1" w:name="_GoBack"/>
      <w:bookmarkEnd w:id="1"/>
    </w:p>
    <w:sectPr w:rsidR="0006309E" w:rsidRPr="00ED56A3" w:rsidSect="00700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A3"/>
    <w:rsid w:val="0006309E"/>
    <w:rsid w:val="00E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7E4F92B2C6FD392920ACDCEDC062338644A1C949DADEFB728B9D774C2327C8E20682E25BC70950b560L" TargetMode="External"/><Relationship Id="rId5" Type="http://schemas.openxmlformats.org/officeDocument/2006/relationships/hyperlink" Target="mailto:Aida.Muzafar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Сайфутдинова Чулпан Ильнуровна</dc:creator>
  <cp:lastModifiedBy>Сайфутдинова Чулпан Ильнуровна</cp:lastModifiedBy>
  <cp:revision>1</cp:revision>
  <dcterms:created xsi:type="dcterms:W3CDTF">2016-09-09T11:31:00Z</dcterms:created>
  <dcterms:modified xsi:type="dcterms:W3CDTF">2016-09-09T11:32:00Z</dcterms:modified>
</cp:coreProperties>
</file>