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  <w:r w:rsidRPr="006C5EB6">
        <w:rPr>
          <w:rFonts w:eastAsia="Calibri" w:cs="Times New Roman"/>
          <w:b/>
          <w:szCs w:val="28"/>
          <w:lang w:bidi="en-US"/>
        </w:rPr>
        <w:t>Проект</w:t>
      </w:r>
    </w:p>
    <w:p w:rsid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eastAsia="Calibri" w:cs="Times New Roman"/>
          <w:b/>
          <w:szCs w:val="28"/>
          <w:lang w:bidi="en-US"/>
        </w:rPr>
      </w:pPr>
    </w:p>
    <w:p w:rsidR="006C5EB6" w:rsidRPr="006C5EB6" w:rsidRDefault="006C5EB6" w:rsidP="006C5EB6">
      <w:pPr>
        <w:keepNext/>
        <w:widowControl w:val="0"/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eastAsia="Calibri" w:cs="Times New Roman"/>
          <w:b/>
          <w:szCs w:val="28"/>
          <w:lang w:bidi="en-US"/>
        </w:rPr>
      </w:pPr>
      <w:r w:rsidRPr="006C5EB6">
        <w:rPr>
          <w:rFonts w:eastAsia="Calibri" w:cs="Times New Roman"/>
          <w:b/>
          <w:szCs w:val="28"/>
          <w:lang w:bidi="en-US"/>
        </w:rPr>
        <w:t xml:space="preserve">постановления Исполнительного комитета </w:t>
      </w:r>
      <w:proofErr w:type="spellStart"/>
      <w:r w:rsidRPr="006C5EB6">
        <w:rPr>
          <w:rFonts w:eastAsia="Calibri" w:cs="Times New Roman"/>
          <w:b/>
          <w:szCs w:val="28"/>
          <w:lang w:bidi="en-US"/>
        </w:rPr>
        <w:t>г.Казани</w:t>
      </w:r>
      <w:proofErr w:type="spellEnd"/>
    </w:p>
    <w:p w:rsidR="006C5EB6" w:rsidRPr="006C5EB6" w:rsidRDefault="006C5EB6" w:rsidP="006C5EB6">
      <w:pPr>
        <w:spacing w:after="0" w:line="288" w:lineRule="auto"/>
        <w:ind w:firstLine="709"/>
        <w:jc w:val="center"/>
        <w:rPr>
          <w:rFonts w:eastAsia="Calibri" w:cs="Times New Roman"/>
          <w:b/>
          <w:szCs w:val="20"/>
          <w:lang w:bidi="en-US"/>
        </w:rPr>
      </w:pPr>
      <w:bookmarkStart w:id="0" w:name="_GoBack"/>
      <w:bookmarkEnd w:id="0"/>
      <w:r w:rsidRPr="006C5EB6">
        <w:rPr>
          <w:rFonts w:eastAsia="Calibri" w:cs="Times New Roman"/>
          <w:b/>
          <w:szCs w:val="20"/>
          <w:lang w:bidi="en-US"/>
        </w:rPr>
        <w:t>О внесении изменений в постановление</w:t>
      </w:r>
    </w:p>
    <w:p w:rsidR="006C5EB6" w:rsidRPr="006C5EB6" w:rsidRDefault="006C5EB6" w:rsidP="006C5EB6">
      <w:pPr>
        <w:spacing w:after="0" w:line="288" w:lineRule="auto"/>
        <w:ind w:firstLine="709"/>
        <w:jc w:val="center"/>
        <w:rPr>
          <w:rFonts w:eastAsia="Calibri" w:cs="Times New Roman"/>
          <w:b/>
          <w:szCs w:val="20"/>
          <w:lang w:bidi="en-US"/>
        </w:rPr>
      </w:pPr>
      <w:r w:rsidRPr="006C5EB6">
        <w:rPr>
          <w:rFonts w:eastAsia="Calibri" w:cs="Times New Roman"/>
          <w:b/>
          <w:szCs w:val="20"/>
          <w:lang w:bidi="en-US"/>
        </w:rPr>
        <w:t xml:space="preserve">Исполнительного комитета </w:t>
      </w:r>
      <w:proofErr w:type="spellStart"/>
      <w:r w:rsidRPr="006C5EB6">
        <w:rPr>
          <w:rFonts w:eastAsia="Calibri" w:cs="Times New Roman"/>
          <w:b/>
          <w:szCs w:val="20"/>
          <w:lang w:bidi="en-US"/>
        </w:rPr>
        <w:t>г.Казани</w:t>
      </w:r>
      <w:proofErr w:type="spellEnd"/>
    </w:p>
    <w:p w:rsidR="006C5EB6" w:rsidRPr="006C5EB6" w:rsidRDefault="006C5EB6" w:rsidP="006C5EB6">
      <w:pPr>
        <w:spacing w:after="0" w:line="288" w:lineRule="auto"/>
        <w:ind w:firstLine="709"/>
        <w:jc w:val="center"/>
        <w:rPr>
          <w:rFonts w:eastAsia="Calibri" w:cs="Times New Roman"/>
          <w:b/>
          <w:szCs w:val="20"/>
          <w:lang w:bidi="en-US"/>
        </w:rPr>
      </w:pPr>
      <w:r w:rsidRPr="006C5EB6">
        <w:rPr>
          <w:rFonts w:eastAsia="Calibri" w:cs="Times New Roman"/>
          <w:b/>
          <w:szCs w:val="20"/>
          <w:lang w:bidi="en-US"/>
        </w:rPr>
        <w:t>от 03.09.2021 №2189 «О создании административных</w:t>
      </w:r>
    </w:p>
    <w:p w:rsidR="006C5EB6" w:rsidRPr="006C5EB6" w:rsidRDefault="006C5EB6" w:rsidP="006C5EB6">
      <w:pPr>
        <w:spacing w:after="0" w:line="288" w:lineRule="auto"/>
        <w:ind w:firstLine="709"/>
        <w:jc w:val="center"/>
        <w:rPr>
          <w:rFonts w:eastAsia="Calibri" w:cs="Times New Roman"/>
          <w:b/>
          <w:szCs w:val="20"/>
          <w:lang w:bidi="en-US"/>
        </w:rPr>
      </w:pPr>
      <w:r w:rsidRPr="006C5EB6">
        <w:rPr>
          <w:rFonts w:eastAsia="Calibri" w:cs="Times New Roman"/>
          <w:b/>
          <w:szCs w:val="20"/>
          <w:lang w:bidi="en-US"/>
        </w:rPr>
        <w:t xml:space="preserve">комиссий </w:t>
      </w:r>
      <w:proofErr w:type="spellStart"/>
      <w:r w:rsidRPr="006C5EB6">
        <w:rPr>
          <w:rFonts w:eastAsia="Calibri" w:cs="Times New Roman"/>
          <w:b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b/>
          <w:szCs w:val="20"/>
          <w:lang w:bidi="en-US"/>
        </w:rPr>
        <w:t>»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>В связи с кадровыми изменениями постановляю: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 Внести в постановление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от 03.09.2021 №2189 «О создании административных комиссий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от 01.04.2022 №924, от 18.07.2022 №2286) следующие изменения: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1.1. вывести из состава Административной комиссии Авиастроительного, Кировского, Московского и Ново-Савиновского районов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</w:t>
      </w:r>
      <w:proofErr w:type="spellStart"/>
      <w:r w:rsidRPr="006C5EB6">
        <w:rPr>
          <w:rFonts w:eastAsia="Calibri" w:cs="Times New Roman"/>
          <w:szCs w:val="20"/>
          <w:lang w:bidi="en-US"/>
        </w:rPr>
        <w:t>Н.Р.Биктагирова</w:t>
      </w:r>
      <w:proofErr w:type="spellEnd"/>
      <w:r w:rsidRPr="006C5EB6">
        <w:rPr>
          <w:rFonts w:eastAsia="Calibri" w:cs="Times New Roman"/>
          <w:szCs w:val="20"/>
          <w:lang w:bidi="en-US"/>
        </w:rPr>
        <w:t>;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1.2. ввести в состав Административной комиссии Авиастроительного, Кировского, Московского и Ново-Савиновского районов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в качестве заместителя председателя – Фаттахова Динара </w:t>
      </w:r>
      <w:proofErr w:type="spellStart"/>
      <w:r w:rsidRPr="006C5EB6">
        <w:rPr>
          <w:rFonts w:eastAsia="Calibri" w:cs="Times New Roman"/>
          <w:szCs w:val="20"/>
          <w:lang w:bidi="en-US"/>
        </w:rPr>
        <w:t>Фаязовича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, заместителя начальника управления по организации деятельности административных комиссий Аппарата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>;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1.3. наименование должности председателя Административной комиссии </w:t>
      </w:r>
      <w:proofErr w:type="spellStart"/>
      <w:r w:rsidRPr="006C5EB6">
        <w:rPr>
          <w:rFonts w:eastAsia="Calibri" w:cs="Times New Roman"/>
          <w:szCs w:val="20"/>
          <w:lang w:bidi="en-US"/>
        </w:rPr>
        <w:t>Вахитовского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, Приволжского и Советского районов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</w:t>
      </w:r>
      <w:proofErr w:type="spellStart"/>
      <w:r w:rsidRPr="006C5EB6">
        <w:rPr>
          <w:rFonts w:eastAsia="Calibri" w:cs="Times New Roman"/>
          <w:szCs w:val="20"/>
          <w:lang w:bidi="en-US"/>
        </w:rPr>
        <w:t>А.Н.Горицкого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изложить в следующей редакции: начальник отдела управления по организации деятельности административных комиссий Аппарата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>;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1.4. наименование должностей ответственного секретаря Административной комиссии </w:t>
      </w:r>
      <w:proofErr w:type="spellStart"/>
      <w:r w:rsidRPr="006C5EB6">
        <w:rPr>
          <w:rFonts w:eastAsia="Calibri" w:cs="Times New Roman"/>
          <w:szCs w:val="20"/>
          <w:lang w:bidi="en-US"/>
        </w:rPr>
        <w:t>Вахитовского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, Приволжского и Советского </w:t>
      </w:r>
      <w:r w:rsidRPr="006C5EB6">
        <w:rPr>
          <w:rFonts w:eastAsia="Calibri" w:cs="Times New Roman"/>
          <w:szCs w:val="20"/>
          <w:lang w:bidi="en-US"/>
        </w:rPr>
        <w:lastRenderedPageBreak/>
        <w:t xml:space="preserve">районов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</w:t>
      </w:r>
      <w:proofErr w:type="spellStart"/>
      <w:r w:rsidRPr="006C5EB6">
        <w:rPr>
          <w:rFonts w:eastAsia="Calibri" w:cs="Times New Roman"/>
          <w:szCs w:val="20"/>
          <w:lang w:bidi="en-US"/>
        </w:rPr>
        <w:t>Г.Р.Бикмуллиной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и члена комиссии </w:t>
      </w:r>
      <w:proofErr w:type="spellStart"/>
      <w:r w:rsidRPr="006C5EB6">
        <w:rPr>
          <w:rFonts w:eastAsia="Calibri" w:cs="Times New Roman"/>
          <w:szCs w:val="20"/>
          <w:lang w:bidi="en-US"/>
        </w:rPr>
        <w:t>Р.Р.Хамзиной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изложить в следующей редакции: главный специалист управления по организации деятельности административных комиссий Аппарата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>;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1.5. наименование должности заместителя председателя Административной комиссии Авиастроительного, Кировского, Московского и Ново-Савиновского районов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</w:t>
      </w:r>
      <w:proofErr w:type="spellStart"/>
      <w:r w:rsidRPr="006C5EB6">
        <w:rPr>
          <w:rFonts w:eastAsia="Calibri" w:cs="Times New Roman"/>
          <w:szCs w:val="20"/>
          <w:lang w:bidi="en-US"/>
        </w:rPr>
        <w:t>Я.В.Смирновой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изложить в следующей редакции: главный специалист управления по организации деятельности административных комиссий Аппарата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>;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1.6. наименование должности председателя Административной комиссии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по отдельным вопросам благоустройства </w:t>
      </w:r>
      <w:proofErr w:type="spellStart"/>
      <w:r w:rsidRPr="006C5EB6">
        <w:rPr>
          <w:rFonts w:eastAsia="Calibri" w:cs="Times New Roman"/>
          <w:szCs w:val="20"/>
          <w:lang w:bidi="en-US"/>
        </w:rPr>
        <w:t>А.А.Байкова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изложить в следующей редакции: начальник отдела управления по организации деятельности административных комиссий Аппарата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>;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  <w:r w:rsidRPr="006C5EB6">
        <w:rPr>
          <w:rFonts w:eastAsia="Calibri" w:cs="Times New Roman"/>
          <w:szCs w:val="20"/>
          <w:lang w:bidi="en-US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C5EB6">
        <w:rPr>
          <w:rFonts w:eastAsia="Calibri" w:cs="Times New Roman"/>
          <w:szCs w:val="20"/>
          <w:lang w:bidi="en-US"/>
        </w:rPr>
        <w:t>г.Казани</w:t>
      </w:r>
      <w:proofErr w:type="spellEnd"/>
      <w:r w:rsidRPr="006C5EB6">
        <w:rPr>
          <w:rFonts w:eastAsia="Calibri" w:cs="Times New Roman"/>
          <w:szCs w:val="20"/>
          <w:lang w:bidi="en-US"/>
        </w:rPr>
        <w:t xml:space="preserve"> </w:t>
      </w:r>
      <w:proofErr w:type="spellStart"/>
      <w:r w:rsidRPr="006C5EB6">
        <w:rPr>
          <w:rFonts w:eastAsia="Calibri" w:cs="Times New Roman"/>
          <w:szCs w:val="20"/>
          <w:lang w:bidi="en-US"/>
        </w:rPr>
        <w:t>И.С.Шакирова</w:t>
      </w:r>
      <w:proofErr w:type="spellEnd"/>
      <w:r w:rsidRPr="006C5EB6">
        <w:rPr>
          <w:rFonts w:eastAsia="Calibri" w:cs="Times New Roman"/>
          <w:szCs w:val="20"/>
          <w:lang w:bidi="en-US"/>
        </w:rPr>
        <w:t>.</w:t>
      </w: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</w:p>
    <w:p w:rsidR="006C5EB6" w:rsidRPr="006C5EB6" w:rsidRDefault="006C5EB6" w:rsidP="006C5EB6">
      <w:pPr>
        <w:spacing w:after="0" w:line="288" w:lineRule="auto"/>
        <w:ind w:firstLine="709"/>
        <w:jc w:val="both"/>
        <w:rPr>
          <w:rFonts w:eastAsia="Calibri" w:cs="Times New Roman"/>
          <w:szCs w:val="20"/>
          <w:lang w:bidi="en-US"/>
        </w:rPr>
      </w:pPr>
    </w:p>
    <w:p w:rsidR="006C5EB6" w:rsidRPr="006C5EB6" w:rsidRDefault="006C5EB6" w:rsidP="006C5EB6">
      <w:pPr>
        <w:spacing w:after="0" w:line="288" w:lineRule="auto"/>
        <w:jc w:val="both"/>
        <w:rPr>
          <w:rFonts w:eastAsia="Calibri" w:cs="Times New Roman"/>
          <w:b/>
          <w:szCs w:val="20"/>
          <w:lang w:bidi="en-US"/>
        </w:rPr>
      </w:pPr>
      <w:r w:rsidRPr="006C5EB6">
        <w:rPr>
          <w:rFonts w:eastAsia="Calibri" w:cs="Times New Roman"/>
          <w:b/>
          <w:szCs w:val="20"/>
          <w:lang w:bidi="en-US"/>
        </w:rPr>
        <w:t xml:space="preserve">Руководитель                                                                                         </w:t>
      </w:r>
      <w:proofErr w:type="spellStart"/>
      <w:r w:rsidRPr="006C5EB6">
        <w:rPr>
          <w:rFonts w:eastAsia="Calibri" w:cs="Times New Roman"/>
          <w:b/>
          <w:szCs w:val="20"/>
          <w:lang w:bidi="en-US"/>
        </w:rPr>
        <w:t>Р.Г.Гафаров</w:t>
      </w:r>
      <w:proofErr w:type="spellEnd"/>
    </w:p>
    <w:p w:rsidR="00184E6B" w:rsidRDefault="00184E6B"/>
    <w:sectPr w:rsidR="00184E6B" w:rsidSect="002D51D5">
      <w:headerReference w:type="default" r:id="rId4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BF" w:rsidRDefault="006C5E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077BF" w:rsidRDefault="006C5E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1A"/>
    <w:rsid w:val="00184E6B"/>
    <w:rsid w:val="001E191A"/>
    <w:rsid w:val="006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EC19"/>
  <w15:chartTrackingRefBased/>
  <w15:docId w15:val="{4817164F-E778-4575-ADE1-F5DC0CBD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EB6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Cs w:val="20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6C5EB6"/>
    <w:rPr>
      <w:rFonts w:eastAsia="Calibri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>УАТИ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2022-11-10T11:39:00Z</dcterms:created>
  <dcterms:modified xsi:type="dcterms:W3CDTF">2022-11-10T11:39:00Z</dcterms:modified>
</cp:coreProperties>
</file>