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4002"/>
      </w:tblGrid>
      <w:tr w:rsidR="006B43E8" w:rsidRPr="006B43E8" w:rsidTr="00CC692F">
        <w:trPr>
          <w:cantSplit/>
          <w:trHeight w:val="1137"/>
        </w:trPr>
        <w:tc>
          <w:tcPr>
            <w:tcW w:w="4253" w:type="dxa"/>
            <w:vAlign w:val="center"/>
          </w:tcPr>
          <w:p w:rsidR="006B43E8" w:rsidRPr="006B43E8" w:rsidRDefault="006B43E8" w:rsidP="007D0721">
            <w:pPr>
              <w:spacing w:line="300" w:lineRule="exact"/>
              <w:contextualSpacing/>
              <w:jc w:val="center"/>
              <w:rPr>
                <w:color w:val="auto"/>
                <w:szCs w:val="28"/>
              </w:rPr>
            </w:pPr>
            <w:bookmarkStart w:id="0" w:name="_GoBack"/>
            <w:bookmarkEnd w:id="0"/>
            <w:r w:rsidRPr="006B43E8">
              <w:rPr>
                <w:color w:val="auto"/>
                <w:szCs w:val="28"/>
              </w:rPr>
              <w:t>МИНИСТЕРСТВО</w:t>
            </w:r>
          </w:p>
          <w:p w:rsidR="006B43E8" w:rsidRPr="006B43E8" w:rsidRDefault="006B43E8" w:rsidP="007D0721">
            <w:pPr>
              <w:spacing w:line="300" w:lineRule="exact"/>
              <w:contextualSpacing/>
              <w:jc w:val="center"/>
              <w:rPr>
                <w:color w:val="auto"/>
                <w:szCs w:val="28"/>
              </w:rPr>
            </w:pPr>
            <w:r w:rsidRPr="006B43E8">
              <w:rPr>
                <w:color w:val="auto"/>
                <w:szCs w:val="28"/>
              </w:rPr>
              <w:t>ПРОМЫШЛЕННОСТИ И ТОРГОВЛИ</w:t>
            </w:r>
          </w:p>
          <w:p w:rsidR="006B43E8" w:rsidRPr="006B43E8" w:rsidRDefault="006B43E8" w:rsidP="007D0721">
            <w:pPr>
              <w:spacing w:line="300" w:lineRule="exact"/>
              <w:contextualSpacing/>
              <w:jc w:val="center"/>
              <w:rPr>
                <w:rFonts w:ascii="Arial Tat" w:hAnsi="Arial Tat"/>
                <w:color w:val="auto"/>
                <w:sz w:val="22"/>
              </w:rPr>
            </w:pPr>
            <w:r w:rsidRPr="006B43E8">
              <w:rPr>
                <w:color w:val="auto"/>
                <w:szCs w:val="28"/>
              </w:rPr>
              <w:t>РЕСПУБЛИКИ ТАТАРСТАН</w:t>
            </w:r>
          </w:p>
        </w:tc>
        <w:tc>
          <w:tcPr>
            <w:tcW w:w="1418" w:type="dxa"/>
            <w:vMerge w:val="restart"/>
          </w:tcPr>
          <w:p w:rsidR="006B43E8" w:rsidRPr="006B43E8" w:rsidRDefault="002E11EB" w:rsidP="007D0721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color w:val="auto"/>
                <w:sz w:val="10"/>
              </w:rPr>
            </w:pPr>
            <w:r>
              <w:rPr>
                <w:b/>
                <w:noProof/>
                <w:color w:val="auto"/>
                <w:sz w:val="1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.85pt;margin-top:-.55pt;width:57.85pt;height:57.85pt;z-index:251662336;mso-position-horizontal-relative:text;mso-position-vertical-relative:text">
                  <v:imagedata r:id="rId7" o:title=""/>
                </v:shape>
                <o:OLEObject Type="Embed" ProgID="MSPhotoEd.3" ShapeID="_x0000_s1027" DrawAspect="Content" ObjectID="_1730890834" r:id="rId8"/>
              </w:object>
            </w:r>
          </w:p>
          <w:p w:rsidR="006B43E8" w:rsidRPr="006B43E8" w:rsidRDefault="006B43E8" w:rsidP="007D0721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4002" w:type="dxa"/>
            <w:vAlign w:val="center"/>
          </w:tcPr>
          <w:p w:rsidR="006B43E8" w:rsidRPr="006B43E8" w:rsidRDefault="006B43E8" w:rsidP="007D0721">
            <w:pPr>
              <w:spacing w:line="300" w:lineRule="exact"/>
              <w:ind w:left="-108"/>
              <w:contextualSpacing/>
              <w:jc w:val="center"/>
              <w:rPr>
                <w:color w:val="auto"/>
                <w:szCs w:val="28"/>
              </w:rPr>
            </w:pPr>
            <w:r w:rsidRPr="006B43E8">
              <w:rPr>
                <w:color w:val="auto"/>
                <w:szCs w:val="28"/>
              </w:rPr>
              <w:t>ТАТАРСТАН</w:t>
            </w:r>
          </w:p>
          <w:p w:rsidR="006B43E8" w:rsidRPr="006B43E8" w:rsidRDefault="006B43E8" w:rsidP="007D0721">
            <w:pPr>
              <w:spacing w:line="300" w:lineRule="exact"/>
              <w:ind w:left="-108"/>
              <w:contextualSpacing/>
              <w:jc w:val="center"/>
              <w:rPr>
                <w:color w:val="auto"/>
                <w:szCs w:val="28"/>
              </w:rPr>
            </w:pPr>
            <w:r w:rsidRPr="006B43E8">
              <w:rPr>
                <w:color w:val="auto"/>
                <w:szCs w:val="28"/>
              </w:rPr>
              <w:t xml:space="preserve">  РЕСПУБЛИКАСЫ </w:t>
            </w:r>
          </w:p>
          <w:p w:rsidR="006B43E8" w:rsidRPr="006B43E8" w:rsidRDefault="006B43E8" w:rsidP="007D0721">
            <w:pPr>
              <w:spacing w:line="300" w:lineRule="exact"/>
              <w:ind w:left="-108"/>
              <w:contextualSpacing/>
              <w:jc w:val="center"/>
              <w:rPr>
                <w:color w:val="auto"/>
                <w:szCs w:val="28"/>
              </w:rPr>
            </w:pPr>
            <w:r w:rsidRPr="006B43E8">
              <w:rPr>
                <w:color w:val="auto"/>
                <w:szCs w:val="28"/>
              </w:rPr>
              <w:t xml:space="preserve"> </w:t>
            </w:r>
            <w:r w:rsidRPr="006B43E8">
              <w:rPr>
                <w:color w:val="auto"/>
                <w:szCs w:val="28"/>
                <w:lang w:val="tt-RU"/>
              </w:rPr>
              <w:t>СӘНӘГАТ</w:t>
            </w:r>
            <w:r w:rsidRPr="006B43E8">
              <w:rPr>
                <w:color w:val="auto"/>
                <w:szCs w:val="28"/>
              </w:rPr>
              <w:t xml:space="preserve">Ь </w:t>
            </w:r>
            <w:r w:rsidRPr="006B43E8">
              <w:rPr>
                <w:color w:val="auto"/>
                <w:szCs w:val="28"/>
                <w:lang w:val="tt-RU"/>
              </w:rPr>
              <w:t>ҺӘ</w:t>
            </w:r>
            <w:r w:rsidRPr="006B43E8">
              <w:rPr>
                <w:color w:val="auto"/>
                <w:szCs w:val="28"/>
              </w:rPr>
              <w:t>М С</w:t>
            </w:r>
            <w:r w:rsidRPr="006B43E8">
              <w:rPr>
                <w:color w:val="auto"/>
                <w:szCs w:val="28"/>
                <w:lang w:val="tt-RU"/>
              </w:rPr>
              <w:t>Ә</w:t>
            </w:r>
            <w:r w:rsidRPr="006B43E8">
              <w:rPr>
                <w:color w:val="auto"/>
                <w:szCs w:val="28"/>
                <w:lang w:val="en-US"/>
              </w:rPr>
              <w:t>Y</w:t>
            </w:r>
            <w:r w:rsidRPr="006B43E8">
              <w:rPr>
                <w:color w:val="auto"/>
                <w:szCs w:val="28"/>
              </w:rPr>
              <w:t>Д</w:t>
            </w:r>
            <w:r w:rsidRPr="006B43E8">
              <w:rPr>
                <w:color w:val="auto"/>
                <w:szCs w:val="28"/>
                <w:lang w:val="tt-RU"/>
              </w:rPr>
              <w:t>Ә</w:t>
            </w:r>
            <w:r w:rsidRPr="006B43E8">
              <w:rPr>
                <w:color w:val="auto"/>
                <w:szCs w:val="28"/>
              </w:rPr>
              <w:t xml:space="preserve"> МИНИСТРЛЫГЫ</w:t>
            </w:r>
          </w:p>
        </w:tc>
      </w:tr>
      <w:tr w:rsidR="006B43E8" w:rsidRPr="006B43E8" w:rsidTr="00CC692F">
        <w:trPr>
          <w:cantSplit/>
          <w:trHeight w:val="90"/>
        </w:trPr>
        <w:tc>
          <w:tcPr>
            <w:tcW w:w="4253" w:type="dxa"/>
          </w:tcPr>
          <w:p w:rsidR="006B43E8" w:rsidRPr="006B43E8" w:rsidRDefault="006B43E8" w:rsidP="007D0721">
            <w:pPr>
              <w:spacing w:line="300" w:lineRule="exact"/>
              <w:contextualSpacing/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6B43E8" w:rsidRPr="006B43E8" w:rsidRDefault="006B43E8" w:rsidP="007D0721">
            <w:pPr>
              <w:spacing w:line="360" w:lineRule="auto"/>
              <w:contextualSpacing/>
              <w:rPr>
                <w:b/>
                <w:color w:val="auto"/>
                <w:lang w:val="de-DE"/>
              </w:rPr>
            </w:pPr>
          </w:p>
        </w:tc>
        <w:tc>
          <w:tcPr>
            <w:tcW w:w="4002" w:type="dxa"/>
          </w:tcPr>
          <w:p w:rsidR="006B43E8" w:rsidRPr="006B43E8" w:rsidRDefault="006B43E8" w:rsidP="007D0721">
            <w:pPr>
              <w:spacing w:line="300" w:lineRule="exact"/>
              <w:ind w:left="-108" w:hanging="1"/>
              <w:contextualSpacing/>
              <w:rPr>
                <w:color w:val="auto"/>
                <w:lang w:val="tt-RU"/>
              </w:rPr>
            </w:pPr>
          </w:p>
        </w:tc>
      </w:tr>
    </w:tbl>
    <w:p w:rsidR="006B43E8" w:rsidRPr="006B43E8" w:rsidRDefault="006B43E8" w:rsidP="006B43E8">
      <w:pPr>
        <w:spacing w:line="360" w:lineRule="auto"/>
        <w:contextualSpacing/>
        <w:jc w:val="center"/>
        <w:rPr>
          <w:color w:val="auto"/>
          <w:lang w:val="tt-RU"/>
        </w:rPr>
      </w:pPr>
    </w:p>
    <w:p w:rsidR="006B43E8" w:rsidRPr="006B43E8" w:rsidRDefault="006B43E8" w:rsidP="006B43E8">
      <w:pPr>
        <w:spacing w:line="480" w:lineRule="auto"/>
        <w:rPr>
          <w:color w:val="auto"/>
          <w:sz w:val="18"/>
          <w:szCs w:val="18"/>
          <w:lang w:val="tt-RU"/>
        </w:rPr>
      </w:pPr>
      <w:r w:rsidRPr="006B43E8">
        <w:rPr>
          <w:rFonts w:ascii="Arial Tat" w:hAnsi="Arial Tat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B4C4A" wp14:editId="267A6ADB">
                <wp:simplePos x="0" y="0"/>
                <wp:positionH relativeFrom="column">
                  <wp:posOffset>60960</wp:posOffset>
                </wp:positionH>
                <wp:positionV relativeFrom="paragraph">
                  <wp:posOffset>35560</wp:posOffset>
                </wp:positionV>
                <wp:extent cx="6029325" cy="0"/>
                <wp:effectExtent l="0" t="0" r="9525" b="1905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A9811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6dZEw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" strokeweight="1.75pt"/>
            </w:pict>
          </mc:Fallback>
        </mc:AlternateContent>
      </w:r>
    </w:p>
    <w:tbl>
      <w:tblPr>
        <w:tblStyle w:val="aff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2"/>
        <w:gridCol w:w="2124"/>
        <w:gridCol w:w="3259"/>
      </w:tblGrid>
      <w:tr w:rsidR="006B43E8" w:rsidRPr="006B43E8" w:rsidTr="00EF18CF">
        <w:tc>
          <w:tcPr>
            <w:tcW w:w="3972" w:type="dxa"/>
          </w:tcPr>
          <w:p w:rsidR="006B43E8" w:rsidRPr="006B43E8" w:rsidRDefault="006B43E8" w:rsidP="007D0721">
            <w:pPr>
              <w:ind w:right="-1"/>
              <w:jc w:val="center"/>
              <w:rPr>
                <w:b/>
                <w:lang w:val="tt-RU"/>
              </w:rPr>
            </w:pPr>
            <w:r w:rsidRPr="006B43E8">
              <w:rPr>
                <w:b/>
                <w:lang w:val="tt-RU"/>
              </w:rPr>
              <w:t>ПРИКАЗ</w:t>
            </w:r>
          </w:p>
          <w:p w:rsidR="006B43E8" w:rsidRPr="006B43E8" w:rsidRDefault="006B43E8" w:rsidP="007D0721">
            <w:pPr>
              <w:ind w:right="-1"/>
              <w:jc w:val="center"/>
              <w:rPr>
                <w:lang w:val="tt-RU"/>
              </w:rPr>
            </w:pPr>
          </w:p>
          <w:p w:rsidR="006B43E8" w:rsidRPr="006B43E8" w:rsidRDefault="006B43E8" w:rsidP="007D0721">
            <w:pPr>
              <w:ind w:right="-1"/>
              <w:jc w:val="center"/>
              <w:rPr>
                <w:lang w:val="tt-RU"/>
              </w:rPr>
            </w:pPr>
            <w:r w:rsidRPr="006B43E8">
              <w:rPr>
                <w:lang w:val="tt-RU"/>
              </w:rPr>
              <w:t>___________</w:t>
            </w:r>
          </w:p>
        </w:tc>
        <w:tc>
          <w:tcPr>
            <w:tcW w:w="2124" w:type="dxa"/>
          </w:tcPr>
          <w:p w:rsidR="006B43E8" w:rsidRPr="006B43E8" w:rsidRDefault="006B43E8" w:rsidP="007D0721">
            <w:pPr>
              <w:spacing w:line="276" w:lineRule="auto"/>
              <w:ind w:right="-1"/>
              <w:rPr>
                <w:lang w:val="tt-RU"/>
              </w:rPr>
            </w:pPr>
          </w:p>
          <w:p w:rsidR="006B43E8" w:rsidRPr="006B43E8" w:rsidRDefault="006B43E8" w:rsidP="007D0721">
            <w:pPr>
              <w:spacing w:line="276" w:lineRule="auto"/>
              <w:ind w:right="-1"/>
              <w:rPr>
                <w:lang w:val="tt-RU"/>
              </w:rPr>
            </w:pPr>
          </w:p>
          <w:p w:rsidR="006B43E8" w:rsidRPr="006B43E8" w:rsidRDefault="006B43E8" w:rsidP="00EF18CF">
            <w:pPr>
              <w:spacing w:line="276" w:lineRule="auto"/>
              <w:ind w:right="-1" w:firstLine="31"/>
              <w:jc w:val="center"/>
              <w:rPr>
                <w:lang w:val="tt-RU"/>
              </w:rPr>
            </w:pPr>
            <w:r w:rsidRPr="006B43E8">
              <w:rPr>
                <w:lang w:val="tt-RU"/>
              </w:rPr>
              <w:t>г. Казань</w:t>
            </w:r>
          </w:p>
        </w:tc>
        <w:tc>
          <w:tcPr>
            <w:tcW w:w="3259" w:type="dxa"/>
          </w:tcPr>
          <w:p w:rsidR="006B43E8" w:rsidRPr="006B43E8" w:rsidRDefault="006B43E8" w:rsidP="007D0721">
            <w:pPr>
              <w:ind w:right="-1"/>
              <w:jc w:val="center"/>
              <w:rPr>
                <w:b/>
                <w:lang w:val="tt-RU"/>
              </w:rPr>
            </w:pPr>
            <w:r w:rsidRPr="006B43E8">
              <w:rPr>
                <w:b/>
                <w:lang w:val="tt-RU"/>
              </w:rPr>
              <w:t>БОЕРЫК</w:t>
            </w:r>
          </w:p>
          <w:p w:rsidR="006B43E8" w:rsidRPr="006B43E8" w:rsidRDefault="006B43E8" w:rsidP="007D0721">
            <w:pPr>
              <w:ind w:right="-1"/>
              <w:jc w:val="center"/>
              <w:rPr>
                <w:lang w:val="tt-RU"/>
              </w:rPr>
            </w:pPr>
          </w:p>
          <w:p w:rsidR="006B43E8" w:rsidRPr="006B43E8" w:rsidRDefault="006B43E8" w:rsidP="007D0721">
            <w:pPr>
              <w:ind w:right="-1"/>
              <w:jc w:val="center"/>
              <w:rPr>
                <w:lang w:val="tt-RU"/>
              </w:rPr>
            </w:pPr>
            <w:r w:rsidRPr="006B43E8">
              <w:rPr>
                <w:lang w:val="tt-RU"/>
              </w:rPr>
              <w:t>№___________</w:t>
            </w:r>
          </w:p>
        </w:tc>
      </w:tr>
    </w:tbl>
    <w:p w:rsidR="006B43E8" w:rsidRPr="002B5228" w:rsidRDefault="006B43E8">
      <w:pPr>
        <w:rPr>
          <w:color w:val="auto"/>
          <w:sz w:val="10"/>
          <w:szCs w:val="10"/>
        </w:rPr>
      </w:pPr>
    </w:p>
    <w:p w:rsidR="00AA5A0F" w:rsidRPr="006B43E8" w:rsidRDefault="00AA5A0F" w:rsidP="00CC692F">
      <w:pPr>
        <w:ind w:right="-284" w:firstLine="708"/>
        <w:jc w:val="center"/>
        <w:rPr>
          <w:b/>
          <w:color w:val="auto"/>
          <w:sz w:val="27"/>
          <w:szCs w:val="27"/>
        </w:rPr>
      </w:pPr>
      <w:r w:rsidRPr="006B43E8">
        <w:rPr>
          <w:b/>
          <w:color w:val="auto"/>
          <w:sz w:val="27"/>
          <w:szCs w:val="27"/>
        </w:rPr>
        <w:t xml:space="preserve">Об утверждении </w:t>
      </w:r>
      <w:r w:rsidR="00CC692F">
        <w:rPr>
          <w:b/>
          <w:color w:val="auto"/>
          <w:sz w:val="27"/>
          <w:szCs w:val="27"/>
        </w:rPr>
        <w:t>П</w:t>
      </w:r>
      <w:r w:rsidRPr="006B43E8">
        <w:rPr>
          <w:b/>
          <w:color w:val="auto"/>
          <w:sz w:val="27"/>
          <w:szCs w:val="27"/>
        </w:rPr>
        <w:t xml:space="preserve">орядка проведения регионального отбора проектов </w:t>
      </w:r>
      <w:r w:rsidR="00CC692F">
        <w:rPr>
          <w:b/>
          <w:color w:val="auto"/>
          <w:sz w:val="27"/>
          <w:szCs w:val="27"/>
        </w:rPr>
        <w:t xml:space="preserve">по </w:t>
      </w:r>
      <w:r w:rsidRPr="006B43E8">
        <w:rPr>
          <w:b/>
          <w:color w:val="auto"/>
          <w:sz w:val="27"/>
          <w:szCs w:val="27"/>
        </w:rPr>
        <w:t>создани</w:t>
      </w:r>
      <w:r w:rsidR="00CC692F">
        <w:rPr>
          <w:b/>
          <w:color w:val="auto"/>
          <w:sz w:val="27"/>
          <w:szCs w:val="27"/>
        </w:rPr>
        <w:t>ю</w:t>
      </w:r>
      <w:r w:rsidRPr="006B43E8">
        <w:rPr>
          <w:b/>
          <w:color w:val="auto"/>
          <w:sz w:val="27"/>
          <w:szCs w:val="27"/>
        </w:rPr>
        <w:t>, развити</w:t>
      </w:r>
      <w:r w:rsidR="00CC692F">
        <w:rPr>
          <w:b/>
          <w:color w:val="auto"/>
          <w:sz w:val="27"/>
          <w:szCs w:val="27"/>
        </w:rPr>
        <w:t>ю</w:t>
      </w:r>
      <w:r w:rsidRPr="006B43E8">
        <w:rPr>
          <w:b/>
          <w:color w:val="auto"/>
          <w:sz w:val="27"/>
          <w:szCs w:val="27"/>
        </w:rPr>
        <w:t xml:space="preserve"> и (или) модернизации объектов инфраструктуры промышленн</w:t>
      </w:r>
      <w:r w:rsidR="00CC692F">
        <w:rPr>
          <w:b/>
          <w:color w:val="auto"/>
          <w:sz w:val="27"/>
          <w:szCs w:val="27"/>
        </w:rPr>
        <w:t>ого</w:t>
      </w:r>
      <w:r w:rsidRPr="006B43E8">
        <w:rPr>
          <w:b/>
          <w:color w:val="auto"/>
          <w:sz w:val="27"/>
          <w:szCs w:val="27"/>
        </w:rPr>
        <w:t xml:space="preserve"> технопарк</w:t>
      </w:r>
      <w:r w:rsidR="00CC692F">
        <w:rPr>
          <w:b/>
          <w:color w:val="auto"/>
          <w:sz w:val="27"/>
          <w:szCs w:val="27"/>
        </w:rPr>
        <w:t>а</w:t>
      </w:r>
      <w:r w:rsidRPr="006B43E8">
        <w:rPr>
          <w:b/>
          <w:color w:val="auto"/>
          <w:sz w:val="27"/>
          <w:szCs w:val="27"/>
        </w:rPr>
        <w:t xml:space="preserve"> в сфере электронной промышленности в целях </w:t>
      </w:r>
      <w:r w:rsidR="00CC692F">
        <w:rPr>
          <w:b/>
          <w:color w:val="auto"/>
          <w:sz w:val="27"/>
          <w:szCs w:val="27"/>
        </w:rPr>
        <w:t>включения их в заявку</w:t>
      </w:r>
      <w:r w:rsidRPr="006B43E8">
        <w:rPr>
          <w:b/>
          <w:color w:val="auto"/>
          <w:sz w:val="27"/>
          <w:szCs w:val="27"/>
        </w:rPr>
        <w:t xml:space="preserve"> Республики Татарстан на </w:t>
      </w:r>
      <w:r w:rsidR="00CC692F">
        <w:rPr>
          <w:b/>
          <w:color w:val="auto"/>
          <w:sz w:val="27"/>
          <w:szCs w:val="27"/>
        </w:rPr>
        <w:t xml:space="preserve">участие в федеральном отборе проектов для предоставления субсидий из федерального бюджета бюджетам субъектов Российской Федерации на государственную поддержку проектов создания, развития и (или) </w:t>
      </w:r>
      <w:r w:rsidR="00CC692F" w:rsidRPr="006B43E8">
        <w:rPr>
          <w:b/>
          <w:color w:val="auto"/>
          <w:sz w:val="27"/>
          <w:szCs w:val="27"/>
        </w:rPr>
        <w:t>модернизации объектов инфраструктуры промышленн</w:t>
      </w:r>
      <w:r w:rsidR="00CC692F">
        <w:rPr>
          <w:b/>
          <w:color w:val="auto"/>
          <w:sz w:val="27"/>
          <w:szCs w:val="27"/>
        </w:rPr>
        <w:t>ых</w:t>
      </w:r>
      <w:r w:rsidR="00CC692F" w:rsidRPr="006B43E8">
        <w:rPr>
          <w:b/>
          <w:color w:val="auto"/>
          <w:sz w:val="27"/>
          <w:szCs w:val="27"/>
        </w:rPr>
        <w:t xml:space="preserve"> технопарк</w:t>
      </w:r>
      <w:r w:rsidR="00CC692F">
        <w:rPr>
          <w:b/>
          <w:color w:val="auto"/>
          <w:sz w:val="27"/>
          <w:szCs w:val="27"/>
        </w:rPr>
        <w:t>ов</w:t>
      </w:r>
      <w:r w:rsidR="00CC692F" w:rsidRPr="006B43E8">
        <w:rPr>
          <w:b/>
          <w:color w:val="auto"/>
          <w:sz w:val="27"/>
          <w:szCs w:val="27"/>
        </w:rPr>
        <w:t xml:space="preserve"> в сфере электронной промышленности</w:t>
      </w:r>
    </w:p>
    <w:p w:rsidR="00AA5A0F" w:rsidRPr="002B5228" w:rsidRDefault="00AA5A0F" w:rsidP="006B43E8">
      <w:pPr>
        <w:ind w:right="-284" w:firstLine="708"/>
        <w:rPr>
          <w:color w:val="auto"/>
          <w:sz w:val="10"/>
          <w:szCs w:val="10"/>
        </w:rPr>
      </w:pPr>
    </w:p>
    <w:p w:rsidR="007E5465" w:rsidRPr="006B43E8" w:rsidRDefault="00E530F6" w:rsidP="006B43E8">
      <w:pPr>
        <w:ind w:right="-284" w:firstLine="708"/>
        <w:rPr>
          <w:color w:val="auto"/>
          <w:sz w:val="27"/>
          <w:szCs w:val="27"/>
        </w:rPr>
      </w:pPr>
      <w:r w:rsidRPr="006B43E8">
        <w:rPr>
          <w:color w:val="auto"/>
          <w:sz w:val="27"/>
          <w:szCs w:val="27"/>
        </w:rPr>
        <w:t xml:space="preserve">В </w:t>
      </w:r>
      <w:r w:rsidR="007E5465" w:rsidRPr="006B43E8">
        <w:rPr>
          <w:color w:val="auto"/>
          <w:sz w:val="27"/>
          <w:szCs w:val="27"/>
        </w:rPr>
        <w:t xml:space="preserve">целях </w:t>
      </w:r>
      <w:r w:rsidR="00BA658A">
        <w:rPr>
          <w:color w:val="auto"/>
          <w:sz w:val="27"/>
          <w:szCs w:val="27"/>
        </w:rPr>
        <w:t xml:space="preserve">исполнения раздела </w:t>
      </w:r>
      <w:r w:rsidR="00BA658A">
        <w:rPr>
          <w:color w:val="auto"/>
          <w:sz w:val="27"/>
          <w:szCs w:val="27"/>
          <w:lang w:val="en-US"/>
        </w:rPr>
        <w:t>II</w:t>
      </w:r>
      <w:r w:rsidR="00BA658A" w:rsidRPr="00BA658A">
        <w:rPr>
          <w:color w:val="auto"/>
          <w:sz w:val="27"/>
          <w:szCs w:val="27"/>
        </w:rPr>
        <w:t xml:space="preserve"> </w:t>
      </w:r>
      <w:r w:rsidR="00BA658A">
        <w:rPr>
          <w:color w:val="auto"/>
          <w:sz w:val="27"/>
          <w:szCs w:val="27"/>
        </w:rPr>
        <w:t>Правил</w:t>
      </w:r>
      <w:r w:rsidRPr="006B43E8">
        <w:rPr>
          <w:color w:val="auto"/>
          <w:sz w:val="27"/>
          <w:szCs w:val="27"/>
        </w:rPr>
        <w:t xml:space="preserve"> </w:t>
      </w:r>
      <w:r w:rsidR="002B5228" w:rsidRPr="006B43E8">
        <w:rPr>
          <w:color w:val="auto"/>
          <w:sz w:val="27"/>
          <w:szCs w:val="27"/>
        </w:rPr>
        <w:t>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</w:r>
      <w:r w:rsidR="002B5228">
        <w:rPr>
          <w:color w:val="auto"/>
          <w:sz w:val="27"/>
          <w:szCs w:val="27"/>
        </w:rPr>
        <w:t>, утвержденными п</w:t>
      </w:r>
      <w:r w:rsidR="0065298E" w:rsidRPr="006B43E8">
        <w:rPr>
          <w:color w:val="auto"/>
          <w:sz w:val="27"/>
          <w:szCs w:val="27"/>
        </w:rPr>
        <w:t>остановлени</w:t>
      </w:r>
      <w:r w:rsidR="002B5228">
        <w:rPr>
          <w:color w:val="auto"/>
          <w:sz w:val="27"/>
          <w:szCs w:val="27"/>
        </w:rPr>
        <w:t>ем</w:t>
      </w:r>
      <w:r w:rsidR="0065298E" w:rsidRPr="006B43E8">
        <w:rPr>
          <w:color w:val="auto"/>
          <w:sz w:val="27"/>
          <w:szCs w:val="27"/>
        </w:rPr>
        <w:t xml:space="preserve"> Правительства Российской Федерации от 19 сентября 2022</w:t>
      </w:r>
      <w:r w:rsidR="0065298E" w:rsidRPr="006B43E8">
        <w:rPr>
          <w:b/>
          <w:color w:val="auto"/>
          <w:sz w:val="27"/>
          <w:szCs w:val="27"/>
        </w:rPr>
        <w:t xml:space="preserve"> </w:t>
      </w:r>
      <w:r w:rsidR="0065298E" w:rsidRPr="006B43E8">
        <w:rPr>
          <w:color w:val="auto"/>
          <w:sz w:val="27"/>
          <w:szCs w:val="27"/>
        </w:rPr>
        <w:t xml:space="preserve">г. </w:t>
      </w:r>
      <w:hyperlink r:id="rId9">
        <w:r w:rsidR="0065298E" w:rsidRPr="006B43E8">
          <w:rPr>
            <w:color w:val="auto"/>
            <w:sz w:val="27"/>
            <w:szCs w:val="27"/>
          </w:rPr>
          <w:t>№</w:t>
        </w:r>
      </w:hyperlink>
      <w:r w:rsidR="0065298E" w:rsidRPr="006B43E8">
        <w:rPr>
          <w:color w:val="auto"/>
          <w:sz w:val="27"/>
          <w:szCs w:val="27"/>
        </w:rPr>
        <w:t xml:space="preserve"> 1659 «Об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промышленности»</w:t>
      </w:r>
      <w:r w:rsidR="002B5228">
        <w:rPr>
          <w:color w:val="auto"/>
          <w:sz w:val="27"/>
          <w:szCs w:val="27"/>
        </w:rPr>
        <w:t>,</w:t>
      </w:r>
      <w:r w:rsidR="0047501E" w:rsidRPr="006B43E8">
        <w:rPr>
          <w:color w:val="auto"/>
          <w:sz w:val="27"/>
          <w:szCs w:val="27"/>
        </w:rPr>
        <w:t xml:space="preserve"> </w:t>
      </w:r>
      <w:r w:rsidR="007E5465" w:rsidRPr="006B43E8">
        <w:rPr>
          <w:color w:val="auto"/>
          <w:sz w:val="27"/>
          <w:szCs w:val="27"/>
        </w:rPr>
        <w:t xml:space="preserve">      </w:t>
      </w:r>
    </w:p>
    <w:p w:rsidR="002C7F97" w:rsidRPr="006B43E8" w:rsidRDefault="0047501E" w:rsidP="006B43E8">
      <w:pPr>
        <w:ind w:right="-284" w:firstLine="708"/>
        <w:rPr>
          <w:b/>
          <w:color w:val="auto"/>
          <w:sz w:val="27"/>
          <w:szCs w:val="27"/>
        </w:rPr>
      </w:pPr>
      <w:r w:rsidRPr="006B43E8">
        <w:rPr>
          <w:b/>
          <w:color w:val="auto"/>
          <w:sz w:val="27"/>
          <w:szCs w:val="27"/>
        </w:rPr>
        <w:t xml:space="preserve">п </w:t>
      </w:r>
      <w:r w:rsidR="007E5465" w:rsidRPr="006B43E8">
        <w:rPr>
          <w:b/>
          <w:color w:val="auto"/>
          <w:sz w:val="27"/>
          <w:szCs w:val="27"/>
        </w:rPr>
        <w:t>р</w:t>
      </w:r>
      <w:r w:rsidRPr="006B43E8">
        <w:rPr>
          <w:b/>
          <w:color w:val="auto"/>
          <w:sz w:val="27"/>
          <w:szCs w:val="27"/>
        </w:rPr>
        <w:t xml:space="preserve"> </w:t>
      </w:r>
      <w:r w:rsidR="007E5465" w:rsidRPr="006B43E8">
        <w:rPr>
          <w:b/>
          <w:color w:val="auto"/>
          <w:sz w:val="27"/>
          <w:szCs w:val="27"/>
        </w:rPr>
        <w:t>и</w:t>
      </w:r>
      <w:r w:rsidRPr="006B43E8">
        <w:rPr>
          <w:b/>
          <w:color w:val="auto"/>
          <w:sz w:val="27"/>
          <w:szCs w:val="27"/>
        </w:rPr>
        <w:t xml:space="preserve"> </w:t>
      </w:r>
      <w:r w:rsidR="007E5465" w:rsidRPr="006B43E8">
        <w:rPr>
          <w:b/>
          <w:color w:val="auto"/>
          <w:sz w:val="27"/>
          <w:szCs w:val="27"/>
        </w:rPr>
        <w:t>к</w:t>
      </w:r>
      <w:r w:rsidRPr="006B43E8">
        <w:rPr>
          <w:b/>
          <w:color w:val="auto"/>
          <w:sz w:val="27"/>
          <w:szCs w:val="27"/>
        </w:rPr>
        <w:t xml:space="preserve"> а </w:t>
      </w:r>
      <w:r w:rsidR="007E5465" w:rsidRPr="006B43E8">
        <w:rPr>
          <w:b/>
          <w:color w:val="auto"/>
          <w:sz w:val="27"/>
          <w:szCs w:val="27"/>
        </w:rPr>
        <w:t>з ы</w:t>
      </w:r>
      <w:r w:rsidRPr="006B43E8">
        <w:rPr>
          <w:b/>
          <w:color w:val="auto"/>
          <w:sz w:val="27"/>
          <w:szCs w:val="27"/>
        </w:rPr>
        <w:t xml:space="preserve"> в </w:t>
      </w:r>
      <w:r w:rsidR="007E5465" w:rsidRPr="006B43E8">
        <w:rPr>
          <w:b/>
          <w:color w:val="auto"/>
          <w:sz w:val="27"/>
          <w:szCs w:val="27"/>
        </w:rPr>
        <w:t>а</w:t>
      </w:r>
      <w:r w:rsidRPr="006B43E8">
        <w:rPr>
          <w:b/>
          <w:color w:val="auto"/>
          <w:sz w:val="27"/>
          <w:szCs w:val="27"/>
        </w:rPr>
        <w:t xml:space="preserve"> </w:t>
      </w:r>
      <w:r w:rsidR="007E5465" w:rsidRPr="006B43E8">
        <w:rPr>
          <w:b/>
          <w:color w:val="auto"/>
          <w:sz w:val="27"/>
          <w:szCs w:val="27"/>
        </w:rPr>
        <w:t>ю</w:t>
      </w:r>
      <w:r w:rsidR="00E530F6" w:rsidRPr="006B43E8">
        <w:rPr>
          <w:b/>
          <w:color w:val="auto"/>
          <w:sz w:val="27"/>
          <w:szCs w:val="27"/>
        </w:rPr>
        <w:t>:</w:t>
      </w:r>
    </w:p>
    <w:p w:rsidR="002C7F97" w:rsidRPr="006B43E8" w:rsidRDefault="00E530F6" w:rsidP="006B43E8">
      <w:pPr>
        <w:tabs>
          <w:tab w:val="left" w:pos="993"/>
        </w:tabs>
        <w:ind w:right="-284" w:firstLine="708"/>
        <w:rPr>
          <w:color w:val="auto"/>
          <w:sz w:val="27"/>
          <w:szCs w:val="27"/>
        </w:rPr>
      </w:pPr>
      <w:r w:rsidRPr="006B43E8">
        <w:rPr>
          <w:color w:val="auto"/>
          <w:sz w:val="27"/>
          <w:szCs w:val="27"/>
        </w:rPr>
        <w:t>1.</w:t>
      </w:r>
      <w:r w:rsidRPr="006B43E8">
        <w:rPr>
          <w:b/>
          <w:color w:val="auto"/>
          <w:sz w:val="27"/>
          <w:szCs w:val="27"/>
        </w:rPr>
        <w:t xml:space="preserve"> </w:t>
      </w:r>
      <w:r w:rsidRPr="006B43E8">
        <w:rPr>
          <w:color w:val="auto"/>
          <w:sz w:val="27"/>
          <w:szCs w:val="27"/>
        </w:rPr>
        <w:t xml:space="preserve">Утвердить прилагаемый </w:t>
      </w:r>
      <w:r w:rsidR="002B5228">
        <w:rPr>
          <w:color w:val="auto"/>
          <w:sz w:val="27"/>
          <w:szCs w:val="27"/>
        </w:rPr>
        <w:t>П</w:t>
      </w:r>
      <w:r w:rsidRPr="006B43E8">
        <w:rPr>
          <w:color w:val="auto"/>
          <w:sz w:val="27"/>
          <w:szCs w:val="27"/>
        </w:rPr>
        <w:t>орядок</w:t>
      </w:r>
      <w:r w:rsidRPr="00CC692F">
        <w:rPr>
          <w:color w:val="auto"/>
          <w:sz w:val="27"/>
          <w:szCs w:val="27"/>
        </w:rPr>
        <w:t xml:space="preserve"> </w:t>
      </w:r>
      <w:r w:rsidR="00CC692F" w:rsidRPr="00CC692F">
        <w:rPr>
          <w:color w:val="auto"/>
          <w:sz w:val="27"/>
          <w:szCs w:val="27"/>
        </w:rPr>
        <w:t xml:space="preserve">проведения регионального отбора проектов по созданию, развитию и (или) модернизации объектов инфраструктуры промышленного технопарка в сфере электронной промышленности в целях включения их в заявку Республики Татарстан на участие в федеральном отборе проектов для предоставления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 </w:t>
      </w:r>
      <w:r w:rsidR="006B43E8" w:rsidRPr="006B43E8">
        <w:rPr>
          <w:color w:val="auto"/>
          <w:sz w:val="27"/>
          <w:szCs w:val="27"/>
        </w:rPr>
        <w:t>(далее – Порядок)</w:t>
      </w:r>
      <w:r w:rsidRPr="006B43E8">
        <w:rPr>
          <w:color w:val="auto"/>
          <w:sz w:val="27"/>
          <w:szCs w:val="27"/>
        </w:rPr>
        <w:t>.</w:t>
      </w:r>
    </w:p>
    <w:p w:rsidR="002C7F97" w:rsidRPr="006B43E8" w:rsidRDefault="006B43E8" w:rsidP="006B43E8">
      <w:pPr>
        <w:tabs>
          <w:tab w:val="left" w:pos="993"/>
        </w:tabs>
        <w:ind w:right="-284" w:firstLine="708"/>
        <w:rPr>
          <w:color w:val="auto"/>
          <w:sz w:val="27"/>
          <w:szCs w:val="27"/>
        </w:rPr>
      </w:pPr>
      <w:r w:rsidRPr="006B43E8">
        <w:rPr>
          <w:color w:val="auto"/>
          <w:sz w:val="27"/>
          <w:szCs w:val="27"/>
        </w:rPr>
        <w:t xml:space="preserve">2. </w:t>
      </w:r>
      <w:r w:rsidR="00E530F6" w:rsidRPr="006B43E8">
        <w:rPr>
          <w:color w:val="auto"/>
          <w:sz w:val="27"/>
          <w:szCs w:val="27"/>
        </w:rPr>
        <w:t xml:space="preserve">Контроль за исполнением настоящего </w:t>
      </w:r>
      <w:r w:rsidR="007E5465" w:rsidRPr="006B43E8">
        <w:rPr>
          <w:color w:val="auto"/>
          <w:sz w:val="27"/>
          <w:szCs w:val="27"/>
        </w:rPr>
        <w:t>приказа</w:t>
      </w:r>
      <w:r w:rsidR="00E530F6" w:rsidRPr="006B43E8">
        <w:rPr>
          <w:color w:val="auto"/>
          <w:sz w:val="27"/>
          <w:szCs w:val="27"/>
        </w:rPr>
        <w:t xml:space="preserve"> </w:t>
      </w:r>
      <w:r w:rsidR="00E530F6" w:rsidRPr="006B43E8">
        <w:rPr>
          <w:color w:val="auto"/>
          <w:sz w:val="27"/>
          <w:szCs w:val="27"/>
        </w:rPr>
        <w:br/>
      </w:r>
      <w:r w:rsidR="007E5465" w:rsidRPr="006B43E8">
        <w:rPr>
          <w:color w:val="auto"/>
          <w:sz w:val="27"/>
          <w:szCs w:val="27"/>
        </w:rPr>
        <w:t>оставляю за собой</w:t>
      </w:r>
      <w:r w:rsidR="00E530F6" w:rsidRPr="006B43E8">
        <w:rPr>
          <w:color w:val="auto"/>
          <w:sz w:val="27"/>
          <w:szCs w:val="27"/>
        </w:rPr>
        <w:t>.</w:t>
      </w:r>
    </w:p>
    <w:p w:rsidR="00FB5A23" w:rsidRDefault="00FB5A23" w:rsidP="0040436C">
      <w:pPr>
        <w:tabs>
          <w:tab w:val="left" w:pos="993"/>
        </w:tabs>
        <w:ind w:right="-284" w:firstLine="0"/>
        <w:rPr>
          <w:color w:val="auto"/>
          <w:sz w:val="27"/>
          <w:szCs w:val="27"/>
        </w:rPr>
      </w:pPr>
    </w:p>
    <w:p w:rsidR="0040436C" w:rsidRPr="006B43E8" w:rsidRDefault="0040436C" w:rsidP="0040436C">
      <w:pPr>
        <w:tabs>
          <w:tab w:val="left" w:pos="993"/>
        </w:tabs>
        <w:ind w:right="-284" w:firstLine="0"/>
        <w:rPr>
          <w:color w:val="auto"/>
          <w:sz w:val="27"/>
          <w:szCs w:val="27"/>
        </w:rPr>
      </w:pPr>
    </w:p>
    <w:p w:rsidR="007E5465" w:rsidRPr="00CC692F" w:rsidRDefault="007E5465" w:rsidP="006B43E8">
      <w:pPr>
        <w:pStyle w:val="af3"/>
        <w:spacing w:after="0" w:line="240" w:lineRule="auto"/>
        <w:ind w:left="0" w:right="-284"/>
        <w:rPr>
          <w:rFonts w:ascii="Times New Roman" w:hAnsi="Times New Roman"/>
          <w:color w:val="auto"/>
          <w:sz w:val="8"/>
          <w:szCs w:val="8"/>
        </w:rPr>
      </w:pPr>
    </w:p>
    <w:p w:rsidR="007E5465" w:rsidRPr="006B43E8" w:rsidRDefault="007E5465" w:rsidP="006B43E8">
      <w:pPr>
        <w:pStyle w:val="af3"/>
        <w:spacing w:after="0" w:line="240" w:lineRule="auto"/>
        <w:ind w:left="0" w:right="-284"/>
        <w:rPr>
          <w:rFonts w:ascii="Times New Roman" w:hAnsi="Times New Roman"/>
          <w:color w:val="auto"/>
          <w:sz w:val="27"/>
          <w:szCs w:val="27"/>
        </w:rPr>
      </w:pPr>
      <w:r w:rsidRPr="006B43E8">
        <w:rPr>
          <w:rFonts w:ascii="Times New Roman" w:hAnsi="Times New Roman"/>
          <w:color w:val="auto"/>
          <w:sz w:val="27"/>
          <w:szCs w:val="27"/>
        </w:rPr>
        <w:t>Заместитель Премьер-министра</w:t>
      </w:r>
    </w:p>
    <w:p w:rsidR="007E5465" w:rsidRPr="006B43E8" w:rsidRDefault="007E5465" w:rsidP="006B43E8">
      <w:pPr>
        <w:pStyle w:val="af3"/>
        <w:spacing w:after="0" w:line="240" w:lineRule="auto"/>
        <w:ind w:left="0" w:right="-284"/>
        <w:rPr>
          <w:rFonts w:ascii="Times New Roman" w:hAnsi="Times New Roman"/>
          <w:color w:val="auto"/>
          <w:sz w:val="27"/>
          <w:szCs w:val="27"/>
        </w:rPr>
      </w:pPr>
      <w:r w:rsidRPr="006B43E8">
        <w:rPr>
          <w:rFonts w:ascii="Times New Roman" w:hAnsi="Times New Roman"/>
          <w:color w:val="auto"/>
          <w:sz w:val="27"/>
          <w:szCs w:val="27"/>
        </w:rPr>
        <w:t>Республики Татарстан – министр                                                          О.В. Коробченко</w:t>
      </w:r>
    </w:p>
    <w:p w:rsidR="007E5465" w:rsidRPr="006B43E8" w:rsidRDefault="007E5465" w:rsidP="00FB5A23">
      <w:pPr>
        <w:ind w:firstLine="708"/>
        <w:rPr>
          <w:color w:val="auto"/>
          <w:szCs w:val="28"/>
        </w:rPr>
      </w:pPr>
    </w:p>
    <w:p w:rsidR="00017C65" w:rsidRPr="006B43E8" w:rsidRDefault="00017C65" w:rsidP="007E5465">
      <w:pPr>
        <w:ind w:left="5812" w:right="-284" w:firstLine="0"/>
        <w:jc w:val="left"/>
        <w:rPr>
          <w:color w:val="auto"/>
        </w:rPr>
      </w:pPr>
      <w:r w:rsidRPr="006B43E8">
        <w:rPr>
          <w:color w:val="auto"/>
        </w:rPr>
        <w:lastRenderedPageBreak/>
        <w:t xml:space="preserve">                                                                       УТВЕРЖДЁН </w:t>
      </w:r>
    </w:p>
    <w:p w:rsidR="00AA5A0F" w:rsidRPr="006B43E8" w:rsidRDefault="00017C65" w:rsidP="007E5465">
      <w:pPr>
        <w:ind w:left="5812" w:right="-284" w:firstLine="0"/>
        <w:jc w:val="left"/>
        <w:rPr>
          <w:color w:val="auto"/>
        </w:rPr>
      </w:pPr>
      <w:r w:rsidRPr="006B43E8">
        <w:rPr>
          <w:color w:val="auto"/>
        </w:rPr>
        <w:t xml:space="preserve">                                                   </w:t>
      </w:r>
      <w:r w:rsidR="00AA5A0F" w:rsidRPr="006B43E8">
        <w:rPr>
          <w:color w:val="auto"/>
        </w:rPr>
        <w:t xml:space="preserve">                     </w:t>
      </w:r>
      <w:r w:rsidRPr="006B43E8">
        <w:rPr>
          <w:color w:val="auto"/>
        </w:rPr>
        <w:t>приказом Министерств</w:t>
      </w:r>
      <w:r w:rsidR="00AA5A0F" w:rsidRPr="006B43E8">
        <w:rPr>
          <w:color w:val="auto"/>
        </w:rPr>
        <w:t>а</w:t>
      </w:r>
      <w:r w:rsidRPr="006B43E8">
        <w:rPr>
          <w:color w:val="auto"/>
        </w:rPr>
        <w:t xml:space="preserve"> </w:t>
      </w:r>
      <w:r w:rsidR="00AA5A0F" w:rsidRPr="006B43E8">
        <w:rPr>
          <w:color w:val="auto"/>
        </w:rPr>
        <w:t xml:space="preserve">          </w:t>
      </w:r>
      <w:r w:rsidRPr="006B43E8">
        <w:rPr>
          <w:color w:val="auto"/>
        </w:rPr>
        <w:t xml:space="preserve">промышленности и торговли Республики Татарстан </w:t>
      </w:r>
    </w:p>
    <w:p w:rsidR="00017C65" w:rsidRPr="006B43E8" w:rsidRDefault="00AA5A0F" w:rsidP="007E5465">
      <w:pPr>
        <w:ind w:left="5812" w:right="-284" w:firstLine="0"/>
        <w:jc w:val="left"/>
        <w:rPr>
          <w:b/>
          <w:color w:val="auto"/>
          <w:szCs w:val="28"/>
        </w:rPr>
      </w:pPr>
      <w:r w:rsidRPr="006B43E8">
        <w:rPr>
          <w:color w:val="auto"/>
        </w:rPr>
        <w:t xml:space="preserve">от «    </w:t>
      </w:r>
      <w:r w:rsidR="00017C65" w:rsidRPr="006B43E8">
        <w:rPr>
          <w:color w:val="auto"/>
        </w:rPr>
        <w:t xml:space="preserve"> » ноября 2022 г. №</w:t>
      </w:r>
      <w:r w:rsidR="007E5465" w:rsidRPr="006B43E8">
        <w:rPr>
          <w:color w:val="auto"/>
        </w:rPr>
        <w:t xml:space="preserve"> ____</w:t>
      </w:r>
    </w:p>
    <w:p w:rsidR="00017C65" w:rsidRPr="006B43E8" w:rsidRDefault="00017C65" w:rsidP="00860B68">
      <w:pPr>
        <w:ind w:right="-284" w:firstLine="567"/>
        <w:jc w:val="center"/>
        <w:rPr>
          <w:b/>
          <w:color w:val="auto"/>
          <w:szCs w:val="28"/>
        </w:rPr>
      </w:pPr>
    </w:p>
    <w:p w:rsidR="00AA5A0F" w:rsidRPr="006B43E8" w:rsidRDefault="00AA5A0F" w:rsidP="00860B68">
      <w:pPr>
        <w:ind w:right="-284" w:firstLine="567"/>
        <w:jc w:val="center"/>
        <w:rPr>
          <w:b/>
          <w:color w:val="auto"/>
          <w:szCs w:val="28"/>
        </w:rPr>
      </w:pPr>
    </w:p>
    <w:p w:rsidR="002C7F97" w:rsidRPr="006D050A" w:rsidRDefault="00E530F6" w:rsidP="006B43E8">
      <w:pPr>
        <w:ind w:right="-284" w:firstLine="0"/>
        <w:jc w:val="center"/>
        <w:rPr>
          <w:b/>
          <w:color w:val="auto"/>
          <w:szCs w:val="28"/>
        </w:rPr>
      </w:pPr>
      <w:r w:rsidRPr="006D050A">
        <w:rPr>
          <w:b/>
          <w:color w:val="auto"/>
          <w:szCs w:val="28"/>
        </w:rPr>
        <w:t>ПОРЯДОК</w:t>
      </w:r>
      <w:r w:rsidR="00594AD5" w:rsidRPr="006D050A">
        <w:rPr>
          <w:b/>
          <w:color w:val="auto"/>
          <w:szCs w:val="28"/>
        </w:rPr>
        <w:t xml:space="preserve"> </w:t>
      </w:r>
    </w:p>
    <w:p w:rsidR="002C7F97" w:rsidRDefault="006D050A" w:rsidP="006D050A">
      <w:pPr>
        <w:pStyle w:val="ConsPlusTitle0"/>
        <w:ind w:right="-284" w:firstLine="0"/>
        <w:jc w:val="center"/>
        <w:rPr>
          <w:color w:val="auto"/>
          <w:szCs w:val="28"/>
        </w:rPr>
      </w:pPr>
      <w:r w:rsidRPr="006D050A">
        <w:rPr>
          <w:color w:val="auto"/>
          <w:szCs w:val="28"/>
        </w:rPr>
        <w:t>проведения регионального отбора проектов по созданию, развитию и (или) модернизации объектов инфраструктуры промышленного технопарка в сфере электронной промышленности в целях включения их в заявку Республики Татарстан на участие в федеральном отборе проектов для предоставления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</w:r>
    </w:p>
    <w:p w:rsidR="006D050A" w:rsidRPr="006D050A" w:rsidRDefault="006D050A" w:rsidP="006D050A">
      <w:pPr>
        <w:pStyle w:val="ConsPlusTitle0"/>
        <w:ind w:right="-284" w:firstLine="0"/>
        <w:jc w:val="center"/>
        <w:rPr>
          <w:rFonts w:ascii="Times New Roman" w:hAnsi="Times New Roman"/>
          <w:color w:val="auto"/>
          <w:szCs w:val="28"/>
        </w:rPr>
      </w:pPr>
    </w:p>
    <w:p w:rsidR="002C7F97" w:rsidRDefault="00E530F6" w:rsidP="006D050A">
      <w:pPr>
        <w:pStyle w:val="ConsPlusTitle0"/>
        <w:numPr>
          <w:ilvl w:val="0"/>
          <w:numId w:val="3"/>
        </w:numPr>
        <w:ind w:right="-284"/>
        <w:jc w:val="center"/>
        <w:rPr>
          <w:rFonts w:ascii="Times New Roman" w:hAnsi="Times New Roman"/>
          <w:color w:val="auto"/>
          <w:szCs w:val="28"/>
        </w:rPr>
      </w:pPr>
      <w:r w:rsidRPr="006B43E8">
        <w:rPr>
          <w:rFonts w:ascii="Times New Roman" w:hAnsi="Times New Roman"/>
          <w:color w:val="auto"/>
          <w:szCs w:val="28"/>
        </w:rPr>
        <w:t>Общие положения</w:t>
      </w:r>
    </w:p>
    <w:p w:rsidR="002C7F97" w:rsidRPr="006B43E8" w:rsidRDefault="002C7F97" w:rsidP="00860B68">
      <w:pPr>
        <w:pStyle w:val="ConsPlusTitle0"/>
        <w:ind w:right="-284" w:firstLine="567"/>
        <w:jc w:val="center"/>
        <w:rPr>
          <w:rFonts w:ascii="Times New Roman" w:hAnsi="Times New Roman"/>
          <w:b w:val="0"/>
          <w:color w:val="auto"/>
          <w:szCs w:val="28"/>
        </w:rPr>
      </w:pPr>
    </w:p>
    <w:p w:rsidR="00FA5A93" w:rsidRPr="006B43E8" w:rsidRDefault="00E530F6" w:rsidP="00B1216F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1.1. </w:t>
      </w:r>
      <w:r w:rsidR="00B1216F" w:rsidRPr="006B43E8">
        <w:rPr>
          <w:rFonts w:ascii="Times New Roman" w:hAnsi="Times New Roman"/>
          <w:b w:val="0"/>
          <w:color w:val="auto"/>
        </w:rPr>
        <w:t xml:space="preserve">Настоящий Порядок </w:t>
      </w:r>
      <w:r w:rsidR="006D050A" w:rsidRPr="006D050A">
        <w:rPr>
          <w:b w:val="0"/>
          <w:color w:val="auto"/>
          <w:szCs w:val="28"/>
        </w:rPr>
        <w:t>проведения регионального отбора проектов по созданию, развитию и (или) модернизации объектов инфраструктуры промышленного технопарка в сфере электронной промышленности в целях включения их в заявку Республики Татарстан на участие в федеральном отборе проектов для предоставления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</w:r>
      <w:r w:rsidR="006D050A" w:rsidRPr="00CC692F">
        <w:rPr>
          <w:color w:val="auto"/>
          <w:sz w:val="27"/>
          <w:szCs w:val="27"/>
        </w:rPr>
        <w:t xml:space="preserve"> </w:t>
      </w:r>
      <w:r w:rsidR="007005A8" w:rsidRPr="006B43E8">
        <w:rPr>
          <w:rFonts w:ascii="Times New Roman" w:hAnsi="Times New Roman"/>
          <w:b w:val="0"/>
          <w:color w:val="auto"/>
          <w:szCs w:val="28"/>
        </w:rPr>
        <w:t xml:space="preserve">(далее – Порядок) </w:t>
      </w:r>
      <w:r w:rsidR="00B1216F" w:rsidRPr="006B43E8">
        <w:rPr>
          <w:rFonts w:ascii="Times New Roman" w:hAnsi="Times New Roman"/>
          <w:b w:val="0"/>
          <w:color w:val="auto"/>
        </w:rPr>
        <w:t>разработан в соответствии Постановлениями Правительства Российской Федерации от 18 сентября 2020</w:t>
      </w:r>
      <w:r w:rsidR="0065298E" w:rsidRPr="006B43E8">
        <w:rPr>
          <w:rFonts w:ascii="Times New Roman" w:hAnsi="Times New Roman"/>
          <w:b w:val="0"/>
          <w:color w:val="auto"/>
        </w:rPr>
        <w:t xml:space="preserve"> г.</w:t>
      </w:r>
      <w:r w:rsidR="00B1216F" w:rsidRPr="006B43E8">
        <w:rPr>
          <w:rFonts w:ascii="Times New Roman" w:hAnsi="Times New Roman"/>
          <w:b w:val="0"/>
          <w:color w:val="auto"/>
        </w:rPr>
        <w:t xml:space="preserve">  </w:t>
      </w:r>
      <w:hyperlink r:id="rId10">
        <w:r w:rsidR="00B1216F" w:rsidRPr="006B43E8">
          <w:rPr>
            <w:rFonts w:ascii="Times New Roman" w:hAnsi="Times New Roman"/>
            <w:b w:val="0"/>
            <w:color w:val="auto"/>
          </w:rPr>
          <w:t>№</w:t>
        </w:r>
      </w:hyperlink>
      <w:r w:rsidR="00B1216F" w:rsidRPr="006B43E8">
        <w:rPr>
          <w:rFonts w:ascii="Times New Roman" w:hAnsi="Times New Roman"/>
          <w:b w:val="0"/>
          <w:color w:val="auto"/>
        </w:rPr>
        <w:t xml:space="preserve">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E82379" w:rsidRPr="006B43E8">
        <w:rPr>
          <w:rFonts w:ascii="Times New Roman" w:hAnsi="Times New Roman"/>
          <w:b w:val="0"/>
          <w:color w:val="auto"/>
        </w:rPr>
        <w:t xml:space="preserve"> и</w:t>
      </w:r>
      <w:r w:rsidR="00B1216F" w:rsidRPr="006B43E8">
        <w:rPr>
          <w:rFonts w:ascii="Times New Roman" w:hAnsi="Times New Roman"/>
          <w:b w:val="0"/>
          <w:color w:val="auto"/>
        </w:rPr>
        <w:t xml:space="preserve"> от 19 сентября 2022</w:t>
      </w:r>
      <w:r w:rsidR="0065298E" w:rsidRPr="006B43E8">
        <w:rPr>
          <w:rFonts w:ascii="Times New Roman" w:hAnsi="Times New Roman"/>
          <w:b w:val="0"/>
          <w:color w:val="auto"/>
        </w:rPr>
        <w:t xml:space="preserve"> г.</w:t>
      </w:r>
      <w:r w:rsidR="00B1216F" w:rsidRPr="006B43E8">
        <w:rPr>
          <w:rFonts w:ascii="Times New Roman" w:hAnsi="Times New Roman"/>
          <w:b w:val="0"/>
          <w:color w:val="auto"/>
        </w:rPr>
        <w:t xml:space="preserve"> </w:t>
      </w:r>
      <w:hyperlink r:id="rId11">
        <w:r w:rsidR="00B1216F" w:rsidRPr="006B43E8">
          <w:rPr>
            <w:rFonts w:ascii="Times New Roman" w:hAnsi="Times New Roman"/>
            <w:b w:val="0"/>
            <w:color w:val="auto"/>
          </w:rPr>
          <w:t>№</w:t>
        </w:r>
      </w:hyperlink>
      <w:r w:rsidR="00B1216F" w:rsidRPr="006B43E8">
        <w:rPr>
          <w:rFonts w:ascii="Times New Roman" w:hAnsi="Times New Roman"/>
          <w:b w:val="0"/>
          <w:color w:val="auto"/>
        </w:rPr>
        <w:t xml:space="preserve"> 1659 «Об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промышленности»</w:t>
      </w:r>
      <w:r w:rsidR="00E90B55" w:rsidRPr="006B43E8">
        <w:rPr>
          <w:rFonts w:ascii="Times New Roman" w:hAnsi="Times New Roman"/>
          <w:b w:val="0"/>
          <w:color w:val="auto"/>
        </w:rPr>
        <w:t xml:space="preserve"> </w:t>
      </w:r>
      <w:r w:rsidR="00E90B55" w:rsidRPr="006B43E8">
        <w:rPr>
          <w:rFonts w:ascii="Times New Roman" w:hAnsi="Times New Roman"/>
          <w:b w:val="0"/>
          <w:color w:val="auto"/>
          <w:szCs w:val="28"/>
        </w:rPr>
        <w:t xml:space="preserve">(далее - постановление Правительства Российской Федерации от 19 сентября 2022 г. </w:t>
      </w:r>
      <w:hyperlink r:id="rId12">
        <w:r w:rsidR="00E90B55" w:rsidRPr="006B43E8">
          <w:rPr>
            <w:rFonts w:ascii="Times New Roman" w:hAnsi="Times New Roman"/>
            <w:b w:val="0"/>
            <w:color w:val="auto"/>
            <w:szCs w:val="28"/>
          </w:rPr>
          <w:t>№ 1</w:t>
        </w:r>
      </w:hyperlink>
      <w:r w:rsidR="00E90B55" w:rsidRPr="006B43E8">
        <w:rPr>
          <w:rFonts w:ascii="Times New Roman" w:hAnsi="Times New Roman"/>
          <w:b w:val="0"/>
          <w:color w:val="auto"/>
          <w:szCs w:val="28"/>
        </w:rPr>
        <w:t>659).</w:t>
      </w:r>
      <w:r w:rsidR="00FA5A93" w:rsidRPr="006B43E8">
        <w:rPr>
          <w:rFonts w:ascii="Times New Roman" w:hAnsi="Times New Roman"/>
          <w:b w:val="0"/>
          <w:color w:val="auto"/>
          <w:szCs w:val="28"/>
        </w:rPr>
        <w:t xml:space="preserve"> </w:t>
      </w:r>
    </w:p>
    <w:p w:rsidR="002C7F97" w:rsidRPr="006B43E8" w:rsidRDefault="00E530F6" w:rsidP="007B020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1.2. Понятия, используемые в настоящем </w:t>
      </w:r>
      <w:r w:rsidR="007005A8" w:rsidRPr="006B43E8">
        <w:rPr>
          <w:rFonts w:ascii="Times New Roman" w:hAnsi="Times New Roman"/>
          <w:b w:val="0"/>
          <w:color w:val="auto"/>
          <w:szCs w:val="28"/>
        </w:rPr>
        <w:t>П</w:t>
      </w:r>
      <w:r w:rsidRPr="006B43E8">
        <w:rPr>
          <w:rFonts w:ascii="Times New Roman" w:hAnsi="Times New Roman"/>
          <w:b w:val="0"/>
          <w:color w:val="auto"/>
          <w:szCs w:val="28"/>
        </w:rPr>
        <w:t>орядке</w:t>
      </w:r>
      <w:r w:rsidR="00FA5A93" w:rsidRPr="006B43E8">
        <w:rPr>
          <w:rFonts w:ascii="Times New Roman" w:hAnsi="Times New Roman"/>
          <w:b w:val="0"/>
          <w:color w:val="auto"/>
          <w:szCs w:val="28"/>
        </w:rPr>
        <w:t>:</w:t>
      </w:r>
      <w:bookmarkStart w:id="1" w:name="P54"/>
      <w:bookmarkEnd w:id="1"/>
    </w:p>
    <w:p w:rsidR="002C7F97" w:rsidRPr="006B43E8" w:rsidRDefault="009D1A4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П</w:t>
      </w:r>
      <w:r w:rsidR="00FA5A93" w:rsidRPr="006B43E8">
        <w:rPr>
          <w:rFonts w:ascii="Times New Roman" w:hAnsi="Times New Roman"/>
          <w:color w:val="auto"/>
          <w:sz w:val="28"/>
          <w:szCs w:val="28"/>
        </w:rPr>
        <w:t>онятия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A5A93" w:rsidRPr="006B43E8">
        <w:rPr>
          <w:rFonts w:ascii="Times New Roman" w:hAnsi="Times New Roman"/>
          <w:color w:val="auto"/>
          <w:sz w:val="28"/>
          <w:szCs w:val="28"/>
        </w:rPr>
        <w:t xml:space="preserve">«промышленный технопарк в сфере электронной промышленности»,  </w:t>
      </w:r>
      <w:r w:rsidR="00E530F6" w:rsidRPr="006B43E8">
        <w:rPr>
          <w:rFonts w:ascii="Times New Roman" w:hAnsi="Times New Roman"/>
          <w:color w:val="auto"/>
          <w:sz w:val="28"/>
          <w:szCs w:val="28"/>
        </w:rPr>
        <w:t xml:space="preserve"> «региональный отбор проектов»</w:t>
      </w:r>
      <w:r w:rsidR="00FA5A93" w:rsidRPr="006B43E8">
        <w:rPr>
          <w:rFonts w:ascii="Times New Roman" w:hAnsi="Times New Roman"/>
          <w:color w:val="auto"/>
          <w:sz w:val="28"/>
          <w:szCs w:val="28"/>
        </w:rPr>
        <w:t>,</w:t>
      </w:r>
      <w:r w:rsidR="00E530F6" w:rsidRPr="006B43E8">
        <w:rPr>
          <w:rFonts w:ascii="Times New Roman" w:hAnsi="Times New Roman"/>
          <w:color w:val="auto"/>
          <w:sz w:val="28"/>
          <w:szCs w:val="28"/>
        </w:rPr>
        <w:t xml:space="preserve"> «создание, развитие и (или) модернизация объектов инфраструктуры промышленного технопарка в </w:t>
      </w:r>
      <w:r w:rsidR="00E530F6" w:rsidRPr="006B43E8">
        <w:rPr>
          <w:rFonts w:ascii="Times New Roman" w:hAnsi="Times New Roman"/>
          <w:color w:val="auto"/>
          <w:sz w:val="28"/>
          <w:szCs w:val="28"/>
        </w:rPr>
        <w:lastRenderedPageBreak/>
        <w:t>сфере электронной промышленности»</w:t>
      </w:r>
      <w:r w:rsidR="00FA5A93" w:rsidRPr="006B43E8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E530F6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2" w:name="P50"/>
      <w:bookmarkEnd w:id="2"/>
      <w:r w:rsidR="00FA5A93" w:rsidRPr="006B43E8">
        <w:rPr>
          <w:rFonts w:ascii="Times New Roman" w:hAnsi="Times New Roman"/>
          <w:color w:val="auto"/>
          <w:sz w:val="28"/>
          <w:szCs w:val="28"/>
        </w:rPr>
        <w:t>«управляющая компания», используемые в настоящем Порядке, применяются в том же значении, в каком они используются в постановлении Правительства Российской Федерации от 19</w:t>
      </w:r>
      <w:r w:rsidR="00B1216F" w:rsidRPr="006B43E8">
        <w:rPr>
          <w:rFonts w:ascii="Times New Roman" w:hAnsi="Times New Roman"/>
          <w:color w:val="auto"/>
          <w:sz w:val="28"/>
          <w:szCs w:val="28"/>
        </w:rPr>
        <w:t xml:space="preserve"> сентября </w:t>
      </w:r>
      <w:r w:rsidR="00FA5A93" w:rsidRPr="006B43E8">
        <w:rPr>
          <w:rFonts w:ascii="Times New Roman" w:hAnsi="Times New Roman"/>
          <w:color w:val="auto"/>
          <w:sz w:val="28"/>
          <w:szCs w:val="28"/>
        </w:rPr>
        <w:t>2022</w:t>
      </w:r>
      <w:r w:rsidR="0065298E" w:rsidRPr="006B43E8">
        <w:rPr>
          <w:rFonts w:ascii="Times New Roman" w:hAnsi="Times New Roman"/>
          <w:color w:val="auto"/>
          <w:sz w:val="28"/>
          <w:szCs w:val="28"/>
        </w:rPr>
        <w:t xml:space="preserve"> г.</w:t>
      </w:r>
      <w:r w:rsidR="00FA5A93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13">
        <w:r w:rsidR="00FA5A93" w:rsidRPr="006B43E8">
          <w:rPr>
            <w:rFonts w:ascii="Times New Roman" w:hAnsi="Times New Roman"/>
            <w:color w:val="auto"/>
            <w:sz w:val="28"/>
            <w:szCs w:val="28"/>
          </w:rPr>
          <w:t>№ 1</w:t>
        </w:r>
      </w:hyperlink>
      <w:r w:rsidR="00FA5A93" w:rsidRPr="006B43E8">
        <w:rPr>
          <w:rFonts w:ascii="Times New Roman" w:hAnsi="Times New Roman"/>
          <w:color w:val="auto"/>
          <w:sz w:val="28"/>
          <w:szCs w:val="28"/>
        </w:rPr>
        <w:t>659.</w:t>
      </w:r>
    </w:p>
    <w:p w:rsidR="002C7F97" w:rsidRPr="006B43E8" w:rsidRDefault="00E530F6" w:rsidP="00860B68">
      <w:pPr>
        <w:pStyle w:val="ConsPlusNormal0"/>
        <w:ind w:right="-284" w:firstLine="567"/>
        <w:rPr>
          <w:rFonts w:ascii="Times New Roman" w:hAnsi="Times New Roman"/>
          <w:b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Иные понятия, используемые в настоящем Порядке, применяются в значениях, </w:t>
      </w:r>
      <w:r w:rsidR="00E90B55" w:rsidRPr="006B43E8">
        <w:rPr>
          <w:rFonts w:ascii="Times New Roman" w:hAnsi="Times New Roman"/>
          <w:color w:val="auto"/>
          <w:sz w:val="28"/>
          <w:szCs w:val="28"/>
        </w:rPr>
        <w:t>установленных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Федеральным </w:t>
      </w:r>
      <w:hyperlink r:id="rId14">
        <w:r w:rsidRPr="006B43E8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5EDE" w:rsidRPr="006B43E8">
        <w:rPr>
          <w:rFonts w:ascii="Times New Roman" w:hAnsi="Times New Roman"/>
          <w:color w:val="auto"/>
          <w:sz w:val="28"/>
          <w:szCs w:val="28"/>
        </w:rPr>
        <w:t>от 31</w:t>
      </w:r>
      <w:r w:rsidR="00BA3322" w:rsidRPr="006B43E8">
        <w:rPr>
          <w:rFonts w:ascii="Times New Roman" w:hAnsi="Times New Roman"/>
          <w:color w:val="auto"/>
          <w:sz w:val="28"/>
          <w:szCs w:val="28"/>
        </w:rPr>
        <w:t xml:space="preserve"> декабря </w:t>
      </w:r>
      <w:r w:rsidR="009B5EDE" w:rsidRPr="006B43E8">
        <w:rPr>
          <w:rFonts w:ascii="Times New Roman" w:hAnsi="Times New Roman"/>
          <w:color w:val="auto"/>
          <w:sz w:val="28"/>
          <w:szCs w:val="28"/>
        </w:rPr>
        <w:t>2014</w:t>
      </w:r>
      <w:r w:rsidR="0065298E" w:rsidRPr="006B43E8">
        <w:rPr>
          <w:rFonts w:ascii="Times New Roman" w:hAnsi="Times New Roman"/>
          <w:color w:val="auto"/>
          <w:sz w:val="28"/>
          <w:szCs w:val="28"/>
        </w:rPr>
        <w:t xml:space="preserve"> г</w:t>
      </w:r>
      <w:r w:rsidR="00F83A7C" w:rsidRPr="006B43E8">
        <w:rPr>
          <w:rFonts w:ascii="Times New Roman" w:hAnsi="Times New Roman"/>
          <w:color w:val="auto"/>
          <w:sz w:val="28"/>
          <w:szCs w:val="28"/>
        </w:rPr>
        <w:t>ода</w:t>
      </w:r>
      <w:r w:rsidR="009B5EDE" w:rsidRPr="006B43E8">
        <w:rPr>
          <w:rFonts w:ascii="Times New Roman" w:hAnsi="Times New Roman"/>
          <w:color w:val="auto"/>
          <w:sz w:val="28"/>
          <w:szCs w:val="28"/>
        </w:rPr>
        <w:t xml:space="preserve"> № 488-ФЗ «О промышленной политике в Российской Федерации» и постановлением Правительства Российской Федерации от 27</w:t>
      </w:r>
      <w:r w:rsidR="00BA3322" w:rsidRPr="006B43E8">
        <w:rPr>
          <w:rFonts w:ascii="Times New Roman" w:hAnsi="Times New Roman"/>
          <w:color w:val="auto"/>
          <w:sz w:val="28"/>
          <w:szCs w:val="28"/>
        </w:rPr>
        <w:t xml:space="preserve"> декабря </w:t>
      </w:r>
      <w:r w:rsidR="009B5EDE" w:rsidRPr="006B43E8">
        <w:rPr>
          <w:rFonts w:ascii="Times New Roman" w:hAnsi="Times New Roman"/>
          <w:color w:val="auto"/>
          <w:sz w:val="28"/>
          <w:szCs w:val="28"/>
        </w:rPr>
        <w:t>2019</w:t>
      </w:r>
      <w:r w:rsidR="0065298E" w:rsidRPr="006B43E8">
        <w:rPr>
          <w:rFonts w:ascii="Times New Roman" w:hAnsi="Times New Roman"/>
          <w:color w:val="auto"/>
          <w:sz w:val="28"/>
          <w:szCs w:val="28"/>
        </w:rPr>
        <w:t xml:space="preserve"> г.</w:t>
      </w:r>
      <w:r w:rsidR="009B5EDE" w:rsidRPr="006B43E8">
        <w:rPr>
          <w:rFonts w:ascii="Times New Roman" w:hAnsi="Times New Roman"/>
          <w:color w:val="auto"/>
          <w:sz w:val="28"/>
          <w:szCs w:val="28"/>
        </w:rPr>
        <w:t xml:space="preserve"> № 1863 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«О промышленных технопарках и управляющих компаниях промышленных технопарков».</w:t>
      </w:r>
    </w:p>
    <w:p w:rsidR="007B0208" w:rsidRPr="006B43E8" w:rsidRDefault="00E530F6" w:rsidP="00860B6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 xml:space="preserve">1.3. </w:t>
      </w:r>
      <w:r w:rsidR="007B0208" w:rsidRPr="006B43E8">
        <w:rPr>
          <w:color w:val="auto"/>
        </w:rPr>
        <w:t>Настоящий Порядок устанавливает цели, условия и порядок 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 (далее - проекты) в целях предоставления управляющим компаниям промышленных технопарков в сфере электронной промышленности (далее - управляющие компании) субсидий за счет средств бюджета Республики Татарстан и средств, источником финансового обеспечения которых является субсидия из федерального бюджета, на финансовое обеспечение или возмещение части документально подтвержденных затрат управляющих компаний</w:t>
      </w:r>
      <w:r w:rsidR="00370048" w:rsidRPr="006B43E8">
        <w:rPr>
          <w:color w:val="auto"/>
        </w:rPr>
        <w:t>, произведенных не ранее 1 января 2020 г.,</w:t>
      </w:r>
      <w:r w:rsidR="007B0208" w:rsidRPr="006B43E8">
        <w:rPr>
          <w:color w:val="auto"/>
        </w:rPr>
        <w:t xml:space="preserve"> на реализацию проектов (в случае прохождения указанными проектами федерального отбора в порядке, определенном постановлением </w:t>
      </w:r>
      <w:r w:rsidR="007B0208" w:rsidRPr="006B43E8">
        <w:rPr>
          <w:color w:val="auto"/>
          <w:szCs w:val="28"/>
        </w:rPr>
        <w:t>Правительства Российской Федерации от 19 сентября 2022</w:t>
      </w:r>
      <w:r w:rsidR="0065298E" w:rsidRPr="006B43E8">
        <w:rPr>
          <w:color w:val="auto"/>
          <w:szCs w:val="28"/>
        </w:rPr>
        <w:t xml:space="preserve"> г.</w:t>
      </w:r>
      <w:r w:rsidR="007B0208" w:rsidRPr="006B43E8">
        <w:rPr>
          <w:color w:val="auto"/>
          <w:szCs w:val="28"/>
        </w:rPr>
        <w:t xml:space="preserve"> </w:t>
      </w:r>
      <w:hyperlink r:id="rId15">
        <w:r w:rsidR="007B0208" w:rsidRPr="006B43E8">
          <w:rPr>
            <w:color w:val="auto"/>
            <w:szCs w:val="28"/>
          </w:rPr>
          <w:t>№ 1</w:t>
        </w:r>
      </w:hyperlink>
      <w:r w:rsidR="007B0208" w:rsidRPr="006B43E8">
        <w:rPr>
          <w:color w:val="auto"/>
          <w:szCs w:val="28"/>
        </w:rPr>
        <w:t>659</w:t>
      </w:r>
      <w:r w:rsidR="007B0208" w:rsidRPr="006B43E8">
        <w:rPr>
          <w:color w:val="auto"/>
        </w:rPr>
        <w:t>).</w:t>
      </w:r>
    </w:p>
    <w:p w:rsidR="00C42D5F" w:rsidRPr="006B43E8" w:rsidRDefault="00C42D5F" w:rsidP="00860B6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>1.4. Реализуемые управляющими компаниями проекты отбираются для включения в заявку Республики Татарстан на участие в федеральном отборе проектов для предоставления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промышленности.</w:t>
      </w:r>
    </w:p>
    <w:p w:rsidR="00C42D5F" w:rsidRPr="006B43E8" w:rsidRDefault="00C42D5F" w:rsidP="00860B6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 xml:space="preserve">1.5. </w:t>
      </w:r>
      <w:r w:rsidR="002019E8" w:rsidRPr="006B43E8">
        <w:rPr>
          <w:color w:val="auto"/>
          <w:szCs w:val="28"/>
        </w:rPr>
        <w:t>Субсидии из федерального бюджета и бюджета Республики Татарстан предоставляются:</w:t>
      </w:r>
      <w:r w:rsidRPr="006B43E8">
        <w:rPr>
          <w:color w:val="auto"/>
          <w:szCs w:val="28"/>
        </w:rPr>
        <w:t xml:space="preserve"> </w:t>
      </w:r>
    </w:p>
    <w:p w:rsidR="00C42D5F" w:rsidRPr="006B43E8" w:rsidRDefault="00614169" w:rsidP="00860B6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>а) на создание, строительство, модернизацию и (или) реконструкцию объектов промышленной и технологической инфраструктур промышленного технопарка в сфере электронной промышленности;</w:t>
      </w:r>
    </w:p>
    <w:p w:rsidR="00614169" w:rsidRPr="006B43E8" w:rsidRDefault="00614169" w:rsidP="00860B6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>б) на приобретение оборудования в составе технологической инфраструктуры промышленного технопарка в сфере электронной промышленности;</w:t>
      </w:r>
    </w:p>
    <w:p w:rsidR="00614169" w:rsidRPr="006B43E8" w:rsidRDefault="00614169" w:rsidP="00860B6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>в) на проектирование объектов промышленной и технологической инфраструктур промышленного технопарка в сфере электронной промышленности, включая затраты на разработку и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 и (или) реконструкции объектов капитального строительства промышленного технопарка в сфере электронной промышленности;</w:t>
      </w:r>
    </w:p>
    <w:p w:rsidR="00614169" w:rsidRPr="006B43E8" w:rsidRDefault="00614169" w:rsidP="00860B6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 xml:space="preserve">г) на разработку технических условий и (или) технологическое присоединение к сетям инженерно-технического обеспечения объектов </w:t>
      </w:r>
      <w:r w:rsidRPr="006B43E8">
        <w:rPr>
          <w:color w:val="auto"/>
          <w:szCs w:val="28"/>
        </w:rPr>
        <w:lastRenderedPageBreak/>
        <w:t>промышленной и технологической инфраструктур промышленного технопарка в сфере электронной промышленности.</w:t>
      </w:r>
    </w:p>
    <w:p w:rsidR="00614169" w:rsidRPr="006B43E8" w:rsidRDefault="00614169" w:rsidP="00860B6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 xml:space="preserve">1.6. </w:t>
      </w:r>
      <w:r w:rsidR="00EC4B99" w:rsidRPr="006B43E8">
        <w:rPr>
          <w:color w:val="auto"/>
          <w:szCs w:val="28"/>
        </w:rPr>
        <w:t>Региональн</w:t>
      </w:r>
      <w:r w:rsidR="002019E8" w:rsidRPr="006B43E8">
        <w:rPr>
          <w:color w:val="auto"/>
          <w:szCs w:val="28"/>
        </w:rPr>
        <w:t>ый</w:t>
      </w:r>
      <w:r w:rsidR="00EC4B99" w:rsidRPr="006B43E8">
        <w:rPr>
          <w:color w:val="auto"/>
          <w:szCs w:val="28"/>
        </w:rPr>
        <w:t xml:space="preserve"> отбор проектов </w:t>
      </w:r>
      <w:r w:rsidR="00031AC8" w:rsidRPr="006B43E8">
        <w:rPr>
          <w:color w:val="auto"/>
          <w:szCs w:val="28"/>
        </w:rPr>
        <w:t xml:space="preserve">проводится ежегодно (один раз в течение календарного года) Министерством промышленности и торговли Республики Татарстан (далее – Министерство), являющимся уполномоченным органом, на который возложены функции и ответственность за проведение </w:t>
      </w:r>
      <w:r w:rsidR="00EC4B99" w:rsidRPr="006B43E8">
        <w:rPr>
          <w:color w:val="auto"/>
          <w:szCs w:val="28"/>
        </w:rPr>
        <w:t>регионального отбора проектов</w:t>
      </w:r>
      <w:r w:rsidR="00031AC8" w:rsidRPr="006B43E8">
        <w:rPr>
          <w:color w:val="auto"/>
          <w:szCs w:val="28"/>
        </w:rPr>
        <w:t>.</w:t>
      </w:r>
    </w:p>
    <w:p w:rsidR="00C42D5F" w:rsidRPr="006B43E8" w:rsidRDefault="00031AC8" w:rsidP="00860B6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>1.7. В региональном отборе проектов могут принять участие управляющие компании, проекты которых отвечают следующим критериям:</w:t>
      </w:r>
    </w:p>
    <w:p w:rsidR="00031AC8" w:rsidRPr="006B43E8" w:rsidRDefault="00031AC8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1) площадь введенных в эксплуатацию и (или) создаваемых помещений промышленного технопарка в сфере электронной промышленности составляет не менее 10000 кв. метров;</w:t>
      </w:r>
    </w:p>
    <w:p w:rsidR="00031AC8" w:rsidRPr="006B43E8" w:rsidRDefault="00031AC8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2) минимальный уровень внебюджетных инвестиций в рамках проекта составляет не менее 30 процентов общей стоимости проекта;</w:t>
      </w:r>
    </w:p>
    <w:p w:rsidR="00031AC8" w:rsidRPr="006B43E8" w:rsidRDefault="00031AC8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3) целевые показатели эффективности реализации проекта соответствуют (равны или превышают) следующим целевым показателям эффективности реализации проекта, предусмотренным </w:t>
      </w:r>
      <w:r w:rsidR="00A10EEC" w:rsidRPr="006B43E8">
        <w:rPr>
          <w:rFonts w:ascii="Times New Roman" w:hAnsi="Times New Roman"/>
          <w:color w:val="auto"/>
          <w:sz w:val="28"/>
          <w:szCs w:val="28"/>
        </w:rPr>
        <w:t>постановлением Правительства Российской Федерации от 19 сентября 2022</w:t>
      </w:r>
      <w:r w:rsidR="0065298E" w:rsidRPr="006B43E8">
        <w:rPr>
          <w:rFonts w:ascii="Times New Roman" w:hAnsi="Times New Roman"/>
          <w:color w:val="auto"/>
          <w:sz w:val="28"/>
          <w:szCs w:val="28"/>
        </w:rPr>
        <w:t xml:space="preserve"> г.</w:t>
      </w:r>
      <w:r w:rsidR="00A10EEC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16">
        <w:r w:rsidR="00A10EEC" w:rsidRPr="006B43E8">
          <w:rPr>
            <w:rFonts w:ascii="Times New Roman" w:hAnsi="Times New Roman"/>
            <w:color w:val="auto"/>
            <w:sz w:val="28"/>
            <w:szCs w:val="28"/>
          </w:rPr>
          <w:t>№ 1</w:t>
        </w:r>
      </w:hyperlink>
      <w:r w:rsidR="00A10EEC" w:rsidRPr="006B43E8">
        <w:rPr>
          <w:rFonts w:ascii="Times New Roman" w:hAnsi="Times New Roman"/>
          <w:color w:val="auto"/>
          <w:sz w:val="28"/>
          <w:szCs w:val="28"/>
        </w:rPr>
        <w:t>659</w:t>
      </w:r>
      <w:r w:rsidRPr="006B43E8">
        <w:rPr>
          <w:rFonts w:ascii="Times New Roman" w:hAnsi="Times New Roman"/>
          <w:color w:val="auto"/>
          <w:sz w:val="28"/>
          <w:szCs w:val="28"/>
        </w:rPr>
        <w:t>:</w:t>
      </w:r>
    </w:p>
    <w:p w:rsidR="00AE37D5" w:rsidRPr="006B43E8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а</w:t>
      </w:r>
      <w:r w:rsidR="00031AC8" w:rsidRPr="006B43E8">
        <w:rPr>
          <w:rFonts w:ascii="Times New Roman" w:hAnsi="Times New Roman"/>
          <w:color w:val="auto"/>
          <w:sz w:val="28"/>
          <w:szCs w:val="28"/>
        </w:rPr>
        <w:t>) уровень заполняемости полезной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площади промышленного технопарка в сфере электронной промышленности:</w:t>
      </w:r>
    </w:p>
    <w:p w:rsidR="00AE37D5" w:rsidRPr="006B43E8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на конец 2026 года - не менее 50 процентов, в том числе не менее 25 процентов резидентами, осуществляющими деятельность в сфере электронной промышленности;</w:t>
      </w:r>
    </w:p>
    <w:p w:rsidR="00AE37D5" w:rsidRPr="006B43E8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на конец 2030 года - не менее 80 процентов, в том числе не менее 50 процентов резидентами, осуществляющими деятельность в сфере электронной промышленности;</w:t>
      </w:r>
    </w:p>
    <w:p w:rsidR="00AE37D5" w:rsidRPr="006B43E8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б) удельный объем отгруженных товаров собственного производства, работ и услуг, выполненных на территории промышленного парка в сфере электронной промышленности его резидентами:</w:t>
      </w:r>
    </w:p>
    <w:p w:rsidR="00AE37D5" w:rsidRPr="006B43E8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на конец 2026 года - не менее 20 тыс. рублей на 1 кв. метр общей площади зданий, строений промышленного технопарка в сфере электронной промышленности, в том числе не менее 10 тыс. рублей по резидентам, осуществляющим деятельность в сфере электронной промышленности;</w:t>
      </w:r>
    </w:p>
    <w:p w:rsidR="00AE37D5" w:rsidRPr="006B43E8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на конец 2030 года - не менее 60 тыс. рублей на 1 кв. метр общей площади зданий, строений промышленного технопарка в сфере электронной промышленности, в том числе не менее 30 тыс. рублей по резидентам, осуществляющим деятельность в сфере электронной промышленности;</w:t>
      </w:r>
    </w:p>
    <w:p w:rsidR="00AE37D5" w:rsidRPr="006B43E8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в) количество созданных резидентами промышленного технопарка в сфере электронной промышленности рабочих мест:</w:t>
      </w:r>
    </w:p>
    <w:p w:rsidR="00AE37D5" w:rsidRPr="006B43E8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на конец 2026 года - не менее 100 единиц, в том числе не менее 50 единиц резидентами, осуществляющими деятельность в сфере электронной промышленности;</w:t>
      </w:r>
    </w:p>
    <w:p w:rsidR="00AE37D5" w:rsidRPr="006B43E8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на конец 2030 года - не менее 200 единиц, в том числе не менее 100 единиц резидентами, осуществляющими деятельность в сфере электронной промышленности.</w:t>
      </w:r>
    </w:p>
    <w:p w:rsidR="00031AC8" w:rsidRPr="006B43E8" w:rsidRDefault="00AE37D5" w:rsidP="00543774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1.8. Для участия в </w:t>
      </w:r>
      <w:r w:rsidR="00EC4B99" w:rsidRPr="006B43E8">
        <w:rPr>
          <w:rFonts w:ascii="Times New Roman" w:hAnsi="Times New Roman"/>
          <w:color w:val="auto"/>
          <w:sz w:val="28"/>
          <w:szCs w:val="28"/>
        </w:rPr>
        <w:t>региональном отборе проектов</w:t>
      </w:r>
      <w:r w:rsidR="00EC4B99" w:rsidRPr="006B43E8">
        <w:rPr>
          <w:color w:val="auto"/>
          <w:szCs w:val="28"/>
        </w:rPr>
        <w:t xml:space="preserve"> </w:t>
      </w:r>
      <w:r w:rsidRPr="006B43E8">
        <w:rPr>
          <w:rFonts w:ascii="Times New Roman" w:hAnsi="Times New Roman"/>
          <w:color w:val="auto"/>
          <w:sz w:val="28"/>
          <w:szCs w:val="28"/>
        </w:rPr>
        <w:t>не допускаются проекты управляющих компаний в следующих случаях:</w:t>
      </w:r>
    </w:p>
    <w:p w:rsidR="00AE37D5" w:rsidRPr="006B43E8" w:rsidRDefault="00AE37D5" w:rsidP="00543774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lastRenderedPageBreak/>
        <w:t xml:space="preserve">а) если реализация проекта планируется на территории промышленного технопарка в сфере электронной промышленности, в отношении которого бюджету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или управляющей компании были предоставлены средства федерального бюджета на финансовое обеспечение или возмещение части затрат на создание, развитие и (или) модернизацию объектов инфраструктуры промышленного технопарка в сфере электронной промышленности на основании иных нормативных правовых актов Российской Федерации на цели,</w:t>
      </w:r>
      <w:r w:rsidR="00A10EEC" w:rsidRPr="006B43E8">
        <w:rPr>
          <w:rFonts w:ascii="Times New Roman" w:hAnsi="Times New Roman"/>
          <w:color w:val="auto"/>
          <w:sz w:val="28"/>
          <w:szCs w:val="28"/>
        </w:rPr>
        <w:t xml:space="preserve"> указанные в пункте 1.3 настоящего Порядка;</w:t>
      </w:r>
    </w:p>
    <w:p w:rsidR="00AE37D5" w:rsidRPr="006B43E8" w:rsidRDefault="00AE37D5" w:rsidP="00543774">
      <w:pPr>
        <w:pStyle w:val="1"/>
        <w:numPr>
          <w:ilvl w:val="0"/>
          <w:numId w:val="0"/>
        </w:numPr>
        <w:shd w:val="clear" w:color="auto" w:fill="FFFFFF"/>
        <w:ind w:right="-284" w:firstLine="567"/>
        <w:jc w:val="both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б) если реализация проекта планируется на территории промышленного технопарка в сфере электронной промышленности, созданного на территории земельных участков в составе особых экономических зон, и предоставлены либо запланированы к предоставлению средства федерального бюджета в целях реализации Федерального </w:t>
      </w:r>
      <w:hyperlink r:id="rId17">
        <w:r w:rsidRPr="006B43E8">
          <w:rPr>
            <w:rFonts w:ascii="Times New Roman" w:hAnsi="Times New Roman"/>
            <w:b w:val="0"/>
            <w:color w:val="auto"/>
            <w:szCs w:val="28"/>
          </w:rPr>
          <w:t>закона</w:t>
        </w:r>
      </w:hyperlink>
      <w:r w:rsidR="00543774" w:rsidRPr="006B43E8">
        <w:rPr>
          <w:rFonts w:ascii="Times New Roman" w:hAnsi="Times New Roman"/>
          <w:b w:val="0"/>
          <w:color w:val="auto"/>
          <w:szCs w:val="28"/>
        </w:rPr>
        <w:t xml:space="preserve"> от 22</w:t>
      </w:r>
      <w:r w:rsidR="0065298E" w:rsidRPr="006B43E8">
        <w:rPr>
          <w:rFonts w:ascii="Times New Roman" w:hAnsi="Times New Roman"/>
          <w:b w:val="0"/>
          <w:color w:val="auto"/>
          <w:szCs w:val="28"/>
        </w:rPr>
        <w:t xml:space="preserve"> июля </w:t>
      </w:r>
      <w:r w:rsidR="00543774" w:rsidRPr="006B43E8">
        <w:rPr>
          <w:rFonts w:ascii="Times New Roman" w:hAnsi="Times New Roman"/>
          <w:b w:val="0"/>
          <w:color w:val="auto"/>
          <w:szCs w:val="28"/>
        </w:rPr>
        <w:t>2005</w:t>
      </w:r>
      <w:r w:rsidR="0065298E" w:rsidRPr="006B43E8">
        <w:rPr>
          <w:rFonts w:ascii="Times New Roman" w:hAnsi="Times New Roman"/>
          <w:b w:val="0"/>
          <w:color w:val="auto"/>
          <w:szCs w:val="28"/>
        </w:rPr>
        <w:t xml:space="preserve"> г</w:t>
      </w:r>
      <w:r w:rsidR="00F83A7C" w:rsidRPr="006B43E8">
        <w:rPr>
          <w:rFonts w:ascii="Times New Roman" w:hAnsi="Times New Roman"/>
          <w:b w:val="0"/>
          <w:color w:val="auto"/>
          <w:szCs w:val="28"/>
        </w:rPr>
        <w:t>ода</w:t>
      </w:r>
      <w:r w:rsidR="00543774" w:rsidRPr="006B43E8">
        <w:rPr>
          <w:rFonts w:ascii="Times New Roman" w:hAnsi="Times New Roman"/>
          <w:b w:val="0"/>
          <w:color w:val="auto"/>
          <w:szCs w:val="28"/>
        </w:rPr>
        <w:t xml:space="preserve"> № 116-ФЗ </w:t>
      </w:r>
      <w:r w:rsidR="00543774" w:rsidRPr="006B43E8">
        <w:rPr>
          <w:rFonts w:ascii="Times New Roman" w:hAnsi="Times New Roman"/>
          <w:color w:val="auto"/>
          <w:szCs w:val="28"/>
        </w:rPr>
        <w:t>«</w:t>
      </w:r>
      <w:r w:rsidR="00543774" w:rsidRPr="006B43E8">
        <w:rPr>
          <w:rFonts w:ascii="Times New Roman" w:hAnsi="Times New Roman"/>
          <w:b w:val="0"/>
          <w:color w:val="auto"/>
          <w:szCs w:val="28"/>
        </w:rPr>
        <w:t>Об особых экономических зонах в Российской Федерации</w:t>
      </w:r>
      <w:r w:rsidR="00543774" w:rsidRPr="006B43E8">
        <w:rPr>
          <w:rFonts w:ascii="Times New Roman" w:hAnsi="Times New Roman"/>
          <w:color w:val="auto"/>
          <w:szCs w:val="28"/>
        </w:rPr>
        <w:t xml:space="preserve">» </w:t>
      </w:r>
      <w:r w:rsidRPr="006B43E8">
        <w:rPr>
          <w:rFonts w:ascii="Times New Roman" w:hAnsi="Times New Roman"/>
          <w:b w:val="0"/>
          <w:color w:val="auto"/>
          <w:szCs w:val="28"/>
        </w:rPr>
        <w:t>на создание, развитие и (или) модернизацию объектов инфраструктуры промышленного технопарка в сфере электронной промышленности в границах таких земельных участков;</w:t>
      </w:r>
    </w:p>
    <w:p w:rsidR="00AE37D5" w:rsidRPr="006B43E8" w:rsidRDefault="00AE37D5" w:rsidP="00543774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в) если создание, развитие и (или) модернизация объектов инфраструктуры промышленного технопарка в сфере электронной промышленности осуществлялись за счет средств федерального бюджета или средств, источником которых являлись средства федерального бюджета.</w:t>
      </w:r>
    </w:p>
    <w:p w:rsidR="00564B4F" w:rsidRPr="006B43E8" w:rsidRDefault="00564B4F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</w:p>
    <w:p w:rsidR="00AE37D5" w:rsidRPr="006B43E8" w:rsidRDefault="00546D41" w:rsidP="006B43E8">
      <w:pPr>
        <w:pStyle w:val="ConsPlusNormal0"/>
        <w:ind w:right="-284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B43E8">
        <w:rPr>
          <w:rFonts w:ascii="Times New Roman" w:hAnsi="Times New Roman"/>
          <w:b/>
          <w:color w:val="auto"/>
          <w:sz w:val="28"/>
          <w:szCs w:val="28"/>
          <w:lang w:val="en-US"/>
        </w:rPr>
        <w:t>II</w:t>
      </w:r>
      <w:r w:rsidR="00AE37D5" w:rsidRPr="006B43E8">
        <w:rPr>
          <w:rFonts w:ascii="Times New Roman" w:hAnsi="Times New Roman"/>
          <w:b/>
          <w:color w:val="auto"/>
          <w:sz w:val="28"/>
          <w:szCs w:val="28"/>
        </w:rPr>
        <w:t>. Порядок проведения регионального отбора</w:t>
      </w:r>
      <w:r w:rsidR="00EC4B99" w:rsidRPr="006B43E8">
        <w:rPr>
          <w:rFonts w:ascii="Times New Roman" w:hAnsi="Times New Roman"/>
          <w:b/>
          <w:color w:val="auto"/>
          <w:sz w:val="28"/>
          <w:szCs w:val="28"/>
        </w:rPr>
        <w:t xml:space="preserve"> проектов</w:t>
      </w:r>
    </w:p>
    <w:p w:rsidR="00564B4F" w:rsidRPr="006B43E8" w:rsidRDefault="00564B4F" w:rsidP="00860B68">
      <w:pPr>
        <w:pStyle w:val="ConsPlusNormal0"/>
        <w:ind w:right="-284"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E37D5" w:rsidRPr="006B43E8" w:rsidRDefault="00AE37D5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2.1. Региональный отбор проектов производится путем запроса предложений, на основании </w:t>
      </w:r>
      <w:r w:rsidR="000E683D" w:rsidRPr="006B43E8">
        <w:rPr>
          <w:rFonts w:ascii="Times New Roman" w:hAnsi="Times New Roman"/>
          <w:color w:val="auto"/>
          <w:sz w:val="28"/>
          <w:szCs w:val="28"/>
        </w:rPr>
        <w:t>предложений (заявок)</w:t>
      </w:r>
      <w:r w:rsidR="009851CE" w:rsidRPr="006B43E8">
        <w:rPr>
          <w:rFonts w:ascii="Times New Roman" w:hAnsi="Times New Roman"/>
          <w:color w:val="auto"/>
          <w:sz w:val="28"/>
          <w:szCs w:val="28"/>
        </w:rPr>
        <w:t xml:space="preserve"> на предоставление субсидии из бюджета Республики Татарстан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 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с прилагаемыми документами (далее – заявка), направленных </w:t>
      </w:r>
      <w:r w:rsidR="00EC4B99" w:rsidRPr="006B43E8">
        <w:rPr>
          <w:rFonts w:ascii="Times New Roman" w:hAnsi="Times New Roman"/>
          <w:color w:val="auto"/>
          <w:sz w:val="28"/>
          <w:szCs w:val="28"/>
        </w:rPr>
        <w:t>управляющими компаниями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для участия в </w:t>
      </w:r>
      <w:r w:rsidR="00BA1B5B" w:rsidRPr="006B43E8">
        <w:rPr>
          <w:rFonts w:ascii="Times New Roman" w:hAnsi="Times New Roman"/>
          <w:color w:val="auto"/>
          <w:sz w:val="28"/>
          <w:szCs w:val="28"/>
        </w:rPr>
        <w:t xml:space="preserve">региональном </w:t>
      </w:r>
      <w:r w:rsidRPr="006B43E8">
        <w:rPr>
          <w:rFonts w:ascii="Times New Roman" w:hAnsi="Times New Roman"/>
          <w:color w:val="auto"/>
          <w:sz w:val="28"/>
          <w:szCs w:val="28"/>
        </w:rPr>
        <w:t>отборе</w:t>
      </w:r>
      <w:r w:rsidR="0065298E" w:rsidRPr="006B43E8"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, исходя из соответствия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 xml:space="preserve">управляющей компании </w:t>
      </w:r>
      <w:r w:rsidRPr="006B43E8">
        <w:rPr>
          <w:rFonts w:ascii="Times New Roman" w:hAnsi="Times New Roman"/>
          <w:color w:val="auto"/>
          <w:sz w:val="28"/>
          <w:szCs w:val="28"/>
        </w:rPr>
        <w:t>критериям отбора и очередности поступления заявок на участие в отборе.</w:t>
      </w:r>
    </w:p>
    <w:p w:rsidR="00AE37D5" w:rsidRPr="006B43E8" w:rsidRDefault="00AE37D5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2.2. Для проведения регионального отбора проектов Министерство:</w:t>
      </w:r>
    </w:p>
    <w:p w:rsidR="00AE37D5" w:rsidRPr="006B43E8" w:rsidRDefault="00AE37D5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в срок не менее чем за </w:t>
      </w:r>
      <w:r w:rsidR="00B13F26" w:rsidRPr="006B43E8">
        <w:rPr>
          <w:rFonts w:ascii="Times New Roman" w:hAnsi="Times New Roman"/>
          <w:color w:val="auto"/>
          <w:sz w:val="28"/>
          <w:szCs w:val="28"/>
        </w:rPr>
        <w:t>1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0 календарных дней до истечения срока подачи заявок на участие в отборе (в 2022 году – не менее чем за </w:t>
      </w:r>
      <w:r w:rsidR="00520EBF" w:rsidRPr="006B43E8">
        <w:rPr>
          <w:rFonts w:ascii="Times New Roman" w:hAnsi="Times New Roman"/>
          <w:color w:val="auto"/>
          <w:sz w:val="28"/>
          <w:szCs w:val="28"/>
        </w:rPr>
        <w:t>3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календарных </w:t>
      </w:r>
      <w:r w:rsidR="00520EBF" w:rsidRPr="006B43E8">
        <w:rPr>
          <w:rFonts w:ascii="Times New Roman" w:hAnsi="Times New Roman"/>
          <w:color w:val="auto"/>
          <w:sz w:val="28"/>
          <w:szCs w:val="28"/>
        </w:rPr>
        <w:t>дня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до истечения срока подачи заявок на участие в отборе) размещает на официальном сайте Министерства в информационн</w:t>
      </w:r>
      <w:r w:rsidR="00DB5C3B" w:rsidRPr="006B43E8">
        <w:rPr>
          <w:rFonts w:ascii="Times New Roman" w:hAnsi="Times New Roman"/>
          <w:color w:val="auto"/>
          <w:sz w:val="28"/>
          <w:szCs w:val="28"/>
        </w:rPr>
        <w:t xml:space="preserve">о-телекоммуникационной сети «Интернет» (далее – официальный сайт) </w:t>
      </w:r>
      <w:r w:rsidR="00AD1BA6" w:rsidRPr="006B43E8">
        <w:rPr>
          <w:rFonts w:ascii="Times New Roman" w:hAnsi="Times New Roman"/>
          <w:color w:val="auto"/>
          <w:sz w:val="28"/>
          <w:szCs w:val="28"/>
        </w:rPr>
        <w:t>объявление</w:t>
      </w:r>
      <w:r w:rsidR="00BA1B5B" w:rsidRPr="006B43E8">
        <w:rPr>
          <w:rFonts w:ascii="Times New Roman" w:hAnsi="Times New Roman"/>
          <w:color w:val="auto"/>
          <w:sz w:val="28"/>
          <w:szCs w:val="28"/>
        </w:rPr>
        <w:t xml:space="preserve"> о проведении регионального отбора проектов</w:t>
      </w:r>
      <w:r w:rsidR="00DB5C3B" w:rsidRPr="006B43E8">
        <w:rPr>
          <w:rFonts w:ascii="Times New Roman" w:hAnsi="Times New Roman"/>
          <w:color w:val="auto"/>
          <w:sz w:val="28"/>
          <w:szCs w:val="28"/>
        </w:rPr>
        <w:t xml:space="preserve"> (далее – </w:t>
      </w:r>
      <w:r w:rsidR="00AD1BA6" w:rsidRPr="006B43E8">
        <w:rPr>
          <w:rFonts w:ascii="Times New Roman" w:hAnsi="Times New Roman"/>
          <w:color w:val="auto"/>
          <w:sz w:val="28"/>
          <w:szCs w:val="28"/>
        </w:rPr>
        <w:t>объявление</w:t>
      </w:r>
      <w:r w:rsidR="00BA1B5B" w:rsidRPr="006B43E8">
        <w:rPr>
          <w:rFonts w:ascii="Times New Roman" w:hAnsi="Times New Roman"/>
          <w:color w:val="auto"/>
          <w:sz w:val="28"/>
          <w:szCs w:val="28"/>
        </w:rPr>
        <w:t xml:space="preserve"> о проведении отбора</w:t>
      </w:r>
      <w:r w:rsidR="00DB5C3B" w:rsidRPr="006B43E8">
        <w:rPr>
          <w:rFonts w:ascii="Times New Roman" w:hAnsi="Times New Roman"/>
          <w:color w:val="auto"/>
          <w:sz w:val="28"/>
          <w:szCs w:val="28"/>
        </w:rPr>
        <w:t>) с указанием:</w:t>
      </w:r>
    </w:p>
    <w:p w:rsidR="00DB5C3B" w:rsidRPr="006B43E8" w:rsidRDefault="00CA7317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а) сроков проведения отбора, </w:t>
      </w:r>
      <w:r w:rsidR="00DB5C3B" w:rsidRPr="006B43E8">
        <w:rPr>
          <w:rFonts w:ascii="Times New Roman" w:hAnsi="Times New Roman"/>
          <w:color w:val="auto"/>
          <w:sz w:val="28"/>
          <w:szCs w:val="28"/>
        </w:rPr>
        <w:t>да</w:t>
      </w:r>
      <w:r w:rsidRPr="006B43E8">
        <w:rPr>
          <w:rFonts w:ascii="Times New Roman" w:hAnsi="Times New Roman"/>
          <w:color w:val="auto"/>
          <w:sz w:val="28"/>
          <w:szCs w:val="28"/>
        </w:rPr>
        <w:t>ты и времени начала и окончания</w:t>
      </w:r>
      <w:r w:rsidR="00DB5C3B" w:rsidRPr="006B43E8">
        <w:rPr>
          <w:rFonts w:ascii="Times New Roman" w:hAnsi="Times New Roman"/>
          <w:color w:val="auto"/>
          <w:sz w:val="28"/>
          <w:szCs w:val="28"/>
        </w:rPr>
        <w:t xml:space="preserve"> приема заявок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>управляющих компаний</w:t>
      </w:r>
      <w:r w:rsidR="00DB5C3B" w:rsidRPr="006B43E8">
        <w:rPr>
          <w:rFonts w:ascii="Times New Roman" w:hAnsi="Times New Roman"/>
          <w:color w:val="auto"/>
          <w:sz w:val="28"/>
          <w:szCs w:val="28"/>
        </w:rPr>
        <w:t>;</w:t>
      </w:r>
    </w:p>
    <w:p w:rsidR="00DB5C3B" w:rsidRPr="006B43E8" w:rsidRDefault="00DB5C3B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б)</w:t>
      </w:r>
      <w:r w:rsidR="00694F51" w:rsidRPr="006B43E8">
        <w:rPr>
          <w:rFonts w:ascii="Times New Roman" w:hAnsi="Times New Roman"/>
          <w:color w:val="auto"/>
          <w:sz w:val="28"/>
          <w:szCs w:val="28"/>
        </w:rPr>
        <w:t xml:space="preserve"> наименования, места нахождения, почтового адреса, адреса электронной почты Министерства;</w:t>
      </w:r>
    </w:p>
    <w:p w:rsidR="00694F51" w:rsidRPr="006B43E8" w:rsidRDefault="00694F51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в) требований к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 xml:space="preserve">управляющим компаниям 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в соответствии с пунктом 2.4 </w:t>
      </w:r>
      <w:r w:rsidR="001930FF" w:rsidRPr="006B43E8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 w:rsidRPr="006B43E8">
        <w:rPr>
          <w:rFonts w:ascii="Times New Roman" w:hAnsi="Times New Roman"/>
          <w:color w:val="auto"/>
          <w:sz w:val="28"/>
          <w:szCs w:val="28"/>
        </w:rPr>
        <w:t>Порядка;</w:t>
      </w:r>
    </w:p>
    <w:p w:rsidR="00694F51" w:rsidRPr="006B43E8" w:rsidRDefault="00694F51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г) порядка подачи заявок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 xml:space="preserve">управляющими компаниями </w:t>
      </w:r>
      <w:r w:rsidRPr="006B43E8">
        <w:rPr>
          <w:rFonts w:ascii="Times New Roman" w:hAnsi="Times New Roman"/>
          <w:color w:val="auto"/>
          <w:sz w:val="28"/>
          <w:szCs w:val="28"/>
        </w:rPr>
        <w:t>и требований, предъявляемых к форме и содержанию заявок, подаваемых</w:t>
      </w:r>
      <w:r w:rsidR="00231D9E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 xml:space="preserve">управляющими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lastRenderedPageBreak/>
        <w:t>компаниями</w:t>
      </w:r>
      <w:r w:rsidR="00231D9E" w:rsidRPr="006B43E8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086F3B" w:rsidRPr="006B43E8">
        <w:rPr>
          <w:rFonts w:ascii="Times New Roman" w:hAnsi="Times New Roman"/>
          <w:color w:val="auto"/>
          <w:sz w:val="28"/>
          <w:szCs w:val="28"/>
        </w:rPr>
        <w:t xml:space="preserve">в соответствии с пунктом 2.3 </w:t>
      </w:r>
      <w:r w:rsidR="001930FF" w:rsidRPr="006B43E8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 w:rsidR="00086F3B" w:rsidRPr="006B43E8">
        <w:rPr>
          <w:rFonts w:ascii="Times New Roman" w:hAnsi="Times New Roman"/>
          <w:color w:val="auto"/>
          <w:sz w:val="28"/>
          <w:szCs w:val="28"/>
        </w:rPr>
        <w:t>Порядка;</w:t>
      </w:r>
    </w:p>
    <w:p w:rsidR="00086F3B" w:rsidRPr="006B43E8" w:rsidRDefault="00086F3B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д) порядка отзыва заявок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>управляющими компаниями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, порядка возврата заявок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>управляющим компаниям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, порядка внесения изменений в заявки на участие в отборе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>управляющими компаниями</w:t>
      </w:r>
      <w:r w:rsidRPr="006B43E8">
        <w:rPr>
          <w:rFonts w:ascii="Times New Roman" w:hAnsi="Times New Roman"/>
          <w:color w:val="auto"/>
          <w:sz w:val="28"/>
          <w:szCs w:val="28"/>
        </w:rPr>
        <w:t>;</w:t>
      </w:r>
    </w:p>
    <w:p w:rsidR="00A478E6" w:rsidRPr="006B43E8" w:rsidRDefault="00A478E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е) правил рассмотрения и оценки заявок</w:t>
      </w:r>
      <w:r w:rsidR="00D82C58" w:rsidRPr="006B43E8">
        <w:rPr>
          <w:rFonts w:ascii="Times New Roman" w:hAnsi="Times New Roman"/>
          <w:color w:val="auto"/>
          <w:sz w:val="28"/>
          <w:szCs w:val="28"/>
        </w:rPr>
        <w:t>;</w:t>
      </w:r>
    </w:p>
    <w:p w:rsidR="00D82C58" w:rsidRPr="006B43E8" w:rsidRDefault="00D82C58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ж) порядка предоставления управляющим компаниям разъяснений положений объявления о проведении регионального отбора, даты начала и окончания срока такого предоставления;</w:t>
      </w:r>
    </w:p>
    <w:p w:rsidR="00D82C58" w:rsidRPr="006B43E8" w:rsidRDefault="00D82C58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з) срока, в течение которого победитель (победители) регионального отбора должен подписать соглашение (договор) о предоставлении субсидии (далее - соглашение) (в случае предоставления субсидий на финансовое обеспечение затрат в связи с производством (реализацией) товаров, выполнением работ, оказанием услуг, а также в случае, если правовым актом, регулирующим предоставление субсидий на возмещение недополученных доходов и (или) возмещение затрат в связи с производством (реализацией) товаров, выполнением работ, оказанием услуг, предусмотрено заключение соглашения);</w:t>
      </w:r>
    </w:p>
    <w:p w:rsidR="00D82C58" w:rsidRPr="006B43E8" w:rsidRDefault="00D82C58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и) условий признания победителя (победителей) регионального отбора уклонившимся от заключения соглашения;</w:t>
      </w:r>
    </w:p>
    <w:p w:rsidR="00086F3B" w:rsidRPr="006B43E8" w:rsidRDefault="009C4810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- осуществляет прием, регистрацию</w:t>
      </w:r>
      <w:r w:rsidR="00482510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43E8">
        <w:rPr>
          <w:rFonts w:ascii="Times New Roman" w:hAnsi="Times New Roman"/>
          <w:color w:val="auto"/>
          <w:sz w:val="28"/>
          <w:szCs w:val="28"/>
        </w:rPr>
        <w:t>и хранение заявок управляющих компаний и прилагаемых к ним документов. Регистрация заявок проводится в порядке очередности путем проставления на заявке регистрационного штампа Министерства с указанием даты ее (его) поступления</w:t>
      </w:r>
      <w:r w:rsidR="00482510" w:rsidRPr="006B43E8">
        <w:rPr>
          <w:rFonts w:ascii="Times New Roman" w:hAnsi="Times New Roman"/>
          <w:color w:val="auto"/>
          <w:sz w:val="28"/>
          <w:szCs w:val="28"/>
        </w:rPr>
        <w:t xml:space="preserve"> в срок не более 2 дней</w:t>
      </w:r>
      <w:r w:rsidR="00FB5A23" w:rsidRPr="006B43E8">
        <w:rPr>
          <w:rFonts w:ascii="Times New Roman" w:hAnsi="Times New Roman"/>
          <w:color w:val="auto"/>
          <w:sz w:val="28"/>
          <w:szCs w:val="28"/>
        </w:rPr>
        <w:t xml:space="preserve"> с даты поступления</w:t>
      </w:r>
      <w:r w:rsidRPr="006B43E8">
        <w:rPr>
          <w:rFonts w:ascii="Times New Roman" w:hAnsi="Times New Roman"/>
          <w:color w:val="auto"/>
          <w:sz w:val="28"/>
          <w:szCs w:val="28"/>
        </w:rPr>
        <w:t>;</w:t>
      </w:r>
    </w:p>
    <w:p w:rsidR="009C4810" w:rsidRPr="006B43E8" w:rsidRDefault="009C4810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- подготавливает заключение</w:t>
      </w:r>
      <w:r w:rsidR="00C367BE" w:rsidRPr="006B43E8">
        <w:rPr>
          <w:rFonts w:ascii="Times New Roman" w:hAnsi="Times New Roman"/>
          <w:color w:val="auto"/>
          <w:sz w:val="28"/>
          <w:szCs w:val="28"/>
        </w:rPr>
        <w:t xml:space="preserve"> о соответствии комплекта документов, представленных в составе заявки, требованиям настоящего Порядка.</w:t>
      </w:r>
    </w:p>
    <w:p w:rsidR="00C367BE" w:rsidRPr="006B43E8" w:rsidRDefault="00C367BE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2.3. </w:t>
      </w:r>
      <w:r w:rsidR="003672C6" w:rsidRPr="006B43E8">
        <w:rPr>
          <w:rFonts w:ascii="Times New Roman" w:hAnsi="Times New Roman"/>
          <w:color w:val="auto"/>
          <w:sz w:val="28"/>
          <w:szCs w:val="28"/>
        </w:rPr>
        <w:t>Для участия в региональном отборе проектов управляющей компани</w:t>
      </w:r>
      <w:r w:rsidR="007015B4" w:rsidRPr="006B43E8">
        <w:rPr>
          <w:rFonts w:ascii="Times New Roman" w:hAnsi="Times New Roman"/>
          <w:color w:val="auto"/>
          <w:sz w:val="28"/>
          <w:szCs w:val="28"/>
        </w:rPr>
        <w:t>ей</w:t>
      </w:r>
      <w:r w:rsidR="003672C6" w:rsidRPr="006B43E8">
        <w:rPr>
          <w:rFonts w:ascii="Times New Roman" w:hAnsi="Times New Roman"/>
          <w:color w:val="auto"/>
          <w:sz w:val="28"/>
          <w:szCs w:val="28"/>
        </w:rPr>
        <w:t xml:space="preserve"> представляются в Министерство на бумажном носителе или в форме электронного документа, подписанного усиленной квалифицированной подписью, </w:t>
      </w:r>
      <w:r w:rsidR="007015B4" w:rsidRPr="006B43E8">
        <w:rPr>
          <w:rFonts w:ascii="Times New Roman" w:hAnsi="Times New Roman"/>
          <w:color w:val="auto"/>
          <w:sz w:val="28"/>
          <w:szCs w:val="28"/>
        </w:rPr>
        <w:t xml:space="preserve">в срок не позднее срока, указанного в </w:t>
      </w:r>
      <w:r w:rsidR="00AD1BA6" w:rsidRPr="006B43E8">
        <w:rPr>
          <w:rFonts w:ascii="Times New Roman" w:hAnsi="Times New Roman"/>
          <w:color w:val="auto"/>
          <w:sz w:val="28"/>
          <w:szCs w:val="28"/>
        </w:rPr>
        <w:t>объявлен</w:t>
      </w:r>
      <w:r w:rsidR="007015B4" w:rsidRPr="006B43E8">
        <w:rPr>
          <w:rFonts w:ascii="Times New Roman" w:hAnsi="Times New Roman"/>
          <w:color w:val="auto"/>
          <w:sz w:val="28"/>
          <w:szCs w:val="28"/>
        </w:rPr>
        <w:t xml:space="preserve">ии о проведении отбора, </w:t>
      </w:r>
      <w:r w:rsidR="003672C6" w:rsidRPr="006B43E8">
        <w:rPr>
          <w:rFonts w:ascii="Times New Roman" w:hAnsi="Times New Roman"/>
          <w:color w:val="auto"/>
          <w:sz w:val="28"/>
          <w:szCs w:val="28"/>
        </w:rPr>
        <w:t>заявк</w:t>
      </w:r>
      <w:r w:rsidR="007015B4" w:rsidRPr="006B43E8">
        <w:rPr>
          <w:rFonts w:ascii="Times New Roman" w:hAnsi="Times New Roman"/>
          <w:color w:val="auto"/>
          <w:sz w:val="28"/>
          <w:szCs w:val="28"/>
        </w:rPr>
        <w:t>а</w:t>
      </w:r>
      <w:r w:rsidR="003672C6" w:rsidRPr="006B43E8">
        <w:rPr>
          <w:rFonts w:ascii="Times New Roman" w:hAnsi="Times New Roman"/>
          <w:color w:val="auto"/>
          <w:sz w:val="28"/>
          <w:szCs w:val="28"/>
        </w:rPr>
        <w:t xml:space="preserve"> на участие в отборе с приложением следующих документов: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1. Финансово-экономическое обоснование заявляемой суммы субсидии из</w:t>
      </w:r>
      <w:r w:rsidR="00B636E6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B43E8">
        <w:rPr>
          <w:rFonts w:ascii="Times New Roman" w:hAnsi="Times New Roman"/>
          <w:color w:val="auto"/>
          <w:sz w:val="28"/>
          <w:szCs w:val="28"/>
        </w:rPr>
        <w:t>бюджета</w:t>
      </w:r>
      <w:r w:rsidR="001D4F58" w:rsidRPr="006B43E8">
        <w:rPr>
          <w:rFonts w:ascii="Times New Roman" w:hAnsi="Times New Roman"/>
          <w:color w:val="auto"/>
          <w:sz w:val="28"/>
          <w:szCs w:val="28"/>
        </w:rPr>
        <w:t xml:space="preserve"> 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на государственную поддержку проекта создания, развития и (или) модернизации объектов инфраструктуры промышленного технопарка в сфере электронной промышленности.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2. Концепция проекта, содержащая следующую информацию: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а) наименование и местоположение промышленного технопарка в сфере электронной промышленности;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б) наименование и адрес управляющей компании;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в) сведения о специализации промышленного технопарка в сфере электронной промышленности;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г) сведения о резидентах и (или) потенциальных резидентах промышленного технопарка в сфере электронной промышленности, включая:</w:t>
      </w:r>
    </w:p>
    <w:p w:rsidR="003672C6" w:rsidRPr="006B43E8" w:rsidRDefault="00BA3322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3672C6" w:rsidRPr="006B43E8">
        <w:rPr>
          <w:rFonts w:ascii="Times New Roman" w:hAnsi="Times New Roman"/>
          <w:color w:val="auto"/>
          <w:sz w:val="28"/>
          <w:szCs w:val="28"/>
        </w:rPr>
        <w:t>наименование резидента или потенциального резидента;</w:t>
      </w:r>
    </w:p>
    <w:p w:rsidR="003672C6" w:rsidRPr="006B43E8" w:rsidRDefault="00BA3322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3672C6" w:rsidRPr="006B43E8">
        <w:rPr>
          <w:rFonts w:ascii="Times New Roman" w:hAnsi="Times New Roman"/>
          <w:color w:val="auto"/>
          <w:sz w:val="28"/>
          <w:szCs w:val="28"/>
        </w:rPr>
        <w:t>описание проекта, реализуемого или планируемого к реализации резидентом или потенциальным резидентом на территории промышленного технопарка в сфере электронной промышленности;</w:t>
      </w:r>
    </w:p>
    <w:p w:rsidR="003672C6" w:rsidRPr="006B43E8" w:rsidRDefault="00BA3322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3672C6" w:rsidRPr="006B43E8">
        <w:rPr>
          <w:rFonts w:ascii="Times New Roman" w:hAnsi="Times New Roman"/>
          <w:color w:val="auto"/>
          <w:sz w:val="28"/>
          <w:szCs w:val="28"/>
        </w:rPr>
        <w:t xml:space="preserve">характеристика планируемой потребности резидентов и (или) </w:t>
      </w:r>
      <w:r w:rsidR="003672C6" w:rsidRPr="006B43E8">
        <w:rPr>
          <w:rFonts w:ascii="Times New Roman" w:hAnsi="Times New Roman"/>
          <w:color w:val="auto"/>
          <w:sz w:val="28"/>
          <w:szCs w:val="28"/>
        </w:rPr>
        <w:lastRenderedPageBreak/>
        <w:t>потенциальных резидентов промышленного технопарка в сфере электронной промышленности в промышленной инфраструктуре и (или) технологической инфраструктуре;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д) перечень мероприятий по созданию, развитию и (или) модернизации объектов инфраструктуры промышленного технопарка в сфере электронной промышленности;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е) перечень объектов инфраструктуры промышленного технопарка в сфере электронной промышленности, создание, развитие и (или) модернизация которых осуществляется в рамках реализации проекта;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ж) объем расходов управляющей компании на создание, развитие и (или) модернизацию объектов инфраструктуры промышленного технопарка в сфере электронной промышленности;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з) перечень мероприятий, которые будут освоены резидентами и (или) потенциальными резидентами промышленного технопарка в сфере электронной промышленности, с плановыми показателями объема выпуска промышленной продукции и (или) выполнения работ, оказания услуг по состоянию на конец 2026 года и 2030 года, соответствующих мероприятиям и целевым индикаторам реализации </w:t>
      </w:r>
      <w:hyperlink r:id="rId18">
        <w:r w:rsidRPr="006B43E8">
          <w:rPr>
            <w:rFonts w:ascii="Times New Roman" w:hAnsi="Times New Roman"/>
            <w:color w:val="auto"/>
            <w:sz w:val="28"/>
            <w:szCs w:val="28"/>
          </w:rPr>
          <w:t>Стратегии</w:t>
        </w:r>
      </w:hyperlink>
      <w:r w:rsidRPr="006B43E8">
        <w:rPr>
          <w:rFonts w:ascii="Times New Roman" w:hAnsi="Times New Roman"/>
          <w:color w:val="auto"/>
          <w:sz w:val="28"/>
          <w:szCs w:val="28"/>
        </w:rPr>
        <w:t xml:space="preserve"> развития электронной промышленности Российской Федерации на период до 2030 года, утвержденной распоряжением Правительства Российской Федерации от 17 января 2020 г. </w:t>
      </w:r>
      <w:r w:rsidR="00B9720D" w:rsidRPr="006B43E8">
        <w:rPr>
          <w:rFonts w:ascii="Times New Roman" w:hAnsi="Times New Roman"/>
          <w:color w:val="auto"/>
          <w:sz w:val="28"/>
          <w:szCs w:val="28"/>
        </w:rPr>
        <w:t>№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20-р;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 и) сведения об объеме фактически осуществленных и (или) планируемых внебюджетных инвестиций в проект, а также об источниках и объемах внебюджетного финансирования проекта;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к) прогноз ежегодного уровня заполняемости полезной площади зданий, строений промышленного технопарка в сфере электронной промышленности, в том числе уровня заполняемости резидентами, осуществляющими деятельность в сфере электронной промышленности;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л) прогноз общего ежегодного объема выручки резидентов промышленного технопарка в сфере электронной промышленности, в том числе резидентов, осуществляющих деятельность в сфере электронной промышленности;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м) прогноз ежегодного количества создаваемых резидентами рабочих мест, в том числе резидентами, осуществляющими деятельность в сфере электронной промышленности.</w:t>
      </w:r>
    </w:p>
    <w:p w:rsidR="003672C6" w:rsidRPr="006B43E8" w:rsidRDefault="003672C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3. Бизнес-план проекта, включающий в себя финансово-экономическую</w:t>
      </w:r>
      <w:r w:rsidR="00E633B6" w:rsidRPr="006B43E8">
        <w:rPr>
          <w:rFonts w:ascii="Times New Roman" w:hAnsi="Times New Roman"/>
          <w:color w:val="auto"/>
          <w:sz w:val="28"/>
          <w:szCs w:val="28"/>
        </w:rPr>
        <w:t xml:space="preserve"> модель (с учетом информации об объеме затрат, учтенных при определении цены (тарифа) за технологическое присоединение и (или) пользование промышленной инфраструктурой и (или) технологической инфраструктурой промышленного технопарка в сфере электронной промышленности).</w:t>
      </w:r>
    </w:p>
    <w:p w:rsidR="00E633B6" w:rsidRPr="006B43E8" w:rsidRDefault="00E633B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4. Мастер-план промышленного технопарка в сфере электронной промышленности.</w:t>
      </w:r>
    </w:p>
    <w:p w:rsidR="00E633B6" w:rsidRPr="006B43E8" w:rsidRDefault="00E633B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5. Нотариально заверенные копии учредительных документов управляющей компании (с приложениями и изменениями).</w:t>
      </w:r>
    </w:p>
    <w:p w:rsidR="00E633B6" w:rsidRPr="006B43E8" w:rsidRDefault="00E633B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6. Копии годовой бухгалтерской (финансовой) отчетности за последние 3 года или за весь период деятельности управляющей компании (в случае, если период деятельности управляющей компании менее 3 лет), а также информация управляющей компании о причинах возникновения убытков (в случае наличия у управляющей компании убытков согласно представленным документам).</w:t>
      </w:r>
    </w:p>
    <w:p w:rsidR="00E633B6" w:rsidRPr="006B43E8" w:rsidRDefault="00E633B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lastRenderedPageBreak/>
        <w:t>7. Заверенные копии проектной документации и положительных заключений государственной экспертизы на проектную документацию создания, развития и (или) модернизации объектов инфраструктуры промышленного технопарка в сфере электронной промышленности.</w:t>
      </w:r>
    </w:p>
    <w:p w:rsidR="00E633B6" w:rsidRPr="006B43E8" w:rsidRDefault="00E633B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8. Выписка из реестра промышленных технопарков и управляющих компаний промышленных технопарков, соответствующих требованиям к промышленным технопаркам и управляющим компаниям промышленных технопарков, утвержденным постановлением Правительства Российской Федераци</w:t>
      </w:r>
      <w:r w:rsidR="00DB30DF" w:rsidRPr="006B43E8">
        <w:rPr>
          <w:rFonts w:ascii="Times New Roman" w:hAnsi="Times New Roman"/>
          <w:color w:val="auto"/>
          <w:sz w:val="28"/>
          <w:szCs w:val="28"/>
        </w:rPr>
        <w:t xml:space="preserve">и от 27 декабря 2019 г. </w:t>
      </w:r>
      <w:r w:rsidR="00B9720D" w:rsidRPr="006B43E8">
        <w:rPr>
          <w:rFonts w:ascii="Times New Roman" w:hAnsi="Times New Roman"/>
          <w:color w:val="auto"/>
          <w:sz w:val="28"/>
          <w:szCs w:val="28"/>
        </w:rPr>
        <w:t>№</w:t>
      </w:r>
      <w:r w:rsidR="00DB30DF" w:rsidRPr="006B43E8">
        <w:rPr>
          <w:rFonts w:ascii="Times New Roman" w:hAnsi="Times New Roman"/>
          <w:color w:val="auto"/>
          <w:sz w:val="28"/>
          <w:szCs w:val="28"/>
        </w:rPr>
        <w:t xml:space="preserve"> 1863 «</w:t>
      </w:r>
      <w:r w:rsidRPr="006B43E8">
        <w:rPr>
          <w:rFonts w:ascii="Times New Roman" w:hAnsi="Times New Roman"/>
          <w:color w:val="auto"/>
          <w:sz w:val="28"/>
          <w:szCs w:val="28"/>
        </w:rPr>
        <w:t>О промышленных технопарках и управляющих компаниях промышленных технопарков</w:t>
      </w:r>
      <w:r w:rsidR="00DB30DF" w:rsidRPr="006B43E8">
        <w:rPr>
          <w:rFonts w:ascii="Times New Roman" w:hAnsi="Times New Roman"/>
          <w:color w:val="auto"/>
          <w:sz w:val="28"/>
          <w:szCs w:val="28"/>
        </w:rPr>
        <w:t>»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(при отсутствии выписки – обязательство </w:t>
      </w:r>
      <w:r w:rsidR="00B475E3" w:rsidRPr="006B43E8">
        <w:rPr>
          <w:rFonts w:ascii="Times New Roman" w:hAnsi="Times New Roman"/>
          <w:color w:val="auto"/>
          <w:sz w:val="28"/>
          <w:szCs w:val="28"/>
        </w:rPr>
        <w:t xml:space="preserve">управляющей компании 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о внесении указанных сведений не позднее даты представления Министерством в Министерство промышленности и торговли Российской Федерации документов, указанных в пункте 29 </w:t>
      </w:r>
      <w:r w:rsidR="00A10EEC" w:rsidRPr="006B43E8">
        <w:rPr>
          <w:rFonts w:ascii="Times New Roman" w:hAnsi="Times New Roman"/>
          <w:color w:val="auto"/>
          <w:sz w:val="28"/>
          <w:szCs w:val="28"/>
        </w:rPr>
        <w:t>постановления Правительства Российской Федерации от 19 сентября 2022</w:t>
      </w:r>
      <w:r w:rsidR="0065298E" w:rsidRPr="006B43E8">
        <w:rPr>
          <w:rFonts w:ascii="Times New Roman" w:hAnsi="Times New Roman"/>
          <w:color w:val="auto"/>
          <w:sz w:val="28"/>
          <w:szCs w:val="28"/>
        </w:rPr>
        <w:t xml:space="preserve"> г.</w:t>
      </w:r>
      <w:r w:rsidR="00A10EEC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19">
        <w:r w:rsidR="00A10EEC" w:rsidRPr="006B43E8">
          <w:rPr>
            <w:rFonts w:ascii="Times New Roman" w:hAnsi="Times New Roman"/>
            <w:color w:val="auto"/>
            <w:sz w:val="28"/>
            <w:szCs w:val="28"/>
          </w:rPr>
          <w:t>№ 1</w:t>
        </w:r>
      </w:hyperlink>
      <w:r w:rsidR="00A10EEC" w:rsidRPr="006B43E8">
        <w:rPr>
          <w:rFonts w:ascii="Times New Roman" w:hAnsi="Times New Roman"/>
          <w:color w:val="auto"/>
          <w:sz w:val="28"/>
          <w:szCs w:val="28"/>
        </w:rPr>
        <w:t>659</w:t>
      </w:r>
      <w:r w:rsidRPr="006B43E8">
        <w:rPr>
          <w:rFonts w:ascii="Times New Roman" w:hAnsi="Times New Roman"/>
          <w:color w:val="auto"/>
          <w:sz w:val="28"/>
          <w:szCs w:val="28"/>
        </w:rPr>
        <w:t>).</w:t>
      </w:r>
    </w:p>
    <w:p w:rsidR="00B24652" w:rsidRPr="006B43E8" w:rsidRDefault="00E633B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9. Копии заключенных между управля</w:t>
      </w:r>
      <w:r w:rsidR="00E07F5F" w:rsidRPr="006B43E8">
        <w:rPr>
          <w:rFonts w:ascii="Times New Roman" w:hAnsi="Times New Roman"/>
          <w:color w:val="auto"/>
          <w:sz w:val="28"/>
          <w:szCs w:val="28"/>
        </w:rPr>
        <w:t xml:space="preserve">ющей компанией и резидентами и (или) потенциальными резидентами промышленного технопарка в сфере электронной промышленности договоров или предварительных договоров, подтверждающих обязательства резидентов и (или) </w:t>
      </w:r>
      <w:r w:rsidR="00B24652" w:rsidRPr="006B43E8">
        <w:rPr>
          <w:rFonts w:ascii="Times New Roman" w:hAnsi="Times New Roman"/>
          <w:color w:val="auto"/>
          <w:sz w:val="28"/>
          <w:szCs w:val="28"/>
        </w:rPr>
        <w:t xml:space="preserve">потенциальных резидентов промышленного технопарка в сфере электронной промышленности по обеспечению выпуска и реализации продукции, соответствующей мероприятиям и целевым индикаторам реализации </w:t>
      </w:r>
      <w:hyperlink r:id="rId20">
        <w:r w:rsidR="00B24652" w:rsidRPr="006B43E8">
          <w:rPr>
            <w:rFonts w:ascii="Times New Roman" w:hAnsi="Times New Roman"/>
            <w:color w:val="auto"/>
            <w:sz w:val="28"/>
            <w:szCs w:val="28"/>
          </w:rPr>
          <w:t>Стратегии</w:t>
        </w:r>
      </w:hyperlink>
      <w:r w:rsidR="00B24652" w:rsidRPr="006B43E8">
        <w:rPr>
          <w:rFonts w:ascii="Times New Roman" w:hAnsi="Times New Roman"/>
          <w:color w:val="auto"/>
          <w:sz w:val="28"/>
          <w:szCs w:val="28"/>
        </w:rPr>
        <w:t xml:space="preserve"> развития электронной промышленности, не менее чем по 2 направлениям на конец 2026 года и не менее чем по 3 направлениям на конец 2030 года.</w:t>
      </w:r>
    </w:p>
    <w:p w:rsidR="00CF53F8" w:rsidRPr="006B43E8" w:rsidRDefault="009D1A4D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10</w:t>
      </w:r>
      <w:r w:rsidR="00CF53F8" w:rsidRPr="006B43E8">
        <w:rPr>
          <w:rFonts w:ascii="Times New Roman" w:hAnsi="Times New Roman"/>
          <w:color w:val="auto"/>
          <w:sz w:val="28"/>
          <w:szCs w:val="28"/>
        </w:rPr>
        <w:t>. Выписк</w:t>
      </w:r>
      <w:r w:rsidR="002352B6" w:rsidRPr="006B43E8">
        <w:rPr>
          <w:rFonts w:ascii="Times New Roman" w:hAnsi="Times New Roman"/>
          <w:color w:val="auto"/>
          <w:sz w:val="28"/>
          <w:szCs w:val="28"/>
        </w:rPr>
        <w:t>а</w:t>
      </w:r>
      <w:r w:rsidR="00CF53F8" w:rsidRPr="006B43E8">
        <w:rPr>
          <w:rFonts w:ascii="Times New Roman" w:hAnsi="Times New Roman"/>
          <w:color w:val="auto"/>
          <w:sz w:val="28"/>
          <w:szCs w:val="28"/>
        </w:rPr>
        <w:t xml:space="preserve"> из </w:t>
      </w:r>
      <w:r w:rsidR="006B275B" w:rsidRPr="006B43E8">
        <w:rPr>
          <w:rFonts w:ascii="Times New Roman" w:hAnsi="Times New Roman"/>
          <w:color w:val="auto"/>
          <w:sz w:val="28"/>
          <w:szCs w:val="28"/>
        </w:rPr>
        <w:t>Единого государственного реестра юридических лиц по состоянию на 1-е число месяца, предшествующего месяцу, в котором подается заявка, заверенн</w:t>
      </w:r>
      <w:r w:rsidR="002352B6" w:rsidRPr="006B43E8">
        <w:rPr>
          <w:rFonts w:ascii="Times New Roman" w:hAnsi="Times New Roman"/>
          <w:color w:val="auto"/>
          <w:sz w:val="28"/>
          <w:szCs w:val="28"/>
        </w:rPr>
        <w:t>ая</w:t>
      </w:r>
      <w:r w:rsidR="006B275B" w:rsidRPr="006B43E8">
        <w:rPr>
          <w:rFonts w:ascii="Times New Roman" w:hAnsi="Times New Roman"/>
          <w:color w:val="auto"/>
          <w:sz w:val="28"/>
          <w:szCs w:val="28"/>
        </w:rPr>
        <w:t xml:space="preserve"> руководителем </w:t>
      </w:r>
      <w:r w:rsidR="002352B6" w:rsidRPr="006B43E8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="006B275B" w:rsidRPr="006B43E8">
        <w:rPr>
          <w:rFonts w:ascii="Times New Roman" w:hAnsi="Times New Roman"/>
          <w:color w:val="auto"/>
          <w:sz w:val="28"/>
          <w:szCs w:val="28"/>
        </w:rPr>
        <w:t xml:space="preserve"> или иным уполномоченным лицом.</w:t>
      </w:r>
    </w:p>
    <w:p w:rsidR="006B275B" w:rsidRPr="006B43E8" w:rsidRDefault="006B275B" w:rsidP="006B43E8">
      <w:pPr>
        <w:pStyle w:val="ConsPlusTitle0"/>
        <w:ind w:right="-284" w:firstLine="567"/>
        <w:rPr>
          <w:rFonts w:ascii="Times New Roman" w:hAnsi="Times New Roman"/>
          <w:b w:val="0"/>
          <w:strike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>1</w:t>
      </w:r>
      <w:r w:rsidR="009D1A4D" w:rsidRPr="006B43E8">
        <w:rPr>
          <w:rFonts w:ascii="Times New Roman" w:hAnsi="Times New Roman"/>
          <w:b w:val="0"/>
          <w:color w:val="auto"/>
          <w:szCs w:val="28"/>
        </w:rPr>
        <w:t>1</w:t>
      </w:r>
      <w:r w:rsidRPr="006B43E8">
        <w:rPr>
          <w:rFonts w:ascii="Times New Roman" w:hAnsi="Times New Roman"/>
          <w:b w:val="0"/>
          <w:color w:val="auto"/>
          <w:szCs w:val="28"/>
        </w:rPr>
        <w:t>. Справк</w:t>
      </w:r>
      <w:r w:rsidR="002352B6" w:rsidRPr="006B43E8">
        <w:rPr>
          <w:rFonts w:ascii="Times New Roman" w:hAnsi="Times New Roman"/>
          <w:b w:val="0"/>
          <w:color w:val="auto"/>
          <w:szCs w:val="28"/>
        </w:rPr>
        <w:t>а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</w:t>
      </w:r>
      <w:r w:rsidR="002352B6" w:rsidRPr="006B43E8">
        <w:rPr>
          <w:rFonts w:ascii="Times New Roman" w:hAnsi="Times New Roman"/>
          <w:b w:val="0"/>
          <w:color w:val="auto"/>
          <w:szCs w:val="28"/>
        </w:rPr>
        <w:t>управляющей компании</w:t>
      </w:r>
      <w:r w:rsidRPr="006B43E8">
        <w:rPr>
          <w:rFonts w:ascii="Times New Roman" w:hAnsi="Times New Roman"/>
          <w:b w:val="0"/>
          <w:color w:val="auto"/>
          <w:szCs w:val="28"/>
        </w:rPr>
        <w:t>, подтверждающ</w:t>
      </w:r>
      <w:r w:rsidR="002352B6" w:rsidRPr="006B43E8">
        <w:rPr>
          <w:rFonts w:ascii="Times New Roman" w:hAnsi="Times New Roman"/>
          <w:b w:val="0"/>
          <w:color w:val="auto"/>
          <w:szCs w:val="28"/>
        </w:rPr>
        <w:t>ая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отсутствие просроченной задолженности по возврату в бюджет</w:t>
      </w:r>
      <w:r w:rsidR="001D4F58" w:rsidRPr="006B43E8">
        <w:rPr>
          <w:rFonts w:ascii="Times New Roman" w:hAnsi="Times New Roman"/>
          <w:b w:val="0"/>
          <w:color w:val="auto"/>
          <w:szCs w:val="28"/>
        </w:rPr>
        <w:t xml:space="preserve"> Республики Татарстан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субсидий, бюджетных инвестиций, представленных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Республикой Татарстан, подписанн</w:t>
      </w:r>
      <w:r w:rsidR="002352B6" w:rsidRPr="006B43E8">
        <w:rPr>
          <w:rFonts w:ascii="Times New Roman" w:hAnsi="Times New Roman"/>
          <w:b w:val="0"/>
          <w:color w:val="auto"/>
          <w:szCs w:val="28"/>
        </w:rPr>
        <w:t>ая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руководителем </w:t>
      </w:r>
      <w:r w:rsidR="002352B6" w:rsidRPr="006B43E8">
        <w:rPr>
          <w:rFonts w:ascii="Times New Roman" w:hAnsi="Times New Roman"/>
          <w:b w:val="0"/>
          <w:color w:val="auto"/>
          <w:szCs w:val="28"/>
        </w:rPr>
        <w:t>управляющей компании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или иным уполномоченным лицом, по состоянию </w:t>
      </w:r>
      <w:r w:rsidR="00C01F7F" w:rsidRPr="006B43E8">
        <w:rPr>
          <w:rFonts w:ascii="Times New Roman" w:hAnsi="Times New Roman"/>
          <w:b w:val="0"/>
          <w:color w:val="auto"/>
          <w:szCs w:val="28"/>
        </w:rPr>
        <w:t>на 1 число месяца, предшествующего месяцу, в котором планируется проведение регионального отбора проектов</w:t>
      </w:r>
      <w:r w:rsidR="009D1A4D" w:rsidRPr="006B43E8">
        <w:rPr>
          <w:rFonts w:ascii="Times New Roman" w:hAnsi="Times New Roman"/>
          <w:b w:val="0"/>
          <w:color w:val="auto"/>
          <w:szCs w:val="28"/>
        </w:rPr>
        <w:t>.</w:t>
      </w:r>
    </w:p>
    <w:p w:rsidR="006B275B" w:rsidRPr="006B43E8" w:rsidRDefault="006B275B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1</w:t>
      </w:r>
      <w:r w:rsidR="009D1A4D" w:rsidRPr="006B43E8">
        <w:rPr>
          <w:rFonts w:ascii="Times New Roman" w:hAnsi="Times New Roman"/>
          <w:color w:val="auto"/>
          <w:sz w:val="28"/>
          <w:szCs w:val="28"/>
        </w:rPr>
        <w:t>2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492249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5BEA" w:rsidRPr="006B43E8">
        <w:rPr>
          <w:rFonts w:ascii="Times New Roman" w:hAnsi="Times New Roman"/>
          <w:color w:val="auto"/>
          <w:sz w:val="28"/>
          <w:szCs w:val="28"/>
        </w:rPr>
        <w:t>Справк</w:t>
      </w:r>
      <w:r w:rsidR="00C01EC9">
        <w:rPr>
          <w:rFonts w:ascii="Times New Roman" w:hAnsi="Times New Roman"/>
          <w:color w:val="auto"/>
          <w:sz w:val="28"/>
          <w:szCs w:val="28"/>
        </w:rPr>
        <w:t>а</w:t>
      </w:r>
      <w:r w:rsidR="002C7391">
        <w:rPr>
          <w:rFonts w:ascii="Times New Roman" w:hAnsi="Times New Roman"/>
          <w:color w:val="auto"/>
          <w:sz w:val="28"/>
          <w:szCs w:val="28"/>
        </w:rPr>
        <w:t xml:space="preserve"> управляющей компании</w:t>
      </w:r>
      <w:r w:rsidR="00795BEA" w:rsidRPr="006B43E8">
        <w:rPr>
          <w:rFonts w:ascii="Times New Roman" w:hAnsi="Times New Roman"/>
          <w:color w:val="auto"/>
          <w:sz w:val="28"/>
          <w:szCs w:val="28"/>
        </w:rPr>
        <w:t xml:space="preserve"> об отсутствии просроченной задолженности перед бюджетом Республики Татарстан, а также неурегулированных обязательств по государственным гарантиям, предоставленным Республикой Татарстан, по состоянию </w:t>
      </w:r>
      <w:r w:rsidR="00C01F7F" w:rsidRPr="006B43E8">
        <w:rPr>
          <w:rFonts w:ascii="Times New Roman" w:hAnsi="Times New Roman"/>
          <w:color w:val="auto"/>
          <w:sz w:val="28"/>
          <w:szCs w:val="28"/>
        </w:rPr>
        <w:t>на 1 число месяца, предшествующего месяцу, в котором планируется проведение регионального отбора проектов.</w:t>
      </w:r>
    </w:p>
    <w:p w:rsidR="00E7538B" w:rsidRPr="006B43E8" w:rsidRDefault="00E7538B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В случае непредставления управляющей компанией по собственной инициативе документа, предусмотренного настоящим подпунктом, указанный документ запрашивается Министерством самостоятельно в уполномоченном органе в порядке межведомственного информационного взаимодействия в </w:t>
      </w:r>
      <w:r w:rsidRPr="006B43E8">
        <w:rPr>
          <w:rFonts w:ascii="Times New Roman" w:hAnsi="Times New Roman"/>
          <w:color w:val="auto"/>
          <w:sz w:val="28"/>
          <w:szCs w:val="28"/>
        </w:rPr>
        <w:lastRenderedPageBreak/>
        <w:t xml:space="preserve">течение срока, предусмотренного пунктом </w:t>
      </w:r>
      <w:r w:rsidR="00542822" w:rsidRPr="006B43E8">
        <w:rPr>
          <w:rFonts w:ascii="Times New Roman" w:hAnsi="Times New Roman"/>
          <w:color w:val="auto"/>
          <w:sz w:val="28"/>
          <w:szCs w:val="28"/>
        </w:rPr>
        <w:t xml:space="preserve">2.5 </w:t>
      </w:r>
      <w:r w:rsidR="001930FF" w:rsidRPr="006B43E8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 w:rsidR="00542822" w:rsidRPr="006B43E8">
        <w:rPr>
          <w:rFonts w:ascii="Times New Roman" w:hAnsi="Times New Roman"/>
          <w:color w:val="auto"/>
          <w:sz w:val="28"/>
          <w:szCs w:val="28"/>
        </w:rPr>
        <w:t>Порядка.</w:t>
      </w:r>
    </w:p>
    <w:p w:rsidR="005610A6" w:rsidRPr="006B43E8" w:rsidRDefault="00795BEA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1</w:t>
      </w:r>
      <w:r w:rsidR="009D1A4D" w:rsidRPr="006B43E8">
        <w:rPr>
          <w:rFonts w:ascii="Times New Roman" w:hAnsi="Times New Roman"/>
          <w:color w:val="auto"/>
          <w:sz w:val="28"/>
          <w:szCs w:val="28"/>
        </w:rPr>
        <w:t>3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A5216" w:rsidRPr="006B43E8">
        <w:rPr>
          <w:rFonts w:ascii="Times New Roman" w:hAnsi="Times New Roman"/>
          <w:color w:val="auto"/>
          <w:sz w:val="28"/>
          <w:szCs w:val="28"/>
        </w:rPr>
        <w:t>Справк</w:t>
      </w:r>
      <w:r w:rsidR="002352B6" w:rsidRPr="006B43E8">
        <w:rPr>
          <w:rFonts w:ascii="Times New Roman" w:hAnsi="Times New Roman"/>
          <w:color w:val="auto"/>
          <w:sz w:val="28"/>
          <w:szCs w:val="28"/>
        </w:rPr>
        <w:t>а</w:t>
      </w:r>
      <w:r w:rsidR="00BA5216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694D" w:rsidRPr="006B43E8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="00BA5216" w:rsidRPr="006B43E8">
        <w:rPr>
          <w:rFonts w:ascii="Times New Roman" w:hAnsi="Times New Roman"/>
          <w:color w:val="auto"/>
          <w:sz w:val="28"/>
          <w:szCs w:val="28"/>
        </w:rPr>
        <w:t>, подтверждающ</w:t>
      </w:r>
      <w:r w:rsidR="0075694D" w:rsidRPr="006B43E8">
        <w:rPr>
          <w:rFonts w:ascii="Times New Roman" w:hAnsi="Times New Roman"/>
          <w:color w:val="auto"/>
          <w:sz w:val="28"/>
          <w:szCs w:val="28"/>
        </w:rPr>
        <w:t>ая</w:t>
      </w:r>
      <w:r w:rsidR="00BA5216" w:rsidRPr="006B43E8">
        <w:rPr>
          <w:rFonts w:ascii="Times New Roman" w:hAnsi="Times New Roman"/>
          <w:color w:val="auto"/>
          <w:sz w:val="28"/>
          <w:szCs w:val="28"/>
        </w:rPr>
        <w:t xml:space="preserve">, что </w:t>
      </w:r>
      <w:r w:rsidR="00B475E3" w:rsidRPr="006B43E8">
        <w:rPr>
          <w:rFonts w:ascii="Times New Roman" w:hAnsi="Times New Roman"/>
          <w:color w:val="auto"/>
          <w:sz w:val="28"/>
          <w:szCs w:val="28"/>
        </w:rPr>
        <w:t>управляющ</w:t>
      </w:r>
      <w:r w:rsidR="00B9720D" w:rsidRPr="006B43E8">
        <w:rPr>
          <w:rFonts w:ascii="Times New Roman" w:hAnsi="Times New Roman"/>
          <w:color w:val="auto"/>
          <w:sz w:val="28"/>
          <w:szCs w:val="28"/>
        </w:rPr>
        <w:t>а</w:t>
      </w:r>
      <w:r w:rsidR="00B475E3" w:rsidRPr="006B43E8">
        <w:rPr>
          <w:rFonts w:ascii="Times New Roman" w:hAnsi="Times New Roman"/>
          <w:color w:val="auto"/>
          <w:sz w:val="28"/>
          <w:szCs w:val="28"/>
        </w:rPr>
        <w:t xml:space="preserve">я компания </w:t>
      </w:r>
      <w:r w:rsidR="00BA5216" w:rsidRPr="006B43E8">
        <w:rPr>
          <w:rFonts w:ascii="Times New Roman" w:hAnsi="Times New Roman"/>
          <w:color w:val="auto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>управляющей компанией</w:t>
      </w:r>
      <w:r w:rsidR="00BA5216" w:rsidRPr="006B43E8">
        <w:rPr>
          <w:rFonts w:ascii="Times New Roman" w:hAnsi="Times New Roman"/>
          <w:color w:val="auto"/>
          <w:sz w:val="28"/>
          <w:szCs w:val="28"/>
        </w:rPr>
        <w:t xml:space="preserve">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по состоянию </w:t>
      </w:r>
      <w:r w:rsidR="00C01F7F" w:rsidRPr="006B43E8">
        <w:rPr>
          <w:rFonts w:ascii="Times New Roman" w:hAnsi="Times New Roman"/>
          <w:color w:val="auto"/>
          <w:sz w:val="28"/>
          <w:szCs w:val="28"/>
        </w:rPr>
        <w:t>на 1 число месяца, предшествующего месяцу, в котором планируется проведение регионального отбора проектов,</w:t>
      </w:r>
      <w:r w:rsidR="00BA5216" w:rsidRPr="006B43E8">
        <w:rPr>
          <w:rFonts w:ascii="Times New Roman" w:hAnsi="Times New Roman"/>
          <w:color w:val="auto"/>
          <w:sz w:val="28"/>
          <w:szCs w:val="28"/>
        </w:rPr>
        <w:t xml:space="preserve"> подписанная руководителем </w:t>
      </w:r>
      <w:r w:rsidR="0075694D" w:rsidRPr="006B43E8">
        <w:rPr>
          <w:rFonts w:ascii="Times New Roman" w:hAnsi="Times New Roman"/>
          <w:color w:val="auto"/>
          <w:sz w:val="28"/>
          <w:szCs w:val="28"/>
        </w:rPr>
        <w:t xml:space="preserve">управляющей компании </w:t>
      </w:r>
      <w:r w:rsidR="00BA5216" w:rsidRPr="006B43E8">
        <w:rPr>
          <w:rFonts w:ascii="Times New Roman" w:hAnsi="Times New Roman"/>
          <w:color w:val="auto"/>
          <w:sz w:val="28"/>
          <w:szCs w:val="28"/>
        </w:rPr>
        <w:t>или иным уполномоченным лицом.</w:t>
      </w:r>
    </w:p>
    <w:p w:rsidR="00BA5216" w:rsidRPr="006B43E8" w:rsidRDefault="00BA521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1</w:t>
      </w:r>
      <w:r w:rsidR="009D1A4D" w:rsidRPr="006B43E8">
        <w:rPr>
          <w:rFonts w:ascii="Times New Roman" w:hAnsi="Times New Roman"/>
          <w:color w:val="auto"/>
          <w:sz w:val="28"/>
          <w:szCs w:val="28"/>
        </w:rPr>
        <w:t>4</w:t>
      </w:r>
      <w:r w:rsidRPr="006B43E8">
        <w:rPr>
          <w:rFonts w:ascii="Times New Roman" w:hAnsi="Times New Roman"/>
          <w:color w:val="auto"/>
          <w:sz w:val="28"/>
          <w:szCs w:val="28"/>
        </w:rPr>
        <w:t>. Справк</w:t>
      </w:r>
      <w:r w:rsidR="002352B6" w:rsidRPr="006B43E8">
        <w:rPr>
          <w:rFonts w:ascii="Times New Roman" w:hAnsi="Times New Roman"/>
          <w:color w:val="auto"/>
          <w:sz w:val="28"/>
          <w:szCs w:val="28"/>
        </w:rPr>
        <w:t>а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694D" w:rsidRPr="006B43E8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Pr="006B43E8">
        <w:rPr>
          <w:rFonts w:ascii="Times New Roman" w:hAnsi="Times New Roman"/>
          <w:color w:val="auto"/>
          <w:sz w:val="28"/>
          <w:szCs w:val="28"/>
        </w:rPr>
        <w:t>, подтверждающ</w:t>
      </w:r>
      <w:r w:rsidR="00B475E3" w:rsidRPr="006B43E8">
        <w:rPr>
          <w:rFonts w:ascii="Times New Roman" w:hAnsi="Times New Roman"/>
          <w:color w:val="auto"/>
          <w:sz w:val="28"/>
          <w:szCs w:val="28"/>
        </w:rPr>
        <w:t>ая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, что </w:t>
      </w:r>
      <w:r w:rsidR="00C01F7F" w:rsidRPr="006B43E8">
        <w:rPr>
          <w:rFonts w:ascii="Times New Roman" w:hAnsi="Times New Roman"/>
          <w:color w:val="auto"/>
          <w:sz w:val="28"/>
          <w:szCs w:val="28"/>
        </w:rPr>
        <w:t>по состоянию на 1 число месяца, предшествующего месяцу, в котором планируется проведение регионального отбора проектов,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C4B99" w:rsidRPr="006B43E8">
        <w:rPr>
          <w:rFonts w:ascii="Times New Roman" w:hAnsi="Times New Roman"/>
          <w:color w:val="auto"/>
          <w:sz w:val="28"/>
          <w:szCs w:val="28"/>
        </w:rPr>
        <w:t>управляющая компания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</w:t>
      </w:r>
      <w:r w:rsidR="00C46410" w:rsidRPr="006B43E8">
        <w:rPr>
          <w:rFonts w:ascii="Times New Roman" w:hAnsi="Times New Roman"/>
          <w:color w:val="auto"/>
          <w:sz w:val="28"/>
          <w:szCs w:val="28"/>
        </w:rPr>
        <w:t>енный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подписанная руководителем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 xml:space="preserve">управляющей компании </w:t>
      </w:r>
      <w:r w:rsidRPr="006B43E8">
        <w:rPr>
          <w:rFonts w:ascii="Times New Roman" w:hAnsi="Times New Roman"/>
          <w:color w:val="auto"/>
          <w:sz w:val="28"/>
          <w:szCs w:val="28"/>
        </w:rPr>
        <w:t>или иным уполномоченным лицом.</w:t>
      </w:r>
    </w:p>
    <w:p w:rsidR="00835C32" w:rsidRPr="006B43E8" w:rsidRDefault="00BA5216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1</w:t>
      </w:r>
      <w:r w:rsidR="009D1A4D" w:rsidRPr="006B43E8">
        <w:rPr>
          <w:rFonts w:ascii="Times New Roman" w:hAnsi="Times New Roman"/>
          <w:color w:val="auto"/>
          <w:sz w:val="28"/>
          <w:szCs w:val="28"/>
        </w:rPr>
        <w:t>5</w:t>
      </w:r>
      <w:r w:rsidRPr="006B43E8">
        <w:rPr>
          <w:rFonts w:ascii="Times New Roman" w:hAnsi="Times New Roman"/>
          <w:color w:val="auto"/>
          <w:sz w:val="28"/>
          <w:szCs w:val="28"/>
        </w:rPr>
        <w:t>. Справк</w:t>
      </w:r>
      <w:r w:rsidR="002352B6" w:rsidRPr="006B43E8">
        <w:rPr>
          <w:rFonts w:ascii="Times New Roman" w:hAnsi="Times New Roman"/>
          <w:color w:val="auto"/>
          <w:sz w:val="28"/>
          <w:szCs w:val="28"/>
        </w:rPr>
        <w:t>а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475E3" w:rsidRPr="006B43E8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Pr="006B43E8">
        <w:rPr>
          <w:rFonts w:ascii="Times New Roman" w:hAnsi="Times New Roman"/>
          <w:color w:val="auto"/>
          <w:sz w:val="28"/>
          <w:szCs w:val="28"/>
        </w:rPr>
        <w:t>, подтверждаю</w:t>
      </w:r>
      <w:r w:rsidR="00835C32" w:rsidRPr="006B43E8">
        <w:rPr>
          <w:rFonts w:ascii="Times New Roman" w:hAnsi="Times New Roman"/>
          <w:color w:val="auto"/>
          <w:sz w:val="28"/>
          <w:szCs w:val="28"/>
        </w:rPr>
        <w:t>щ</w:t>
      </w:r>
      <w:r w:rsidR="00B475E3" w:rsidRPr="006B43E8">
        <w:rPr>
          <w:rFonts w:ascii="Times New Roman" w:hAnsi="Times New Roman"/>
          <w:color w:val="auto"/>
          <w:sz w:val="28"/>
          <w:szCs w:val="28"/>
        </w:rPr>
        <w:t>ая</w:t>
      </w:r>
      <w:r w:rsidR="00835C32" w:rsidRPr="006B43E8">
        <w:rPr>
          <w:rFonts w:ascii="Times New Roman" w:hAnsi="Times New Roman"/>
          <w:color w:val="auto"/>
          <w:sz w:val="28"/>
          <w:szCs w:val="28"/>
        </w:rPr>
        <w:t xml:space="preserve"> отсутствие получения средств из </w:t>
      </w:r>
      <w:r w:rsidR="00C46410" w:rsidRPr="006B43E8">
        <w:rPr>
          <w:rFonts w:ascii="Times New Roman" w:hAnsi="Times New Roman"/>
          <w:color w:val="auto"/>
          <w:sz w:val="28"/>
          <w:szCs w:val="28"/>
        </w:rPr>
        <w:t xml:space="preserve">федерального бюджета и бюджета Республики Татарстан </w:t>
      </w:r>
      <w:r w:rsidR="00835C32" w:rsidRPr="006B43E8">
        <w:rPr>
          <w:rFonts w:ascii="Times New Roman" w:hAnsi="Times New Roman"/>
          <w:color w:val="auto"/>
          <w:sz w:val="28"/>
          <w:szCs w:val="28"/>
        </w:rPr>
        <w:t xml:space="preserve">на государственную поддержку проектов, по состоянию </w:t>
      </w:r>
      <w:r w:rsidR="00C01F7F" w:rsidRPr="006B43E8">
        <w:rPr>
          <w:rFonts w:ascii="Times New Roman" w:hAnsi="Times New Roman"/>
          <w:color w:val="auto"/>
          <w:sz w:val="28"/>
          <w:szCs w:val="28"/>
        </w:rPr>
        <w:t>на 1 число месяца, предшествующего месяцу, в котором планируется проведение регионального отбора проектов,</w:t>
      </w:r>
      <w:r w:rsidR="00835C32" w:rsidRPr="006B43E8">
        <w:rPr>
          <w:rFonts w:ascii="Times New Roman" w:hAnsi="Times New Roman"/>
          <w:color w:val="auto"/>
          <w:sz w:val="28"/>
          <w:szCs w:val="28"/>
        </w:rPr>
        <w:t xml:space="preserve"> подписанная руководителем </w:t>
      </w:r>
      <w:r w:rsidR="00C87F0A" w:rsidRPr="006B43E8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="00835C32" w:rsidRPr="006B43E8">
        <w:rPr>
          <w:rFonts w:ascii="Times New Roman" w:hAnsi="Times New Roman"/>
          <w:color w:val="auto"/>
          <w:sz w:val="28"/>
          <w:szCs w:val="28"/>
        </w:rPr>
        <w:t xml:space="preserve"> или иным уполномоченным лицом.</w:t>
      </w:r>
    </w:p>
    <w:p w:rsidR="00E2774F" w:rsidRPr="006B43E8" w:rsidRDefault="00E2774F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Управляющие компании несут ответственность за достоверность информации, представляемой в Министерство.</w:t>
      </w:r>
    </w:p>
    <w:p w:rsidR="00865D87" w:rsidRPr="006B43E8" w:rsidRDefault="00E2774F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2.4. </w:t>
      </w:r>
      <w:r w:rsidR="00865D87" w:rsidRPr="006B43E8">
        <w:rPr>
          <w:rFonts w:ascii="Times New Roman" w:hAnsi="Times New Roman"/>
          <w:b w:val="0"/>
          <w:color w:val="auto"/>
          <w:szCs w:val="28"/>
        </w:rPr>
        <w:t>Управляющая компания на 1 число месяца, предшествующего месяцу, в котором планируется проведение регионального отбора проектов, должн</w:t>
      </w:r>
      <w:r w:rsidR="00FB5A23" w:rsidRPr="006B43E8">
        <w:rPr>
          <w:rFonts w:ascii="Times New Roman" w:hAnsi="Times New Roman"/>
          <w:b w:val="0"/>
          <w:color w:val="auto"/>
          <w:szCs w:val="28"/>
        </w:rPr>
        <w:t>а</w:t>
      </w:r>
      <w:r w:rsidR="00865D87" w:rsidRPr="006B43E8">
        <w:rPr>
          <w:rFonts w:ascii="Times New Roman" w:hAnsi="Times New Roman"/>
          <w:b w:val="0"/>
          <w:color w:val="auto"/>
          <w:szCs w:val="28"/>
        </w:rPr>
        <w:t xml:space="preserve"> соответствовать следующим требованиям:</w:t>
      </w:r>
    </w:p>
    <w:p w:rsidR="00F3713D" w:rsidRPr="006B43E8" w:rsidRDefault="00E2774F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1) </w:t>
      </w:r>
      <w:r w:rsidR="00F3713D" w:rsidRPr="006B43E8">
        <w:rPr>
          <w:rFonts w:ascii="Times New Roman" w:hAnsi="Times New Roman"/>
          <w:color w:val="auto"/>
          <w:sz w:val="28"/>
          <w:szCs w:val="28"/>
        </w:rPr>
        <w:t>управляющая компания должна быть зарегистрирована и осуществлять деятельность на территории Республики Татарстан;</w:t>
      </w:r>
    </w:p>
    <w:p w:rsidR="001B29B6" w:rsidRPr="006B43E8" w:rsidRDefault="00E2774F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2) </w:t>
      </w:r>
      <w:r w:rsidR="001B29B6" w:rsidRPr="006B43E8">
        <w:rPr>
          <w:rFonts w:ascii="Times New Roman" w:hAnsi="Times New Roman"/>
          <w:color w:val="auto"/>
          <w:sz w:val="28"/>
          <w:szCs w:val="28"/>
        </w:rPr>
        <w:t xml:space="preserve">у </w:t>
      </w:r>
      <w:r w:rsidR="00865D87" w:rsidRPr="006B43E8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="001B29B6" w:rsidRPr="006B43E8">
        <w:rPr>
          <w:rFonts w:ascii="Times New Roman" w:hAnsi="Times New Roman"/>
          <w:color w:val="auto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2774F" w:rsidRPr="006B43E8" w:rsidRDefault="00E2774F" w:rsidP="006B43E8">
      <w:pPr>
        <w:pStyle w:val="ConsPlusTitle0"/>
        <w:ind w:right="-284" w:firstLine="567"/>
        <w:rPr>
          <w:rFonts w:ascii="Times New Roman" w:hAnsi="Times New Roman"/>
          <w:strike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3) </w:t>
      </w:r>
      <w:r w:rsidR="001B29B6" w:rsidRPr="006B43E8">
        <w:rPr>
          <w:rFonts w:ascii="Times New Roman" w:hAnsi="Times New Roman"/>
          <w:b w:val="0"/>
          <w:color w:val="auto"/>
          <w:szCs w:val="28"/>
        </w:rPr>
        <w:t xml:space="preserve">у </w:t>
      </w:r>
      <w:r w:rsidR="00865D87" w:rsidRPr="006B43E8">
        <w:rPr>
          <w:rFonts w:ascii="Times New Roman" w:hAnsi="Times New Roman"/>
          <w:b w:val="0"/>
          <w:color w:val="auto"/>
          <w:szCs w:val="28"/>
        </w:rPr>
        <w:t>управляющей компании</w:t>
      </w:r>
      <w:r w:rsidR="001B29B6" w:rsidRPr="006B43E8">
        <w:rPr>
          <w:rFonts w:ascii="Times New Roman" w:hAnsi="Times New Roman"/>
          <w:b w:val="0"/>
          <w:color w:val="auto"/>
          <w:szCs w:val="28"/>
        </w:rPr>
        <w:t xml:space="preserve"> должна отсутствовать просроченная задолженность по возврату в бюджет </w:t>
      </w:r>
      <w:r w:rsidR="00865D87" w:rsidRPr="006B43E8">
        <w:rPr>
          <w:rFonts w:ascii="Times New Roman" w:hAnsi="Times New Roman"/>
          <w:b w:val="0"/>
          <w:color w:val="auto"/>
          <w:szCs w:val="28"/>
        </w:rPr>
        <w:t>Республики Татарстан</w:t>
      </w:r>
      <w:r w:rsidR="001B29B6" w:rsidRPr="006B43E8">
        <w:rPr>
          <w:rFonts w:ascii="Times New Roman" w:hAnsi="Times New Roman"/>
          <w:b w:val="0"/>
          <w:color w:val="auto"/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865D87" w:rsidRPr="006B43E8">
        <w:rPr>
          <w:rFonts w:ascii="Times New Roman" w:hAnsi="Times New Roman"/>
          <w:b w:val="0"/>
          <w:color w:val="auto"/>
          <w:szCs w:val="28"/>
        </w:rPr>
        <w:t>Республикой Татарстан</w:t>
      </w:r>
      <w:r w:rsidR="009D1A4D" w:rsidRPr="006B43E8">
        <w:rPr>
          <w:rFonts w:ascii="Times New Roman" w:hAnsi="Times New Roman"/>
          <w:b w:val="0"/>
          <w:color w:val="auto"/>
          <w:szCs w:val="28"/>
        </w:rPr>
        <w:t>;</w:t>
      </w:r>
      <w:r w:rsidR="00EE16A0" w:rsidRPr="006B43E8">
        <w:rPr>
          <w:rFonts w:ascii="Times New Roman" w:hAnsi="Times New Roman"/>
          <w:b w:val="0"/>
          <w:color w:val="auto"/>
          <w:szCs w:val="28"/>
        </w:rPr>
        <w:t xml:space="preserve"> </w:t>
      </w:r>
    </w:p>
    <w:p w:rsidR="001B29B6" w:rsidRPr="006B43E8" w:rsidRDefault="0010625C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4) </w:t>
      </w:r>
      <w:r w:rsidR="00865D87" w:rsidRPr="006B43E8">
        <w:rPr>
          <w:rFonts w:ascii="Times New Roman" w:hAnsi="Times New Roman"/>
          <w:color w:val="auto"/>
          <w:sz w:val="28"/>
          <w:szCs w:val="28"/>
        </w:rPr>
        <w:t>управляющая компания</w:t>
      </w:r>
      <w:r w:rsidR="001B29B6" w:rsidRPr="006B43E8">
        <w:rPr>
          <w:rFonts w:ascii="Times New Roman" w:hAnsi="Times New Roman"/>
          <w:color w:val="auto"/>
          <w:sz w:val="28"/>
          <w:szCs w:val="28"/>
        </w:rPr>
        <w:t xml:space="preserve"> не должн</w:t>
      </w:r>
      <w:r w:rsidR="00865D87" w:rsidRPr="006B43E8">
        <w:rPr>
          <w:rFonts w:ascii="Times New Roman" w:hAnsi="Times New Roman"/>
          <w:color w:val="auto"/>
          <w:sz w:val="28"/>
          <w:szCs w:val="28"/>
        </w:rPr>
        <w:t>а</w:t>
      </w:r>
      <w:r w:rsidR="001B29B6" w:rsidRPr="006B43E8">
        <w:rPr>
          <w:rFonts w:ascii="Times New Roman" w:hAnsi="Times New Roman"/>
          <w:color w:val="auto"/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</w:t>
      </w:r>
      <w:r w:rsidR="00280E93" w:rsidRPr="006B43E8">
        <w:rPr>
          <w:rFonts w:ascii="Times New Roman" w:hAnsi="Times New Roman"/>
          <w:color w:val="auto"/>
          <w:sz w:val="28"/>
          <w:szCs w:val="28"/>
        </w:rPr>
        <w:t>му</w:t>
      </w:r>
      <w:r w:rsidR="001B29B6" w:rsidRPr="006B43E8">
        <w:rPr>
          <w:rFonts w:ascii="Times New Roman" w:hAnsi="Times New Roman"/>
          <w:color w:val="auto"/>
          <w:sz w:val="28"/>
          <w:szCs w:val="28"/>
        </w:rPr>
        <w:t xml:space="preserve"> лиц</w:t>
      </w:r>
      <w:r w:rsidR="00280E93" w:rsidRPr="006B43E8">
        <w:rPr>
          <w:rFonts w:ascii="Times New Roman" w:hAnsi="Times New Roman"/>
          <w:color w:val="auto"/>
          <w:sz w:val="28"/>
          <w:szCs w:val="28"/>
        </w:rPr>
        <w:t>у, являющемуся управляющей компанией, другого юридического лица</w:t>
      </w:r>
      <w:r w:rsidR="001B29B6" w:rsidRPr="006B43E8">
        <w:rPr>
          <w:rFonts w:ascii="Times New Roman" w:hAnsi="Times New Roman"/>
          <w:color w:val="auto"/>
          <w:sz w:val="28"/>
          <w:szCs w:val="28"/>
        </w:rPr>
        <w:t xml:space="preserve">), </w:t>
      </w:r>
      <w:r w:rsidR="001B29B6" w:rsidRPr="006B43E8">
        <w:rPr>
          <w:rFonts w:ascii="Times New Roman" w:hAnsi="Times New Roman"/>
          <w:color w:val="auto"/>
          <w:sz w:val="28"/>
          <w:szCs w:val="28"/>
        </w:rPr>
        <w:lastRenderedPageBreak/>
        <w:t>ликвидации, в отношении н</w:t>
      </w:r>
      <w:r w:rsidR="00280E93" w:rsidRPr="006B43E8">
        <w:rPr>
          <w:rFonts w:ascii="Times New Roman" w:hAnsi="Times New Roman"/>
          <w:color w:val="auto"/>
          <w:sz w:val="28"/>
          <w:szCs w:val="28"/>
        </w:rPr>
        <w:t>ее</w:t>
      </w:r>
      <w:r w:rsidR="001B29B6" w:rsidRPr="006B43E8">
        <w:rPr>
          <w:rFonts w:ascii="Times New Roman" w:hAnsi="Times New Roman"/>
          <w:color w:val="auto"/>
          <w:sz w:val="28"/>
          <w:szCs w:val="28"/>
        </w:rPr>
        <w:t xml:space="preserve"> не введена процедура банкротства, деятельность </w:t>
      </w:r>
      <w:r w:rsidR="00280E93" w:rsidRPr="006B43E8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="001B29B6" w:rsidRPr="006B43E8">
        <w:rPr>
          <w:rFonts w:ascii="Times New Roman" w:hAnsi="Times New Roman"/>
          <w:color w:val="auto"/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 w:rsidR="00865D87" w:rsidRPr="006B43E8">
        <w:rPr>
          <w:rFonts w:ascii="Times New Roman" w:hAnsi="Times New Roman"/>
          <w:color w:val="auto"/>
          <w:sz w:val="28"/>
          <w:szCs w:val="28"/>
        </w:rPr>
        <w:t>;</w:t>
      </w:r>
    </w:p>
    <w:p w:rsidR="00865D87" w:rsidRPr="006B43E8" w:rsidRDefault="0010625C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5) </w:t>
      </w:r>
      <w:r w:rsidR="00865D87" w:rsidRPr="006B43E8">
        <w:rPr>
          <w:rFonts w:ascii="Times New Roman" w:hAnsi="Times New Roman"/>
          <w:color w:val="auto"/>
          <w:sz w:val="28"/>
          <w:szCs w:val="28"/>
        </w:rPr>
        <w:t>управляющая компания не должна являться иностранным юридическим лиц</w:t>
      </w:r>
      <w:r w:rsidR="000D2B07" w:rsidRPr="006B43E8">
        <w:rPr>
          <w:rFonts w:ascii="Times New Roman" w:hAnsi="Times New Roman"/>
          <w:color w:val="auto"/>
          <w:sz w:val="28"/>
          <w:szCs w:val="28"/>
        </w:rPr>
        <w:t>ом</w:t>
      </w:r>
      <w:r w:rsidR="00865D87" w:rsidRPr="006B43E8">
        <w:rPr>
          <w:rFonts w:ascii="Times New Roman" w:hAnsi="Times New Roman"/>
          <w:color w:val="auto"/>
          <w:sz w:val="28"/>
          <w:szCs w:val="28"/>
        </w:rPr>
        <w:t>, а также российским юридическим лиц</w:t>
      </w:r>
      <w:r w:rsidR="000D2B07" w:rsidRPr="006B43E8">
        <w:rPr>
          <w:rFonts w:ascii="Times New Roman" w:hAnsi="Times New Roman"/>
          <w:color w:val="auto"/>
          <w:sz w:val="28"/>
          <w:szCs w:val="28"/>
        </w:rPr>
        <w:t>о</w:t>
      </w:r>
      <w:r w:rsidR="00865D87" w:rsidRPr="006B43E8">
        <w:rPr>
          <w:rFonts w:ascii="Times New Roman" w:hAnsi="Times New Roman"/>
          <w:color w:val="auto"/>
          <w:sz w:val="28"/>
          <w:szCs w:val="28"/>
        </w:rPr>
        <w:t>м, в уставном (складочном) капитале котор</w:t>
      </w:r>
      <w:r w:rsidR="000D2B07" w:rsidRPr="006B43E8">
        <w:rPr>
          <w:rFonts w:ascii="Times New Roman" w:hAnsi="Times New Roman"/>
          <w:color w:val="auto"/>
          <w:sz w:val="28"/>
          <w:szCs w:val="28"/>
        </w:rPr>
        <w:t>ой</w:t>
      </w:r>
      <w:r w:rsidR="00865D87" w:rsidRPr="006B43E8">
        <w:rPr>
          <w:rFonts w:ascii="Times New Roman" w:hAnsi="Times New Roman"/>
          <w:color w:val="auto"/>
          <w:sz w:val="28"/>
          <w:szCs w:val="28"/>
        </w:rPr>
        <w:t xml:space="preserve"> доля участия иностранных юридических лиц, местом регистрации котор</w:t>
      </w:r>
      <w:r w:rsidR="000D2B07" w:rsidRPr="006B43E8">
        <w:rPr>
          <w:rFonts w:ascii="Times New Roman" w:hAnsi="Times New Roman"/>
          <w:color w:val="auto"/>
          <w:sz w:val="28"/>
          <w:szCs w:val="28"/>
        </w:rPr>
        <w:t>ой</w:t>
      </w:r>
      <w:r w:rsidR="00865D87" w:rsidRPr="006B43E8">
        <w:rPr>
          <w:rFonts w:ascii="Times New Roman" w:hAnsi="Times New Roman"/>
          <w:color w:val="auto"/>
          <w:sz w:val="28"/>
          <w:szCs w:val="28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0625C" w:rsidRPr="006B43E8" w:rsidRDefault="0010625C" w:rsidP="006B43E8">
      <w:pPr>
        <w:pStyle w:val="ConsPlusTitle0"/>
        <w:ind w:right="-284" w:firstLine="567"/>
        <w:rPr>
          <w:rFonts w:ascii="Times New Roman" w:hAnsi="Times New Roman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6) </w:t>
      </w:r>
      <w:r w:rsidR="008D7F2B" w:rsidRPr="006B43E8">
        <w:rPr>
          <w:rFonts w:ascii="Times New Roman" w:hAnsi="Times New Roman"/>
          <w:b w:val="0"/>
          <w:color w:val="auto"/>
          <w:szCs w:val="28"/>
        </w:rPr>
        <w:t xml:space="preserve">управляющая компания </w:t>
      </w:r>
      <w:r w:rsidRPr="006B43E8">
        <w:rPr>
          <w:rFonts w:ascii="Times New Roman" w:hAnsi="Times New Roman"/>
          <w:b w:val="0"/>
          <w:color w:val="auto"/>
          <w:szCs w:val="28"/>
        </w:rPr>
        <w:t>не получал</w:t>
      </w:r>
      <w:r w:rsidR="00865D87" w:rsidRPr="006B43E8">
        <w:rPr>
          <w:rFonts w:ascii="Times New Roman" w:hAnsi="Times New Roman"/>
          <w:b w:val="0"/>
          <w:color w:val="auto"/>
          <w:szCs w:val="28"/>
        </w:rPr>
        <w:t>а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средства из федерального </w:t>
      </w:r>
      <w:r w:rsidR="001D4F58" w:rsidRPr="006B43E8">
        <w:rPr>
          <w:rFonts w:ascii="Times New Roman" w:hAnsi="Times New Roman"/>
          <w:b w:val="0"/>
          <w:color w:val="auto"/>
          <w:szCs w:val="28"/>
        </w:rPr>
        <w:t xml:space="preserve">бюджета </w:t>
      </w:r>
      <w:r w:rsidRPr="006B43E8">
        <w:rPr>
          <w:rFonts w:ascii="Times New Roman" w:hAnsi="Times New Roman"/>
          <w:b w:val="0"/>
          <w:color w:val="auto"/>
          <w:szCs w:val="28"/>
        </w:rPr>
        <w:t>и бюджет</w:t>
      </w:r>
      <w:r w:rsidR="001D4F58" w:rsidRPr="006B43E8">
        <w:rPr>
          <w:rFonts w:ascii="Times New Roman" w:hAnsi="Times New Roman"/>
          <w:b w:val="0"/>
          <w:color w:val="auto"/>
          <w:szCs w:val="28"/>
        </w:rPr>
        <w:t>а Республики Татарстан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в соответствии с настоящим Порядком, иными нормативными правовыми актами Республики Татарстан на цели, указанные в пункте 1.3 настоящего Порядка</w:t>
      </w:r>
      <w:r w:rsidR="00865D87" w:rsidRPr="006B43E8">
        <w:rPr>
          <w:rFonts w:ascii="Times New Roman" w:hAnsi="Times New Roman"/>
          <w:b w:val="0"/>
          <w:color w:val="auto"/>
          <w:szCs w:val="28"/>
        </w:rPr>
        <w:t>;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</w:t>
      </w:r>
    </w:p>
    <w:p w:rsidR="0010625C" w:rsidRPr="006B43E8" w:rsidRDefault="0010625C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7)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8D7F2B" w:rsidRPr="006B43E8">
        <w:rPr>
          <w:rFonts w:ascii="Times New Roman" w:hAnsi="Times New Roman"/>
          <w:b w:val="0"/>
          <w:color w:val="auto"/>
          <w:szCs w:val="28"/>
        </w:rPr>
        <w:t>управляющей компании</w:t>
      </w:r>
      <w:r w:rsidRPr="006B43E8">
        <w:rPr>
          <w:rFonts w:ascii="Times New Roman" w:hAnsi="Times New Roman"/>
          <w:b w:val="0"/>
          <w:color w:val="auto"/>
          <w:szCs w:val="28"/>
        </w:rPr>
        <w:t>;</w:t>
      </w:r>
    </w:p>
    <w:p w:rsidR="0010625C" w:rsidRPr="006B43E8" w:rsidRDefault="0010625C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8) </w:t>
      </w:r>
      <w:r w:rsidR="008D7F2B" w:rsidRPr="006B43E8">
        <w:rPr>
          <w:rFonts w:ascii="Times New Roman" w:hAnsi="Times New Roman"/>
          <w:b w:val="0"/>
          <w:color w:val="auto"/>
          <w:szCs w:val="28"/>
        </w:rPr>
        <w:t xml:space="preserve">управляющая компания </w:t>
      </w:r>
      <w:r w:rsidRPr="006B43E8">
        <w:rPr>
          <w:rFonts w:ascii="Times New Roman" w:hAnsi="Times New Roman"/>
          <w:b w:val="0"/>
          <w:color w:val="auto"/>
          <w:szCs w:val="28"/>
        </w:rPr>
        <w:t>не долж</w:t>
      </w:r>
      <w:r w:rsidR="008D7F2B" w:rsidRPr="006B43E8">
        <w:rPr>
          <w:rFonts w:ascii="Times New Roman" w:hAnsi="Times New Roman"/>
          <w:b w:val="0"/>
          <w:color w:val="auto"/>
          <w:szCs w:val="28"/>
        </w:rPr>
        <w:t>на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9D1A4D" w:rsidRPr="006B43E8">
        <w:rPr>
          <w:rFonts w:ascii="Times New Roman" w:hAnsi="Times New Roman"/>
          <w:b w:val="0"/>
          <w:color w:val="auto"/>
          <w:szCs w:val="28"/>
        </w:rPr>
        <w:t>.</w:t>
      </w:r>
    </w:p>
    <w:p w:rsidR="0010625C" w:rsidRPr="006B43E8" w:rsidRDefault="0010625C" w:rsidP="006B43E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 xml:space="preserve">2.5. Министерство </w:t>
      </w:r>
      <w:r w:rsidR="00482510" w:rsidRPr="006B43E8">
        <w:rPr>
          <w:color w:val="auto"/>
          <w:szCs w:val="28"/>
        </w:rPr>
        <w:t>в течение не более 5</w:t>
      </w:r>
      <w:r w:rsidR="00FD52D0" w:rsidRPr="006B43E8">
        <w:rPr>
          <w:color w:val="auto"/>
          <w:szCs w:val="28"/>
        </w:rPr>
        <w:t xml:space="preserve"> рабочих дней со дня окончания срока приема заявок на участие в отборе </w:t>
      </w:r>
      <w:r w:rsidR="001605A6" w:rsidRPr="006B43E8">
        <w:rPr>
          <w:color w:val="auto"/>
          <w:szCs w:val="28"/>
        </w:rPr>
        <w:t xml:space="preserve">проверяет управляющие компании и </w:t>
      </w:r>
      <w:r w:rsidR="00FD52D0" w:rsidRPr="006B43E8">
        <w:rPr>
          <w:color w:val="auto"/>
          <w:szCs w:val="28"/>
        </w:rPr>
        <w:t xml:space="preserve">рассматривает </w:t>
      </w:r>
      <w:r w:rsidR="001605A6" w:rsidRPr="006B43E8">
        <w:rPr>
          <w:color w:val="auto"/>
          <w:szCs w:val="28"/>
        </w:rPr>
        <w:t xml:space="preserve">представленными ими документы </w:t>
      </w:r>
      <w:r w:rsidR="00FD52D0" w:rsidRPr="006B43E8">
        <w:rPr>
          <w:color w:val="auto"/>
          <w:szCs w:val="28"/>
        </w:rPr>
        <w:t xml:space="preserve">на предмет их соответствия </w:t>
      </w:r>
      <w:r w:rsidR="00BD25D9" w:rsidRPr="006B43E8">
        <w:rPr>
          <w:color w:val="auto"/>
          <w:szCs w:val="28"/>
        </w:rPr>
        <w:t>установленным</w:t>
      </w:r>
      <w:r w:rsidR="00FD52D0" w:rsidRPr="006B43E8">
        <w:rPr>
          <w:color w:val="auto"/>
          <w:szCs w:val="28"/>
        </w:rPr>
        <w:t xml:space="preserve"> </w:t>
      </w:r>
      <w:r w:rsidR="001930FF" w:rsidRPr="006B43E8">
        <w:rPr>
          <w:color w:val="auto"/>
          <w:szCs w:val="28"/>
        </w:rPr>
        <w:t xml:space="preserve">настоящим </w:t>
      </w:r>
      <w:r w:rsidR="00FD52D0" w:rsidRPr="006B43E8">
        <w:rPr>
          <w:color w:val="auto"/>
          <w:szCs w:val="28"/>
        </w:rPr>
        <w:t>Порядком критериям, предусмотренным пунктом 1.</w:t>
      </w:r>
      <w:r w:rsidR="00FD52D0" w:rsidRPr="006B43E8">
        <w:rPr>
          <w:rStyle w:val="af9"/>
          <w:color w:val="auto"/>
          <w:szCs w:val="28"/>
          <w:u w:val="none"/>
        </w:rPr>
        <w:t>7</w:t>
      </w:r>
      <w:r w:rsidR="00FD52D0" w:rsidRPr="006B43E8">
        <w:rPr>
          <w:color w:val="auto"/>
          <w:szCs w:val="28"/>
        </w:rPr>
        <w:t xml:space="preserve"> </w:t>
      </w:r>
      <w:r w:rsidR="001930FF" w:rsidRPr="006B43E8">
        <w:rPr>
          <w:color w:val="auto"/>
          <w:szCs w:val="28"/>
        </w:rPr>
        <w:t xml:space="preserve">настоящего </w:t>
      </w:r>
      <w:r w:rsidR="00FD52D0" w:rsidRPr="006B43E8">
        <w:rPr>
          <w:color w:val="auto"/>
          <w:szCs w:val="28"/>
        </w:rPr>
        <w:t xml:space="preserve">Порядка, требованиям к </w:t>
      </w:r>
      <w:r w:rsidR="008D7F2B" w:rsidRPr="006B43E8">
        <w:rPr>
          <w:color w:val="auto"/>
          <w:szCs w:val="28"/>
        </w:rPr>
        <w:t>управляющей компании</w:t>
      </w:r>
      <w:r w:rsidR="00FD52D0" w:rsidRPr="006B43E8">
        <w:rPr>
          <w:color w:val="auto"/>
          <w:szCs w:val="28"/>
        </w:rPr>
        <w:t xml:space="preserve">, определенным </w:t>
      </w:r>
      <w:r w:rsidR="00FD52D0" w:rsidRPr="006B43E8">
        <w:rPr>
          <w:rStyle w:val="af9"/>
          <w:color w:val="auto"/>
          <w:szCs w:val="28"/>
          <w:u w:val="none"/>
        </w:rPr>
        <w:t>пунктом 2.</w:t>
      </w:r>
      <w:r w:rsidR="00FD52D0" w:rsidRPr="006B43E8">
        <w:rPr>
          <w:color w:val="auto"/>
          <w:szCs w:val="28"/>
        </w:rPr>
        <w:t xml:space="preserve">4 </w:t>
      </w:r>
      <w:r w:rsidR="001930FF" w:rsidRPr="006B43E8">
        <w:rPr>
          <w:color w:val="auto"/>
          <w:szCs w:val="28"/>
        </w:rPr>
        <w:t xml:space="preserve">настоящего </w:t>
      </w:r>
      <w:r w:rsidR="00FD52D0" w:rsidRPr="006B43E8">
        <w:rPr>
          <w:color w:val="auto"/>
          <w:szCs w:val="28"/>
        </w:rPr>
        <w:t xml:space="preserve">Порядка, и  соответствия документов, представленных </w:t>
      </w:r>
      <w:r w:rsidR="008D7F2B" w:rsidRPr="006B43E8">
        <w:rPr>
          <w:color w:val="auto"/>
          <w:szCs w:val="28"/>
        </w:rPr>
        <w:t>управляющей компанией</w:t>
      </w:r>
      <w:r w:rsidR="00FD52D0" w:rsidRPr="006B43E8">
        <w:rPr>
          <w:color w:val="auto"/>
          <w:szCs w:val="28"/>
        </w:rPr>
        <w:t xml:space="preserve">, положениям </w:t>
      </w:r>
      <w:hyperlink w:anchor="P90" w:history="1">
        <w:r w:rsidR="00FD52D0" w:rsidRPr="006B43E8">
          <w:rPr>
            <w:rStyle w:val="af9"/>
            <w:color w:val="auto"/>
            <w:szCs w:val="28"/>
            <w:u w:val="none"/>
          </w:rPr>
          <w:t>пункта  2.</w:t>
        </w:r>
      </w:hyperlink>
      <w:r w:rsidR="00FD52D0" w:rsidRPr="006B43E8">
        <w:rPr>
          <w:color w:val="auto"/>
          <w:szCs w:val="28"/>
        </w:rPr>
        <w:t xml:space="preserve">3 </w:t>
      </w:r>
      <w:r w:rsidR="001930FF" w:rsidRPr="006B43E8">
        <w:rPr>
          <w:color w:val="auto"/>
          <w:szCs w:val="28"/>
        </w:rPr>
        <w:t xml:space="preserve">настоящего </w:t>
      </w:r>
      <w:r w:rsidR="00FD52D0" w:rsidRPr="006B43E8">
        <w:rPr>
          <w:color w:val="auto"/>
          <w:szCs w:val="28"/>
        </w:rPr>
        <w:t>Порядка.</w:t>
      </w:r>
    </w:p>
    <w:p w:rsidR="00FD52D0" w:rsidRPr="006B43E8" w:rsidRDefault="00FD52D0" w:rsidP="006B43E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>2.6. По результатам рассмотрения заявок</w:t>
      </w:r>
      <w:r w:rsidRPr="006B43E8">
        <w:rPr>
          <w:b/>
          <w:color w:val="auto"/>
          <w:szCs w:val="28"/>
        </w:rPr>
        <w:t xml:space="preserve"> </w:t>
      </w:r>
      <w:r w:rsidRPr="006B43E8">
        <w:rPr>
          <w:color w:val="auto"/>
          <w:szCs w:val="28"/>
        </w:rPr>
        <w:t>Министерство в отношении каждо</w:t>
      </w:r>
      <w:r w:rsidR="008D7F2B" w:rsidRPr="006B43E8">
        <w:rPr>
          <w:color w:val="auto"/>
          <w:szCs w:val="28"/>
        </w:rPr>
        <w:t>й</w:t>
      </w:r>
      <w:r w:rsidRPr="006B43E8">
        <w:rPr>
          <w:color w:val="auto"/>
          <w:szCs w:val="28"/>
        </w:rPr>
        <w:t xml:space="preserve"> </w:t>
      </w:r>
      <w:r w:rsidR="008D7F2B" w:rsidRPr="006B43E8">
        <w:rPr>
          <w:color w:val="auto"/>
          <w:szCs w:val="28"/>
        </w:rPr>
        <w:t>управляющей компании</w:t>
      </w:r>
      <w:r w:rsidRPr="006B43E8">
        <w:rPr>
          <w:color w:val="auto"/>
          <w:szCs w:val="28"/>
        </w:rPr>
        <w:t>, подавше</w:t>
      </w:r>
      <w:r w:rsidR="00BD25D9" w:rsidRPr="006B43E8">
        <w:rPr>
          <w:color w:val="auto"/>
          <w:szCs w:val="28"/>
        </w:rPr>
        <w:t>й</w:t>
      </w:r>
      <w:r w:rsidRPr="006B43E8">
        <w:rPr>
          <w:color w:val="auto"/>
          <w:szCs w:val="28"/>
        </w:rPr>
        <w:t xml:space="preserve"> заявку на участие в </w:t>
      </w:r>
      <w:r w:rsidR="00482510" w:rsidRPr="006B43E8">
        <w:rPr>
          <w:color w:val="auto"/>
          <w:szCs w:val="28"/>
        </w:rPr>
        <w:t>отборе, в течение не более 10</w:t>
      </w:r>
      <w:r w:rsidRPr="006B43E8">
        <w:rPr>
          <w:color w:val="auto"/>
          <w:szCs w:val="28"/>
        </w:rPr>
        <w:t xml:space="preserve"> рабочих дней со дня окончания срока приема заявок на участие в отборе подготавливает заключение о соблюдении (несоблюдении) </w:t>
      </w:r>
      <w:r w:rsidR="008D7F2B" w:rsidRPr="006B43E8">
        <w:rPr>
          <w:color w:val="auto"/>
          <w:szCs w:val="28"/>
        </w:rPr>
        <w:t xml:space="preserve">управляющей компанией </w:t>
      </w:r>
      <w:r w:rsidRPr="006B43E8">
        <w:rPr>
          <w:color w:val="auto"/>
          <w:szCs w:val="28"/>
        </w:rPr>
        <w:t xml:space="preserve">срока подачи заявки на участие в отборе, соответствии критериям, предусмотренным </w:t>
      </w:r>
      <w:hyperlink w:anchor="P57" w:history="1">
        <w:r w:rsidRPr="006B43E8">
          <w:rPr>
            <w:rStyle w:val="af9"/>
            <w:color w:val="auto"/>
            <w:szCs w:val="28"/>
            <w:u w:val="none"/>
          </w:rPr>
          <w:t>пунктом 1.</w:t>
        </w:r>
      </w:hyperlink>
      <w:r w:rsidRPr="006B43E8">
        <w:rPr>
          <w:rStyle w:val="af9"/>
          <w:color w:val="auto"/>
          <w:szCs w:val="28"/>
          <w:u w:val="none"/>
        </w:rPr>
        <w:t>7</w:t>
      </w:r>
      <w:r w:rsidRPr="006B43E8">
        <w:rPr>
          <w:color w:val="auto"/>
          <w:szCs w:val="28"/>
        </w:rPr>
        <w:t xml:space="preserve"> </w:t>
      </w:r>
      <w:r w:rsidR="001930FF" w:rsidRPr="006B43E8">
        <w:rPr>
          <w:color w:val="auto"/>
          <w:szCs w:val="28"/>
        </w:rPr>
        <w:t xml:space="preserve">настоящего </w:t>
      </w:r>
      <w:r w:rsidRPr="006B43E8">
        <w:rPr>
          <w:color w:val="auto"/>
          <w:szCs w:val="28"/>
        </w:rPr>
        <w:t xml:space="preserve">Порядка, требованиям к </w:t>
      </w:r>
      <w:r w:rsidR="008D7F2B" w:rsidRPr="006B43E8">
        <w:rPr>
          <w:color w:val="auto"/>
          <w:szCs w:val="28"/>
        </w:rPr>
        <w:t>управляющей компании</w:t>
      </w:r>
      <w:r w:rsidRPr="006B43E8">
        <w:rPr>
          <w:color w:val="auto"/>
          <w:szCs w:val="28"/>
        </w:rPr>
        <w:t xml:space="preserve"> определенным </w:t>
      </w:r>
      <w:r w:rsidRPr="006B43E8">
        <w:rPr>
          <w:rStyle w:val="af9"/>
          <w:color w:val="auto"/>
          <w:szCs w:val="28"/>
          <w:u w:val="none"/>
        </w:rPr>
        <w:t>пунктом 2.</w:t>
      </w:r>
      <w:r w:rsidRPr="006B43E8">
        <w:rPr>
          <w:color w:val="auto"/>
          <w:szCs w:val="28"/>
        </w:rPr>
        <w:t xml:space="preserve">4 </w:t>
      </w:r>
      <w:r w:rsidR="001930FF" w:rsidRPr="006B43E8">
        <w:rPr>
          <w:color w:val="auto"/>
          <w:szCs w:val="28"/>
        </w:rPr>
        <w:t xml:space="preserve">настоящего </w:t>
      </w:r>
      <w:r w:rsidRPr="006B43E8">
        <w:rPr>
          <w:color w:val="auto"/>
          <w:szCs w:val="28"/>
        </w:rPr>
        <w:t xml:space="preserve">Порядка, и комплектности документов,  представленных </w:t>
      </w:r>
      <w:r w:rsidR="008D7F2B" w:rsidRPr="006B43E8">
        <w:rPr>
          <w:color w:val="auto"/>
          <w:szCs w:val="28"/>
        </w:rPr>
        <w:t xml:space="preserve">управляющей компанией </w:t>
      </w:r>
      <w:r w:rsidRPr="006B43E8">
        <w:rPr>
          <w:color w:val="auto"/>
          <w:szCs w:val="28"/>
        </w:rPr>
        <w:t xml:space="preserve">в соответствии с </w:t>
      </w:r>
      <w:hyperlink w:anchor="P90" w:history="1">
        <w:r w:rsidRPr="006B43E8">
          <w:rPr>
            <w:rStyle w:val="af9"/>
            <w:color w:val="auto"/>
            <w:szCs w:val="28"/>
            <w:u w:val="none"/>
          </w:rPr>
          <w:t>пунктом 2.</w:t>
        </w:r>
      </w:hyperlink>
      <w:r w:rsidRPr="006B43E8">
        <w:rPr>
          <w:color w:val="auto"/>
          <w:szCs w:val="28"/>
        </w:rPr>
        <w:t xml:space="preserve">3 </w:t>
      </w:r>
      <w:r w:rsidR="001930FF" w:rsidRPr="006B43E8">
        <w:rPr>
          <w:color w:val="auto"/>
          <w:szCs w:val="28"/>
        </w:rPr>
        <w:t xml:space="preserve">настоящего </w:t>
      </w:r>
      <w:r w:rsidRPr="006B43E8">
        <w:rPr>
          <w:color w:val="auto"/>
          <w:szCs w:val="28"/>
        </w:rPr>
        <w:t>Порядка</w:t>
      </w:r>
      <w:r w:rsidR="002238CD" w:rsidRPr="006B43E8">
        <w:rPr>
          <w:color w:val="auto"/>
          <w:szCs w:val="28"/>
        </w:rPr>
        <w:t>.</w:t>
      </w:r>
      <w:r w:rsidRPr="006B43E8">
        <w:rPr>
          <w:color w:val="auto"/>
          <w:szCs w:val="28"/>
        </w:rPr>
        <w:t xml:space="preserve"> </w:t>
      </w:r>
    </w:p>
    <w:p w:rsidR="00FD52D0" w:rsidRPr="006B43E8" w:rsidRDefault="00FD52D0" w:rsidP="006B43E8">
      <w:pPr>
        <w:ind w:right="-284" w:firstLine="567"/>
        <w:rPr>
          <w:color w:val="auto"/>
          <w:szCs w:val="28"/>
        </w:rPr>
      </w:pPr>
      <w:r w:rsidRPr="006B43E8">
        <w:rPr>
          <w:color w:val="auto"/>
          <w:szCs w:val="28"/>
        </w:rPr>
        <w:t>2.7. По итогам рассмотрения заявок Министерство принимает по каждо</w:t>
      </w:r>
      <w:r w:rsidR="008D7F2B" w:rsidRPr="006B43E8">
        <w:rPr>
          <w:color w:val="auto"/>
          <w:szCs w:val="28"/>
        </w:rPr>
        <w:t>й</w:t>
      </w:r>
      <w:r w:rsidRPr="006B43E8">
        <w:rPr>
          <w:color w:val="auto"/>
          <w:szCs w:val="28"/>
        </w:rPr>
        <w:t xml:space="preserve"> </w:t>
      </w:r>
      <w:r w:rsidR="008D7F2B" w:rsidRPr="006B43E8">
        <w:rPr>
          <w:color w:val="auto"/>
          <w:szCs w:val="28"/>
        </w:rPr>
        <w:t xml:space="preserve">управляющей компании </w:t>
      </w:r>
      <w:r w:rsidRPr="006B43E8">
        <w:rPr>
          <w:color w:val="auto"/>
          <w:szCs w:val="28"/>
        </w:rPr>
        <w:t>одно из следующих решений:</w:t>
      </w:r>
    </w:p>
    <w:p w:rsidR="00FD52D0" w:rsidRPr="006B43E8" w:rsidRDefault="00FD52D0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>1) о включении</w:t>
      </w:r>
      <w:r w:rsidRPr="006B43E8">
        <w:rPr>
          <w:rFonts w:ascii="Times New Roman" w:hAnsi="Times New Roman"/>
          <w:color w:val="auto"/>
          <w:szCs w:val="28"/>
        </w:rPr>
        <w:t xml:space="preserve"> </w:t>
      </w:r>
      <w:r w:rsidRPr="006B43E8">
        <w:rPr>
          <w:rFonts w:ascii="Times New Roman" w:hAnsi="Times New Roman"/>
          <w:b w:val="0"/>
          <w:color w:val="auto"/>
          <w:szCs w:val="28"/>
        </w:rPr>
        <w:t>проекта в заявку Республики Татарстан на участие в федеральном отборе на получение субсидий из федерального бюджета на государственную поддержку проектов;</w:t>
      </w:r>
    </w:p>
    <w:p w:rsidR="00FD52D0" w:rsidRPr="006B43E8" w:rsidRDefault="00FD52D0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>2) об отказе</w:t>
      </w:r>
      <w:r w:rsidRPr="006B43E8">
        <w:rPr>
          <w:rFonts w:ascii="Times New Roman" w:hAnsi="Times New Roman"/>
          <w:color w:val="auto"/>
          <w:szCs w:val="28"/>
        </w:rPr>
        <w:t xml:space="preserve"> 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во включении проекта в заявку Республики Татарстан на </w:t>
      </w:r>
      <w:r w:rsidRPr="006B43E8">
        <w:rPr>
          <w:rFonts w:ascii="Times New Roman" w:hAnsi="Times New Roman"/>
          <w:b w:val="0"/>
          <w:color w:val="auto"/>
          <w:szCs w:val="28"/>
        </w:rPr>
        <w:lastRenderedPageBreak/>
        <w:t>участие в федеральном отборе на получение субсидий из федерального бюджета на государственную поддержку проектов.</w:t>
      </w:r>
    </w:p>
    <w:p w:rsidR="00FD52D0" w:rsidRPr="006B43E8" w:rsidRDefault="00FD52D0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>Региональный отбор проектов, для участия в котором допущена только одна управляющая компания, признается состоявшимся.</w:t>
      </w:r>
    </w:p>
    <w:p w:rsidR="00FD52D0" w:rsidRPr="006B43E8" w:rsidRDefault="00FD52D0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2.8. Решение Министерства </w:t>
      </w:r>
      <w:r w:rsidR="00543DEC" w:rsidRPr="006B43E8">
        <w:rPr>
          <w:rFonts w:ascii="Times New Roman" w:hAnsi="Times New Roman"/>
          <w:b w:val="0"/>
          <w:color w:val="auto"/>
          <w:szCs w:val="28"/>
        </w:rPr>
        <w:t xml:space="preserve">оформляется протоколом и доводится до </w:t>
      </w:r>
      <w:r w:rsidR="008D7F2B" w:rsidRPr="006B43E8">
        <w:rPr>
          <w:rFonts w:ascii="Times New Roman" w:hAnsi="Times New Roman"/>
          <w:b w:val="0"/>
          <w:color w:val="auto"/>
          <w:szCs w:val="28"/>
        </w:rPr>
        <w:t xml:space="preserve">управляющей компании </w:t>
      </w:r>
      <w:r w:rsidR="00543DEC" w:rsidRPr="006B43E8">
        <w:rPr>
          <w:rFonts w:ascii="Times New Roman" w:hAnsi="Times New Roman"/>
          <w:b w:val="0"/>
          <w:color w:val="auto"/>
          <w:szCs w:val="28"/>
        </w:rPr>
        <w:t>информационным письмом Министерства в течение 3 рабочих дней со дня принятия решения.</w:t>
      </w:r>
    </w:p>
    <w:p w:rsidR="00514D14" w:rsidRPr="006B43E8" w:rsidRDefault="00543DEC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2.9. Основаниями для </w:t>
      </w:r>
      <w:r w:rsidR="002238CD" w:rsidRPr="006B43E8">
        <w:rPr>
          <w:rFonts w:ascii="Times New Roman" w:hAnsi="Times New Roman"/>
          <w:b w:val="0"/>
          <w:color w:val="auto"/>
          <w:szCs w:val="28"/>
        </w:rPr>
        <w:t>отклонения заявки управляющей компании на стадии рассмотрения и оценки заявок</w:t>
      </w:r>
      <w:r w:rsidR="00514D14" w:rsidRPr="006B43E8">
        <w:rPr>
          <w:rFonts w:ascii="Times New Roman" w:hAnsi="Times New Roman"/>
          <w:b w:val="0"/>
          <w:color w:val="auto"/>
          <w:szCs w:val="28"/>
        </w:rPr>
        <w:t xml:space="preserve"> являются:</w:t>
      </w:r>
    </w:p>
    <w:p w:rsidR="00514D14" w:rsidRPr="006B43E8" w:rsidRDefault="00514D14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>- несоответствие управляющей компании требованиям, установленным пунктом 2.4 настоящего Порядка;</w:t>
      </w:r>
    </w:p>
    <w:p w:rsidR="00626B68" w:rsidRPr="006B43E8" w:rsidRDefault="00626B68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- несоответствие заявки и представленных документов управляющей компанией критериям, предусмотренным пунктом 1.7 настоящего Порядка. </w:t>
      </w:r>
    </w:p>
    <w:p w:rsidR="00514D14" w:rsidRPr="006B43E8" w:rsidRDefault="00514D14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- несоответствие представленных управляющей компанией заявок и документов требованиям к заявкам управляющей компании, установленным в объявлении о проведении регионального отбора;</w:t>
      </w:r>
    </w:p>
    <w:p w:rsidR="00514D14" w:rsidRPr="006B43E8" w:rsidRDefault="00514D14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- недостоверность представленной управляющей компанией информации, в том числе информации о месте нахождения и адресе юридического лица;</w:t>
      </w:r>
    </w:p>
    <w:p w:rsidR="00514D14" w:rsidRPr="006B43E8" w:rsidRDefault="00514D14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- подача участником отбора заявки после даты и (или) времени, определенных для подачи заявок</w:t>
      </w:r>
      <w:r w:rsidR="00626B68" w:rsidRPr="006B43E8">
        <w:rPr>
          <w:rFonts w:ascii="Times New Roman" w:hAnsi="Times New Roman"/>
          <w:color w:val="auto"/>
          <w:sz w:val="28"/>
          <w:szCs w:val="28"/>
        </w:rPr>
        <w:t xml:space="preserve"> в объявлении о проведении отбора</w:t>
      </w:r>
      <w:r w:rsidRPr="006B43E8">
        <w:rPr>
          <w:rFonts w:ascii="Times New Roman" w:hAnsi="Times New Roman"/>
          <w:color w:val="auto"/>
          <w:sz w:val="28"/>
          <w:szCs w:val="28"/>
        </w:rPr>
        <w:t>;</w:t>
      </w:r>
    </w:p>
    <w:p w:rsidR="00514D14" w:rsidRPr="006B43E8" w:rsidRDefault="00514D14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26B68" w:rsidRPr="006B43E8">
        <w:rPr>
          <w:rFonts w:ascii="Times New Roman" w:hAnsi="Times New Roman"/>
          <w:color w:val="auto"/>
          <w:sz w:val="28"/>
          <w:szCs w:val="28"/>
        </w:rPr>
        <w:t>установление факта недостоверности представленной управляющей компанией информации</w:t>
      </w:r>
      <w:r w:rsidRPr="006B43E8">
        <w:rPr>
          <w:rFonts w:ascii="Times New Roman" w:hAnsi="Times New Roman"/>
          <w:color w:val="auto"/>
          <w:sz w:val="28"/>
          <w:szCs w:val="28"/>
        </w:rPr>
        <w:t>.</w:t>
      </w:r>
    </w:p>
    <w:p w:rsidR="00543DEC" w:rsidRPr="006B43E8" w:rsidRDefault="00543DEC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2.10. Министерство в течение 3 рабочих дней после принятия решения, указанного в </w:t>
      </w:r>
      <w:hyperlink w:anchor="P128" w:history="1">
        <w:r w:rsidRPr="006B43E8">
          <w:rPr>
            <w:rStyle w:val="af9"/>
            <w:rFonts w:ascii="Times New Roman" w:hAnsi="Times New Roman"/>
            <w:b w:val="0"/>
            <w:color w:val="auto"/>
            <w:szCs w:val="28"/>
            <w:u w:val="none"/>
          </w:rPr>
          <w:t>пункте 2.</w:t>
        </w:r>
      </w:hyperlink>
      <w:r w:rsidRPr="006B43E8">
        <w:rPr>
          <w:rStyle w:val="af9"/>
          <w:rFonts w:ascii="Times New Roman" w:hAnsi="Times New Roman"/>
          <w:b w:val="0"/>
          <w:color w:val="auto"/>
          <w:szCs w:val="28"/>
          <w:u w:val="none"/>
        </w:rPr>
        <w:t>7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</w:t>
      </w:r>
      <w:r w:rsidR="001930FF" w:rsidRPr="006B43E8">
        <w:rPr>
          <w:rFonts w:ascii="Times New Roman" w:hAnsi="Times New Roman"/>
          <w:b w:val="0"/>
          <w:color w:val="auto"/>
          <w:szCs w:val="28"/>
        </w:rPr>
        <w:t xml:space="preserve">настоящего </w:t>
      </w:r>
      <w:r w:rsidRPr="006B43E8">
        <w:rPr>
          <w:rFonts w:ascii="Times New Roman" w:hAnsi="Times New Roman"/>
          <w:b w:val="0"/>
          <w:color w:val="auto"/>
          <w:szCs w:val="28"/>
        </w:rPr>
        <w:t>Порядка, обеспечивает размещение на официальном сайте информации о результатах проведения регионального отбора</w:t>
      </w:r>
      <w:r w:rsidR="00EC4B99" w:rsidRPr="006B43E8">
        <w:rPr>
          <w:rFonts w:ascii="Times New Roman" w:hAnsi="Times New Roman"/>
          <w:b w:val="0"/>
          <w:color w:val="auto"/>
          <w:szCs w:val="28"/>
        </w:rPr>
        <w:t xml:space="preserve"> проектов</w:t>
      </w:r>
      <w:r w:rsidRPr="006B43E8">
        <w:rPr>
          <w:rFonts w:ascii="Times New Roman" w:hAnsi="Times New Roman"/>
          <w:b w:val="0"/>
          <w:color w:val="auto"/>
          <w:szCs w:val="28"/>
        </w:rPr>
        <w:t>, включающей следующие сведения:</w:t>
      </w:r>
    </w:p>
    <w:p w:rsidR="00DF4510" w:rsidRPr="006B43E8" w:rsidRDefault="00DF4510" w:rsidP="006B43E8">
      <w:pPr>
        <w:pStyle w:val="ConsPlusNormal0"/>
        <w:numPr>
          <w:ilvl w:val="0"/>
          <w:numId w:val="2"/>
        </w:numPr>
        <w:tabs>
          <w:tab w:val="left" w:pos="851"/>
        </w:tabs>
        <w:ind w:left="0"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дата, время и место проведения рассмотрения заявок;</w:t>
      </w:r>
    </w:p>
    <w:p w:rsidR="00DF4510" w:rsidRPr="006B43E8" w:rsidRDefault="00DF4510" w:rsidP="006B43E8">
      <w:pPr>
        <w:pStyle w:val="ConsPlusNormal0"/>
        <w:numPr>
          <w:ilvl w:val="0"/>
          <w:numId w:val="2"/>
        </w:numPr>
        <w:tabs>
          <w:tab w:val="left" w:pos="851"/>
        </w:tabs>
        <w:ind w:left="0"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дата, время и место оценки заявок управляющих компаний (в случае проведения конкурса);</w:t>
      </w:r>
    </w:p>
    <w:p w:rsidR="00DF4510" w:rsidRPr="006B43E8" w:rsidRDefault="00DF4510" w:rsidP="006B43E8">
      <w:pPr>
        <w:pStyle w:val="ConsPlusNormal0"/>
        <w:numPr>
          <w:ilvl w:val="0"/>
          <w:numId w:val="2"/>
        </w:numPr>
        <w:tabs>
          <w:tab w:val="left" w:pos="851"/>
        </w:tabs>
        <w:ind w:left="0"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информация об управляющих компаниях, заявки которых были рассмотрены;</w:t>
      </w:r>
    </w:p>
    <w:p w:rsidR="00DF4510" w:rsidRPr="006B43E8" w:rsidRDefault="00DF4510" w:rsidP="006B43E8">
      <w:pPr>
        <w:pStyle w:val="ConsPlusNormal0"/>
        <w:numPr>
          <w:ilvl w:val="0"/>
          <w:numId w:val="2"/>
        </w:numPr>
        <w:tabs>
          <w:tab w:val="left" w:pos="851"/>
        </w:tabs>
        <w:ind w:left="0"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информация об управляющих компаниях, заявки которых были отклонены, с указанием причин их отклонения, в том числе положений объявления о проведении регионального отбора, которым не соответствуют такие заявки;</w:t>
      </w:r>
    </w:p>
    <w:p w:rsidR="00DF4510" w:rsidRPr="006B43E8" w:rsidRDefault="00DF4510" w:rsidP="006B43E8">
      <w:pPr>
        <w:pStyle w:val="ConsPlusNormal0"/>
        <w:numPr>
          <w:ilvl w:val="0"/>
          <w:numId w:val="2"/>
        </w:numPr>
        <w:tabs>
          <w:tab w:val="left" w:pos="851"/>
        </w:tabs>
        <w:ind w:left="0"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последовательность оценки заявок управляющих компаний, присвоенные заявкам управляющих компаний значения по каждому из предусмотренных критериев оценки заявок управляющих компаний, принятое на основании результатов оценки указанных предложений решение о присвоении таким заявкам порядковых номеров (в случае проведения конкурса);</w:t>
      </w:r>
    </w:p>
    <w:p w:rsidR="00DF4510" w:rsidRPr="006B43E8" w:rsidRDefault="00DF4510" w:rsidP="006B43E8">
      <w:pPr>
        <w:pStyle w:val="ConsPlusTitle0"/>
        <w:numPr>
          <w:ilvl w:val="0"/>
          <w:numId w:val="2"/>
        </w:numPr>
        <w:tabs>
          <w:tab w:val="left" w:pos="851"/>
        </w:tabs>
        <w:ind w:left="0"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>наименование проектов, включенных в заявку Республики Татарстан на участие в федеральном отборе на получение субсидий из федерального бюджета на государственную поддержку проектов</w:t>
      </w:r>
      <w:r w:rsidR="00017C65" w:rsidRPr="006B43E8">
        <w:rPr>
          <w:rFonts w:ascii="Times New Roman" w:hAnsi="Times New Roman"/>
          <w:b w:val="0"/>
          <w:color w:val="auto"/>
          <w:szCs w:val="28"/>
        </w:rPr>
        <w:t>.</w:t>
      </w:r>
      <w:r w:rsidRPr="006B43E8">
        <w:rPr>
          <w:rFonts w:ascii="Times New Roman" w:hAnsi="Times New Roman"/>
          <w:b w:val="0"/>
          <w:color w:val="auto"/>
          <w:szCs w:val="28"/>
        </w:rPr>
        <w:t xml:space="preserve"> </w:t>
      </w:r>
    </w:p>
    <w:p w:rsidR="00543DEC" w:rsidRPr="006B43E8" w:rsidRDefault="00D0608E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 xml:space="preserve">2.11. В случае принятия Министерством решения о включении проекта управляющей компании в заявку Республики Татарстан на участие в федеральном отборе на получение субсидий из федерального бюджета на государственную поддержку проектов между управляющей компанией и </w:t>
      </w:r>
      <w:r w:rsidRPr="006B43E8">
        <w:rPr>
          <w:rFonts w:ascii="Times New Roman" w:hAnsi="Times New Roman"/>
          <w:b w:val="0"/>
          <w:color w:val="auto"/>
          <w:szCs w:val="28"/>
        </w:rPr>
        <w:lastRenderedPageBreak/>
        <w:t>Министерством заключается Инвестиционный меморандум, предусматривающий:</w:t>
      </w:r>
    </w:p>
    <w:p w:rsidR="00D0608E" w:rsidRPr="006B43E8" w:rsidRDefault="007D6701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>а) общие сведения о проекте;</w:t>
      </w:r>
    </w:p>
    <w:p w:rsidR="007D6701" w:rsidRPr="006B43E8" w:rsidRDefault="007D6701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б)</w:t>
      </w:r>
      <w:r w:rsidRPr="006B43E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B43E8">
        <w:rPr>
          <w:rFonts w:ascii="Times New Roman" w:hAnsi="Times New Roman"/>
          <w:color w:val="auto"/>
          <w:sz w:val="28"/>
          <w:szCs w:val="28"/>
        </w:rPr>
        <w:t>перечень</w:t>
      </w:r>
      <w:r w:rsidRPr="006B43E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B43E8">
        <w:rPr>
          <w:rFonts w:ascii="Times New Roman" w:hAnsi="Times New Roman"/>
          <w:color w:val="auto"/>
          <w:sz w:val="28"/>
          <w:szCs w:val="28"/>
        </w:rPr>
        <w:t>мероприятий по созданию, развитию и (или) модернизации объектов инфраструктуры промышленного технопарка в сфере электронной промышленности, а также перечень объектов инфраструктуры промышленного технопарка в сфере электронной промышленности, создание, развитие и (или) модернизация которых осуществляется в рамках реализации проекта;</w:t>
      </w:r>
    </w:p>
    <w:p w:rsidR="007D6701" w:rsidRPr="006B43E8" w:rsidRDefault="007D6701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в) объем расходов управляющей компании на создание, развитие и (или) модернизацию объектов инфраструктуры промышленного технопарка в сфере электронной промышленности.</w:t>
      </w:r>
    </w:p>
    <w:p w:rsidR="004725CB" w:rsidRPr="006B43E8" w:rsidRDefault="004725CB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2.1</w:t>
      </w:r>
      <w:r w:rsidR="00C71878" w:rsidRPr="006B43E8">
        <w:rPr>
          <w:rFonts w:ascii="Times New Roman" w:hAnsi="Times New Roman"/>
          <w:color w:val="auto"/>
          <w:sz w:val="28"/>
          <w:szCs w:val="28"/>
        </w:rPr>
        <w:t>2</w:t>
      </w:r>
      <w:r w:rsidRPr="006B43E8">
        <w:rPr>
          <w:rFonts w:ascii="Times New Roman" w:hAnsi="Times New Roman"/>
          <w:color w:val="auto"/>
          <w:sz w:val="28"/>
          <w:szCs w:val="28"/>
        </w:rPr>
        <w:t>. Субсидии из бюджета Республики Татарстан предоставляются в случае принятия Министерством промышленности и торговли Российской Федерации решения о заключении соглашения с Республикой Татарстан о предоставлении субсидии из федерального бюджета бюджету Республики Татарстан по результатам федерального отбора.</w:t>
      </w:r>
    </w:p>
    <w:p w:rsidR="004725CB" w:rsidRPr="006B43E8" w:rsidRDefault="007D6701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2.1</w:t>
      </w:r>
      <w:r w:rsidR="00C71878" w:rsidRPr="006B43E8">
        <w:rPr>
          <w:rFonts w:ascii="Times New Roman" w:hAnsi="Times New Roman"/>
          <w:color w:val="auto"/>
          <w:sz w:val="28"/>
          <w:szCs w:val="28"/>
        </w:rPr>
        <w:t>3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4725CB" w:rsidRPr="006B43E8">
        <w:rPr>
          <w:rFonts w:ascii="Times New Roman" w:hAnsi="Times New Roman"/>
          <w:color w:val="auto"/>
          <w:sz w:val="28"/>
          <w:szCs w:val="28"/>
        </w:rPr>
        <w:t xml:space="preserve">В случае поступления средств субсидии из федерального бюджета в бюджет Республики Татарстан между Министерством и управляющими компаниями, проекты которых успешно прошли федеральный отбор и региональный отбор проектов, заключаются соглашения </w:t>
      </w:r>
      <w:r w:rsidR="00646FC8" w:rsidRPr="006B43E8">
        <w:rPr>
          <w:rFonts w:ascii="Times New Roman" w:hAnsi="Times New Roman"/>
          <w:color w:val="auto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в соответствии с типовыми формами, утвержденными Министерством финансов Российской Федерации (далее – соглашение), и включает следующие положения: </w:t>
      </w:r>
    </w:p>
    <w:p w:rsidR="007D6701" w:rsidRPr="006B43E8" w:rsidRDefault="003E0A9C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>а) планируемые сроки финансового обеспечения и (или) возмещения затрат управляющей компании;</w:t>
      </w:r>
    </w:p>
    <w:p w:rsidR="003E0A9C" w:rsidRPr="006B43E8" w:rsidRDefault="003E0A9C" w:rsidP="006B43E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6B43E8">
        <w:rPr>
          <w:rFonts w:ascii="Times New Roman" w:hAnsi="Times New Roman"/>
          <w:b w:val="0"/>
          <w:color w:val="auto"/>
          <w:szCs w:val="28"/>
        </w:rPr>
        <w:t>б) перечень созданных и (или) создаваемых объектов промышленной и технологической инфраструктур, на создание, развитие и (или) модернизацию которых планируется финансовое обеспечение и (или) возмещение затрат с распределением по годам в отношении каждого объекта промышленной и технологической инфраструктур (с указанием его наименования, мощности, сроков создания, сметной стоимости, года ввода в эксплуатацию);</w:t>
      </w:r>
    </w:p>
    <w:p w:rsidR="003E0A9C" w:rsidRPr="006B43E8" w:rsidRDefault="003E0A9C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в</w:t>
      </w:r>
      <w:r w:rsidRPr="006B43E8">
        <w:rPr>
          <w:rFonts w:ascii="Times New Roman" w:hAnsi="Times New Roman"/>
          <w:b/>
          <w:color w:val="auto"/>
          <w:sz w:val="28"/>
          <w:szCs w:val="28"/>
        </w:rPr>
        <w:t xml:space="preserve">) </w:t>
      </w:r>
      <w:r w:rsidRPr="006B43E8">
        <w:rPr>
          <w:rFonts w:ascii="Times New Roman" w:hAnsi="Times New Roman"/>
          <w:color w:val="auto"/>
          <w:sz w:val="28"/>
          <w:szCs w:val="28"/>
        </w:rPr>
        <w:t>согласие управляющей компании на</w:t>
      </w:r>
      <w:r w:rsidRPr="006B43E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осуществление Министерством промышленности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 xml:space="preserve">и торговли Российской Федерации и Министерством 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проверок соблюдения порядка и условий предоставления субсидии из бюджета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, в том числе в части достижения результатов предоставленной субсидии из бюджета </w:t>
      </w:r>
      <w:r w:rsidR="00247211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, а также проверок органами государственного финансового контроля в соответствии со </w:t>
      </w:r>
      <w:hyperlink r:id="rId21">
        <w:r w:rsidRPr="006B43E8">
          <w:rPr>
            <w:rFonts w:ascii="Times New Roman" w:hAnsi="Times New Roman"/>
            <w:color w:val="auto"/>
            <w:sz w:val="28"/>
            <w:szCs w:val="28"/>
          </w:rPr>
          <w:t>статьями 268.</w:t>
        </w:r>
        <w:r w:rsidRPr="006B43E8">
          <w:rPr>
            <w:rFonts w:ascii="Times New Roman" w:hAnsi="Times New Roman"/>
            <w:color w:val="auto"/>
            <w:sz w:val="28"/>
            <w:szCs w:val="28"/>
            <w:vertAlign w:val="superscript"/>
          </w:rPr>
          <w:t>1</w:t>
        </w:r>
      </w:hyperlink>
      <w:r w:rsidRPr="006B43E8">
        <w:rPr>
          <w:rFonts w:ascii="Times New Roman" w:hAnsi="Times New Roman"/>
          <w:color w:val="auto"/>
          <w:sz w:val="28"/>
          <w:szCs w:val="28"/>
        </w:rPr>
        <w:t xml:space="preserve"> и </w:t>
      </w:r>
      <w:hyperlink r:id="rId22">
        <w:r w:rsidRPr="006B43E8">
          <w:rPr>
            <w:rFonts w:ascii="Times New Roman" w:hAnsi="Times New Roman"/>
            <w:color w:val="auto"/>
            <w:sz w:val="28"/>
            <w:szCs w:val="28"/>
          </w:rPr>
          <w:t>269.</w:t>
        </w:r>
        <w:r w:rsidRPr="006B43E8">
          <w:rPr>
            <w:rFonts w:ascii="Times New Roman" w:hAnsi="Times New Roman"/>
            <w:color w:val="auto"/>
            <w:sz w:val="28"/>
            <w:szCs w:val="28"/>
            <w:vertAlign w:val="superscript"/>
          </w:rPr>
          <w:t>2</w:t>
        </w:r>
      </w:hyperlink>
      <w:r w:rsidRPr="006B43E8">
        <w:rPr>
          <w:rFonts w:ascii="Times New Roman" w:hAnsi="Times New Roman"/>
          <w:color w:val="auto"/>
          <w:sz w:val="28"/>
          <w:szCs w:val="28"/>
        </w:rPr>
        <w:t xml:space="preserve"> Бюджетного кодекса Российской Федерации;</w:t>
      </w:r>
    </w:p>
    <w:p w:rsidR="000C6114" w:rsidRPr="006B43E8" w:rsidRDefault="000C6114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г) порядок, формы и сроки представления отчетности о выполнении условий соглашения, в том числе отчетов о достижении результатов использования субсидии из бюджета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, об осуществлении расходов, источником финансового обеспечения которых являются субсидии из бюджета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>;</w:t>
      </w:r>
    </w:p>
    <w:p w:rsidR="000C6114" w:rsidRPr="006B43E8" w:rsidRDefault="000C6114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д) условия расторжения соглашения, включая условие его одностороннего расторжения Министерством, и возврата полученных средств управляющей компанией в случае нарушения условий предоставления субсидии из бюджета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lastRenderedPageBreak/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>;</w:t>
      </w:r>
    </w:p>
    <w:p w:rsidR="000C6114" w:rsidRPr="006B43E8" w:rsidRDefault="000C6114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е) порядок и сроки (периодичность) перечисления субсидии из бюджета </w:t>
      </w:r>
      <w:r w:rsidR="00247211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>;</w:t>
      </w:r>
    </w:p>
    <w:p w:rsidR="00AD793D" w:rsidRPr="006B43E8" w:rsidRDefault="000C6114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ж) запрет приобретения управляющей компанией</w:t>
      </w:r>
      <w:r w:rsidR="00AD793D" w:rsidRPr="006B43E8">
        <w:rPr>
          <w:rFonts w:ascii="Times New Roman" w:hAnsi="Times New Roman"/>
          <w:color w:val="auto"/>
          <w:sz w:val="28"/>
          <w:szCs w:val="28"/>
        </w:rPr>
        <w:t xml:space="preserve"> за счет полученной субсидии из бюджета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="00AD793D" w:rsidRPr="006B43E8">
        <w:rPr>
          <w:rFonts w:ascii="Times New Roman" w:hAnsi="Times New Roman"/>
          <w:color w:val="auto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реализацией проекта;</w:t>
      </w:r>
    </w:p>
    <w:p w:rsidR="00AD793D" w:rsidRPr="006B43E8" w:rsidRDefault="00AD793D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з) положения, предусматривающие обязанность управляющей компании заключить дополнительные соглашения к договорам банковского счета, заключенным с кредитными организациями, содержащие условия о возможности бесспорного списания по требованию Министерства, денежных средств со счетов, открытых управляющей компанией в указанных кредитных организациях, в размере, не превышающем размера полученной субсидии из бюджета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, в случае нарушения условий, установленных при предоставлении субсидии из бюджета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>, а также в случае нарушения условий соглашения;</w:t>
      </w:r>
    </w:p>
    <w:p w:rsidR="00AD793D" w:rsidRPr="006B43E8" w:rsidRDefault="00AD793D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и) условие о представлении управляющей компанией в Министерство заявки на предоставление субсидии из бюджета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с приложением следующих документов:</w:t>
      </w:r>
    </w:p>
    <w:p w:rsidR="00AD793D" w:rsidRPr="006B43E8" w:rsidRDefault="00AD793D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- реестр резидентов и (или) потенциальных резидентов промышленного технопарка в сфере электронной промышленности;</w:t>
      </w:r>
    </w:p>
    <w:p w:rsidR="00AD793D" w:rsidRPr="006B43E8" w:rsidRDefault="00AD793D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- копии документов, подтверждающих нахождение на балансе управляющей компании созданных объектов промышленной и технологической инфраструктур, договоров о технологическом присоединении энергопринимающих устройств к электрическим сетям, договоров об осуществлении технологического присоединения к электрическим сетям сетевой организации, договоров о технологическом присоединении (примыкании) к инфраструктуре субъектов естественных монополий, транспортным сетям, актов о выполненных работах по таким договорам, а также копии платежных документов, подтверждающих оплату выполненных работ, копии разрешений органа технического надзора на допуск в эксплуатацию энергоустановки (объекта) (при наличии);</w:t>
      </w:r>
    </w:p>
    <w:p w:rsidR="00AD793D" w:rsidRPr="006B43E8" w:rsidRDefault="00AD793D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копии положительных заключений государственной экспертизы проектной документации и положительных заключений о проверке достоверности определения сметной стоимости в соответствии с </w:t>
      </w:r>
      <w:hyperlink r:id="rId23">
        <w:r w:rsidRPr="006B43E8">
          <w:rPr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6B43E8">
        <w:rPr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5 марта 2007</w:t>
      </w:r>
      <w:r w:rsidR="0065298E" w:rsidRPr="006B43E8">
        <w:rPr>
          <w:rFonts w:ascii="Times New Roman" w:hAnsi="Times New Roman"/>
          <w:color w:val="auto"/>
          <w:sz w:val="28"/>
          <w:szCs w:val="28"/>
        </w:rPr>
        <w:t xml:space="preserve"> г.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C2479" w:rsidRPr="006B43E8">
        <w:rPr>
          <w:rFonts w:ascii="Times New Roman" w:hAnsi="Times New Roman"/>
          <w:color w:val="auto"/>
          <w:sz w:val="28"/>
          <w:szCs w:val="28"/>
        </w:rPr>
        <w:t>№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145 «О порядке организации и проведения государственной экспертизы проектной документации и результатов инженерных изысканий»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</w:t>
      </w:r>
    </w:p>
    <w:p w:rsidR="00AD793D" w:rsidRPr="006B43E8" w:rsidRDefault="00AD793D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копии документов, подтверждающих завершение строительства (реконструкции) объектов капитального строительства в составе проекта (линейного объекта), включая копии актов приемки законченного строительством объекта по типовой межотраслевой </w:t>
      </w:r>
      <w:hyperlink r:id="rId24">
        <w:r w:rsidRPr="006B43E8">
          <w:rPr>
            <w:rFonts w:ascii="Times New Roman" w:hAnsi="Times New Roman"/>
            <w:color w:val="auto"/>
            <w:sz w:val="28"/>
            <w:szCs w:val="28"/>
          </w:rPr>
          <w:t xml:space="preserve">форме </w:t>
        </w:r>
        <w:r w:rsidR="0065298E" w:rsidRPr="006B43E8">
          <w:rPr>
            <w:rFonts w:ascii="Times New Roman" w:hAnsi="Times New Roman"/>
            <w:color w:val="auto"/>
            <w:sz w:val="28"/>
            <w:szCs w:val="28"/>
          </w:rPr>
          <w:t>№</w:t>
        </w:r>
        <w:r w:rsidRPr="006B43E8">
          <w:rPr>
            <w:rFonts w:ascii="Times New Roman" w:hAnsi="Times New Roman"/>
            <w:color w:val="auto"/>
            <w:sz w:val="28"/>
            <w:szCs w:val="28"/>
          </w:rPr>
          <w:t xml:space="preserve"> КС-11</w:t>
        </w:r>
      </w:hyperlink>
      <w:r w:rsidRPr="006B43E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25">
        <w:r w:rsidRPr="006B43E8">
          <w:rPr>
            <w:rFonts w:ascii="Times New Roman" w:hAnsi="Times New Roman"/>
            <w:color w:val="auto"/>
            <w:sz w:val="28"/>
            <w:szCs w:val="28"/>
          </w:rPr>
          <w:t>N КС-14</w:t>
        </w:r>
      </w:hyperlink>
      <w:r w:rsidRPr="006B43E8">
        <w:rPr>
          <w:rFonts w:ascii="Times New Roman" w:hAnsi="Times New Roman"/>
          <w:color w:val="auto"/>
          <w:sz w:val="28"/>
          <w:szCs w:val="28"/>
        </w:rPr>
        <w:t xml:space="preserve">, копии разрешений на ввод в эксплуатацию, копии приказов о вводе в </w:t>
      </w:r>
      <w:r w:rsidRPr="006B43E8">
        <w:rPr>
          <w:rFonts w:ascii="Times New Roman" w:hAnsi="Times New Roman"/>
          <w:color w:val="auto"/>
          <w:sz w:val="28"/>
          <w:szCs w:val="28"/>
        </w:rPr>
        <w:lastRenderedPageBreak/>
        <w:t>эксплуатацию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</w:t>
      </w:r>
    </w:p>
    <w:p w:rsidR="00AD793D" w:rsidRPr="006B43E8" w:rsidRDefault="00AD793D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копии заключений органов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(в случаях, предусмотренных </w:t>
      </w:r>
      <w:hyperlink r:id="rId26">
        <w:r w:rsidRPr="006B43E8">
          <w:rPr>
            <w:rFonts w:ascii="Times New Roman" w:hAnsi="Times New Roman"/>
            <w:color w:val="auto"/>
            <w:sz w:val="28"/>
            <w:szCs w:val="28"/>
          </w:rPr>
          <w:t>частью 7 статьи 54</w:t>
        </w:r>
      </w:hyperlink>
      <w:r w:rsidRPr="006B43E8">
        <w:rPr>
          <w:rFonts w:ascii="Times New Roman" w:hAnsi="Times New Roman"/>
          <w:color w:val="auto"/>
          <w:sz w:val="28"/>
          <w:szCs w:val="28"/>
        </w:rPr>
        <w:t xml:space="preserve"> Градостроительного кодекса Российской Федерации);</w:t>
      </w:r>
    </w:p>
    <w:p w:rsidR="004C0671" w:rsidRPr="006B43E8" w:rsidRDefault="004C0671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- копии разрешений органа технического надзора на допуск к эксплуатации энергоустановки (объекта) (при наличии);</w:t>
      </w:r>
    </w:p>
    <w:p w:rsidR="004C0671" w:rsidRPr="006B43E8" w:rsidRDefault="00B03551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C0671" w:rsidRPr="006B43E8">
        <w:rPr>
          <w:rFonts w:ascii="Times New Roman" w:hAnsi="Times New Roman"/>
          <w:color w:val="auto"/>
          <w:sz w:val="28"/>
          <w:szCs w:val="28"/>
        </w:rPr>
        <w:t xml:space="preserve">копии документов, подтверждающих право </w:t>
      </w:r>
      <w:r w:rsidR="009E38FA" w:rsidRPr="006B43E8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="004C0671" w:rsidRPr="006B43E8">
        <w:rPr>
          <w:rFonts w:ascii="Times New Roman" w:hAnsi="Times New Roman"/>
          <w:color w:val="auto"/>
          <w:sz w:val="28"/>
          <w:szCs w:val="28"/>
        </w:rPr>
        <w:t>, реализующей проект, а также юридических лиц, выступающих соисполнителями по инвестиционному контракту, на осуществление работ по строительству и (или) реконструкции объектов промышленной и технологической инфраструктур промышленного технопарка в сфере электронной промышленности,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или проектным работам и лицензии (по объектам, создание которых регламентируется градостроительным законодательством Российской Федерации);</w:t>
      </w:r>
    </w:p>
    <w:p w:rsidR="00C2262D" w:rsidRPr="006B43E8" w:rsidRDefault="004C0671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копии </w:t>
      </w:r>
      <w:r w:rsidR="00C2262D" w:rsidRPr="006B43E8">
        <w:rPr>
          <w:rFonts w:ascii="Times New Roman" w:hAnsi="Times New Roman"/>
          <w:color w:val="auto"/>
          <w:sz w:val="28"/>
          <w:szCs w:val="28"/>
        </w:rPr>
        <w:t>документов, подтверждающих завершение создания объектов промышленной и технологической инфраструктур промышленного технопарка в сфере электронной промышленности, копии приказов о вводе в эксплуатацию объектов промышленной и технологической инфраструктур промышленного технопарка в сфере электронной промышленности, копии договоров о закупке товаров, работ и услуг, копии договоров подряда, копии первичных документов, в том числе бухгалтерских, подтверждающих исполнение указанных договоров и их оплату (платежные поручения), копии документов, подтверждающих фактические затраты управляющей компании в части работ, произведенных собственными силами, копии документов, подтверждающих право управляющей компании, а также юридических лиц, выступающих соисполнителями по инвестиционному контракту, на осуществление работ в случае, если на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и др.) (за исключением объектов, создание которых регламентируется градостроительным законодательством Российской Федерации);</w:t>
      </w:r>
    </w:p>
    <w:p w:rsidR="004C0671" w:rsidRPr="006B43E8" w:rsidRDefault="00C2262D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 xml:space="preserve">- отчет об исполнении условий предоставления субсидии, включая информацию о динамике достижения результатов использования субсидии из бюджета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>, выполнения календарного плана работ создания объектов промышленной и технологической инфраструктур промышленного технопарка в сфере электронной промышленности;</w:t>
      </w:r>
    </w:p>
    <w:p w:rsidR="00C2262D" w:rsidRPr="006B43E8" w:rsidRDefault="00C2262D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lastRenderedPageBreak/>
        <w:t xml:space="preserve">- иные документы по усмотрению Министерства, подтверждающие выполнение условий предоставления субсидии из бюджета </w:t>
      </w:r>
      <w:r w:rsidR="00862AF7" w:rsidRPr="006B43E8">
        <w:rPr>
          <w:rFonts w:ascii="Times New Roman" w:hAnsi="Times New Roman"/>
          <w:color w:val="auto"/>
          <w:sz w:val="28"/>
          <w:szCs w:val="28"/>
        </w:rPr>
        <w:t>Республики Татарстан</w:t>
      </w:r>
      <w:r w:rsidRPr="006B43E8">
        <w:rPr>
          <w:rFonts w:ascii="Times New Roman" w:hAnsi="Times New Roman"/>
          <w:color w:val="auto"/>
          <w:sz w:val="28"/>
          <w:szCs w:val="28"/>
        </w:rPr>
        <w:t>;</w:t>
      </w:r>
    </w:p>
    <w:p w:rsidR="00C2262D" w:rsidRPr="006B43E8" w:rsidRDefault="00B03551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к)</w:t>
      </w:r>
      <w:r w:rsidR="00C2262D" w:rsidRPr="006B43E8">
        <w:rPr>
          <w:rFonts w:ascii="Times New Roman" w:hAnsi="Times New Roman"/>
          <w:color w:val="auto"/>
          <w:sz w:val="28"/>
          <w:szCs w:val="28"/>
        </w:rPr>
        <w:t xml:space="preserve"> обязательство Министерства осуществлять проверку соответствия документов, представленных управляющей компанией, целям, условиям и порядку предоставления субсидии из федерального бюджета, предусмотренн</w:t>
      </w:r>
      <w:r w:rsidR="00903FB1" w:rsidRPr="006B43E8">
        <w:rPr>
          <w:rFonts w:ascii="Times New Roman" w:hAnsi="Times New Roman"/>
          <w:color w:val="auto"/>
          <w:sz w:val="28"/>
          <w:szCs w:val="28"/>
        </w:rPr>
        <w:t>ое</w:t>
      </w:r>
      <w:r w:rsidR="00C2262D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03FB1" w:rsidRPr="006B43E8">
        <w:rPr>
          <w:rFonts w:ascii="Times New Roman" w:hAnsi="Times New Roman"/>
          <w:color w:val="auto"/>
          <w:sz w:val="28"/>
          <w:szCs w:val="28"/>
        </w:rPr>
        <w:t>требованиями постановления Правительства Российской Федерации от 19 сентября 2022</w:t>
      </w:r>
      <w:r w:rsidR="0065298E" w:rsidRPr="006B43E8">
        <w:rPr>
          <w:rFonts w:ascii="Times New Roman" w:hAnsi="Times New Roman"/>
          <w:color w:val="auto"/>
          <w:sz w:val="28"/>
          <w:szCs w:val="28"/>
        </w:rPr>
        <w:t xml:space="preserve"> г.</w:t>
      </w:r>
      <w:r w:rsidR="00903FB1"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27">
        <w:r w:rsidR="00903FB1" w:rsidRPr="006B43E8">
          <w:rPr>
            <w:rFonts w:ascii="Times New Roman" w:hAnsi="Times New Roman"/>
            <w:color w:val="auto"/>
            <w:sz w:val="28"/>
            <w:szCs w:val="28"/>
          </w:rPr>
          <w:t>№ 1</w:t>
        </w:r>
      </w:hyperlink>
      <w:r w:rsidR="00903FB1" w:rsidRPr="006B43E8">
        <w:rPr>
          <w:rFonts w:ascii="Times New Roman" w:hAnsi="Times New Roman"/>
          <w:color w:val="auto"/>
          <w:sz w:val="28"/>
          <w:szCs w:val="28"/>
        </w:rPr>
        <w:t xml:space="preserve">659; </w:t>
      </w:r>
    </w:p>
    <w:p w:rsidR="00B03551" w:rsidRPr="006B43E8" w:rsidRDefault="00B03551" w:rsidP="006B43E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л)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B03551" w:rsidRPr="006B43E8" w:rsidRDefault="00B03551" w:rsidP="006B43E8">
      <w:pPr>
        <w:pStyle w:val="ConsPlusNormal0"/>
        <w:ind w:right="-284" w:firstLine="567"/>
        <w:rPr>
          <w:rFonts w:ascii="Times New Roman" w:hAnsi="Times New Roman"/>
          <w:strike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м) условия возврата в бюджет Республики Татарстан управляющей компанией субсидии из бюджета Республики Татарстан</w:t>
      </w:r>
      <w:r w:rsidR="00AE0194" w:rsidRPr="006B43E8">
        <w:rPr>
          <w:rFonts w:ascii="Times New Roman" w:hAnsi="Times New Roman"/>
          <w:color w:val="auto"/>
          <w:sz w:val="28"/>
          <w:szCs w:val="28"/>
        </w:rPr>
        <w:t>;</w:t>
      </w:r>
      <w:r w:rsidRPr="006B43E8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F536A" w:rsidRPr="009955F6" w:rsidRDefault="00AE0194" w:rsidP="009955F6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6B43E8">
        <w:rPr>
          <w:rFonts w:ascii="Times New Roman" w:hAnsi="Times New Roman"/>
          <w:color w:val="auto"/>
          <w:sz w:val="28"/>
          <w:szCs w:val="28"/>
        </w:rPr>
        <w:t>н) точная дата завершения и конечное значение результата предоставления субсидии (конкретная количественная характеристика итогов).</w:t>
      </w:r>
    </w:p>
    <w:sectPr w:rsidR="00AF536A" w:rsidRPr="009955F6" w:rsidSect="006B43E8">
      <w:headerReference w:type="default" r:id="rId28"/>
      <w:pgSz w:w="11906" w:h="16838"/>
      <w:pgMar w:top="709" w:right="850" w:bottom="709" w:left="1701" w:header="22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1EB" w:rsidRDefault="002E11EB">
      <w:r>
        <w:separator/>
      </w:r>
    </w:p>
  </w:endnote>
  <w:endnote w:type="continuationSeparator" w:id="0">
    <w:p w:rsidR="002E11EB" w:rsidRDefault="002E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 Tat"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1EB" w:rsidRDefault="002E11EB">
      <w:r>
        <w:separator/>
      </w:r>
    </w:p>
  </w:footnote>
  <w:footnote w:type="continuationSeparator" w:id="0">
    <w:p w:rsidR="002E11EB" w:rsidRDefault="002E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79" w:rsidRDefault="001C2479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0" cy="1193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1193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C2479" w:rsidRDefault="001C2479"/>
                        <w:p w:rsidR="001C2479" w:rsidRDefault="001C247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616D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49.5pt;height:9.4pt;z-index:1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" o:allowincell="f" stroked="f">
              <v:fill opacity="0"/>
              <v:textbox style="mso-fit-shape-to-text:t" inset="0,0,0,0">
                <w:txbxContent>
                  <w:p w:rsidR="001C2479" w:rsidRDefault="001C2479"/>
                  <w:p w:rsidR="001C2479" w:rsidRDefault="001C2479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3616D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D13"/>
    <w:multiLevelType w:val="multilevel"/>
    <w:tmpl w:val="2368C722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FC4564"/>
    <w:multiLevelType w:val="hybridMultilevel"/>
    <w:tmpl w:val="695A063C"/>
    <w:lvl w:ilvl="0" w:tplc="B6A435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7BA779B"/>
    <w:multiLevelType w:val="hybridMultilevel"/>
    <w:tmpl w:val="5CB27378"/>
    <w:lvl w:ilvl="0" w:tplc="C0344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7"/>
    <w:rsid w:val="00017C65"/>
    <w:rsid w:val="0002524F"/>
    <w:rsid w:val="000262B7"/>
    <w:rsid w:val="00027A9F"/>
    <w:rsid w:val="000306A9"/>
    <w:rsid w:val="00031AC8"/>
    <w:rsid w:val="00035179"/>
    <w:rsid w:val="000732F9"/>
    <w:rsid w:val="00086F3B"/>
    <w:rsid w:val="00092563"/>
    <w:rsid w:val="000B5576"/>
    <w:rsid w:val="000C6114"/>
    <w:rsid w:val="000D2B07"/>
    <w:rsid w:val="000E683D"/>
    <w:rsid w:val="000F092B"/>
    <w:rsid w:val="001032D3"/>
    <w:rsid w:val="0010625C"/>
    <w:rsid w:val="00117245"/>
    <w:rsid w:val="0013618F"/>
    <w:rsid w:val="00137DA4"/>
    <w:rsid w:val="0015040E"/>
    <w:rsid w:val="001605A6"/>
    <w:rsid w:val="0017004A"/>
    <w:rsid w:val="00177AFE"/>
    <w:rsid w:val="001930FF"/>
    <w:rsid w:val="00197026"/>
    <w:rsid w:val="001A5A08"/>
    <w:rsid w:val="001B29B6"/>
    <w:rsid w:val="001C2479"/>
    <w:rsid w:val="001D4F58"/>
    <w:rsid w:val="001E5145"/>
    <w:rsid w:val="001F5F52"/>
    <w:rsid w:val="002019E8"/>
    <w:rsid w:val="00203127"/>
    <w:rsid w:val="00210AF0"/>
    <w:rsid w:val="00214815"/>
    <w:rsid w:val="002238CD"/>
    <w:rsid w:val="00224412"/>
    <w:rsid w:val="00231D9E"/>
    <w:rsid w:val="002352B6"/>
    <w:rsid w:val="00236A24"/>
    <w:rsid w:val="00247211"/>
    <w:rsid w:val="002527E9"/>
    <w:rsid w:val="00280E93"/>
    <w:rsid w:val="002959E1"/>
    <w:rsid w:val="002A7986"/>
    <w:rsid w:val="002B5228"/>
    <w:rsid w:val="002C7391"/>
    <w:rsid w:val="002C7F97"/>
    <w:rsid w:val="002E11EB"/>
    <w:rsid w:val="00305D2A"/>
    <w:rsid w:val="00333BEE"/>
    <w:rsid w:val="00342C71"/>
    <w:rsid w:val="00353147"/>
    <w:rsid w:val="003672C6"/>
    <w:rsid w:val="00370048"/>
    <w:rsid w:val="003A2822"/>
    <w:rsid w:val="003C0552"/>
    <w:rsid w:val="003D61B8"/>
    <w:rsid w:val="003E0A9C"/>
    <w:rsid w:val="003E237E"/>
    <w:rsid w:val="0040436C"/>
    <w:rsid w:val="00421DA4"/>
    <w:rsid w:val="004629F3"/>
    <w:rsid w:val="0046304D"/>
    <w:rsid w:val="00471F32"/>
    <w:rsid w:val="004725CB"/>
    <w:rsid w:val="0047501E"/>
    <w:rsid w:val="00482510"/>
    <w:rsid w:val="00492249"/>
    <w:rsid w:val="004C0671"/>
    <w:rsid w:val="004E6A07"/>
    <w:rsid w:val="00514D14"/>
    <w:rsid w:val="00517066"/>
    <w:rsid w:val="00520EBF"/>
    <w:rsid w:val="0054162D"/>
    <w:rsid w:val="00542822"/>
    <w:rsid w:val="00543774"/>
    <w:rsid w:val="00543DEC"/>
    <w:rsid w:val="00546BCB"/>
    <w:rsid w:val="00546D41"/>
    <w:rsid w:val="005610A6"/>
    <w:rsid w:val="00564B4F"/>
    <w:rsid w:val="00594AD5"/>
    <w:rsid w:val="005B7280"/>
    <w:rsid w:val="005E6662"/>
    <w:rsid w:val="005F0035"/>
    <w:rsid w:val="005F1541"/>
    <w:rsid w:val="00614169"/>
    <w:rsid w:val="006175A8"/>
    <w:rsid w:val="00626B68"/>
    <w:rsid w:val="006323AC"/>
    <w:rsid w:val="00646FC8"/>
    <w:rsid w:val="0065298E"/>
    <w:rsid w:val="0066187B"/>
    <w:rsid w:val="00672064"/>
    <w:rsid w:val="00694F51"/>
    <w:rsid w:val="006B275B"/>
    <w:rsid w:val="006B43E8"/>
    <w:rsid w:val="006B7BA6"/>
    <w:rsid w:val="006C1AD8"/>
    <w:rsid w:val="006D050A"/>
    <w:rsid w:val="006D57D7"/>
    <w:rsid w:val="006F630A"/>
    <w:rsid w:val="007005A8"/>
    <w:rsid w:val="007015B4"/>
    <w:rsid w:val="00711384"/>
    <w:rsid w:val="0075694D"/>
    <w:rsid w:val="007910D0"/>
    <w:rsid w:val="00795BEA"/>
    <w:rsid w:val="007B0208"/>
    <w:rsid w:val="007D6701"/>
    <w:rsid w:val="007E5465"/>
    <w:rsid w:val="007F5602"/>
    <w:rsid w:val="00800FC5"/>
    <w:rsid w:val="00801A80"/>
    <w:rsid w:val="008330D2"/>
    <w:rsid w:val="00833F9D"/>
    <w:rsid w:val="00835C32"/>
    <w:rsid w:val="008556D4"/>
    <w:rsid w:val="00860B68"/>
    <w:rsid w:val="00862AF7"/>
    <w:rsid w:val="00862FFA"/>
    <w:rsid w:val="00863B6D"/>
    <w:rsid w:val="008640E9"/>
    <w:rsid w:val="00865D87"/>
    <w:rsid w:val="008971B7"/>
    <w:rsid w:val="008A72ED"/>
    <w:rsid w:val="008B7500"/>
    <w:rsid w:val="008D5A30"/>
    <w:rsid w:val="008D7F2B"/>
    <w:rsid w:val="008D7FAE"/>
    <w:rsid w:val="00903FB1"/>
    <w:rsid w:val="009119BF"/>
    <w:rsid w:val="009128E6"/>
    <w:rsid w:val="00912F53"/>
    <w:rsid w:val="009140B8"/>
    <w:rsid w:val="00937591"/>
    <w:rsid w:val="009851CE"/>
    <w:rsid w:val="00990841"/>
    <w:rsid w:val="009955F6"/>
    <w:rsid w:val="009B3AB2"/>
    <w:rsid w:val="009B5EDE"/>
    <w:rsid w:val="009C4810"/>
    <w:rsid w:val="009D1056"/>
    <w:rsid w:val="009D1A4D"/>
    <w:rsid w:val="009E38FA"/>
    <w:rsid w:val="009F48EB"/>
    <w:rsid w:val="00A03696"/>
    <w:rsid w:val="00A10EEC"/>
    <w:rsid w:val="00A33519"/>
    <w:rsid w:val="00A42E89"/>
    <w:rsid w:val="00A478E6"/>
    <w:rsid w:val="00A91268"/>
    <w:rsid w:val="00A93394"/>
    <w:rsid w:val="00AA3351"/>
    <w:rsid w:val="00AA5A0F"/>
    <w:rsid w:val="00AA7B5F"/>
    <w:rsid w:val="00AD1BA6"/>
    <w:rsid w:val="00AD793D"/>
    <w:rsid w:val="00AE0194"/>
    <w:rsid w:val="00AE366A"/>
    <w:rsid w:val="00AE37D5"/>
    <w:rsid w:val="00AF536A"/>
    <w:rsid w:val="00AF7CB6"/>
    <w:rsid w:val="00B03551"/>
    <w:rsid w:val="00B1216F"/>
    <w:rsid w:val="00B13BAF"/>
    <w:rsid w:val="00B13F26"/>
    <w:rsid w:val="00B21C04"/>
    <w:rsid w:val="00B24652"/>
    <w:rsid w:val="00B2492B"/>
    <w:rsid w:val="00B475E3"/>
    <w:rsid w:val="00B636E6"/>
    <w:rsid w:val="00B73CC4"/>
    <w:rsid w:val="00B919AB"/>
    <w:rsid w:val="00B9720D"/>
    <w:rsid w:val="00BA1B5B"/>
    <w:rsid w:val="00BA3322"/>
    <w:rsid w:val="00BA5216"/>
    <w:rsid w:val="00BA658A"/>
    <w:rsid w:val="00BD1340"/>
    <w:rsid w:val="00BD25D9"/>
    <w:rsid w:val="00BE547F"/>
    <w:rsid w:val="00C019FE"/>
    <w:rsid w:val="00C01EC9"/>
    <w:rsid w:val="00C01F7F"/>
    <w:rsid w:val="00C10DA7"/>
    <w:rsid w:val="00C2262D"/>
    <w:rsid w:val="00C32E44"/>
    <w:rsid w:val="00C367BE"/>
    <w:rsid w:val="00C42D5F"/>
    <w:rsid w:val="00C46410"/>
    <w:rsid w:val="00C71878"/>
    <w:rsid w:val="00C7663C"/>
    <w:rsid w:val="00C8013F"/>
    <w:rsid w:val="00C87F0A"/>
    <w:rsid w:val="00CA7317"/>
    <w:rsid w:val="00CC692F"/>
    <w:rsid w:val="00CD7A58"/>
    <w:rsid w:val="00CF53F8"/>
    <w:rsid w:val="00D0608E"/>
    <w:rsid w:val="00D50904"/>
    <w:rsid w:val="00D605C1"/>
    <w:rsid w:val="00D64334"/>
    <w:rsid w:val="00D7490D"/>
    <w:rsid w:val="00D82C58"/>
    <w:rsid w:val="00D95413"/>
    <w:rsid w:val="00DB30DF"/>
    <w:rsid w:val="00DB5C3B"/>
    <w:rsid w:val="00DF4510"/>
    <w:rsid w:val="00E07F5F"/>
    <w:rsid w:val="00E26CEF"/>
    <w:rsid w:val="00E2774F"/>
    <w:rsid w:val="00E530F6"/>
    <w:rsid w:val="00E633B6"/>
    <w:rsid w:val="00E74FF4"/>
    <w:rsid w:val="00E7538B"/>
    <w:rsid w:val="00E82379"/>
    <w:rsid w:val="00E854A7"/>
    <w:rsid w:val="00E90B55"/>
    <w:rsid w:val="00E90F72"/>
    <w:rsid w:val="00EA39CB"/>
    <w:rsid w:val="00EA4D91"/>
    <w:rsid w:val="00EB357A"/>
    <w:rsid w:val="00EC43B9"/>
    <w:rsid w:val="00EC4B99"/>
    <w:rsid w:val="00ED794C"/>
    <w:rsid w:val="00EE16A0"/>
    <w:rsid w:val="00EF18CF"/>
    <w:rsid w:val="00F3616D"/>
    <w:rsid w:val="00F3713D"/>
    <w:rsid w:val="00F46C27"/>
    <w:rsid w:val="00F648F7"/>
    <w:rsid w:val="00F83A7C"/>
    <w:rsid w:val="00FA4132"/>
    <w:rsid w:val="00FA5A93"/>
    <w:rsid w:val="00FB5A23"/>
    <w:rsid w:val="00FD32B2"/>
    <w:rsid w:val="00FD47A9"/>
    <w:rsid w:val="00FD52D0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F5B47B-8215-4E17-BEA9-868970A5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0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Times New Roman CYR" w:hAnsi="Times New Roman CYR"/>
      <w:b/>
    </w:rPr>
  </w:style>
  <w:style w:type="paragraph" w:styleId="2">
    <w:name w:val="heading 2"/>
    <w:basedOn w:val="a"/>
    <w:next w:val="a0"/>
    <w:link w:val="20"/>
    <w:uiPriority w:val="9"/>
    <w:qFormat/>
    <w:pPr>
      <w:keepNext/>
      <w:numPr>
        <w:ilvl w:val="1"/>
        <w:numId w:val="1"/>
      </w:numPr>
      <w:outlineLvl w:val="1"/>
    </w:pPr>
    <w:rPr>
      <w:rFonts w:ascii="Times New Roman CYR" w:hAnsi="Times New Roman CYR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link w:val="12"/>
    <w:qFormat/>
  </w:style>
  <w:style w:type="character" w:customStyle="1" w:styleId="WW8Num26z0">
    <w:name w:val="WW8Num26z0"/>
    <w:link w:val="WW8Num26z00"/>
    <w:qFormat/>
    <w:rPr>
      <w:rFonts w:ascii="Times New Roman" w:hAnsi="Times New Roman"/>
    </w:rPr>
  </w:style>
  <w:style w:type="character" w:customStyle="1" w:styleId="WW8Num6z0">
    <w:name w:val="WW8Num6z0"/>
    <w:link w:val="WW8Num6z00"/>
    <w:qFormat/>
  </w:style>
  <w:style w:type="character" w:styleId="a4">
    <w:name w:val="FollowedHyperlink"/>
    <w:basedOn w:val="a1"/>
    <w:link w:val="13"/>
    <w:rPr>
      <w:color w:val="800080"/>
      <w:u w:val="single"/>
    </w:rPr>
  </w:style>
  <w:style w:type="character" w:customStyle="1" w:styleId="WW8Num1z2">
    <w:name w:val="WW8Num1z2"/>
    <w:link w:val="WW8Num1z20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styleId="a5">
    <w:name w:val="Placeholder Text"/>
    <w:basedOn w:val="a1"/>
    <w:link w:val="14"/>
    <w:qFormat/>
    <w:rPr>
      <w:color w:val="808080"/>
    </w:rPr>
  </w:style>
  <w:style w:type="character" w:customStyle="1" w:styleId="LO-Normal">
    <w:name w:val="LO-Normal"/>
    <w:link w:val="LO-Normal0"/>
    <w:qFormat/>
  </w:style>
  <w:style w:type="character" w:customStyle="1" w:styleId="WW8Num1z5">
    <w:name w:val="WW8Num1z5"/>
    <w:link w:val="WW8Num1z50"/>
    <w:qFormat/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23">
    <w:name w:val="Указатель2"/>
    <w:basedOn w:val="10"/>
    <w:link w:val="24"/>
    <w:qFormat/>
    <w:rPr>
      <w:sz w:val="28"/>
    </w:rPr>
  </w:style>
  <w:style w:type="character" w:customStyle="1" w:styleId="WW8Num6z1">
    <w:name w:val="WW8Num6z1"/>
    <w:link w:val="WW8Num6z10"/>
    <w:qFormat/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HTML">
    <w:name w:val="Стандартный HTML Знак"/>
    <w:link w:val="HTML0"/>
    <w:qFormat/>
    <w:rPr>
      <w:rFonts w:ascii="Courier New" w:hAnsi="Courier New"/>
    </w:rPr>
  </w:style>
  <w:style w:type="character" w:customStyle="1" w:styleId="a6">
    <w:name w:val="Без интервала Знак"/>
    <w:link w:val="a7"/>
    <w:qFormat/>
    <w:rPr>
      <w:sz w:val="28"/>
    </w:rPr>
  </w:style>
  <w:style w:type="character" w:customStyle="1" w:styleId="15">
    <w:name w:val="Название объекта1"/>
    <w:basedOn w:val="10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WW8Num6z8">
    <w:name w:val="WW8Num6z8"/>
    <w:link w:val="WW8Num6z80"/>
    <w:qFormat/>
  </w:style>
  <w:style w:type="character" w:customStyle="1" w:styleId="31">
    <w:name w:val="Указатель3"/>
    <w:basedOn w:val="10"/>
    <w:link w:val="32"/>
    <w:qFormat/>
    <w:rPr>
      <w:sz w:val="28"/>
    </w:rPr>
  </w:style>
  <w:style w:type="character" w:customStyle="1" w:styleId="16">
    <w:name w:val="Верхний колонтитул Знак1"/>
    <w:basedOn w:val="10"/>
    <w:link w:val="a8"/>
    <w:qFormat/>
    <w:rPr>
      <w:sz w:val="28"/>
    </w:rPr>
  </w:style>
  <w:style w:type="character" w:customStyle="1" w:styleId="WW8Num31z0">
    <w:name w:val="WW8Num31z0"/>
    <w:link w:val="WW8Num31z00"/>
    <w:qFormat/>
    <w:rPr>
      <w:b w:val="0"/>
    </w:rPr>
  </w:style>
  <w:style w:type="character" w:customStyle="1" w:styleId="17">
    <w:name w:val="Указатель1"/>
    <w:basedOn w:val="10"/>
    <w:link w:val="18"/>
    <w:qFormat/>
    <w:rPr>
      <w:rFonts w:ascii="Arial" w:hAnsi="Arial"/>
      <w:sz w:val="28"/>
    </w:rPr>
  </w:style>
  <w:style w:type="character" w:customStyle="1" w:styleId="19">
    <w:name w:val="Название1"/>
    <w:basedOn w:val="10"/>
    <w:link w:val="1a"/>
    <w:qFormat/>
    <w:rPr>
      <w:rFonts w:ascii="Arial" w:hAnsi="Arial"/>
      <w:i/>
      <w:sz w:val="20"/>
    </w:rPr>
  </w:style>
  <w:style w:type="character" w:customStyle="1" w:styleId="1b">
    <w:name w:val="Нижний колонтитул Знак1"/>
    <w:basedOn w:val="10"/>
    <w:link w:val="a9"/>
    <w:qFormat/>
    <w:rPr>
      <w:sz w:val="28"/>
    </w:rPr>
  </w:style>
  <w:style w:type="character" w:customStyle="1" w:styleId="aa">
    <w:name w:val="Обычный (веб) Знак"/>
    <w:basedOn w:val="10"/>
    <w:link w:val="ab"/>
    <w:qFormat/>
    <w:rPr>
      <w:sz w:val="24"/>
    </w:rPr>
  </w:style>
  <w:style w:type="character" w:customStyle="1" w:styleId="apple-converted-space">
    <w:name w:val="apple-converted-space"/>
    <w:basedOn w:val="1c"/>
    <w:link w:val="apple-converted-space0"/>
    <w:qFormat/>
  </w:style>
  <w:style w:type="character" w:customStyle="1" w:styleId="WW8Num4z0">
    <w:name w:val="WW8Num4z0"/>
    <w:link w:val="WW8Num4z00"/>
    <w:qFormat/>
  </w:style>
  <w:style w:type="character" w:customStyle="1" w:styleId="WW8Num6z7">
    <w:name w:val="WW8Num6z7"/>
    <w:link w:val="WW8Num6z70"/>
    <w:qFormat/>
  </w:style>
  <w:style w:type="character" w:customStyle="1" w:styleId="ac">
    <w:name w:val="Основной текст Знак"/>
    <w:basedOn w:val="10"/>
    <w:link w:val="a0"/>
    <w:qFormat/>
    <w:rPr>
      <w:b/>
      <w:sz w:val="28"/>
    </w:rPr>
  </w:style>
  <w:style w:type="character" w:customStyle="1" w:styleId="WW8Num1z7">
    <w:name w:val="WW8Num1z7"/>
    <w:link w:val="WW8Num1z70"/>
    <w:qFormat/>
  </w:style>
  <w:style w:type="character" w:customStyle="1" w:styleId="TableParagraph">
    <w:name w:val="Table Paragraph"/>
    <w:basedOn w:val="10"/>
    <w:link w:val="TableParagraph0"/>
    <w:qFormat/>
    <w:rPr>
      <w:sz w:val="22"/>
    </w:rPr>
  </w:style>
  <w:style w:type="character" w:customStyle="1" w:styleId="210">
    <w:name w:val="Основной текст с отступом 21"/>
    <w:basedOn w:val="10"/>
    <w:link w:val="211"/>
    <w:qFormat/>
    <w:rPr>
      <w:sz w:val="28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1d">
    <w:name w:val="Заголовок1"/>
    <w:basedOn w:val="10"/>
    <w:link w:val="1e"/>
    <w:qFormat/>
    <w:rPr>
      <w:rFonts w:ascii="Arial" w:hAnsi="Arial"/>
      <w:sz w:val="28"/>
    </w:rPr>
  </w:style>
  <w:style w:type="character" w:customStyle="1" w:styleId="Absatz-Standardschriftart">
    <w:name w:val="Absatz-Standardschriftart"/>
    <w:link w:val="Absatz-Standardschriftart0"/>
    <w:qFormat/>
  </w:style>
  <w:style w:type="character" w:customStyle="1" w:styleId="WW8Num1z1">
    <w:name w:val="WW8Num1z1"/>
    <w:link w:val="WW8Num1z10"/>
    <w:qFormat/>
  </w:style>
  <w:style w:type="character" w:customStyle="1" w:styleId="WW8Num3z0">
    <w:name w:val="WW8Num3z0"/>
    <w:link w:val="WW8Num3z00"/>
    <w:qFormat/>
  </w:style>
  <w:style w:type="character" w:customStyle="1" w:styleId="WW8Num6z4">
    <w:name w:val="WW8Num6z4"/>
    <w:link w:val="WW8Num6z40"/>
    <w:qFormat/>
  </w:style>
  <w:style w:type="character" w:styleId="ad">
    <w:name w:val="page number"/>
    <w:basedOn w:val="1c"/>
    <w:link w:val="1f"/>
    <w:qFormat/>
  </w:style>
  <w:style w:type="character" w:customStyle="1" w:styleId="WW8Num1z0">
    <w:name w:val="WW8Num1z0"/>
    <w:link w:val="WW8Num1z00"/>
    <w:qFormat/>
  </w:style>
  <w:style w:type="character" w:customStyle="1" w:styleId="WW8Num1z8">
    <w:name w:val="WW8Num1z8"/>
    <w:link w:val="WW8Num1z80"/>
    <w:qFormat/>
  </w:style>
  <w:style w:type="character" w:customStyle="1" w:styleId="WW8Num1z6">
    <w:name w:val="WW8Num1z6"/>
    <w:link w:val="WW8Num1z60"/>
    <w:qFormat/>
  </w:style>
  <w:style w:type="character" w:customStyle="1" w:styleId="HTML1">
    <w:name w:val="Стандартный HTML Знак1"/>
    <w:basedOn w:val="10"/>
    <w:link w:val="HTML2"/>
    <w:qFormat/>
    <w:rPr>
      <w:rFonts w:ascii="Courier New" w:hAnsi="Courier New"/>
      <w:sz w:val="20"/>
    </w:rPr>
  </w:style>
  <w:style w:type="character" w:customStyle="1" w:styleId="ae">
    <w:name w:val="Символ нумерации"/>
    <w:link w:val="af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af0">
    <w:name w:val="Нет"/>
    <w:link w:val="af1"/>
    <w:qFormat/>
  </w:style>
  <w:style w:type="character" w:customStyle="1" w:styleId="WW8Num5z0">
    <w:name w:val="WW8Num5z0"/>
    <w:link w:val="WW8Num5z00"/>
    <w:qFormat/>
  </w:style>
  <w:style w:type="character" w:customStyle="1" w:styleId="11">
    <w:name w:val="Заголовок 1 Знак"/>
    <w:basedOn w:val="10"/>
    <w:link w:val="1"/>
    <w:qFormat/>
    <w:rPr>
      <w:rFonts w:ascii="Times New Roman CYR" w:hAnsi="Times New Roman CYR"/>
      <w:b/>
      <w:sz w:val="28"/>
    </w:rPr>
  </w:style>
  <w:style w:type="character" w:customStyle="1" w:styleId="af2">
    <w:name w:val="Абзац списка Знак"/>
    <w:basedOn w:val="10"/>
    <w:link w:val="af3"/>
    <w:qFormat/>
    <w:rPr>
      <w:rFonts w:ascii="Calibri" w:hAnsi="Calibri"/>
      <w:sz w:val="22"/>
    </w:rPr>
  </w:style>
  <w:style w:type="character" w:customStyle="1" w:styleId="1c">
    <w:name w:val="Основной шрифт абзаца1"/>
    <w:link w:val="1f0"/>
    <w:qFormat/>
  </w:style>
  <w:style w:type="character" w:customStyle="1" w:styleId="af4">
    <w:name w:val="Верхний колонтитул Знак"/>
    <w:link w:val="af5"/>
    <w:qFormat/>
    <w:rPr>
      <w:sz w:val="28"/>
    </w:rPr>
  </w:style>
  <w:style w:type="character" w:customStyle="1" w:styleId="110">
    <w:name w:val="Заголовок 11"/>
    <w:basedOn w:val="10"/>
    <w:link w:val="111"/>
    <w:qFormat/>
    <w:rPr>
      <w:b/>
      <w:sz w:val="28"/>
    </w:rPr>
  </w:style>
  <w:style w:type="character" w:customStyle="1" w:styleId="af6">
    <w:name w:val="Заголовок таблицы"/>
    <w:basedOn w:val="af7"/>
    <w:link w:val="af8"/>
    <w:qFormat/>
    <w:rPr>
      <w:b/>
      <w:sz w:val="28"/>
    </w:rPr>
  </w:style>
  <w:style w:type="character" w:styleId="af9">
    <w:name w:val="Hyperlink"/>
    <w:link w:val="1f1"/>
    <w:rPr>
      <w:color w:val="000080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afa">
    <w:name w:val="Текст выноски Знак"/>
    <w:basedOn w:val="a1"/>
    <w:link w:val="afb"/>
    <w:qFormat/>
    <w:rPr>
      <w:rFonts w:ascii="Tahoma" w:hAnsi="Tahoma"/>
      <w:sz w:val="16"/>
    </w:rPr>
  </w:style>
  <w:style w:type="character" w:customStyle="1" w:styleId="WW8Num1z3">
    <w:name w:val="WW8Num1z3"/>
    <w:link w:val="WW8Num1z30"/>
    <w:qFormat/>
  </w:style>
  <w:style w:type="character" w:customStyle="1" w:styleId="1f2">
    <w:name w:val="Оглавление 1 Знак"/>
    <w:link w:val="1f3"/>
    <w:qFormat/>
    <w:rPr>
      <w:rFonts w:ascii="XO Thames" w:hAnsi="XO Thames"/>
      <w:b/>
      <w:sz w:val="28"/>
    </w:rPr>
  </w:style>
  <w:style w:type="character" w:customStyle="1" w:styleId="WW8Num38z1">
    <w:name w:val="WW8Num38z1"/>
    <w:link w:val="WW8Num38z10"/>
    <w:qFormat/>
    <w:rPr>
      <w:rFonts w:ascii="Courier New" w:hAnsi="Courier New"/>
    </w:rPr>
  </w:style>
  <w:style w:type="character" w:customStyle="1" w:styleId="WW8Num38z2">
    <w:name w:val="WW8Num38z2"/>
    <w:link w:val="WW8Num38z20"/>
    <w:qFormat/>
    <w:rPr>
      <w:rFonts w:ascii="Wingdings" w:hAnsi="Wingdings"/>
    </w:rPr>
  </w:style>
  <w:style w:type="character" w:customStyle="1" w:styleId="310">
    <w:name w:val="Основной текст с отступом 31"/>
    <w:basedOn w:val="10"/>
    <w:link w:val="311"/>
    <w:qFormat/>
    <w:rPr>
      <w:sz w:val="28"/>
    </w:rPr>
  </w:style>
  <w:style w:type="character" w:customStyle="1" w:styleId="WW8Num2z0">
    <w:name w:val="WW8Num2z0"/>
    <w:link w:val="WW8Num2z00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sPlusTitle">
    <w:name w:val="ConsPlusTitle"/>
    <w:link w:val="ConsPlusTitle0"/>
    <w:qFormat/>
    <w:rPr>
      <w:rFonts w:ascii="Times New Roman CYR" w:hAnsi="Times New Roman CYR"/>
      <w:b/>
      <w:sz w:val="28"/>
    </w:rPr>
  </w:style>
  <w:style w:type="character" w:customStyle="1" w:styleId="afc">
    <w:name w:val="Название объекта Знак"/>
    <w:basedOn w:val="10"/>
    <w:link w:val="afd"/>
    <w:qFormat/>
    <w:rPr>
      <w:i/>
      <w:sz w:val="24"/>
    </w:rPr>
  </w:style>
  <w:style w:type="character" w:customStyle="1" w:styleId="afe">
    <w:name w:val="Нижний колонтитул Знак"/>
    <w:link w:val="aff"/>
    <w:qFormat/>
    <w:rPr>
      <w:sz w:val="28"/>
    </w:rPr>
  </w:style>
  <w:style w:type="character" w:customStyle="1" w:styleId="1f4">
    <w:name w:val="Текст выноски Знак1"/>
    <w:basedOn w:val="10"/>
    <w:link w:val="aff0"/>
    <w:qFormat/>
    <w:rPr>
      <w:rFonts w:ascii="Tahoma" w:hAnsi="Tahoma"/>
      <w:sz w:val="16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WW8Num6z2">
    <w:name w:val="WW8Num6z2"/>
    <w:link w:val="WW8Num6z20"/>
    <w:qFormat/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Hyperlink0">
    <w:name w:val="Hyperlink.0"/>
    <w:link w:val="Hyperlink00"/>
    <w:qFormat/>
    <w:rPr>
      <w:rFonts w:ascii="Times New Roman" w:hAnsi="Times New Roman"/>
      <w:sz w:val="28"/>
    </w:rPr>
  </w:style>
  <w:style w:type="character" w:customStyle="1" w:styleId="WW8Num1z4">
    <w:name w:val="WW8Num1z4"/>
    <w:link w:val="WW8Num1z40"/>
    <w:qFormat/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WW8Num6z6">
    <w:name w:val="WW8Num6z6"/>
    <w:link w:val="WW8Num6z60"/>
    <w:qFormat/>
  </w:style>
  <w:style w:type="character" w:styleId="aff1">
    <w:name w:val="Strong"/>
    <w:link w:val="1f5"/>
    <w:qFormat/>
    <w:rPr>
      <w:b/>
    </w:rPr>
  </w:style>
  <w:style w:type="character" w:customStyle="1" w:styleId="WW8Num6z3">
    <w:name w:val="WW8Num6z3"/>
    <w:link w:val="WW8Num6z30"/>
    <w:qFormat/>
  </w:style>
  <w:style w:type="character" w:customStyle="1" w:styleId="WW-BodyText2">
    <w:name w:val="WW-Body Text 2"/>
    <w:basedOn w:val="10"/>
    <w:link w:val="WW-BodyText20"/>
    <w:qFormat/>
    <w:rPr>
      <w:rFonts w:ascii="Times New Roman CYR" w:hAnsi="Times New Roman CYR"/>
      <w:sz w:val="28"/>
    </w:rPr>
  </w:style>
  <w:style w:type="character" w:customStyle="1" w:styleId="ConsNormal">
    <w:name w:val="ConsNormal"/>
    <w:link w:val="ConsNormal0"/>
    <w:qFormat/>
    <w:rPr>
      <w:rFonts w:ascii="Arial" w:hAnsi="Arial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WW8Num29z0">
    <w:name w:val="WW8Num29z0"/>
    <w:link w:val="WW8Num29z00"/>
    <w:qFormat/>
    <w:rPr>
      <w:b w:val="0"/>
      <w:i w:val="0"/>
    </w:rPr>
  </w:style>
  <w:style w:type="character" w:customStyle="1" w:styleId="aff2">
    <w:name w:val="Подзаголовок Знак"/>
    <w:link w:val="aff3"/>
    <w:qFormat/>
    <w:rPr>
      <w:rFonts w:ascii="XO Thames" w:hAnsi="XO Thames"/>
      <w:i/>
      <w:sz w:val="24"/>
    </w:rPr>
  </w:style>
  <w:style w:type="character" w:customStyle="1" w:styleId="aff4">
    <w:name w:val="Содержимое врезки"/>
    <w:basedOn w:val="ac"/>
    <w:link w:val="aff5"/>
    <w:qFormat/>
    <w:rPr>
      <w:b/>
      <w:sz w:val="28"/>
    </w:rPr>
  </w:style>
  <w:style w:type="character" w:customStyle="1" w:styleId="WW8Num6z5">
    <w:name w:val="WW8Num6z5"/>
    <w:link w:val="WW8Num6z50"/>
    <w:qFormat/>
  </w:style>
  <w:style w:type="character" w:customStyle="1" w:styleId="aff6">
    <w:name w:val="Заголовок Знак"/>
    <w:link w:val="aff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WW8Num38z0">
    <w:name w:val="WW8Num38z0"/>
    <w:link w:val="WW8Num38z00"/>
    <w:qFormat/>
    <w:rPr>
      <w:rFonts w:ascii="Symbol" w:hAnsi="Symbol"/>
    </w:rPr>
  </w:style>
  <w:style w:type="character" w:customStyle="1" w:styleId="25">
    <w:name w:val="Основной шрифт абзаца2"/>
    <w:link w:val="26"/>
    <w:qFormat/>
  </w:style>
  <w:style w:type="character" w:customStyle="1" w:styleId="western">
    <w:name w:val="western"/>
    <w:basedOn w:val="10"/>
    <w:link w:val="western0"/>
    <w:qFormat/>
    <w:rPr>
      <w:sz w:val="24"/>
    </w:rPr>
  </w:style>
  <w:style w:type="character" w:customStyle="1" w:styleId="212">
    <w:name w:val="Основной текст 21"/>
    <w:basedOn w:val="10"/>
    <w:link w:val="213"/>
    <w:qFormat/>
    <w:rPr>
      <w:sz w:val="28"/>
    </w:rPr>
  </w:style>
  <w:style w:type="character" w:customStyle="1" w:styleId="20">
    <w:name w:val="Заголовок 2 Знак"/>
    <w:basedOn w:val="10"/>
    <w:link w:val="2"/>
    <w:qFormat/>
    <w:rPr>
      <w:rFonts w:ascii="Times New Roman CYR" w:hAnsi="Times New Roman CYR"/>
      <w:b/>
      <w:sz w:val="28"/>
    </w:rPr>
  </w:style>
  <w:style w:type="character" w:customStyle="1" w:styleId="af7">
    <w:name w:val="Содержимое таблицы"/>
    <w:basedOn w:val="10"/>
    <w:link w:val="aff8"/>
    <w:qFormat/>
    <w:rPr>
      <w:sz w:val="28"/>
    </w:rPr>
  </w:style>
  <w:style w:type="character" w:customStyle="1" w:styleId="aff9">
    <w:name w:val="Список Знак"/>
    <w:basedOn w:val="ac"/>
    <w:link w:val="affa"/>
    <w:qFormat/>
    <w:rPr>
      <w:rFonts w:ascii="Arial" w:hAnsi="Arial"/>
      <w:b/>
      <w:sz w:val="28"/>
    </w:rPr>
  </w:style>
  <w:style w:type="character" w:customStyle="1" w:styleId="ConsPlusNormal">
    <w:name w:val="ConsPlusNormal"/>
    <w:link w:val="ConsPlusNormal0"/>
    <w:qFormat/>
    <w:rPr>
      <w:rFonts w:ascii="Arial" w:hAnsi="Arial"/>
    </w:rPr>
  </w:style>
  <w:style w:type="character" w:customStyle="1" w:styleId="ConsPlusNormal1">
    <w:name w:val="ConsPlusNormal Знак"/>
    <w:link w:val="ConsPlusNormal2"/>
    <w:qFormat/>
    <w:rPr>
      <w:rFonts w:ascii="Arial" w:hAnsi="Arial"/>
    </w:rPr>
  </w:style>
  <w:style w:type="paragraph" w:styleId="aff7">
    <w:name w:val="Title"/>
    <w:next w:val="a0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0">
    <w:name w:val="Body Text"/>
    <w:basedOn w:val="a"/>
    <w:link w:val="ac"/>
    <w:pPr>
      <w:jc w:val="center"/>
    </w:pPr>
    <w:rPr>
      <w:b/>
    </w:rPr>
  </w:style>
  <w:style w:type="paragraph" w:styleId="affa">
    <w:name w:val="List"/>
    <w:basedOn w:val="a0"/>
    <w:link w:val="aff9"/>
    <w:rPr>
      <w:rFonts w:ascii="Arial" w:hAnsi="Arial"/>
    </w:rPr>
  </w:style>
  <w:style w:type="paragraph" w:styleId="afd">
    <w:name w:val="caption"/>
    <w:basedOn w:val="a"/>
    <w:link w:val="afc"/>
    <w:qFormat/>
    <w:pPr>
      <w:spacing w:before="120" w:after="120"/>
    </w:pPr>
    <w:rPr>
      <w:i/>
      <w:sz w:val="24"/>
    </w:rPr>
  </w:style>
  <w:style w:type="paragraph" w:styleId="affb">
    <w:name w:val="index heading"/>
    <w:basedOn w:val="a"/>
    <w:qFormat/>
    <w:pPr>
      <w:suppressLineNumbers/>
    </w:pPr>
    <w:rPr>
      <w:rFonts w:cs="FreeSans"/>
    </w:rPr>
  </w:style>
  <w:style w:type="paragraph" w:customStyle="1" w:styleId="WW8Num26z00">
    <w:name w:val="WW8Num26z0"/>
    <w:link w:val="WW8Num26z0"/>
    <w:qFormat/>
  </w:style>
  <w:style w:type="paragraph" w:customStyle="1" w:styleId="WW8Num6z00">
    <w:name w:val="WW8Num6z0"/>
    <w:link w:val="WW8Num6z0"/>
    <w:qFormat/>
  </w:style>
  <w:style w:type="paragraph" w:customStyle="1" w:styleId="13">
    <w:name w:val="Просмотренная гиперссылка1"/>
    <w:basedOn w:val="1f0"/>
    <w:link w:val="a4"/>
    <w:qFormat/>
    <w:rPr>
      <w:color w:val="800080"/>
      <w:u w:val="single"/>
    </w:rPr>
  </w:style>
  <w:style w:type="paragraph" w:customStyle="1" w:styleId="WW8Num1z20">
    <w:name w:val="WW8Num1z2"/>
    <w:link w:val="WW8Num1z2"/>
    <w:qFormat/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ListLabel3">
    <w:name w:val="ListLabel 3"/>
    <w:qFormat/>
  </w:style>
  <w:style w:type="paragraph" w:customStyle="1" w:styleId="14">
    <w:name w:val="Замещающий текст1"/>
    <w:basedOn w:val="1f0"/>
    <w:link w:val="a5"/>
    <w:qFormat/>
    <w:rPr>
      <w:color w:val="808080"/>
    </w:rPr>
  </w:style>
  <w:style w:type="paragraph" w:customStyle="1" w:styleId="LO-Normal0">
    <w:name w:val="LO-Normal"/>
    <w:link w:val="LO-Normal"/>
    <w:qFormat/>
    <w:pPr>
      <w:ind w:firstLine="709"/>
      <w:jc w:val="both"/>
    </w:pPr>
  </w:style>
  <w:style w:type="paragraph" w:customStyle="1" w:styleId="WW8Num1z50">
    <w:name w:val="WW8Num1z5"/>
    <w:link w:val="WW8Num1z5"/>
    <w:qFormat/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ListLabel1">
    <w:name w:val="ListLabel 1"/>
    <w:qFormat/>
    <w:rPr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customStyle="1" w:styleId="24">
    <w:name w:val="Указатель2"/>
    <w:basedOn w:val="a"/>
    <w:link w:val="23"/>
    <w:qFormat/>
  </w:style>
  <w:style w:type="paragraph" w:customStyle="1" w:styleId="WW8Num6z10">
    <w:name w:val="WW8Num6z1"/>
    <w:link w:val="WW8Num6z1"/>
    <w:qFormat/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HTML0">
    <w:name w:val="Стандартный HTML Знак"/>
    <w:link w:val="HTML"/>
    <w:qFormat/>
    <w:rPr>
      <w:rFonts w:ascii="Courier New" w:hAnsi="Courier New"/>
    </w:rPr>
  </w:style>
  <w:style w:type="paragraph" w:styleId="a7">
    <w:name w:val="No Spacing"/>
    <w:link w:val="a6"/>
    <w:qFormat/>
    <w:pPr>
      <w:ind w:firstLine="709"/>
      <w:jc w:val="both"/>
    </w:pPr>
    <w:rPr>
      <w:sz w:val="28"/>
    </w:rPr>
  </w:style>
  <w:style w:type="paragraph" w:customStyle="1" w:styleId="WW8Num6z80">
    <w:name w:val="WW8Num6z8"/>
    <w:link w:val="WW8Num6z8"/>
    <w:qFormat/>
  </w:style>
  <w:style w:type="paragraph" w:customStyle="1" w:styleId="ListLabel8">
    <w:name w:val="ListLabel 8"/>
    <w:qFormat/>
    <w:rPr>
      <w:b/>
      <w:sz w:val="28"/>
    </w:rPr>
  </w:style>
  <w:style w:type="paragraph" w:customStyle="1" w:styleId="32">
    <w:name w:val="Указатель3"/>
    <w:basedOn w:val="a"/>
    <w:link w:val="31"/>
    <w:qFormat/>
  </w:style>
  <w:style w:type="paragraph" w:customStyle="1" w:styleId="affc">
    <w:name w:val="Колонтитул"/>
    <w:qFormat/>
    <w:pPr>
      <w:jc w:val="both"/>
    </w:pPr>
    <w:rPr>
      <w:rFonts w:ascii="XO Thames" w:hAnsi="XO Thames"/>
    </w:rPr>
  </w:style>
  <w:style w:type="paragraph" w:styleId="a8">
    <w:name w:val="header"/>
    <w:basedOn w:val="a"/>
    <w:link w:val="16"/>
    <w:pPr>
      <w:tabs>
        <w:tab w:val="center" w:pos="4677"/>
        <w:tab w:val="right" w:pos="9355"/>
      </w:tabs>
    </w:pPr>
  </w:style>
  <w:style w:type="paragraph" w:customStyle="1" w:styleId="WW8Num31z00">
    <w:name w:val="WW8Num31z0"/>
    <w:link w:val="WW8Num31z0"/>
    <w:qFormat/>
  </w:style>
  <w:style w:type="paragraph" w:customStyle="1" w:styleId="18">
    <w:name w:val="Указатель1"/>
    <w:basedOn w:val="a"/>
    <w:link w:val="17"/>
    <w:qFormat/>
    <w:rPr>
      <w:rFonts w:ascii="Arial" w:hAnsi="Arial"/>
    </w:rPr>
  </w:style>
  <w:style w:type="paragraph" w:customStyle="1" w:styleId="1a">
    <w:name w:val="Название1"/>
    <w:basedOn w:val="a"/>
    <w:link w:val="19"/>
    <w:qFormat/>
    <w:pPr>
      <w:spacing w:before="120" w:after="120"/>
    </w:pPr>
    <w:rPr>
      <w:rFonts w:ascii="Arial" w:hAnsi="Arial"/>
      <w:i/>
      <w:sz w:val="20"/>
    </w:rPr>
  </w:style>
  <w:style w:type="paragraph" w:styleId="a9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ab">
    <w:name w:val="Normal (Web)"/>
    <w:basedOn w:val="a"/>
    <w:link w:val="aa"/>
    <w:qFormat/>
    <w:pPr>
      <w:spacing w:before="100" w:after="100"/>
    </w:pPr>
    <w:rPr>
      <w:sz w:val="24"/>
    </w:rPr>
  </w:style>
  <w:style w:type="paragraph" w:customStyle="1" w:styleId="apple-converted-space0">
    <w:name w:val="apple-converted-space"/>
    <w:basedOn w:val="1f0"/>
    <w:link w:val="apple-converted-space"/>
    <w:qFormat/>
  </w:style>
  <w:style w:type="paragraph" w:customStyle="1" w:styleId="WW8Num4z00">
    <w:name w:val="WW8Num4z0"/>
    <w:link w:val="WW8Num4z0"/>
    <w:qFormat/>
  </w:style>
  <w:style w:type="paragraph" w:customStyle="1" w:styleId="WW8Num6z70">
    <w:name w:val="WW8Num6z7"/>
    <w:link w:val="WW8Num6z7"/>
    <w:qFormat/>
  </w:style>
  <w:style w:type="paragraph" w:customStyle="1" w:styleId="WW8Num1z70">
    <w:name w:val="WW8Num1z7"/>
    <w:link w:val="WW8Num1z7"/>
    <w:qFormat/>
  </w:style>
  <w:style w:type="paragraph" w:customStyle="1" w:styleId="ListLabel7">
    <w:name w:val="ListLabel 7"/>
    <w:qFormat/>
    <w:rPr>
      <w:sz w:val="24"/>
    </w:rPr>
  </w:style>
  <w:style w:type="paragraph" w:customStyle="1" w:styleId="TableParagraph0">
    <w:name w:val="Table Paragraph"/>
    <w:basedOn w:val="a"/>
    <w:link w:val="TableParagraph"/>
    <w:qFormat/>
    <w:pPr>
      <w:widowControl w:val="0"/>
      <w:ind w:firstLine="0"/>
      <w:jc w:val="left"/>
    </w:pPr>
    <w:rPr>
      <w:sz w:val="22"/>
    </w:rPr>
  </w:style>
  <w:style w:type="paragraph" w:customStyle="1" w:styleId="211">
    <w:name w:val="Основной текст с отступом 21"/>
    <w:basedOn w:val="a"/>
    <w:link w:val="210"/>
    <w:qFormat/>
    <w:pPr>
      <w:ind w:left="5664" w:firstLine="708"/>
      <w:jc w:val="right"/>
    </w:p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Absatz-Standardschriftart0">
    <w:name w:val="Absatz-Standardschriftart"/>
    <w:link w:val="Absatz-Standardschriftart"/>
    <w:qFormat/>
  </w:style>
  <w:style w:type="paragraph" w:customStyle="1" w:styleId="WW8Num1z10">
    <w:name w:val="WW8Num1z1"/>
    <w:link w:val="WW8Num1z1"/>
    <w:qFormat/>
  </w:style>
  <w:style w:type="paragraph" w:customStyle="1" w:styleId="WW8Num3z00">
    <w:name w:val="WW8Num3z0"/>
    <w:link w:val="WW8Num3z0"/>
    <w:qFormat/>
  </w:style>
  <w:style w:type="paragraph" w:customStyle="1" w:styleId="WW8Num6z40">
    <w:name w:val="WW8Num6z4"/>
    <w:link w:val="WW8Num6z4"/>
    <w:qFormat/>
  </w:style>
  <w:style w:type="paragraph" w:customStyle="1" w:styleId="ListLabel2">
    <w:name w:val="ListLabel 2"/>
    <w:qFormat/>
    <w:rPr>
      <w:b/>
      <w:sz w:val="28"/>
    </w:rPr>
  </w:style>
  <w:style w:type="paragraph" w:customStyle="1" w:styleId="1f">
    <w:name w:val="Номер страницы1"/>
    <w:basedOn w:val="1f0"/>
    <w:link w:val="ad"/>
    <w:qFormat/>
  </w:style>
  <w:style w:type="paragraph" w:customStyle="1" w:styleId="WW8Num1z00">
    <w:name w:val="WW8Num1z0"/>
    <w:link w:val="WW8Num1z0"/>
    <w:qFormat/>
  </w:style>
  <w:style w:type="paragraph" w:customStyle="1" w:styleId="WW8Num1z80">
    <w:name w:val="WW8Num1z8"/>
    <w:link w:val="WW8Num1z8"/>
    <w:qFormat/>
  </w:style>
  <w:style w:type="paragraph" w:customStyle="1" w:styleId="WW8Num1z60">
    <w:name w:val="WW8Num1z6"/>
    <w:link w:val="WW8Num1z6"/>
    <w:qFormat/>
  </w:style>
  <w:style w:type="paragraph" w:styleId="HTML2">
    <w:name w:val="HTML Preformatted"/>
    <w:basedOn w:val="a"/>
    <w:link w:val="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customStyle="1" w:styleId="af">
    <w:name w:val="Символ нумерации"/>
    <w:link w:val="ae"/>
    <w:qFormat/>
  </w:style>
  <w:style w:type="paragraph" w:customStyle="1" w:styleId="1f0">
    <w:name w:val="Основной шрифт абзаца1"/>
    <w:link w:val="1c"/>
    <w:qFormat/>
  </w:style>
  <w:style w:type="paragraph" w:customStyle="1" w:styleId="af1">
    <w:name w:val="Нет"/>
    <w:link w:val="af0"/>
    <w:qFormat/>
  </w:style>
  <w:style w:type="paragraph" w:customStyle="1" w:styleId="WW8Num5z00">
    <w:name w:val="WW8Num5z0"/>
    <w:link w:val="WW8Num5z0"/>
    <w:qFormat/>
  </w:style>
  <w:style w:type="paragraph" w:customStyle="1" w:styleId="ListLabel5">
    <w:name w:val="ListLabel 5"/>
    <w:qFormat/>
  </w:style>
  <w:style w:type="paragraph" w:customStyle="1" w:styleId="ListLabel9">
    <w:name w:val="ListLabel 9"/>
    <w:qFormat/>
  </w:style>
  <w:style w:type="paragraph" w:styleId="af3">
    <w:name w:val="List Paragraph"/>
    <w:basedOn w:val="a"/>
    <w:link w:val="af2"/>
    <w:uiPriority w:val="34"/>
    <w:qFormat/>
    <w:pPr>
      <w:spacing w:after="200" w:line="276" w:lineRule="auto"/>
      <w:ind w:left="720" w:firstLine="0"/>
    </w:pPr>
    <w:rPr>
      <w:rFonts w:ascii="Calibri" w:hAnsi="Calibri"/>
      <w:sz w:val="22"/>
    </w:rPr>
  </w:style>
  <w:style w:type="paragraph" w:customStyle="1" w:styleId="af5">
    <w:name w:val="Верхний колонтитул Знак"/>
    <w:link w:val="af4"/>
    <w:qFormat/>
    <w:rPr>
      <w:sz w:val="28"/>
    </w:rPr>
  </w:style>
  <w:style w:type="paragraph" w:customStyle="1" w:styleId="111">
    <w:name w:val="Заголовок 11"/>
    <w:basedOn w:val="a"/>
    <w:link w:val="110"/>
    <w:qFormat/>
    <w:pPr>
      <w:widowControl w:val="0"/>
      <w:ind w:left="346" w:right="155" w:firstLine="0"/>
      <w:jc w:val="center"/>
    </w:pPr>
    <w:rPr>
      <w:b/>
    </w:rPr>
  </w:style>
  <w:style w:type="paragraph" w:customStyle="1" w:styleId="aff8">
    <w:name w:val="Содержимое таблицы"/>
    <w:basedOn w:val="a"/>
    <w:link w:val="af7"/>
    <w:qFormat/>
  </w:style>
  <w:style w:type="paragraph" w:customStyle="1" w:styleId="af8">
    <w:name w:val="Заголовок таблицы"/>
    <w:basedOn w:val="aff8"/>
    <w:link w:val="af6"/>
    <w:qFormat/>
    <w:pPr>
      <w:jc w:val="center"/>
    </w:pPr>
    <w:rPr>
      <w:b/>
    </w:rPr>
  </w:style>
  <w:style w:type="paragraph" w:customStyle="1" w:styleId="1f1">
    <w:name w:val="Гиперссылка1"/>
    <w:link w:val="af9"/>
    <w:qFormat/>
    <w:rPr>
      <w:color w:val="000080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afb">
    <w:name w:val="Текст выноски Знак"/>
    <w:basedOn w:val="1f0"/>
    <w:link w:val="afa"/>
    <w:qFormat/>
    <w:rPr>
      <w:rFonts w:ascii="Tahoma" w:hAnsi="Tahoma"/>
      <w:sz w:val="16"/>
    </w:rPr>
  </w:style>
  <w:style w:type="paragraph" w:customStyle="1" w:styleId="WW8Num1z30">
    <w:name w:val="WW8Num1z3"/>
    <w:link w:val="WW8Num1z3"/>
    <w:qFormat/>
  </w:style>
  <w:style w:type="paragraph" w:styleId="1f3">
    <w:name w:val="toc 1"/>
    <w:next w:val="a"/>
    <w:link w:val="1f2"/>
    <w:uiPriority w:val="39"/>
    <w:rPr>
      <w:rFonts w:ascii="XO Thames" w:hAnsi="XO Thames"/>
      <w:b/>
      <w:sz w:val="28"/>
    </w:rPr>
  </w:style>
  <w:style w:type="paragraph" w:customStyle="1" w:styleId="WW8Num38z10">
    <w:name w:val="WW8Num38z1"/>
    <w:link w:val="WW8Num38z1"/>
    <w:qFormat/>
    <w:rPr>
      <w:rFonts w:ascii="Courier New" w:hAnsi="Courier New"/>
    </w:rPr>
  </w:style>
  <w:style w:type="paragraph" w:customStyle="1" w:styleId="WW8Num38z20">
    <w:name w:val="WW8Num38z2"/>
    <w:link w:val="WW8Num38z2"/>
    <w:qFormat/>
    <w:rPr>
      <w:rFonts w:ascii="Wingdings" w:hAnsi="Wingdings"/>
    </w:rPr>
  </w:style>
  <w:style w:type="paragraph" w:customStyle="1" w:styleId="311">
    <w:name w:val="Основной текст с отступом 31"/>
    <w:basedOn w:val="a"/>
    <w:link w:val="310"/>
    <w:qFormat/>
    <w:pPr>
      <w:ind w:firstLine="630"/>
    </w:pPr>
  </w:style>
  <w:style w:type="paragraph" w:customStyle="1" w:styleId="WW8Num2z00">
    <w:name w:val="WW8Num2z0"/>
    <w:link w:val="WW8Num2z0"/>
    <w:qFormat/>
  </w:style>
  <w:style w:type="paragraph" w:customStyle="1" w:styleId="ConsPlusTitle0">
    <w:name w:val="ConsPlusTitle"/>
    <w:link w:val="ConsPlusTitle"/>
    <w:qFormat/>
    <w:pPr>
      <w:widowControl w:val="0"/>
      <w:ind w:firstLine="709"/>
      <w:jc w:val="both"/>
    </w:pPr>
    <w:rPr>
      <w:rFonts w:ascii="Times New Roman CYR" w:hAnsi="Times New Roman CYR"/>
      <w:b/>
      <w:sz w:val="28"/>
    </w:rPr>
  </w:style>
  <w:style w:type="paragraph" w:customStyle="1" w:styleId="aff">
    <w:name w:val="Нижний колонтитул Знак"/>
    <w:link w:val="afe"/>
    <w:qFormat/>
    <w:rPr>
      <w:sz w:val="28"/>
    </w:rPr>
  </w:style>
  <w:style w:type="paragraph" w:styleId="aff0">
    <w:name w:val="Balloon Text"/>
    <w:basedOn w:val="a"/>
    <w:link w:val="1f4"/>
    <w:qFormat/>
    <w:rPr>
      <w:rFonts w:ascii="Tahoma" w:hAnsi="Tahoma"/>
      <w:sz w:val="16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WW8Num6z20">
    <w:name w:val="WW8Num6z2"/>
    <w:link w:val="WW8Num6z2"/>
    <w:qFormat/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Hyperlink00">
    <w:name w:val="Hyperlink.0"/>
    <w:link w:val="Hyperlink0"/>
    <w:qFormat/>
    <w:rPr>
      <w:sz w:val="28"/>
    </w:rPr>
  </w:style>
  <w:style w:type="paragraph" w:customStyle="1" w:styleId="ListLabel6">
    <w:name w:val="ListLabel 6"/>
    <w:qFormat/>
    <w:rPr>
      <w:spacing w:val="-3"/>
      <w:sz w:val="28"/>
    </w:rPr>
  </w:style>
  <w:style w:type="paragraph" w:customStyle="1" w:styleId="WW8Num1z40">
    <w:name w:val="WW8Num1z4"/>
    <w:link w:val="WW8Num1z4"/>
    <w:qFormat/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WW8Num6z60">
    <w:name w:val="WW8Num6z6"/>
    <w:link w:val="WW8Num6z6"/>
    <w:qFormat/>
  </w:style>
  <w:style w:type="paragraph" w:customStyle="1" w:styleId="1f5">
    <w:name w:val="Строгий1"/>
    <w:link w:val="aff1"/>
    <w:qFormat/>
    <w:rPr>
      <w:b/>
    </w:rPr>
  </w:style>
  <w:style w:type="paragraph" w:customStyle="1" w:styleId="WW8Num6z30">
    <w:name w:val="WW8Num6z3"/>
    <w:link w:val="WW8Num6z3"/>
    <w:qFormat/>
  </w:style>
  <w:style w:type="paragraph" w:customStyle="1" w:styleId="26">
    <w:name w:val="Основной шрифт абзаца2"/>
    <w:link w:val="25"/>
    <w:qFormat/>
  </w:style>
  <w:style w:type="paragraph" w:customStyle="1" w:styleId="WW-BodyText20">
    <w:name w:val="WW-Body Text 2"/>
    <w:basedOn w:val="a"/>
    <w:link w:val="WW-BodyText2"/>
    <w:qFormat/>
    <w:pPr>
      <w:ind w:firstLine="630"/>
      <w:jc w:val="center"/>
    </w:pPr>
    <w:rPr>
      <w:rFonts w:ascii="Times New Roman CYR" w:hAnsi="Times New Roman CYR"/>
    </w:rPr>
  </w:style>
  <w:style w:type="paragraph" w:customStyle="1" w:styleId="ConsNormal0">
    <w:name w:val="ConsNormal"/>
    <w:link w:val="ConsNormal"/>
    <w:qFormat/>
    <w:pPr>
      <w:widowControl w:val="0"/>
      <w:ind w:firstLine="720"/>
      <w:jc w:val="both"/>
    </w:pPr>
    <w:rPr>
      <w:rFonts w:ascii="Arial" w:hAnsi="Arial"/>
    </w:rPr>
  </w:style>
  <w:style w:type="paragraph" w:customStyle="1" w:styleId="ConsPlusNonformat0">
    <w:name w:val="ConsPlusNonformat"/>
    <w:link w:val="ConsPlusNonformat"/>
    <w:qFormat/>
    <w:pPr>
      <w:widowControl w:val="0"/>
      <w:ind w:firstLine="709"/>
      <w:jc w:val="both"/>
    </w:pPr>
    <w:rPr>
      <w:rFonts w:ascii="Courier New" w:hAnsi="Courier New"/>
    </w:rPr>
  </w:style>
  <w:style w:type="paragraph" w:customStyle="1" w:styleId="WW8Num29z00">
    <w:name w:val="WW8Num29z0"/>
    <w:link w:val="WW8Num29z0"/>
    <w:qFormat/>
  </w:style>
  <w:style w:type="paragraph" w:styleId="aff3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5">
    <w:name w:val="Содержимое врезки"/>
    <w:basedOn w:val="a0"/>
    <w:link w:val="aff4"/>
    <w:qFormat/>
  </w:style>
  <w:style w:type="paragraph" w:customStyle="1" w:styleId="12">
    <w:name w:val="Обычный1"/>
    <w:link w:val="10"/>
    <w:qFormat/>
  </w:style>
  <w:style w:type="paragraph" w:customStyle="1" w:styleId="ListLabel4">
    <w:name w:val="ListLabel 4"/>
    <w:qFormat/>
  </w:style>
  <w:style w:type="paragraph" w:customStyle="1" w:styleId="WW8Num6z50">
    <w:name w:val="WW8Num6z5"/>
    <w:link w:val="WW8Num6z5"/>
    <w:qFormat/>
  </w:style>
  <w:style w:type="paragraph" w:customStyle="1" w:styleId="WW8Num38z00">
    <w:name w:val="WW8Num38z0"/>
    <w:link w:val="WW8Num38z0"/>
    <w:qFormat/>
    <w:rPr>
      <w:rFonts w:ascii="Symbol" w:hAnsi="Symbol"/>
    </w:rPr>
  </w:style>
  <w:style w:type="paragraph" w:customStyle="1" w:styleId="western0">
    <w:name w:val="western"/>
    <w:basedOn w:val="a"/>
    <w:link w:val="western"/>
    <w:qFormat/>
    <w:pPr>
      <w:spacing w:before="280" w:after="280"/>
      <w:ind w:firstLine="0"/>
      <w:jc w:val="left"/>
    </w:pPr>
    <w:rPr>
      <w:sz w:val="24"/>
    </w:rPr>
  </w:style>
  <w:style w:type="paragraph" w:customStyle="1" w:styleId="213">
    <w:name w:val="Основной текст 21"/>
    <w:basedOn w:val="a"/>
    <w:link w:val="212"/>
    <w:qFormat/>
    <w:pPr>
      <w:ind w:left="5664" w:firstLine="708"/>
    </w:pPr>
  </w:style>
  <w:style w:type="paragraph" w:customStyle="1" w:styleId="1e">
    <w:name w:val="Заголовок1"/>
    <w:basedOn w:val="a"/>
    <w:link w:val="1d"/>
    <w:qFormat/>
    <w:pPr>
      <w:keepNext/>
      <w:spacing w:before="240" w:after="120"/>
    </w:pPr>
    <w:rPr>
      <w:rFonts w:ascii="Arial" w:hAnsi="Arial"/>
    </w:rPr>
  </w:style>
  <w:style w:type="paragraph" w:customStyle="1" w:styleId="ConsPlusNormal0">
    <w:name w:val="ConsPlusNormal"/>
    <w:link w:val="ConsPlusNormal"/>
    <w:qFormat/>
    <w:pPr>
      <w:widowControl w:val="0"/>
      <w:ind w:firstLine="709"/>
      <w:jc w:val="both"/>
    </w:pPr>
    <w:rPr>
      <w:rFonts w:ascii="Arial" w:hAnsi="Arial"/>
    </w:rPr>
  </w:style>
  <w:style w:type="paragraph" w:customStyle="1" w:styleId="ConsPlusNormal2">
    <w:name w:val="ConsPlusNormal Знак"/>
    <w:link w:val="ConsPlusNormal1"/>
    <w:qFormat/>
    <w:rPr>
      <w:rFonts w:ascii="Arial" w:hAnsi="Arial"/>
    </w:rPr>
  </w:style>
  <w:style w:type="paragraph" w:styleId="affd">
    <w:name w:val="annotation text"/>
    <w:basedOn w:val="a"/>
    <w:link w:val="affe"/>
    <w:rsid w:val="008556D4"/>
    <w:pPr>
      <w:suppressAutoHyphens w:val="0"/>
    </w:pPr>
    <w:rPr>
      <w:sz w:val="20"/>
    </w:rPr>
  </w:style>
  <w:style w:type="character" w:customStyle="1" w:styleId="affe">
    <w:name w:val="Текст примечания Знак"/>
    <w:basedOn w:val="a1"/>
    <w:link w:val="affd"/>
    <w:rsid w:val="008556D4"/>
  </w:style>
  <w:style w:type="table" w:styleId="afff">
    <w:name w:val="Table Grid"/>
    <w:basedOn w:val="a2"/>
    <w:rsid w:val="00AA5A0F"/>
    <w:pPr>
      <w:suppressAutoHyphens w:val="0"/>
    </w:pPr>
    <w:rPr>
      <w:color w:val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545F0310BD29815A5DC5364250B845E40DC7226BCE5CC310AF60A7B1E42B5D8F77AF50B1BEBD05567F9606DE7345zCO" TargetMode="External"/><Relationship Id="rId18" Type="http://schemas.openxmlformats.org/officeDocument/2006/relationships/hyperlink" Target="consultantplus://offline/ref=0D36E4F413E25200F152995F4E601F8F60E6916237C7F8E47759B9C8ED14B1670E1EB905E6ED878FA0F37D31C53C1A53B4FCAB5DB2151D72y3P7S" TargetMode="External"/><Relationship Id="rId26" Type="http://schemas.openxmlformats.org/officeDocument/2006/relationships/hyperlink" Target="consultantplus://offline/ref=0D36E4F413E25200F152995F4E601F8F67E295633FCBF8E47759B9C8ED14B1670E1EB907E3EA8585F5A96D358C691F4DBDE3B45EAC15y1PFS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D36E4F413E25200F152995F4E601F8F67E090603EC1F8E47759B9C8ED14B1670E1EB907E1ED8385F5A96D358C691F4DBDE3B45EAC15y1PFS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45F0310BD29815A5DC5364250B845E40DC7226BCE5CC310AF60A7B1E42B5D8F77AF50B1BEBD05567F9606DE7345zCO" TargetMode="External"/><Relationship Id="rId17" Type="http://schemas.openxmlformats.org/officeDocument/2006/relationships/hyperlink" Target="consultantplus://offline/ref=0D36E4F413E25200F152995F4E601F8F67E390663EC2F8E47759B9C8ED14B1671C1EE109E6E5998FA0E62B6083y6PBS" TargetMode="External"/><Relationship Id="rId25" Type="http://schemas.openxmlformats.org/officeDocument/2006/relationships/hyperlink" Target="consultantplus://offline/ref=0D36E4F413E25200F152995F4E601F8F67E3936737C8A5EE7F00B5CAEA1BEE700957B504E5E88586AAAC7824D464175BA2E3AB42AE171Fy7P2S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5F0310BD29815A5DC5364250B845E40DC7226BCE5CC310AF60A7B1E42B5D8F77AF50B1BEBD05567F9606DE7345zCO" TargetMode="External"/><Relationship Id="rId20" Type="http://schemas.openxmlformats.org/officeDocument/2006/relationships/hyperlink" Target="consultantplus://offline/ref=0D36E4F413E25200F152995F4E601F8F60E6916237C7F8E47759B9C8ED14B1670E1EB905E6ED878FA0F37D31C53C1A53B4FCAB5DB2151D72y3P7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85454A02F69B69A7650504F7F3973327A5AF9A9CA6B2EC626DB437E298A2BF1CA88D6AAFF049A021726902ACE39AEC17C71751A6EC0A565U9YFN" TargetMode="External"/><Relationship Id="rId24" Type="http://schemas.openxmlformats.org/officeDocument/2006/relationships/hyperlink" Target="consultantplus://offline/ref=0D36E4F413E25200F152995F4E601F8F67E3936737C8A5EE7F00B5CAEA1BEE700957B504E5EE8786AAAC7824D464175BA2E3AB42AE171Fy7P2S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45F0310BD29815A5DC5364250B845E40DC7226BCE5CC310AF60A7B1E42B5D8F77AF50B1BEBD05567F9606DE7345zCO" TargetMode="External"/><Relationship Id="rId23" Type="http://schemas.openxmlformats.org/officeDocument/2006/relationships/hyperlink" Target="consultantplus://offline/ref=0D36E4F413E25200F152995F4E601F8F67E397643EC7F8E47759B9C8ED14B1671C1EE109E6E5998FA0E62B6083y6PBS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885454A02F69B69A7650504F7F3973327A5AF9A8CA6F2EC626DB437E298A2BF1D8888EA6FE0384001F33C67B88U6YEN" TargetMode="External"/><Relationship Id="rId19" Type="http://schemas.openxmlformats.org/officeDocument/2006/relationships/hyperlink" Target="consultantplus://offline/ref=545F0310BD29815A5DC5364250B845E40DC7226BCE5CC310AF60A7B1E42B5D8F77AF50B1BEBD05567F9606DE7345z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5454A02F69B69A7650504F7F3973327A5AF9A9CA6B2EC626DB437E298A2BF1CA88D6AAFF049A021726902ACE39AEC17C71751A6EC0A565U9YFN" TargetMode="External"/><Relationship Id="rId14" Type="http://schemas.openxmlformats.org/officeDocument/2006/relationships/hyperlink" Target="consultantplus://offline/ref=F2840C76258594A1DCE14EC6AFEF72DB65D481A9A0D95BDEE0C124697713A7C336587A32C649511806FC68C224hEF6K" TargetMode="External"/><Relationship Id="rId22" Type="http://schemas.openxmlformats.org/officeDocument/2006/relationships/hyperlink" Target="consultantplus://offline/ref=0D36E4F413E25200F152995F4E601F8F67E090603EC1F8E47759B9C8ED14B1670E1EB907E1EF8585F5A96D358C691F4DBDE3B45EAC15y1PFS" TargetMode="External"/><Relationship Id="rId27" Type="http://schemas.openxmlformats.org/officeDocument/2006/relationships/hyperlink" Target="consultantplus://offline/ref=545F0310BD29815A5DC5364250B845E40DC7226BCE5CC310AF60A7B1E42B5D8F77AF50B1BEBD05567F9606DE7345zC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6511</Words>
  <Characters>37114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Гульнара Марселевна</dc:creator>
  <dc:description/>
  <cp:lastModifiedBy>Грачева Анна Михайловна</cp:lastModifiedBy>
  <cp:revision>2</cp:revision>
  <cp:lastPrinted>2022-11-23T10:53:00Z</cp:lastPrinted>
  <dcterms:created xsi:type="dcterms:W3CDTF">2022-11-25T11:14:00Z</dcterms:created>
  <dcterms:modified xsi:type="dcterms:W3CDTF">2022-11-25T11:14:00Z</dcterms:modified>
  <dc:language>ru-RU</dc:language>
</cp:coreProperties>
</file>