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 xml:space="preserve">Рахматуллина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Гульчачак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Шавкатовна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Ведущий советник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+7 (843) 221-76-54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: Rahmatullina.G@tatar.ru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 xml:space="preserve"> Ильнар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E</w:t>
      </w: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  <w:lang w:val="ru-RU" w:eastAsia="ru-RU"/>
        </w:rPr>
        <w:t xml:space="preserve">: </w:t>
      </w:r>
      <w:hyperlink r:id="rId4" w:history="1">
        <w:r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  <w:lang w:val="ru-RU" w:eastAsia="ru-RU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  <w:lang w:val="ru-RU" w:eastAsia="ru-RU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  <w:lang w:val="ru-RU" w:eastAsia="ru-RU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ru</w:t>
        </w:r>
        <w:proofErr w:type="spellEnd"/>
      </w:hyperlink>
    </w:p>
    <w:p>
      <w:pPr>
        <w:pStyle w:val="ConsPlusNormal"/>
        <w:jc w:val="right"/>
        <w:rPr>
          <w:lang w:val="ru-RU"/>
        </w:rPr>
      </w:pPr>
    </w:p>
    <w:p>
      <w:pPr>
        <w:pStyle w:val="ConsPlusNormal"/>
        <w:jc w:val="right"/>
        <w:rPr>
          <w:lang w:val="ru-RU"/>
        </w:rPr>
      </w:pPr>
    </w:p>
    <w:p>
      <w:pPr>
        <w:pStyle w:val="ConsPlusNormal"/>
        <w:jc w:val="right"/>
        <w:rPr>
          <w:rFonts w:ascii="PT Astra Serif" w:hAnsi="PT Astra Serif"/>
          <w:lang w:val="ru-RU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 внесении изменений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lang w:val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Внести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 (с изменениями, внесенными постановлением Кабинета Министров Республики Татарстан от 26.03.2022 № 275, от 22.08.2022 № 884) следующие изменения: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пункт 1 дополнить абзацем следующего содержания: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«Порядок предоставления в 2023 году из бюджета Республики Татарстан субсидий гражданам, ведущим личное подсобное хозяйство, на возмещение части затрат на приобретение молодняка птицы»;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утвержденном указанным постановлением: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пункт 2 дополнить абзацем следующего содержания: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</w:t>
      </w:r>
      <w:r>
        <w:rPr>
          <w:rFonts w:ascii="Times New Roman" w:hAnsi="Times New Roman"/>
          <w:sz w:val="28"/>
          <w:lang w:val="ru-RU"/>
        </w:rPr>
        <w:lastRenderedPageBreak/>
        <w:t xml:space="preserve">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Федерации.»; 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абзаце третьем пункта 4 слова «30-го» заменить словами «10-го»;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на приобретение товарного и племенного поголовья нетелей и первотелок, утвержденном указанным постановлением: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пункт 2 дополнить абзацем следующего содержания: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Федерации.»; 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абзаце третьем пункта 4 слова «30-го» заменить словами «10-го»;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на содержание кобыл старше трех лет, утвержденном указанным постановлением: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пункт 2 дополнить абзацем следующего содержания: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Федерации.»; 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пункте 4: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абзаце третьем слова «30-го» заменить словами «10-го»;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абзацы двенадцатый и тринадцатый признать утратившими силу;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пункте 7: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абзаце четвертом слова «, но не более трех голов на одно личное подсобное хозяйство» исключить;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абзаце пятом цифры «3000» заменить цифрами «5000,0»;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абзац второй пункта 13 признать утратившим силу;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в Порядке предоставления из бюджета Республики Татарстан субсидий гражданам, ведущим личное подсобное хозяйство, на возмещение части затрат на содержание дойных коров, </w:t>
      </w:r>
      <w:proofErr w:type="spellStart"/>
      <w:r>
        <w:rPr>
          <w:rFonts w:ascii="Times New Roman" w:hAnsi="Times New Roman"/>
          <w:sz w:val="28"/>
          <w:lang w:val="ru-RU"/>
        </w:rPr>
        <w:t>козоматок</w:t>
      </w:r>
      <w:proofErr w:type="spellEnd"/>
      <w:r>
        <w:rPr>
          <w:rFonts w:ascii="Times New Roman" w:hAnsi="Times New Roman"/>
          <w:sz w:val="28"/>
          <w:lang w:val="ru-RU"/>
        </w:rPr>
        <w:t xml:space="preserve"> и козочек старше одного года, утвержденном указанным постановлением: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пункт 2 дополнить абзацем следующего содержания: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Федерации.»; 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пункте 4: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абзаце третьем слова «30-го» заменить словами «10-го»;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абзацы двенадцатый и тринадцатый признать утратившими силу;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абзац второй пункта 13 признать утратившим силу.</w:t>
      </w:r>
    </w:p>
    <w:p>
      <w:pPr>
        <w:pStyle w:val="ConsPlusNormal"/>
        <w:jc w:val="right"/>
        <w:rPr>
          <w:rFonts w:ascii="Times New Roman" w:hAnsi="Times New Roman"/>
          <w:sz w:val="28"/>
          <w:lang w:val="ru-RU"/>
        </w:rPr>
      </w:pPr>
    </w:p>
    <w:p>
      <w:pPr>
        <w:pStyle w:val="ConsPlusNormal"/>
        <w:jc w:val="right"/>
        <w:rPr>
          <w:rFonts w:ascii="Times New Roman" w:hAnsi="Times New Roman"/>
          <w:sz w:val="28"/>
          <w:lang w:val="ru-RU"/>
        </w:rPr>
      </w:pPr>
    </w:p>
    <w:p>
      <w:pPr>
        <w:pStyle w:val="ConsPlusNormal"/>
        <w:jc w:val="right"/>
        <w:rPr>
          <w:rFonts w:ascii="Times New Roman" w:hAnsi="Times New Roman"/>
          <w:sz w:val="28"/>
          <w:lang w:val="ru-RU"/>
        </w:rPr>
      </w:pPr>
    </w:p>
    <w:p>
      <w:pPr>
        <w:pStyle w:val="ConsPlusNormal"/>
        <w:jc w:val="right"/>
        <w:rPr>
          <w:rFonts w:ascii="Times New Roman" w:hAnsi="Times New Roman"/>
          <w:sz w:val="28"/>
          <w:lang w:val="ru-RU"/>
        </w:rPr>
      </w:pPr>
    </w:p>
    <w:p>
      <w:pPr>
        <w:pStyle w:val="ConsPlusNormal"/>
        <w:ind w:firstLine="6804"/>
        <w:rPr>
          <w:rFonts w:ascii="Times New Roman" w:hAnsi="Times New Roman"/>
          <w:color w:val="000000" w:themeColor="text1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Утвержден</w:t>
      </w:r>
    </w:p>
    <w:p>
      <w:pPr>
        <w:pStyle w:val="ConsPlusNormal"/>
        <w:ind w:firstLine="680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постановлением</w:t>
      </w:r>
    </w:p>
    <w:p>
      <w:pPr>
        <w:pStyle w:val="ConsPlusNormal"/>
        <w:ind w:firstLine="680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Кабинета Министров</w:t>
      </w:r>
    </w:p>
    <w:p>
      <w:pPr>
        <w:pStyle w:val="ConsPlusNormal"/>
        <w:ind w:firstLine="680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Республики Татарстан</w:t>
      </w:r>
    </w:p>
    <w:p>
      <w:pPr>
        <w:pStyle w:val="ConsPlusNormal"/>
        <w:ind w:firstLine="680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15 июня 2021 г. № 452</w:t>
      </w:r>
    </w:p>
    <w:p>
      <w:pPr>
        <w:pStyle w:val="ConsPlusNormal"/>
        <w:ind w:firstLine="680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(в редакции постановления</w:t>
      </w:r>
    </w:p>
    <w:p>
      <w:pPr>
        <w:pStyle w:val="ConsPlusNormal"/>
        <w:ind w:firstLine="680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Кабинета Министров </w:t>
      </w:r>
    </w:p>
    <w:p>
      <w:pPr>
        <w:pStyle w:val="ConsPlusNormal"/>
        <w:ind w:firstLine="680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Республики Татарстан</w:t>
      </w:r>
    </w:p>
    <w:p>
      <w:pPr>
        <w:pStyle w:val="ConsPlusNormal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________ 2022 № ______)</w:t>
      </w:r>
    </w:p>
    <w:p>
      <w:pPr>
        <w:pStyle w:val="ConsPlusNormal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</w:p>
    <w:p>
      <w:pPr>
        <w:pStyle w:val="ConsPlusTitle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>Порядок</w:t>
      </w:r>
    </w:p>
    <w:p>
      <w:pPr>
        <w:pStyle w:val="ConsPlusTitle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>предоставления в 2023 году из бюджета Республики Татарстан субсидий</w:t>
      </w:r>
    </w:p>
    <w:p>
      <w:pPr>
        <w:pStyle w:val="ConsPlusTitle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>гражданам, ведущим личное подсобное хозяйство, на возмещение</w:t>
      </w:r>
    </w:p>
    <w:p>
      <w:pPr>
        <w:pStyle w:val="ConsPlusTitle"/>
        <w:jc w:val="center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 xml:space="preserve">части затрат на приобретение молодняка птицы </w:t>
      </w:r>
    </w:p>
    <w:p>
      <w:pPr>
        <w:pStyle w:val="ConsPlusTitle"/>
        <w:jc w:val="center"/>
        <w:rPr>
          <w:rFonts w:ascii="Times New Roman" w:hAnsi="Times New Roman"/>
          <w:sz w:val="28"/>
          <w:lang w:val="ru-RU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0" w:name="Par12"/>
      <w:bookmarkEnd w:id="0"/>
      <w:r>
        <w:rPr>
          <w:rFonts w:ascii="Times New Roman" w:hAnsi="Times New Roman"/>
          <w:sz w:val="28"/>
          <w:lang w:val="ru-RU"/>
        </w:rPr>
        <w:t>1. Настоящий Порядок определяет механизм предоставления в 2023 году из бюджета Республики Татарстан субсидий гражданам, ведущим личное подсобное хозяйство, на возмещение части затрат (за вычетом расходов на уплату налога на добавленную стоимость и транспортных расходов) произведенных в период с 1 апреля по 1 июля текущего года на приобретение молодняка птицы (гусей, уток, индеек, цыплят-бройлеров) (далее – субсидии).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сельского хозяйства и продовольствия Республики Татарстан (далее –  Министерство) как до получателя бюджетных средств на цели, указанные в </w:t>
      </w:r>
      <w:hyperlink w:anchor="Par12" w:history="1">
        <w:r>
          <w:rPr>
            <w:rFonts w:ascii="Times New Roman" w:hAnsi="Times New Roman"/>
            <w:sz w:val="28"/>
            <w:lang w:val="ru-RU"/>
          </w:rPr>
          <w:t>пункте 1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 Отбор получателей субсидии проводится Министерством способом запроса предложений (заявок), направленных гражданами, ведущими личное подсобное хозяйство (далее – заявки), исходя из соответствия критериям отбора и очередности поступления заявок.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4. Министерство размещает на едином портале и на своем официальном сайте </w:t>
      </w:r>
      <w:hyperlink r:id="rId5" w:history="1">
        <w:r>
          <w:rPr>
            <w:rFonts w:ascii="Times New Roman" w:hAnsi="Times New Roman"/>
            <w:sz w:val="28"/>
          </w:rPr>
          <w:t>https</w:t>
        </w:r>
        <w:r>
          <w:rPr>
            <w:rFonts w:ascii="Times New Roman" w:hAnsi="Times New Roman"/>
            <w:sz w:val="28"/>
            <w:lang w:val="ru-RU"/>
          </w:rPr>
          <w:t>://</w:t>
        </w:r>
        <w:r>
          <w:rPr>
            <w:rFonts w:ascii="Times New Roman" w:hAnsi="Times New Roman"/>
            <w:sz w:val="28"/>
          </w:rPr>
          <w:t>agro</w:t>
        </w:r>
        <w:r>
          <w:rPr>
            <w:rFonts w:ascii="Times New Roman" w:hAnsi="Times New Roman"/>
            <w:sz w:val="28"/>
            <w:lang w:val="ru-RU"/>
          </w:rPr>
          <w:t>.</w:t>
        </w:r>
        <w:proofErr w:type="spellStart"/>
        <w:r>
          <w:rPr>
            <w:rFonts w:ascii="Times New Roman" w:hAnsi="Times New Roman"/>
            <w:sz w:val="28"/>
          </w:rPr>
          <w:t>tatarstan</w:t>
        </w:r>
        <w:proofErr w:type="spellEnd"/>
        <w:r>
          <w:rPr>
            <w:rFonts w:ascii="Times New Roman" w:hAnsi="Times New Roman"/>
            <w:sz w:val="28"/>
            <w:lang w:val="ru-RU"/>
          </w:rPr>
          <w:t>.</w:t>
        </w:r>
        <w:proofErr w:type="spellStart"/>
        <w:r>
          <w:rPr>
            <w:rFonts w:ascii="Times New Roman" w:hAnsi="Times New Roman"/>
            <w:sz w:val="28"/>
          </w:rPr>
          <w:t>ru</w:t>
        </w:r>
        <w:proofErr w:type="spellEnd"/>
      </w:hyperlink>
      <w:r>
        <w:rPr>
          <w:rFonts w:ascii="Times New Roman" w:hAnsi="Times New Roman"/>
          <w:sz w:val="28"/>
          <w:lang w:val="ru-RU"/>
        </w:rPr>
        <w:t xml:space="preserve"> в информационно-телекоммуникационной сети «Интернет» (далее – официальный сайт Министерства) объявление о проведении отбора не позднее чем за один календарный день до дня начала срока проведения отбора            с указанием: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сроков проведения отбора;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муниципальных районах (далее – Управления);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результата предоставления субсидии в соответствии с </w:t>
      </w:r>
      <w:hyperlink w:anchor="Par100" w:history="1">
        <w:r>
          <w:rPr>
            <w:rFonts w:ascii="Times New Roman" w:hAnsi="Times New Roman"/>
            <w:sz w:val="28"/>
            <w:lang w:val="ru-RU"/>
          </w:rPr>
          <w:t>пунктом 10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доменного имени, и (или) сетевого адреса, и (или) указателей страниц официального сайта в информационно-телекоммуникационной сети «Интернет», на котором обеспечивается проведение отбора;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требований к гражданам, ведущим личное подсобное хозяйство, в соответствии с </w:t>
      </w:r>
      <w:hyperlink w:anchor="Par26" w:history="1">
        <w:r>
          <w:rPr>
            <w:rFonts w:ascii="Times New Roman" w:hAnsi="Times New Roman"/>
            <w:sz w:val="28"/>
            <w:lang w:val="ru-RU"/>
          </w:rPr>
          <w:t xml:space="preserve">пунктом </w:t>
        </w:r>
      </w:hyperlink>
      <w:hyperlink w:anchor="Par37" w:history="1">
        <w:r>
          <w:rPr>
            <w:rFonts w:ascii="Times New Roman" w:hAnsi="Times New Roman"/>
            <w:sz w:val="28"/>
            <w:lang w:val="ru-RU"/>
          </w:rPr>
          <w:t>6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 и перечня документов, представляемых для подтверждения их соответствия указанным требованиям;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порядка подачи заявок и требований, предъявляемых к форме и содержанию заявок, в соответствии с абзацем первым пункта 8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правил рассмотрения заявок, в соответствии с </w:t>
      </w:r>
      <w:proofErr w:type="gramStart"/>
      <w:r>
        <w:rPr>
          <w:rFonts w:ascii="Times New Roman" w:hAnsi="Times New Roman"/>
          <w:sz w:val="28"/>
          <w:lang w:val="ru-RU"/>
        </w:rPr>
        <w:t>пунктами  9.1</w:t>
      </w:r>
      <w:proofErr w:type="gramEnd"/>
      <w:r>
        <w:rPr>
          <w:rFonts w:ascii="Times New Roman" w:hAnsi="Times New Roman"/>
          <w:sz w:val="28"/>
          <w:lang w:val="ru-RU"/>
        </w:rPr>
        <w:t xml:space="preserve"> – 9.3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порядка предоставления гражданам, ведущим личное подсобное хозяйство, разъяснений положений объявления о проведении отбора заявок, даты начала и окончания срока такого предоставления;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даты размещения результатов отбора на едином портале и официальном сайте Министерства, которая не может быть позднее 14-го календарного дня, следующего за днем определения победителя отбора.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1" w:name="Par26"/>
      <w:bookmarkEnd w:id="1"/>
      <w:r>
        <w:rPr>
          <w:rFonts w:ascii="Times New Roman" w:hAnsi="Times New Roman"/>
          <w:sz w:val="28"/>
          <w:lang w:val="ru-RU"/>
        </w:rPr>
        <w:t>5. Критериями отбора заявок граждан, ведущих личное подсобное хозяйство, являются: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2" w:name="Par27"/>
      <w:bookmarkEnd w:id="2"/>
      <w:r>
        <w:rPr>
          <w:rFonts w:ascii="Times New Roman" w:hAnsi="Times New Roman"/>
          <w:sz w:val="28"/>
          <w:lang w:val="ru-RU"/>
        </w:rPr>
        <w:t xml:space="preserve">осуществление деятельности на территории Республики Татарстан и уплата налогов в бюджет Республики Татарстан;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3" w:name="Par29"/>
      <w:bookmarkEnd w:id="3"/>
      <w:r>
        <w:rPr>
          <w:rFonts w:ascii="Times New Roman" w:hAnsi="Times New Roman"/>
          <w:sz w:val="28"/>
          <w:lang w:val="ru-RU"/>
        </w:rPr>
        <w:t>наличие гражданства Российской Федерации;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приобретение молодняка птицы у птицеводческих хозяйств, зарегистрированных на территории Республики Татарстан, занимающихся разведением сельскохозяйственной птицы (ОКВЭД </w:t>
      </w:r>
      <w:hyperlink r:id="rId6" w:history="1">
        <w:r>
          <w:rPr>
            <w:rFonts w:ascii="Times New Roman" w:hAnsi="Times New Roman"/>
            <w:sz w:val="28"/>
            <w:lang w:val="ru-RU"/>
          </w:rPr>
          <w:t>01.47</w:t>
        </w:r>
      </w:hyperlink>
      <w:r>
        <w:rPr>
          <w:rFonts w:ascii="Times New Roman" w:hAnsi="Times New Roman"/>
          <w:sz w:val="28"/>
          <w:lang w:val="ru-RU"/>
        </w:rPr>
        <w:t>), являющихся прямыми производителями данной продукции;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возраст приобретаемого молодняка птицы - не старше 30 дней;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приобретение на одно личное подсобное хозяйство молодняка птицы в количестве от 50 до 100 голов;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наличие ветеринарных сопроводительных документов на приобретаемую партию молодняка птицы.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4" w:name="Par37"/>
      <w:bookmarkEnd w:id="4"/>
      <w:r>
        <w:rPr>
          <w:rFonts w:ascii="Times New Roman" w:hAnsi="Times New Roman"/>
          <w:sz w:val="28"/>
          <w:lang w:val="ru-RU"/>
        </w:rPr>
        <w:t>6. Гражданин, ведущий личное подсобное хозяйство, на дату подачи заявки должен соответствовать следующим требованиям: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5" w:name="Par38"/>
      <w:bookmarkEnd w:id="5"/>
      <w:r>
        <w:rPr>
          <w:rFonts w:ascii="Times New Roman" w:hAnsi="Times New Roman"/>
          <w:sz w:val="28"/>
          <w:lang w:val="ru-RU"/>
        </w:rPr>
        <w:t xml:space="preserve">наличие регистрации в электронной </w:t>
      </w:r>
      <w:proofErr w:type="spellStart"/>
      <w:r>
        <w:rPr>
          <w:rFonts w:ascii="Times New Roman" w:hAnsi="Times New Roman"/>
          <w:sz w:val="28"/>
          <w:lang w:val="ru-RU"/>
        </w:rPr>
        <w:t>похозяйственной</w:t>
      </w:r>
      <w:proofErr w:type="spellEnd"/>
      <w:r>
        <w:rPr>
          <w:rFonts w:ascii="Times New Roman" w:hAnsi="Times New Roman"/>
          <w:sz w:val="28"/>
          <w:lang w:val="ru-RU"/>
        </w:rPr>
        <w:t xml:space="preserve">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</w:t>
      </w:r>
      <w:hyperlink w:anchor="Par12" w:history="1">
        <w:r>
          <w:rPr>
            <w:rFonts w:ascii="Times New Roman" w:hAnsi="Times New Roman"/>
            <w:sz w:val="28"/>
            <w:lang w:val="ru-RU"/>
          </w:rPr>
          <w:t>пункте 1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6" w:name="Par41"/>
      <w:bookmarkEnd w:id="6"/>
      <w:r>
        <w:rPr>
          <w:rFonts w:ascii="Times New Roman" w:hAnsi="Times New Roman"/>
          <w:sz w:val="28"/>
          <w:lang w:val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                   с законодательством Российской Федерации о налогах и сборах.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 находится в перечне физических лиц, в отношении которых имеются сведения об их причастности к экстремистской деятельности или терроризму, либо </w:t>
      </w:r>
      <w:r>
        <w:rPr>
          <w:rFonts w:ascii="Times New Roman" w:hAnsi="Times New Roman"/>
          <w:sz w:val="28"/>
          <w:lang w:val="ru-RU"/>
        </w:rPr>
        <w:lastRenderedPageBreak/>
        <w:t>в перечне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7. Размер субсидии, предоставляемой гражданину, ведущему личное подсобное хозяйство, на возмещение части затрат, произведенных в период с 1 апреля по 1 июля текущего финансового года на приобретение молодняка птицы (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lang w:val="ru-RU"/>
        </w:rPr>
        <w:t>) (в рублях) определяется по следующей формуле: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</w:p>
    <w:p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 = N1 x S1 + N2 x S2 + N3 x S3 + N4 x S4,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где: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  <w:lang w:val="ru-RU"/>
        </w:rPr>
        <w:t>1 - количество индеек, приобретенных гражданином, ведущим личное подсобное хозяйство, голов;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lang w:val="ru-RU"/>
        </w:rPr>
        <w:t>1 - ставка субсидии из расчета 200,0 рубля на одну голову индейки, но не более 50 процентов стоимости приобретения, за вычетом расходов на уплату налога на добавленную стоимость и транспортных расходов;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  <w:lang w:val="ru-RU"/>
        </w:rPr>
        <w:t>2 - количество гусей, приобретенных гражданином, ведущим личное подсобное хозяйство, голов;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lang w:val="ru-RU"/>
        </w:rPr>
        <w:t>2 - ставка субсидии из расчета 200,0 рубля на одну голову гуся, но не более      50 процентов стоимости приобретения, за вычетом расходов на уплату налога на добавленную стоимость и транспортных расходов;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  <w:lang w:val="ru-RU"/>
        </w:rPr>
        <w:t>3 - количество уток, приобретенных гражданином, ведущим личное подсобное хозяйство, голов;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lang w:val="ru-RU"/>
        </w:rPr>
        <w:t>3 - ставка субсидии из расчета 120,0 рубля на одну голову утки, но не более    50 процентов стоимости приобретения, за вычетом расходов на уплату налога на добавленную стоимость и транспортных расходов;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  <w:lang w:val="ru-RU"/>
        </w:rPr>
        <w:t>4 - количество цыплят-бройлеров, приобретенных гражданином, ведущим личное подсобное хозяйство, голов;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lang w:val="ru-RU"/>
        </w:rPr>
        <w:t>4 - ставка субсидии из расчета 100,0 рубля на одну голову цыпленка-бройлера, но не более 50 процентов стоимости приобретения, за вычетом расходов на уплату налога на добавленную стоимость и транспортных расходов.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Субсидия предоставляется единовременно на одно личное подсобное хозяйство.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8. Для участия в отборе на получение субсидии гражданин, ведущий личное подсобное хозяйство, на официальном сайте информационной системы «Мои субсидии» (далее – сервис) </w:t>
      </w:r>
      <w:r>
        <w:rPr>
          <w:rFonts w:ascii="Times New Roman" w:hAnsi="Times New Roman"/>
          <w:sz w:val="28"/>
        </w:rPr>
        <w:t>http</w:t>
      </w:r>
      <w:r>
        <w:rPr>
          <w:rFonts w:ascii="Times New Roman" w:hAnsi="Times New Roman"/>
          <w:sz w:val="28"/>
          <w:lang w:val="ru-RU"/>
        </w:rPr>
        <w:t>://</w:t>
      </w:r>
      <w:proofErr w:type="spellStart"/>
      <w:r>
        <w:rPr>
          <w:rFonts w:ascii="Times New Roman" w:hAnsi="Times New Roman"/>
          <w:sz w:val="28"/>
        </w:rPr>
        <w:t>subsidiya</w:t>
      </w:r>
      <w:proofErr w:type="spellEnd"/>
      <w:r>
        <w:rPr>
          <w:rFonts w:ascii="Times New Roman" w:hAnsi="Times New Roman"/>
          <w:sz w:val="28"/>
          <w:lang w:val="ru-RU"/>
        </w:rPr>
        <w:t>.</w:t>
      </w:r>
      <w:proofErr w:type="spellStart"/>
      <w:r>
        <w:rPr>
          <w:rFonts w:ascii="Times New Roman" w:hAnsi="Times New Roman"/>
          <w:sz w:val="28"/>
        </w:rPr>
        <w:t>tatar</w:t>
      </w:r>
      <w:proofErr w:type="spellEnd"/>
      <w:r>
        <w:rPr>
          <w:rFonts w:ascii="Times New Roman" w:hAnsi="Times New Roman"/>
          <w:sz w:val="28"/>
          <w:lang w:val="ru-RU"/>
        </w:rPr>
        <w:t>.</w:t>
      </w:r>
      <w:proofErr w:type="spellStart"/>
      <w:r>
        <w:rPr>
          <w:rFonts w:ascii="Times New Roman" w:hAnsi="Times New Roman"/>
          <w:sz w:val="28"/>
        </w:rPr>
        <w:t>ru</w:t>
      </w:r>
      <w:proofErr w:type="spellEnd"/>
      <w:r>
        <w:rPr>
          <w:rFonts w:ascii="Times New Roman" w:hAnsi="Times New Roman"/>
          <w:sz w:val="28"/>
          <w:lang w:val="ru-RU"/>
        </w:rPr>
        <w:t xml:space="preserve"> или </w:t>
      </w:r>
      <w:r>
        <w:rPr>
          <w:rFonts w:ascii="Times New Roman" w:hAnsi="Times New Roman"/>
          <w:sz w:val="28"/>
        </w:rPr>
        <w:t>http</w:t>
      </w:r>
      <w:r>
        <w:rPr>
          <w:rFonts w:ascii="Times New Roman" w:hAnsi="Times New Roman"/>
          <w:sz w:val="28"/>
          <w:lang w:val="ru-RU"/>
        </w:rPr>
        <w:t>://</w:t>
      </w:r>
      <w:proofErr w:type="spellStart"/>
      <w:r>
        <w:rPr>
          <w:rFonts w:ascii="Times New Roman" w:hAnsi="Times New Roman"/>
          <w:sz w:val="28"/>
        </w:rPr>
        <w:t>subsidiya</w:t>
      </w:r>
      <w:proofErr w:type="spellEnd"/>
      <w:r>
        <w:rPr>
          <w:rFonts w:ascii="Times New Roman" w:hAnsi="Times New Roman"/>
          <w:sz w:val="28"/>
          <w:lang w:val="ru-RU"/>
        </w:rPr>
        <w:t>.</w:t>
      </w:r>
      <w:proofErr w:type="spellStart"/>
      <w:r>
        <w:rPr>
          <w:rFonts w:ascii="Times New Roman" w:hAnsi="Times New Roman"/>
          <w:sz w:val="28"/>
        </w:rPr>
        <w:t>tatarstan</w:t>
      </w:r>
      <w:proofErr w:type="spellEnd"/>
      <w:r>
        <w:rPr>
          <w:rFonts w:ascii="Times New Roman" w:hAnsi="Times New Roman"/>
          <w:sz w:val="28"/>
          <w:lang w:val="ru-RU"/>
        </w:rPr>
        <w:t>.</w:t>
      </w:r>
      <w:proofErr w:type="spellStart"/>
      <w:r>
        <w:rPr>
          <w:rFonts w:ascii="Times New Roman" w:hAnsi="Times New Roman"/>
          <w:sz w:val="28"/>
        </w:rPr>
        <w:t>ru</w:t>
      </w:r>
      <w:proofErr w:type="spellEnd"/>
      <w:r>
        <w:rPr>
          <w:rFonts w:ascii="Times New Roman" w:hAnsi="Times New Roman"/>
          <w:sz w:val="28"/>
          <w:lang w:val="ru-RU"/>
        </w:rPr>
        <w:t xml:space="preserve">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7" w:history="1">
        <w:r>
          <w:rPr>
            <w:rFonts w:ascii="Times New Roman" w:hAnsi="Times New Roman"/>
            <w:sz w:val="28"/>
          </w:rPr>
          <w:t>www</w:t>
        </w:r>
        <w:r>
          <w:rPr>
            <w:rFonts w:ascii="Times New Roman" w:hAnsi="Times New Roman"/>
            <w:sz w:val="28"/>
            <w:lang w:val="ru-RU"/>
          </w:rPr>
          <w:t>.</w:t>
        </w:r>
        <w:proofErr w:type="spellStart"/>
        <w:r>
          <w:rPr>
            <w:rFonts w:ascii="Times New Roman" w:hAnsi="Times New Roman"/>
            <w:sz w:val="28"/>
          </w:rPr>
          <w:t>gosuslugi</w:t>
        </w:r>
        <w:proofErr w:type="spellEnd"/>
        <w:r>
          <w:rPr>
            <w:rFonts w:ascii="Times New Roman" w:hAnsi="Times New Roman"/>
            <w:sz w:val="28"/>
            <w:lang w:val="ru-RU"/>
          </w:rPr>
          <w:t>.</w:t>
        </w:r>
        <w:proofErr w:type="spellStart"/>
        <w:r>
          <w:rPr>
            <w:rFonts w:ascii="Times New Roman" w:hAnsi="Times New Roman"/>
            <w:sz w:val="28"/>
          </w:rPr>
          <w:t>ru</w:t>
        </w:r>
        <w:proofErr w:type="spellEnd"/>
      </w:hyperlink>
      <w:r>
        <w:rPr>
          <w:rFonts w:ascii="Times New Roman" w:hAnsi="Times New Roman"/>
          <w:sz w:val="28"/>
          <w:lang w:val="ru-RU"/>
        </w:rPr>
        <w:t xml:space="preserve">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</w:t>
      </w:r>
      <w:r>
        <w:rPr>
          <w:rFonts w:ascii="Times New Roman" w:hAnsi="Times New Roman"/>
          <w:sz w:val="28"/>
          <w:lang w:val="ru-RU"/>
        </w:rPr>
        <w:lastRenderedPageBreak/>
        <w:t xml:space="preserve">личное подсобное хозяйство, требованиям, указанным в </w:t>
      </w:r>
      <w:hyperlink r:id="rId8" w:history="1">
        <w:r>
          <w:rPr>
            <w:rFonts w:ascii="Times New Roman" w:hAnsi="Times New Roman"/>
            <w:sz w:val="28"/>
            <w:lang w:val="ru-RU"/>
          </w:rPr>
          <w:t>пункте 6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хозяйство,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документов, подтверждающих затраты, произведенные на приобретение в период с 1 апреля по 1 июля текущего года у птицеводческих хозяйств молодняка птицы (договоры купли-продажи, акты приема-передачи, кассовый чек, отпечатанный с применением контрольно-кассовой техники, накладные и ветеринарные сопроводительные документы, оформленные в день покупки молодняка птицы);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свидетельства о регистрации организации-продавца занимающийся разведением сельскохозяйственной птицы.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Сведения и документы, получаемые Сервисом в автоматическом режиме: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паспортные данные главы личного подсобного хозяйства (разделы общих данных и места жительства);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выписка из электронной </w:t>
      </w:r>
      <w:proofErr w:type="spellStart"/>
      <w:r>
        <w:rPr>
          <w:rFonts w:ascii="Times New Roman" w:hAnsi="Times New Roman"/>
          <w:sz w:val="28"/>
          <w:lang w:val="ru-RU"/>
        </w:rPr>
        <w:t>похозяйственной</w:t>
      </w:r>
      <w:proofErr w:type="spellEnd"/>
      <w:r>
        <w:rPr>
          <w:rFonts w:ascii="Times New Roman" w:hAnsi="Times New Roman"/>
          <w:sz w:val="28"/>
          <w:lang w:val="ru-RU"/>
        </w:rPr>
        <w:t xml:space="preserve"> книги учета личных подсобных хозяйств, подтверждающая факт постановки приобретенного молодняка птицы на учет;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Гражданин, ведущий личное подсобное хозяйство, вправе: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отозвать заявку в любое время до завершения приема заявок;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 необходимости подать заявку повторно, в срок, определенный для приема заявок, при этом заявка регистрируется в день поступления в порядке очередности.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8.1. В случае отсутствия технических возможностей для самостоятельного открытия личного кабинета и (или) формирования заявки в Сервисе гражданин, ведущий личное подсобное хозяйство, может обратиться в Управление или </w:t>
      </w:r>
      <w:r>
        <w:rPr>
          <w:rFonts w:ascii="Times New Roman" w:hAnsi="Times New Roman"/>
          <w:sz w:val="28"/>
          <w:lang w:val="ru-RU"/>
        </w:rPr>
        <w:lastRenderedPageBreak/>
        <w:t xml:space="preserve">исполнительный комитет для подачи заявки от имени гражданина, ведущего личное подсобное хозяйство, через личный кабинет, доступный Управлению или исполнительному комитету.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Для этого гражданину, ведущему личное подсобное хозяйство, необходимо представить в Управление или исполнительный комитет документы, указанные в </w:t>
      </w:r>
      <w:hyperlink r:id="rId9" w:history="1">
        <w:r>
          <w:rPr>
            <w:rFonts w:ascii="Times New Roman" w:hAnsi="Times New Roman"/>
            <w:sz w:val="28"/>
            <w:lang w:val="ru-RU"/>
          </w:rPr>
          <w:t>пункте 8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Порядка, и предъявить следующие документы: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паспорт;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свидетельство о постановке на учет в налоговом органе;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документ, подтверждающий регистрацию в системе индивидуального (персонифицированного) учета.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9. 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9.1. Управление: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отбора: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рассматривает представленные документы на предмет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отбора по муниципальному району Республики Татарстан 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представляет в Министерство сводные справки-расчеты о причитающихся гражданам, ведущим личное подсобное хозяйство, субсидиях по форме, утвержденной Министерством.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9.2. Министерство: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 позднее 10 рабочих дней со дня окончания срока приема заявок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 позднее 14-го календарного дня, следующего за днем определения победителей отбора, размещает на едином портале и официальном сайте Министерства информацию о результатах отбора, содержащую следующие сведения: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дату, время и место проведения рассмотрения заявок;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информацию об участниках отбора, заявки которых были рассмотрены;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наименование победителя (победителей) отбора и размер предоставляемой ему субсидии.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9.3. Основаниями для отклонения заявки на стадии рассмотрения заявок являются: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несоответствие участников отбора требованиям, указанным в </w:t>
      </w:r>
      <w:hyperlink w:anchor="Par37" w:history="1">
        <w:r>
          <w:rPr>
            <w:rFonts w:ascii="Times New Roman" w:hAnsi="Times New Roman"/>
            <w:sz w:val="28"/>
            <w:lang w:val="ru-RU"/>
          </w:rPr>
          <w:t>пункте 6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подача участником отбора заявки после даты и (или) времени, определенных для подачи заявки;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несоответствие участников отбора критериям, указанным в </w:t>
      </w:r>
      <w:hyperlink w:anchor="Par26" w:history="1">
        <w:r>
          <w:rPr>
            <w:rFonts w:ascii="Times New Roman" w:hAnsi="Times New Roman"/>
            <w:sz w:val="28"/>
            <w:lang w:val="ru-RU"/>
          </w:rPr>
          <w:t>пункте 5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исчерпание лимита бюджетных обязательств.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9.4. Министерство: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 позднее 10 рабочих дней со дня размещения на едином портале и официальном сайте Министерства информации о результатах отбора принимает решение о предоставлении субсидии получателям субсидии, которое оформляется приказом Министерства с указанием значения результата предоставления субсидии в отношении каждого получателя субсидии;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двухдневный срок, исчисляемый в рабочих днях, со дня представления Управлениями сводных справок-расчетов о причитающихся субсидиях гражданам, ведущим личное подсобное хозяйство,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9.5. Основаниями для отказа получателю субсидии в предоставлении субсидии являются: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несоответствие представленных получателем субсидии документов требованиям, определенным в соответствии с пунктом 7 настоящего Порядка, или непредставление (представление не в полном объеме) указанных документов;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установление факта недостоверности представленной получателем субсидии информации.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9.6. Управления в пятидневный срок, исчисляемый в рабочих днях, со дня получения бюджетных средств на свой лицевой счет перечисляют субсидии на банковские счета граждан, ведущих личное подсобное хозяйство (далее –  получатели субсидии), открытые в кредитных организациях.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7" w:name="Par100"/>
      <w:bookmarkEnd w:id="7"/>
      <w:r>
        <w:rPr>
          <w:rFonts w:ascii="Times New Roman" w:hAnsi="Times New Roman"/>
          <w:sz w:val="28"/>
          <w:lang w:val="ru-RU"/>
        </w:rPr>
        <w:t xml:space="preserve">10. Результатом предоставления субсидии является поголовье приобретенных с участием субсидии в период с 1 апреля по 1 июля 2023 года молодняка птиц: гусей, уток, индеек, цыплят-бройлеров.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bookmarkStart w:id="8" w:name="Par103"/>
      <w:bookmarkEnd w:id="8"/>
      <w:r>
        <w:rPr>
          <w:rFonts w:ascii="Times New Roman" w:hAnsi="Times New Roman"/>
          <w:sz w:val="28"/>
          <w:lang w:val="ru-RU"/>
        </w:rPr>
        <w:t xml:space="preserve">11. Предоставленные субсидии подлежат возврату в доход бюджета Республики Татарстан в соответствии с бюджетным законодательством Российской Федерации в 60-дневный срок со дня получения соответствующего требования Управления в случае нарушения получателем субсидии условий, установленных при предоставлении субсидии, выявленного в том числе по фактам </w:t>
      </w:r>
      <w:r>
        <w:rPr>
          <w:rFonts w:ascii="Times New Roman" w:hAnsi="Times New Roman"/>
          <w:sz w:val="28"/>
          <w:lang w:val="ru-RU"/>
        </w:rPr>
        <w:lastRenderedPageBreak/>
        <w:t>проверок, проведенных Министерством и органом государственного финансового контроля, а также в случае недостижения значений результатов предоставления субсидии.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12. В случае отказа от добровольного возврата в доход бюджета Республики Татарстан средств, указанных в </w:t>
      </w:r>
      <w:hyperlink w:anchor="Par103" w:history="1">
        <w:r>
          <w:rPr>
            <w:rFonts w:ascii="Times New Roman" w:hAnsi="Times New Roman"/>
            <w:sz w:val="28"/>
            <w:lang w:val="ru-RU"/>
          </w:rPr>
          <w:t>пункте 11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Порядка, они подлежат взысканию Министерством в принудительном порядке в 30-дневный срок, исчисляемый в календарных днях, в соответствии с законодательством Российской Федерации.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13.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в соответствии со </w:t>
      </w:r>
      <w:hyperlink r:id="rId10" w:history="1">
        <w:r>
          <w:rPr>
            <w:rFonts w:ascii="Times New Roman" w:hAnsi="Times New Roman"/>
            <w:sz w:val="28"/>
            <w:lang w:val="ru-RU"/>
          </w:rPr>
          <w:t>статьями 268</w:t>
        </w:r>
      </w:hyperlink>
      <w:r>
        <w:rPr>
          <w:rFonts w:ascii="Times New Roman" w:hAnsi="Times New Roman"/>
          <w:sz w:val="28"/>
          <w:vertAlign w:val="superscript"/>
          <w:lang w:val="ru-RU"/>
        </w:rPr>
        <w:t>1</w:t>
      </w:r>
      <w:r>
        <w:rPr>
          <w:rFonts w:ascii="Times New Roman" w:hAnsi="Times New Roman"/>
          <w:sz w:val="28"/>
          <w:lang w:val="ru-RU"/>
        </w:rPr>
        <w:t xml:space="preserve"> и </w:t>
      </w:r>
      <w:hyperlink r:id="rId11" w:history="1">
        <w:r>
          <w:rPr>
            <w:rFonts w:ascii="Times New Roman" w:hAnsi="Times New Roman"/>
            <w:sz w:val="28"/>
            <w:lang w:val="ru-RU"/>
          </w:rPr>
          <w:t>269</w:t>
        </w:r>
      </w:hyperlink>
      <w:r>
        <w:rPr>
          <w:rFonts w:ascii="Times New Roman" w:hAnsi="Times New Roman"/>
          <w:sz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lang w:val="ru-RU"/>
        </w:rPr>
        <w:t xml:space="preserve"> Бюджетного кодекса Российской Федерации.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14. Ответственность за достоверность документов, представляемых Управлениями в Министерство и гражданами, ведущими личное подсобное хозяйство, в Управление, возлагается на соответствующих должностных лиц и граждан, ведущих личное подсобное хозяйство.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15. Контроль за использованием бюджетных средств осуществляет Министерство.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bookmarkStart w:id="9" w:name="_GoBack"/>
      <w:bookmarkEnd w:id="9"/>
    </w:p>
    <w:p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Пояснительная записка</w:t>
      </w:r>
    </w:p>
    <w:p>
      <w:pPr>
        <w:spacing w:after="0" w:line="240" w:lineRule="auto"/>
        <w:ind w:right="-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 проекту постановления Кабинета Министров Республики Татарстан «О внесении изменений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</w:p>
    <w:p>
      <w:pPr>
        <w:spacing w:after="0" w:line="240" w:lineRule="auto"/>
        <w:ind w:right="-1"/>
        <w:jc w:val="center"/>
        <w:rPr>
          <w:rFonts w:ascii="Times New Roman" w:hAnsi="Times New Roman"/>
          <w:sz w:val="28"/>
          <w:lang w:val="ru-RU"/>
        </w:rPr>
      </w:pPr>
    </w:p>
    <w:p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lang w:val="ru-RU"/>
        </w:rPr>
      </w:pP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Проект постановления Кабинета Министров Республики Татарстан              </w:t>
      </w:r>
      <w:proofErr w:type="gramStart"/>
      <w:r>
        <w:rPr>
          <w:rFonts w:ascii="Times New Roman" w:hAnsi="Times New Roman"/>
          <w:sz w:val="28"/>
          <w:lang w:val="ru-RU"/>
        </w:rPr>
        <w:t xml:space="preserve">   «</w:t>
      </w:r>
      <w:proofErr w:type="gramEnd"/>
      <w:r>
        <w:rPr>
          <w:rFonts w:ascii="Times New Roman" w:hAnsi="Times New Roman"/>
          <w:sz w:val="28"/>
          <w:lang w:val="ru-RU"/>
        </w:rPr>
        <w:t xml:space="preserve">О внесении изменений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 разработан             в целях приведения порядков предоставления субсидий в соответствие                        с постановлением Правительства Российской Федерации от 18 сентября 2020 г.          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Также предлагается увеличение ставки для расчета субсидий на возмещение части затрат на содержание кобыл старше трех лет и дополнить указанное постановление </w:t>
      </w:r>
      <w:r>
        <w:rPr>
          <w:rFonts w:ascii="Times New Roman" w:hAnsi="Times New Roman"/>
          <w:sz w:val="28"/>
          <w:lang w:val="ru-RU"/>
        </w:rPr>
        <w:lastRenderedPageBreak/>
        <w:t xml:space="preserve">Порядком предоставления из бюджета Республики Татарстан субсидий гражданам, ведущим личное подсобное хозяйство, на возмещение части затрат на приобретение молодняка птицы (гусей, уток, индеек, цыплят-бройлеров).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ru-RU"/>
        </w:rPr>
      </w:pPr>
    </w:p>
    <w:sectPr>
      <w:type w:val="continuous"/>
      <w:pgSz w:w="11906" w:h="16838"/>
      <w:pgMar w:top="1440" w:right="710" w:bottom="144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C047C-0FC8-4636-A4B0-15514229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4I44u44444444p">
    <w:name w:val="И4Iн4~т4・еu?р・4н?4е?4т?4・с・4с4|ы4[л4pк"/>
    <w:link w:val="4I44u44444444p0"/>
    <w:rPr>
      <w:color w:val="000080"/>
      <w:u w:val="single"/>
    </w:rPr>
  </w:style>
  <w:style w:type="character" w:customStyle="1" w:styleId="4I44u44444444p0">
    <w:name w:val="И4Iн4~т4・еu?р・4н?4е?4т?4・с・4с4|ы4[л4pк"/>
    <w:link w:val="4I44u44444444p"/>
    <w:rPr>
      <w:color w:val="000080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4R4y44">
    <w:name w:val="С4Rп4・иy?с・4о?4к"/>
    <w:basedOn w:val="4O4rz4444"/>
    <w:link w:val="4R4y440"/>
    <w:rPr>
      <w:rFonts w:ascii="PT Astra Serif" w:hAnsi="PT Astra Serif"/>
    </w:rPr>
  </w:style>
  <w:style w:type="character" w:customStyle="1" w:styleId="4R4y440">
    <w:name w:val="С4Rп4・иy?с・4о?4к"/>
    <w:basedOn w:val="4O4rz44440"/>
    <w:link w:val="4R4y44"/>
    <w:rPr>
      <w:rFonts w:ascii="PT Astra Serif" w:hAnsi="PT Astra Serif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4O4rz4444">
    <w:name w:val="О4Oс4・н~?о?вr?н~?о?йz ?т・4е?4к?4с4・"/>
    <w:basedOn w:val="a"/>
    <w:link w:val="4O4rz44440"/>
    <w:pPr>
      <w:spacing w:after="140"/>
    </w:pPr>
  </w:style>
  <w:style w:type="character" w:customStyle="1" w:styleId="4O4rz44440">
    <w:name w:val="О4Oс4・н~?о?вr?н~?о?йz ?т・4е?4к?4с4・"/>
    <w:basedOn w:val="1"/>
    <w:link w:val="4O4rz4444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4H4p4s4444r44">
    <w:name w:val="З4Hа4pг4sо4л4|о4в4rо4к4["/>
    <w:basedOn w:val="a"/>
    <w:next w:val="4O4rz4444"/>
    <w:link w:val="4H4p4s4444r44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4H4p4s4444r440">
    <w:name w:val="З4Hа4pг4sо4л4|о4в4rо4к4["/>
    <w:basedOn w:val="1"/>
    <w:link w:val="4H4p4s4444r44"/>
    <w:rPr>
      <w:rFonts w:ascii="PT Astra Serif" w:hAnsi="PT Astra Seri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sz w:val="24"/>
    </w:rPr>
  </w:style>
  <w:style w:type="character" w:customStyle="1" w:styleId="ConsPlusJurTerm0">
    <w:name w:val="ConsPlusJurTerm"/>
    <w:link w:val="ConsPlusJurTerm"/>
    <w:rPr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ConsPlusNonformat">
    <w:name w:val="ConsPlusNonformat"/>
    <w:link w:val="ConsPlusNonformat0"/>
    <w:pPr>
      <w:widowControl w:val="0"/>
    </w:pPr>
    <w:rPr>
      <w:sz w:val="20"/>
    </w:rPr>
  </w:style>
  <w:style w:type="character" w:customStyle="1" w:styleId="ConsPlusNonformat0">
    <w:name w:val="ConsPlusNonformat"/>
    <w:link w:val="ConsPlusNonformat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ConsPlusTextList1">
    <w:name w:val="ConsPlusTextList1"/>
    <w:link w:val="ConsPlusTextList10"/>
    <w:pPr>
      <w:widowControl w:val="0"/>
    </w:pPr>
    <w:rPr>
      <w:sz w:val="24"/>
    </w:rPr>
  </w:style>
  <w:style w:type="character" w:customStyle="1" w:styleId="ConsPlusTextList10">
    <w:name w:val="ConsPlusTextList1"/>
    <w:link w:val="ConsPlusTextList1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3"/>
    <w:rPr>
      <w:color w:val="0000FF"/>
      <w:u w:val="single"/>
    </w:rPr>
  </w:style>
  <w:style w:type="character" w:styleId="a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extList">
    <w:name w:val="ConsPlusTextList"/>
    <w:link w:val="ConsPlusTextList0"/>
    <w:pPr>
      <w:widowControl w:val="0"/>
    </w:pPr>
    <w:rPr>
      <w:sz w:val="24"/>
    </w:rPr>
  </w:style>
  <w:style w:type="character" w:customStyle="1" w:styleId="ConsPlusTextList0">
    <w:name w:val="ConsPlusTextList"/>
    <w:link w:val="ConsPlusTextList"/>
    <w:rPr>
      <w:sz w:val="24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4T44p4x4p4u">
    <w:name w:val="У4Tк4[а4pз4xа4pт4・еu?л|?ь・"/>
    <w:basedOn w:val="a"/>
    <w:link w:val="4T44p4x4p4u0"/>
    <w:rPr>
      <w:rFonts w:ascii="PT Astra Serif" w:hAnsi="PT Astra Serif"/>
    </w:rPr>
  </w:style>
  <w:style w:type="character" w:customStyle="1" w:styleId="4T44p4x4p4u0">
    <w:name w:val="У4Tк4[а4pз4xа4pт4・еu?л|?ь・"/>
    <w:basedOn w:val="1"/>
    <w:link w:val="4T44p4x4p4u"/>
    <w:rPr>
      <w:rFonts w:ascii="PT Astra Serif" w:hAnsi="PT Astra Serif"/>
    </w:rPr>
  </w:style>
  <w:style w:type="paragraph" w:customStyle="1" w:styleId="ConsPlusDocList">
    <w:name w:val="ConsPlusDocList"/>
    <w:link w:val="ConsPlusDocList0"/>
    <w:pPr>
      <w:widowControl w:val="0"/>
    </w:pPr>
    <w:rPr>
      <w:sz w:val="18"/>
    </w:rPr>
  </w:style>
  <w:style w:type="character" w:customStyle="1" w:styleId="ConsPlusDocList0">
    <w:name w:val="ConsPlusDocList"/>
    <w:link w:val="ConsPlusDocList"/>
    <w:rPr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0"/>
    </w:rPr>
  </w:style>
  <w:style w:type="character" w:customStyle="1" w:styleId="ConsPlusCell0">
    <w:name w:val="ConsPlusCell"/>
    <w:link w:val="ConsPlusCell"/>
    <w:rPr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sz w:val="24"/>
    </w:rPr>
  </w:style>
  <w:style w:type="character" w:customStyle="1" w:styleId="ConsPlusTitlePage0">
    <w:name w:val="ConsPlusTitlePage"/>
    <w:link w:val="ConsPlusTitlePage"/>
    <w:rPr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4N4p4x4r4p44y4u">
    <w:name w:val="Н4Nа4pз4xв4rа4pн4~и4yе4u"/>
    <w:basedOn w:val="a"/>
    <w:link w:val="4N4p4x4r4p44y4u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4N4p4x4r4p44y4u0">
    <w:name w:val="Н4Nа4pз4xв4rа4pн4~и4yе4u"/>
    <w:basedOn w:val="1"/>
    <w:link w:val="4N4p4x4r4p44y4u"/>
    <w:rPr>
      <w:rFonts w:ascii="PT Astra Serif" w:hAnsi="PT Astra Serif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7539&amp;dst=100047&amp;field=134&amp;date=20.10.20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2118&amp;date=20.10.2022&amp;dst=100325&amp;field=134" TargetMode="External"/><Relationship Id="rId11" Type="http://schemas.openxmlformats.org/officeDocument/2006/relationships/hyperlink" Target="https://login.consultant.ru/link/?req=doc&amp;base=LAW&amp;n=422112&amp;date=26.07.2022&amp;dst=3722&amp;field=134" TargetMode="External"/><Relationship Id="rId5" Type="http://schemas.openxmlformats.org/officeDocument/2006/relationships/hyperlink" Target="https://agro.tatarstan.ru" TargetMode="External"/><Relationship Id="rId10" Type="http://schemas.openxmlformats.org/officeDocument/2006/relationships/hyperlink" Target="https://login.consultant.ru/link/?req=doc&amp;base=LAW&amp;n=422112&amp;date=26.07.2022&amp;dst=3704&amp;field=134" TargetMode="External"/><Relationship Id="rId4" Type="http://schemas.openxmlformats.org/officeDocument/2006/relationships/hyperlink" Target="mailto:Ilnar.Kalimullin@tatar.ru" TargetMode="External"/><Relationship Id="rId9" Type="http://schemas.openxmlformats.org/officeDocument/2006/relationships/hyperlink" Target="https://login.consultant.ru/link/?req=doc&amp;base=RLAW363&amp;n=167539&amp;dst=100075&amp;field=134&amp;date=21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2022-12-01T07:03:00Z</dcterms:created>
  <dcterms:modified xsi:type="dcterms:W3CDTF">2022-12-01T07:03:00Z</dcterms:modified>
</cp:coreProperties>
</file>