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135"/>
        <w:gridCol w:w="1151"/>
        <w:gridCol w:w="4174"/>
      </w:tblGrid>
      <w:tr w:rsidR="006444E7" w:rsidRPr="006444E7" w:rsidTr="00E90F43">
        <w:trPr>
          <w:cantSplit/>
          <w:trHeight w:val="1134"/>
        </w:trPr>
        <w:tc>
          <w:tcPr>
            <w:tcW w:w="4135" w:type="dxa"/>
            <w:vAlign w:val="center"/>
          </w:tcPr>
          <w:p w:rsidR="006444E7" w:rsidRPr="006444E7" w:rsidRDefault="006444E7" w:rsidP="006444E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44E7">
              <w:rPr>
                <w:bCs/>
                <w:sz w:val="24"/>
                <w:szCs w:val="24"/>
              </w:rPr>
              <w:t xml:space="preserve">ИСПОЛНИТЕЛЬНЫЙ КОМИТЕТ </w:t>
            </w:r>
            <w:r w:rsidRPr="006444E7">
              <w:rPr>
                <w:bCs/>
                <w:sz w:val="24"/>
                <w:szCs w:val="24"/>
                <w:lang w:val="be-BY"/>
              </w:rPr>
              <w:t>ЗЕЛЕНОДОЛЬСК</w:t>
            </w:r>
            <w:r w:rsidRPr="006444E7">
              <w:rPr>
                <w:bCs/>
                <w:sz w:val="24"/>
                <w:szCs w:val="24"/>
              </w:rPr>
              <w:t>ОГО</w:t>
            </w:r>
          </w:p>
          <w:p w:rsidR="006444E7" w:rsidRPr="006444E7" w:rsidRDefault="006444E7" w:rsidP="006444E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44E7">
              <w:rPr>
                <w:bCs/>
                <w:sz w:val="24"/>
                <w:szCs w:val="24"/>
              </w:rPr>
              <w:t xml:space="preserve">МУНИЦИПАЛЬНОГО </w:t>
            </w:r>
            <w:r w:rsidRPr="006444E7">
              <w:rPr>
                <w:bCs/>
                <w:sz w:val="24"/>
                <w:szCs w:val="24"/>
                <w:lang w:val="be-BY"/>
              </w:rPr>
              <w:t>РАЙОН</w:t>
            </w:r>
            <w:r w:rsidRPr="006444E7">
              <w:rPr>
                <w:bCs/>
                <w:sz w:val="24"/>
                <w:szCs w:val="24"/>
              </w:rPr>
              <w:t>А</w:t>
            </w:r>
          </w:p>
          <w:p w:rsidR="006444E7" w:rsidRPr="006444E7" w:rsidRDefault="006444E7" w:rsidP="006444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444E7">
              <w:rPr>
                <w:bCs/>
                <w:sz w:val="24"/>
                <w:szCs w:val="24"/>
              </w:rPr>
              <w:t>РЕСПУБЛИКИ ТАТАРСТАН</w:t>
            </w:r>
          </w:p>
        </w:tc>
        <w:tc>
          <w:tcPr>
            <w:tcW w:w="1151" w:type="dxa"/>
            <w:vAlign w:val="center"/>
          </w:tcPr>
          <w:p w:rsidR="006444E7" w:rsidRPr="006444E7" w:rsidRDefault="006444E7" w:rsidP="006444E7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67690" cy="899795"/>
                  <wp:effectExtent l="19050" t="19050" r="22860" b="14605"/>
                  <wp:docPr id="4" name="Рисунок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  <w:vAlign w:val="center"/>
          </w:tcPr>
          <w:p w:rsidR="006444E7" w:rsidRPr="006444E7" w:rsidRDefault="006444E7" w:rsidP="006444E7">
            <w:pPr>
              <w:ind w:right="-108"/>
              <w:jc w:val="center"/>
              <w:rPr>
                <w:bCs/>
                <w:sz w:val="24"/>
                <w:szCs w:val="24"/>
                <w:lang w:val="be-BY"/>
              </w:rPr>
            </w:pPr>
            <w:r w:rsidRPr="006444E7">
              <w:rPr>
                <w:bCs/>
                <w:sz w:val="24"/>
                <w:szCs w:val="24"/>
                <w:lang w:val="be-BY"/>
              </w:rPr>
              <w:t>ТАТАРСТАН РЕСПУБЛИКАСЫ</w:t>
            </w:r>
          </w:p>
          <w:p w:rsidR="006444E7" w:rsidRPr="006444E7" w:rsidRDefault="006444E7" w:rsidP="006444E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44E7">
              <w:rPr>
                <w:bCs/>
                <w:sz w:val="24"/>
                <w:szCs w:val="24"/>
                <w:lang w:val="be-BY"/>
              </w:rPr>
              <w:t>ЗЕЛЕНОДОЛ</w:t>
            </w:r>
            <w:r w:rsidRPr="006444E7">
              <w:rPr>
                <w:bCs/>
                <w:sz w:val="24"/>
                <w:szCs w:val="24"/>
              </w:rPr>
              <w:t>ЬСК</w:t>
            </w:r>
          </w:p>
          <w:p w:rsidR="006444E7" w:rsidRPr="006444E7" w:rsidRDefault="006444E7" w:rsidP="006444E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tt-RU"/>
              </w:rPr>
            </w:pPr>
            <w:r w:rsidRPr="006444E7">
              <w:rPr>
                <w:bCs/>
                <w:sz w:val="24"/>
                <w:szCs w:val="24"/>
              </w:rPr>
              <w:t xml:space="preserve">МУНИЦИПАЛЬ </w:t>
            </w:r>
            <w:r w:rsidRPr="006444E7">
              <w:rPr>
                <w:bCs/>
                <w:sz w:val="24"/>
                <w:szCs w:val="24"/>
                <w:lang w:val="be-BY"/>
              </w:rPr>
              <w:t>РАЙОН</w:t>
            </w:r>
            <w:r w:rsidRPr="006444E7">
              <w:rPr>
                <w:bCs/>
                <w:sz w:val="24"/>
                <w:szCs w:val="24"/>
              </w:rPr>
              <w:t>ЫНЫ</w:t>
            </w:r>
            <w:r w:rsidRPr="006444E7">
              <w:rPr>
                <w:bCs/>
                <w:sz w:val="24"/>
                <w:szCs w:val="24"/>
                <w:lang w:val="tt-RU"/>
              </w:rPr>
              <w:t>Ң</w:t>
            </w:r>
          </w:p>
          <w:p w:rsidR="006444E7" w:rsidRPr="006444E7" w:rsidRDefault="006444E7" w:rsidP="006444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444E7">
              <w:rPr>
                <w:bCs/>
                <w:sz w:val="24"/>
                <w:szCs w:val="24"/>
              </w:rPr>
              <w:t>БАШКАРМА КОМИТЕТЫ</w:t>
            </w:r>
          </w:p>
        </w:tc>
      </w:tr>
    </w:tbl>
    <w:p w:rsidR="006444E7" w:rsidRPr="006444E7" w:rsidRDefault="00D82CA1" w:rsidP="006444E7">
      <w:pPr>
        <w:rPr>
          <w:color w:val="000000"/>
          <w:sz w:val="2"/>
          <w:szCs w:val="2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6985</wp:posOffset>
                </wp:positionV>
                <wp:extent cx="6004560" cy="635"/>
                <wp:effectExtent l="13335" t="13970" r="11430" b="1397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8.1pt;margin-top:.55pt;width:472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RGIQIAAD4EAAAOAAAAZHJzL2Uyb0RvYy54bWysU02P2jAQvVfqf7ByhyRso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Uz9eAZtc4wq1db4BtlRvepnYN8tUVC2VDUiBL+dNOamPiN+l+IvVmOR3fAFOMZQxA+z&#10;Otam95A4BXIMkpxukoijIww/zpIkm85QOYa+2UNgFNP8mqqNdZ8F9MQbRWSdobJpXQlKofRg0lCI&#10;Hp6t88Rofk3wdRVsZNeFDegUGZD9IpkmIcNCJ7n3+jhrml3ZGXKgfonCL7SJnvswA3vFA1orKF9f&#10;bEdld7axeqc8HvaGfC7WeUt+LJLFer6eZ6NsMluPsqSqRk+bMhvNNumnafVQlWWV/vTU0ixvJedC&#10;eXbXjU2zv9uIy9s579ptZ29ziN+jh4Eh2et/IB3E9XqeN2MH/LQ1V9FxSUPw5UH5V3B/R/v+2a9+&#10;AQAA//8DAFBLAwQUAAYACAAAACEA96SB9tcAAAAGAQAADwAAAGRycy9kb3ducmV2LnhtbEyPwU6E&#10;QBBE7yb+w6RNvBh3gANBZNgYE08exHU/oIEWiEwPYYZl/Hvbk546lapUv6qO0c7qQqufHBtIDwko&#10;4s71Ew8Gzh8v9wUoH5B7nB2TgW/ycKyvryose7fzO11OYVBSwr5EA2MIS6m170ay6A9uIRbv060W&#10;g8h10P2Ku5TbWWdJkmuLE8uHERd6Hqn7Om3WQHzLOcSmiO3O26sv7pqItjHm9iY+PYIKFMNfGH7x&#10;BR1qYWrdxr1Xs+g8k6TcFJTYD3kqS1rRGei60v/x6x8AAAD//wMAUEsBAi0AFAAGAAgAAAAhALaD&#10;OJL+AAAA4QEAABMAAAAAAAAAAAAAAAAAAAAAAFtDb250ZW50X1R5cGVzXS54bWxQSwECLQAUAAYA&#10;CAAAACEAOP0h/9YAAACUAQAACwAAAAAAAAAAAAAAAAAvAQAAX3JlbHMvLnJlbHNQSwECLQAUAAYA&#10;CAAAACEAJInURiECAAA+BAAADgAAAAAAAAAAAAAAAAAuAgAAZHJzL2Uyb0RvYy54bWxQSwECLQAU&#10;AAYACAAAACEA96SB9tcAAAAGAQAADwAAAAAAAAAAAAAAAAB7BAAAZHJzL2Rvd25yZXYueG1sUEsF&#10;BgAAAAAEAAQA8wAAAH8FAAAAAA==&#10;" strokeweight="1.5pt"/>
            </w:pict>
          </mc:Fallback>
        </mc:AlternateContent>
      </w:r>
    </w:p>
    <w:tbl>
      <w:tblPr>
        <w:tblW w:w="946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789"/>
        <w:gridCol w:w="1985"/>
        <w:gridCol w:w="3686"/>
      </w:tblGrid>
      <w:tr w:rsidR="006444E7" w:rsidRPr="006444E7" w:rsidTr="00E90F43">
        <w:trPr>
          <w:cantSplit/>
          <w:trHeight w:val="680"/>
        </w:trPr>
        <w:tc>
          <w:tcPr>
            <w:tcW w:w="3789" w:type="dxa"/>
            <w:vAlign w:val="center"/>
          </w:tcPr>
          <w:p w:rsidR="006444E7" w:rsidRDefault="006444E7" w:rsidP="006444E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444E7" w:rsidRPr="006444E7" w:rsidRDefault="006444E7" w:rsidP="006444E7">
            <w:pPr>
              <w:jc w:val="center"/>
              <w:rPr>
                <w:b/>
                <w:bCs/>
                <w:sz w:val="24"/>
                <w:szCs w:val="24"/>
              </w:rPr>
            </w:pPr>
            <w:r w:rsidRPr="006444E7"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6444E7" w:rsidRPr="006444E7" w:rsidRDefault="006444E7" w:rsidP="006444E7">
            <w:pPr>
              <w:jc w:val="center"/>
              <w:rPr>
                <w:b/>
                <w:bCs/>
                <w:sz w:val="24"/>
                <w:szCs w:val="24"/>
              </w:rPr>
            </w:pPr>
            <w:r w:rsidRPr="006444E7">
              <w:rPr>
                <w:b/>
                <w:bCs/>
                <w:sz w:val="24"/>
                <w:szCs w:val="24"/>
              </w:rPr>
              <w:t>_______________</w:t>
            </w:r>
          </w:p>
        </w:tc>
        <w:tc>
          <w:tcPr>
            <w:tcW w:w="1985" w:type="dxa"/>
            <w:vAlign w:val="bottom"/>
          </w:tcPr>
          <w:p w:rsidR="006444E7" w:rsidRPr="006444E7" w:rsidRDefault="006444E7" w:rsidP="006444E7">
            <w:pPr>
              <w:ind w:left="-108" w:right="-108"/>
              <w:jc w:val="center"/>
              <w:rPr>
                <w:bCs/>
                <w:sz w:val="24"/>
                <w:szCs w:val="24"/>
                <w:lang w:val="be-BY"/>
              </w:rPr>
            </w:pPr>
            <w:r w:rsidRPr="006444E7">
              <w:rPr>
                <w:bCs/>
                <w:sz w:val="24"/>
                <w:szCs w:val="24"/>
                <w:lang w:val="be-BY"/>
              </w:rPr>
              <w:t>г.Зеленодольск</w:t>
            </w:r>
          </w:p>
        </w:tc>
        <w:tc>
          <w:tcPr>
            <w:tcW w:w="3686" w:type="dxa"/>
            <w:vAlign w:val="center"/>
          </w:tcPr>
          <w:p w:rsidR="006444E7" w:rsidRPr="006444E7" w:rsidRDefault="006444E7" w:rsidP="006444E7">
            <w:pPr>
              <w:jc w:val="center"/>
              <w:rPr>
                <w:b/>
                <w:bCs/>
                <w:sz w:val="24"/>
                <w:szCs w:val="24"/>
              </w:rPr>
            </w:pPr>
            <w:r w:rsidRPr="006444E7">
              <w:rPr>
                <w:b/>
                <w:bCs/>
                <w:sz w:val="24"/>
                <w:szCs w:val="24"/>
              </w:rPr>
              <w:t>КАРАР</w:t>
            </w:r>
          </w:p>
          <w:p w:rsidR="006444E7" w:rsidRPr="006444E7" w:rsidRDefault="006444E7" w:rsidP="006444E7">
            <w:pPr>
              <w:jc w:val="center"/>
              <w:rPr>
                <w:b/>
                <w:bCs/>
                <w:sz w:val="24"/>
                <w:szCs w:val="24"/>
              </w:rPr>
            </w:pPr>
            <w:r w:rsidRPr="006444E7">
              <w:rPr>
                <w:b/>
                <w:bCs/>
                <w:sz w:val="24"/>
                <w:szCs w:val="24"/>
              </w:rPr>
              <w:t>№ __________</w:t>
            </w:r>
          </w:p>
        </w:tc>
      </w:tr>
    </w:tbl>
    <w:p w:rsidR="006444E7" w:rsidRPr="006444E7" w:rsidRDefault="006444E7" w:rsidP="006444E7">
      <w:pPr>
        <w:rPr>
          <w:sz w:val="2"/>
          <w:szCs w:val="2"/>
        </w:rPr>
      </w:pPr>
    </w:p>
    <w:p w:rsidR="00D82CA1" w:rsidRDefault="00D82CA1" w:rsidP="00D82CA1">
      <w:pPr>
        <w:spacing w:line="288" w:lineRule="auto"/>
        <w:rPr>
          <w:rFonts w:eastAsia="Calibri"/>
          <w:b/>
          <w:kern w:val="16"/>
          <w:sz w:val="28"/>
          <w:szCs w:val="28"/>
        </w:rPr>
      </w:pPr>
    </w:p>
    <w:p w:rsidR="00D82CA1" w:rsidRDefault="00093054" w:rsidP="000966FE">
      <w:pPr>
        <w:shd w:val="clear" w:color="auto" w:fill="FFFFFF"/>
        <w:spacing w:line="276" w:lineRule="auto"/>
        <w:ind w:right="45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</w:t>
      </w:r>
      <w:bookmarkStart w:id="0" w:name="_GoBack"/>
      <w:bookmarkEnd w:id="0"/>
      <w:r w:rsidR="00D82CA1">
        <w:rPr>
          <w:color w:val="000000"/>
          <w:sz w:val="28"/>
          <w:szCs w:val="28"/>
        </w:rPr>
        <w:t xml:space="preserve">орядка установления и использования полос отвода и придорожных </w:t>
      </w:r>
      <w:proofErr w:type="gramStart"/>
      <w:r w:rsidR="00D82CA1">
        <w:rPr>
          <w:color w:val="000000"/>
          <w:sz w:val="28"/>
          <w:szCs w:val="28"/>
        </w:rPr>
        <w:t>полос</w:t>
      </w:r>
      <w:proofErr w:type="gramEnd"/>
      <w:r w:rsidR="00D82CA1">
        <w:rPr>
          <w:color w:val="000000"/>
          <w:sz w:val="28"/>
          <w:szCs w:val="28"/>
        </w:rPr>
        <w:t xml:space="preserve"> автомобильных дорог местного значения</w:t>
      </w:r>
      <w:r w:rsidR="000966FE">
        <w:rPr>
          <w:color w:val="000000"/>
          <w:sz w:val="28"/>
          <w:szCs w:val="28"/>
        </w:rPr>
        <w:t xml:space="preserve"> на территории</w:t>
      </w:r>
      <w:r w:rsidR="00D82CA1">
        <w:rPr>
          <w:color w:val="000000"/>
          <w:sz w:val="28"/>
          <w:szCs w:val="28"/>
        </w:rPr>
        <w:t xml:space="preserve"> Зеленодольского муниципального района Республики Татарстан</w:t>
      </w:r>
    </w:p>
    <w:p w:rsidR="00D82CA1" w:rsidRDefault="00D82CA1" w:rsidP="000966FE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:rsidR="00D82CA1" w:rsidRDefault="00D82CA1" w:rsidP="000966FE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proofErr w:type="gramStart"/>
      <w:r>
        <w:rPr>
          <w:color w:val="000000"/>
          <w:sz w:val="28"/>
          <w:szCs w:val="28"/>
        </w:rPr>
        <w:t>В соответствии с Федеральным  законом № 131-ФЗ от 06.10.2003 «Об общих принципах организации местного самоуправления в Российской Федерации», Федеральным законом  № 257-ФЗ от 08.11.2007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Земельным кодексом Российской Федерации, Градостроительным кодексом Российской Федерации, постановлением Кабинета Министров Республики Татарстан от 01.12.2008 № 841 «О полосах отвода</w:t>
      </w:r>
      <w:proofErr w:type="gramEnd"/>
      <w:r>
        <w:rPr>
          <w:color w:val="000000"/>
          <w:sz w:val="28"/>
          <w:szCs w:val="28"/>
        </w:rPr>
        <w:t xml:space="preserve"> и придорожных </w:t>
      </w:r>
      <w:proofErr w:type="gramStart"/>
      <w:r>
        <w:rPr>
          <w:color w:val="000000"/>
          <w:sz w:val="28"/>
          <w:szCs w:val="28"/>
        </w:rPr>
        <w:t>полосах</w:t>
      </w:r>
      <w:proofErr w:type="gramEnd"/>
      <w:r>
        <w:rPr>
          <w:color w:val="000000"/>
          <w:sz w:val="28"/>
          <w:szCs w:val="28"/>
        </w:rPr>
        <w:t xml:space="preserve"> автомоби</w:t>
      </w:r>
      <w:r w:rsidR="00BB5BC7">
        <w:rPr>
          <w:color w:val="000000"/>
          <w:sz w:val="28"/>
          <w:szCs w:val="28"/>
        </w:rPr>
        <w:t xml:space="preserve">льных дорог общего пользования» </w:t>
      </w:r>
      <w:r>
        <w:rPr>
          <w:color w:val="000000"/>
          <w:sz w:val="28"/>
          <w:szCs w:val="28"/>
        </w:rPr>
        <w:t xml:space="preserve">Исполнительный комитет Зеленодольского муниципального района Республики Татарстан </w:t>
      </w:r>
    </w:p>
    <w:p w:rsidR="00D82CA1" w:rsidRDefault="00D82CA1" w:rsidP="000966FE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:rsidR="007334C4" w:rsidRDefault="00D82CA1" w:rsidP="000966FE">
      <w:pPr>
        <w:shd w:val="clear" w:color="auto" w:fill="FFFFFF"/>
        <w:spacing w:line="276" w:lineRule="auto"/>
        <w:ind w:firstLine="540"/>
        <w:rPr>
          <w:b/>
          <w:color w:val="000000"/>
          <w:sz w:val="28"/>
          <w:szCs w:val="28"/>
        </w:rPr>
      </w:pPr>
      <w:r w:rsidRPr="00CC78CD">
        <w:rPr>
          <w:b/>
          <w:color w:val="000000"/>
          <w:sz w:val="28"/>
          <w:szCs w:val="28"/>
        </w:rPr>
        <w:t>ПОСТАНОВЛЯЕТ:</w:t>
      </w:r>
    </w:p>
    <w:p w:rsidR="007334C4" w:rsidRDefault="00D82CA1" w:rsidP="000966FE">
      <w:pPr>
        <w:shd w:val="clear" w:color="auto" w:fill="FFFFFF"/>
        <w:spacing w:line="276" w:lineRule="auto"/>
        <w:ind w:firstLine="54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C78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Утвердить Порядок установления и использования полос отвода и придорожных </w:t>
      </w:r>
      <w:proofErr w:type="gramStart"/>
      <w:r>
        <w:rPr>
          <w:color w:val="000000"/>
          <w:sz w:val="28"/>
          <w:szCs w:val="28"/>
        </w:rPr>
        <w:t>полос</w:t>
      </w:r>
      <w:proofErr w:type="gramEnd"/>
      <w:r>
        <w:rPr>
          <w:color w:val="000000"/>
          <w:sz w:val="28"/>
          <w:szCs w:val="28"/>
        </w:rPr>
        <w:t xml:space="preserve"> автомобильных дорог местного значения</w:t>
      </w:r>
      <w:r w:rsidR="000966FE">
        <w:rPr>
          <w:color w:val="000000"/>
          <w:sz w:val="28"/>
          <w:szCs w:val="28"/>
        </w:rPr>
        <w:t xml:space="preserve"> на территории Зеленодольского муниципального района Республики Татарстан</w:t>
      </w:r>
      <w:r>
        <w:rPr>
          <w:color w:val="000000"/>
          <w:sz w:val="28"/>
          <w:szCs w:val="28"/>
        </w:rPr>
        <w:t>, согласно приложению.</w:t>
      </w:r>
    </w:p>
    <w:p w:rsidR="007334C4" w:rsidRDefault="00CC78CD" w:rsidP="000966FE">
      <w:pPr>
        <w:shd w:val="clear" w:color="auto" w:fill="FFFFFF"/>
        <w:spacing w:line="276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82CA1">
        <w:rPr>
          <w:color w:val="000000"/>
          <w:sz w:val="28"/>
          <w:szCs w:val="28"/>
        </w:rPr>
        <w:t xml:space="preserve"> </w:t>
      </w:r>
      <w:proofErr w:type="gramStart"/>
      <w:r w:rsidRPr="00184A26">
        <w:rPr>
          <w:sz w:val="28"/>
          <w:szCs w:val="28"/>
        </w:rPr>
        <w:t>Отделу по связям с общественностью и средствами массовой информации Аппарата Совета Зеленодольского муниципального района обеспечить размещение настоящего постановления в информационно-телекоммуникационной сети «Интернет» на официальном сайте Зеленодольского муниципального района Республики Татарстан в составе Портала муниципальных образований Республики Татарстан</w:t>
      </w:r>
      <w:r w:rsidRPr="00184A26">
        <w:rPr>
          <w:color w:val="000000"/>
          <w:sz w:val="28"/>
          <w:szCs w:val="28"/>
        </w:rPr>
        <w:t xml:space="preserve"> (</w:t>
      </w:r>
      <w:hyperlink r:id="rId7" w:history="1">
        <w:r w:rsidRPr="00184A26">
          <w:rPr>
            <w:rStyle w:val="a7"/>
            <w:color w:val="000000"/>
            <w:sz w:val="28"/>
            <w:szCs w:val="28"/>
          </w:rPr>
          <w:t>http://zelenodolsk.tatarstan.ru</w:t>
        </w:r>
      </w:hyperlink>
      <w:r w:rsidRPr="00184A26">
        <w:rPr>
          <w:color w:val="000000"/>
          <w:sz w:val="28"/>
          <w:szCs w:val="28"/>
        </w:rPr>
        <w:t>) и на официальном портале правовой информации Республики Татарстан (</w:t>
      </w:r>
      <w:hyperlink r:id="rId8" w:history="1">
        <w:r w:rsidR="007334C4" w:rsidRPr="00560D1C">
          <w:rPr>
            <w:rStyle w:val="a7"/>
            <w:sz w:val="28"/>
            <w:szCs w:val="28"/>
          </w:rPr>
          <w:t>http://</w:t>
        </w:r>
        <w:proofErr w:type="spellStart"/>
        <w:r w:rsidR="007334C4" w:rsidRPr="00560D1C">
          <w:rPr>
            <w:rStyle w:val="a7"/>
            <w:sz w:val="28"/>
            <w:szCs w:val="28"/>
            <w:lang w:val="en-US"/>
          </w:rPr>
          <w:t>pravo</w:t>
        </w:r>
        <w:proofErr w:type="spellEnd"/>
        <w:r w:rsidR="007334C4" w:rsidRPr="00560D1C">
          <w:rPr>
            <w:rStyle w:val="a7"/>
            <w:sz w:val="28"/>
            <w:szCs w:val="28"/>
          </w:rPr>
          <w:t>.</w:t>
        </w:r>
        <w:proofErr w:type="spellStart"/>
        <w:r w:rsidR="007334C4" w:rsidRPr="00560D1C">
          <w:rPr>
            <w:rStyle w:val="a7"/>
            <w:sz w:val="28"/>
            <w:szCs w:val="28"/>
            <w:lang w:val="en-US"/>
          </w:rPr>
          <w:t>tatarstan</w:t>
        </w:r>
        <w:proofErr w:type="spellEnd"/>
        <w:r w:rsidR="007334C4" w:rsidRPr="00560D1C">
          <w:rPr>
            <w:rStyle w:val="a7"/>
            <w:sz w:val="28"/>
            <w:szCs w:val="28"/>
          </w:rPr>
          <w:t>.</w:t>
        </w:r>
        <w:proofErr w:type="spellStart"/>
        <w:r w:rsidR="007334C4" w:rsidRPr="00560D1C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184A26">
        <w:rPr>
          <w:color w:val="000000"/>
          <w:sz w:val="28"/>
          <w:szCs w:val="28"/>
        </w:rPr>
        <w:t>).</w:t>
      </w:r>
      <w:proofErr w:type="gramEnd"/>
    </w:p>
    <w:p w:rsidR="007334C4" w:rsidRPr="007334C4" w:rsidRDefault="007334C4" w:rsidP="000966FE">
      <w:pPr>
        <w:shd w:val="clear" w:color="auto" w:fill="FFFFFF"/>
        <w:spacing w:line="276" w:lineRule="auto"/>
        <w:ind w:firstLine="54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proofErr w:type="gramStart"/>
      <w:r w:rsidRPr="00E04A0B">
        <w:rPr>
          <w:sz w:val="28"/>
          <w:szCs w:val="28"/>
        </w:rPr>
        <w:t>Контроль за</w:t>
      </w:r>
      <w:proofErr w:type="gramEnd"/>
      <w:r w:rsidRPr="00E04A0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334C4" w:rsidRPr="00E04A0B" w:rsidRDefault="007334C4" w:rsidP="007334C4">
      <w:pPr>
        <w:pStyle w:val="a0"/>
        <w:tabs>
          <w:tab w:val="left" w:pos="709"/>
        </w:tabs>
        <w:ind w:firstLine="284"/>
        <w:rPr>
          <w:rFonts w:ascii="Times New Roman" w:hAnsi="Times New Roman"/>
          <w:sz w:val="28"/>
          <w:szCs w:val="28"/>
        </w:rPr>
      </w:pPr>
    </w:p>
    <w:p w:rsidR="007334C4" w:rsidRDefault="007334C4" w:rsidP="007334C4">
      <w:pPr>
        <w:pStyle w:val="1"/>
        <w:numPr>
          <w:ilvl w:val="0"/>
          <w:numId w:val="0"/>
        </w:numPr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E04A0B">
        <w:rPr>
          <w:rFonts w:ascii="Times New Roman" w:hAnsi="Times New Roman"/>
          <w:b w:val="0"/>
          <w:sz w:val="28"/>
          <w:szCs w:val="28"/>
        </w:rPr>
        <w:t>И. о. руководителя</w:t>
      </w:r>
      <w:r w:rsidRPr="00E04A0B">
        <w:rPr>
          <w:rFonts w:ascii="Times New Roman" w:hAnsi="Times New Roman"/>
          <w:b w:val="0"/>
          <w:sz w:val="28"/>
          <w:szCs w:val="28"/>
        </w:rPr>
        <w:tab/>
      </w:r>
      <w:r w:rsidRPr="00E04A0B">
        <w:rPr>
          <w:rFonts w:ascii="Times New Roman" w:hAnsi="Times New Roman"/>
          <w:b w:val="0"/>
          <w:sz w:val="28"/>
          <w:szCs w:val="28"/>
        </w:rPr>
        <w:tab/>
      </w:r>
      <w:r w:rsidRPr="00E04A0B">
        <w:rPr>
          <w:rFonts w:ascii="Times New Roman" w:hAnsi="Times New Roman"/>
          <w:b w:val="0"/>
          <w:sz w:val="28"/>
          <w:szCs w:val="28"/>
        </w:rPr>
        <w:tab/>
      </w:r>
      <w:r w:rsidRPr="00E04A0B">
        <w:rPr>
          <w:rFonts w:ascii="Times New Roman" w:hAnsi="Times New Roman"/>
          <w:b w:val="0"/>
          <w:sz w:val="28"/>
          <w:szCs w:val="28"/>
        </w:rPr>
        <w:tab/>
      </w:r>
      <w:r w:rsidRPr="00E04A0B">
        <w:rPr>
          <w:rFonts w:ascii="Times New Roman" w:hAnsi="Times New Roman"/>
          <w:b w:val="0"/>
          <w:sz w:val="28"/>
          <w:szCs w:val="28"/>
        </w:rPr>
        <w:tab/>
      </w:r>
      <w:r w:rsidRPr="00E04A0B">
        <w:rPr>
          <w:rFonts w:ascii="Times New Roman" w:hAnsi="Times New Roman"/>
          <w:b w:val="0"/>
          <w:sz w:val="28"/>
          <w:szCs w:val="28"/>
        </w:rPr>
        <w:tab/>
      </w:r>
      <w:r w:rsidRPr="00E04A0B">
        <w:rPr>
          <w:rFonts w:ascii="Times New Roman" w:hAnsi="Times New Roman"/>
          <w:b w:val="0"/>
          <w:sz w:val="28"/>
          <w:szCs w:val="28"/>
        </w:rPr>
        <w:tab/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E04A0B">
        <w:rPr>
          <w:rFonts w:ascii="Times New Roman" w:hAnsi="Times New Roman"/>
          <w:b w:val="0"/>
          <w:sz w:val="28"/>
          <w:szCs w:val="28"/>
        </w:rPr>
        <w:t xml:space="preserve">     А.В. Старостин</w:t>
      </w:r>
    </w:p>
    <w:p w:rsidR="007334C4" w:rsidRDefault="007334C4" w:rsidP="00D82CA1">
      <w:pPr>
        <w:shd w:val="clear" w:color="auto" w:fill="FFFFFF"/>
        <w:spacing w:line="288" w:lineRule="auto"/>
        <w:ind w:left="5670"/>
        <w:jc w:val="both"/>
        <w:rPr>
          <w:bCs/>
          <w:color w:val="000000"/>
          <w:szCs w:val="28"/>
        </w:rPr>
      </w:pPr>
    </w:p>
    <w:p w:rsidR="00D82CA1" w:rsidRDefault="00D82CA1" w:rsidP="00D82CA1">
      <w:pPr>
        <w:shd w:val="clear" w:color="auto" w:fill="FFFFFF"/>
        <w:spacing w:line="288" w:lineRule="auto"/>
        <w:ind w:left="567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Приложение</w:t>
      </w:r>
    </w:p>
    <w:p w:rsidR="00D82CA1" w:rsidRDefault="00D82CA1" w:rsidP="00D82CA1">
      <w:pPr>
        <w:shd w:val="clear" w:color="auto" w:fill="FFFFFF"/>
        <w:spacing w:line="288" w:lineRule="auto"/>
        <w:ind w:left="567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к постановлению Исполнительного комитета</w:t>
      </w:r>
    </w:p>
    <w:p w:rsidR="00D82CA1" w:rsidRDefault="00D82CA1" w:rsidP="00D82CA1">
      <w:pPr>
        <w:shd w:val="clear" w:color="auto" w:fill="FFFFFF"/>
        <w:spacing w:line="288" w:lineRule="auto"/>
        <w:ind w:left="567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Зеленодольского муниципального района РТ</w:t>
      </w:r>
    </w:p>
    <w:p w:rsidR="00D82CA1" w:rsidRDefault="00D82CA1" w:rsidP="00D82CA1">
      <w:pPr>
        <w:shd w:val="clear" w:color="auto" w:fill="FFFFFF"/>
        <w:spacing w:line="288" w:lineRule="auto"/>
        <w:ind w:left="5670"/>
        <w:rPr>
          <w:color w:val="000000"/>
          <w:szCs w:val="28"/>
        </w:rPr>
      </w:pPr>
      <w:r>
        <w:rPr>
          <w:bCs/>
          <w:color w:val="000000"/>
          <w:szCs w:val="28"/>
        </w:rPr>
        <w:t>от «____» ___________ 2022 г. № ______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 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82CA1" w:rsidRDefault="00D82CA1" w:rsidP="00D82CA1">
      <w:pPr>
        <w:shd w:val="clear" w:color="auto" w:fill="FFFFFF"/>
        <w:spacing w:line="288" w:lineRule="auto"/>
        <w:ind w:firstLine="54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ПОРЯДОК</w:t>
      </w:r>
    </w:p>
    <w:p w:rsidR="00D82CA1" w:rsidRDefault="00D82CA1" w:rsidP="00D82CA1">
      <w:pPr>
        <w:shd w:val="clear" w:color="auto" w:fill="FFFFFF"/>
        <w:spacing w:line="288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 установления и использования полос отвода и придорожных </w:t>
      </w:r>
      <w:proofErr w:type="gramStart"/>
      <w:r>
        <w:rPr>
          <w:bCs/>
          <w:color w:val="000000"/>
          <w:sz w:val="28"/>
          <w:szCs w:val="28"/>
        </w:rPr>
        <w:t>полос</w:t>
      </w:r>
      <w:proofErr w:type="gramEnd"/>
      <w:r>
        <w:rPr>
          <w:bCs/>
          <w:color w:val="000000"/>
          <w:sz w:val="28"/>
          <w:szCs w:val="28"/>
        </w:rPr>
        <w:t xml:space="preserve"> автомобильных дорог местного значения </w:t>
      </w:r>
      <w:r w:rsidR="000966FE">
        <w:rPr>
          <w:bCs/>
          <w:color w:val="000000"/>
          <w:sz w:val="28"/>
          <w:szCs w:val="28"/>
        </w:rPr>
        <w:t xml:space="preserve">на территории </w:t>
      </w:r>
      <w:r w:rsidR="007334C4">
        <w:rPr>
          <w:bCs/>
          <w:color w:val="000000"/>
          <w:sz w:val="28"/>
          <w:szCs w:val="28"/>
        </w:rPr>
        <w:t>Зеленодольского</w:t>
      </w:r>
      <w:r>
        <w:rPr>
          <w:bCs/>
          <w:color w:val="000000"/>
          <w:sz w:val="28"/>
          <w:szCs w:val="28"/>
        </w:rPr>
        <w:t xml:space="preserve"> муниципального района</w:t>
      </w:r>
      <w:r w:rsidR="000966FE">
        <w:rPr>
          <w:bCs/>
          <w:color w:val="000000"/>
          <w:sz w:val="28"/>
          <w:szCs w:val="28"/>
        </w:rPr>
        <w:t xml:space="preserve"> Республики Татарстан</w:t>
      </w:r>
    </w:p>
    <w:p w:rsidR="00D82CA1" w:rsidRDefault="00D82CA1" w:rsidP="00D82CA1">
      <w:pPr>
        <w:shd w:val="clear" w:color="auto" w:fill="FFFFFF"/>
        <w:spacing w:line="288" w:lineRule="auto"/>
        <w:jc w:val="center"/>
        <w:rPr>
          <w:color w:val="000000"/>
          <w:sz w:val="28"/>
          <w:szCs w:val="28"/>
        </w:rPr>
      </w:pPr>
    </w:p>
    <w:p w:rsidR="00D82CA1" w:rsidRDefault="00D82CA1" w:rsidP="00D82CA1">
      <w:pPr>
        <w:shd w:val="clear" w:color="auto" w:fill="FFFFFF"/>
        <w:spacing w:line="288" w:lineRule="auto"/>
        <w:ind w:firstLine="54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bCs/>
          <w:color w:val="000000"/>
          <w:sz w:val="28"/>
          <w:szCs w:val="28"/>
        </w:rPr>
        <w:t>1. Общие положения</w:t>
      </w:r>
    </w:p>
    <w:p w:rsidR="00D82CA1" w:rsidRDefault="007334C4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1.1. Настоящий п</w:t>
      </w:r>
      <w:r w:rsidR="00D82CA1">
        <w:rPr>
          <w:color w:val="000000"/>
          <w:sz w:val="28"/>
          <w:szCs w:val="28"/>
        </w:rPr>
        <w:t xml:space="preserve">орядок установления и использования полос отвода и придорожных </w:t>
      </w:r>
      <w:proofErr w:type="gramStart"/>
      <w:r w:rsidR="00D82CA1">
        <w:rPr>
          <w:color w:val="000000"/>
          <w:sz w:val="28"/>
          <w:szCs w:val="28"/>
        </w:rPr>
        <w:t>полос</w:t>
      </w:r>
      <w:proofErr w:type="gramEnd"/>
      <w:r w:rsidR="00D82CA1">
        <w:rPr>
          <w:color w:val="000000"/>
          <w:sz w:val="28"/>
          <w:szCs w:val="28"/>
        </w:rPr>
        <w:t xml:space="preserve"> автомобильных дорог местного значения</w:t>
      </w:r>
      <w:r w:rsidR="000966FE">
        <w:rPr>
          <w:color w:val="000000"/>
          <w:sz w:val="28"/>
          <w:szCs w:val="28"/>
        </w:rPr>
        <w:t xml:space="preserve"> на территории</w:t>
      </w:r>
      <w:r w:rsidR="00D82CA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</w:t>
      </w:r>
      <w:r w:rsidR="000966F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ленодольского</w:t>
      </w:r>
      <w:r w:rsidR="00D82CA1">
        <w:rPr>
          <w:color w:val="000000"/>
          <w:sz w:val="28"/>
          <w:szCs w:val="28"/>
        </w:rPr>
        <w:t xml:space="preserve"> муниципального района </w:t>
      </w:r>
      <w:r w:rsidR="000966FE">
        <w:rPr>
          <w:color w:val="000000"/>
          <w:sz w:val="28"/>
          <w:szCs w:val="28"/>
        </w:rPr>
        <w:t xml:space="preserve">Республики Татарстан </w:t>
      </w:r>
      <w:r w:rsidR="00D82CA1">
        <w:rPr>
          <w:color w:val="000000"/>
          <w:sz w:val="28"/>
          <w:szCs w:val="28"/>
        </w:rPr>
        <w:t xml:space="preserve">(далее </w:t>
      </w:r>
      <w:r>
        <w:rPr>
          <w:color w:val="000000"/>
          <w:sz w:val="28"/>
          <w:szCs w:val="28"/>
        </w:rPr>
        <w:t xml:space="preserve">- </w:t>
      </w:r>
      <w:r w:rsidR="00D82CA1">
        <w:rPr>
          <w:color w:val="000000"/>
          <w:sz w:val="28"/>
          <w:szCs w:val="28"/>
        </w:rPr>
        <w:t>Порядок) регламентирует условия установления и использования полос отвода и придорожных полос автомобильных дорог местного значения, расположенных на территории поселения и являющихся зонами с особыми условиями использования земель.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1.2. Настоящий Порядок является обязательным для исполнения юридическими и физическими лицами, ведущими дорожные работы или осуществляющими иную деятельность в пределах полос отвода и придорожных </w:t>
      </w:r>
      <w:proofErr w:type="gramStart"/>
      <w:r>
        <w:rPr>
          <w:color w:val="000000"/>
          <w:sz w:val="28"/>
          <w:szCs w:val="28"/>
        </w:rPr>
        <w:t>полос</w:t>
      </w:r>
      <w:proofErr w:type="gramEnd"/>
      <w:r>
        <w:rPr>
          <w:color w:val="000000"/>
          <w:sz w:val="28"/>
          <w:szCs w:val="28"/>
        </w:rPr>
        <w:t xml:space="preserve"> автомобильных дорог местного значения</w:t>
      </w:r>
      <w:r w:rsidR="007334C4">
        <w:rPr>
          <w:color w:val="000000"/>
          <w:sz w:val="28"/>
          <w:szCs w:val="28"/>
        </w:rPr>
        <w:t xml:space="preserve"> Зеленодольского</w:t>
      </w:r>
      <w:r>
        <w:rPr>
          <w:color w:val="000000"/>
          <w:sz w:val="28"/>
          <w:szCs w:val="28"/>
        </w:rPr>
        <w:t xml:space="preserve"> муниципального района.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1.3. Для целей настоящего Порядка используются следующие основные термины и понятия: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автомобильная дорога 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полоса отвода автомобильной дороги –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придорожные полосы автомобильной дороги -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</w:t>
      </w:r>
      <w:r>
        <w:rPr>
          <w:color w:val="000000"/>
          <w:sz w:val="28"/>
          <w:szCs w:val="28"/>
        </w:rPr>
        <w:lastRenderedPageBreak/>
        <w:t>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дороги;</w:t>
      </w:r>
      <w:proofErr w:type="gramEnd"/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объекты дорожного сервиса -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средств);</w:t>
      </w:r>
      <w:proofErr w:type="gramEnd"/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защитные дорожные сооружения - сооружения, к которым относятся элементы озеленения, имеющие защитное значение, заборы, устройства, предназначенные для защиты автомобильных дорог от снежных лавин; </w:t>
      </w:r>
      <w:proofErr w:type="spellStart"/>
      <w:r>
        <w:rPr>
          <w:color w:val="000000"/>
          <w:sz w:val="28"/>
          <w:szCs w:val="28"/>
        </w:rPr>
        <w:t>шумозащитные</w:t>
      </w:r>
      <w:proofErr w:type="spellEnd"/>
      <w:r>
        <w:rPr>
          <w:color w:val="000000"/>
          <w:sz w:val="28"/>
          <w:szCs w:val="28"/>
        </w:rPr>
        <w:t xml:space="preserve"> и ветрозащитные устройства, подобные сооружения;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искусственные дорожные сооружения - сооружения, предназначенные 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прогона (зимники, мосты, переправы по льду, путепроводы, трубопроводы, тоннели, эстакады, подобные сооружения);</w:t>
      </w:r>
      <w:proofErr w:type="gramEnd"/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производственные объекты - сооружения, используемые при капитальном ремонте, ремонте, содержании автомобильных дорог;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элементы обустройства автомобильных дорог - сооружения,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</w:t>
      </w:r>
      <w:proofErr w:type="gramEnd"/>
      <w:r>
        <w:rPr>
          <w:color w:val="000000"/>
          <w:sz w:val="28"/>
          <w:szCs w:val="28"/>
        </w:rPr>
        <w:t xml:space="preserve"> обеспечения дорожного движения, в том числе его безопасности, сооружения, за исключением объектов дорожного сервиса;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дорожная деятельность - деятельность по проектированию, строительству, реконструкции, капитальному ремонту, ремонту и содержанию автомобильных дорог;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владельцы автомобильных дорог - исполнительные органы муниципальной власти, физические или юридические лица, владеющие автомобильными дорогами на вещном праве в соответствии с законодательством Российской Федерации;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пользователи автомобильными дорогами - физические и юридические лица, использующие автомобильные дороги в качестве участников дорожного движения;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реконструкция автомобильной дороги 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капитальный ремонт автомобильной дороги 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ремонт автомобильной дороги 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содержание автомобильной дороги 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наружная реклама </w:t>
      </w:r>
      <w:proofErr w:type="gramStart"/>
      <w:r>
        <w:rPr>
          <w:color w:val="000000"/>
          <w:sz w:val="28"/>
          <w:szCs w:val="28"/>
        </w:rPr>
        <w:t>-р</w:t>
      </w:r>
      <w:proofErr w:type="gramEnd"/>
      <w:r>
        <w:rPr>
          <w:color w:val="000000"/>
          <w:sz w:val="28"/>
          <w:szCs w:val="28"/>
        </w:rPr>
        <w:t>еклама, распространяемая с использованием плакатов, щитов, стендов, строительных сеток, перетяжек, световых табло и иных технических средств (далее - рекламных конструкций),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средства наружной рекламы - технические средства стабильного территориального размещения рекламы.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  Исполнительный комитет </w:t>
      </w:r>
      <w:r w:rsidR="007334C4">
        <w:rPr>
          <w:color w:val="000000"/>
          <w:sz w:val="28"/>
          <w:szCs w:val="28"/>
        </w:rPr>
        <w:t>Зеленодольского</w:t>
      </w:r>
      <w:r>
        <w:rPr>
          <w:color w:val="000000"/>
          <w:sz w:val="28"/>
          <w:szCs w:val="28"/>
        </w:rPr>
        <w:t xml:space="preserve"> муниципального района является уполномоченным органом по осуществлению следующих функций: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обеспечение </w:t>
      </w:r>
      <w:proofErr w:type="gramStart"/>
      <w:r>
        <w:rPr>
          <w:color w:val="000000"/>
          <w:sz w:val="28"/>
          <w:szCs w:val="28"/>
        </w:rPr>
        <w:t>исполнения установленного порядка использования полос отвода</w:t>
      </w:r>
      <w:proofErr w:type="gramEnd"/>
      <w:r>
        <w:rPr>
          <w:color w:val="000000"/>
          <w:sz w:val="28"/>
          <w:szCs w:val="28"/>
        </w:rPr>
        <w:t xml:space="preserve"> и придорожных полос дорог общего пользования местного значения;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выдача письменного согласия на реконструкцию, капитальный ремонт и ремонт съездов к объектам дорожного сервиса на автомобильных дорогах общего пользования местного значения;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заключение договоров о присоединении объектов дорожного сервиса к автомобильной дороге общего пользования местного значения;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выдача письменного согласия на планируемое размещение инженерных коммуникаций при проектировании их прокладки или переустройства в границах </w:t>
      </w:r>
      <w:proofErr w:type="gramStart"/>
      <w:r>
        <w:rPr>
          <w:color w:val="000000"/>
          <w:sz w:val="28"/>
          <w:szCs w:val="28"/>
        </w:rPr>
        <w:t>полосы отвода автомобильной дороги общего пользования местного значения</w:t>
      </w:r>
      <w:proofErr w:type="gramEnd"/>
      <w:r>
        <w:rPr>
          <w:color w:val="000000"/>
          <w:sz w:val="28"/>
          <w:szCs w:val="28"/>
        </w:rPr>
        <w:t>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выдача письменного согласия на прокладку или переустройство инженерных коммуникаций в границах придорожной полосы автомобильной дороги общего пользования местного значения;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выдача письменного согласия на строительство и реконструкцию в границах придорожной </w:t>
      </w:r>
      <w:proofErr w:type="gramStart"/>
      <w:r>
        <w:rPr>
          <w:color w:val="000000"/>
          <w:sz w:val="28"/>
          <w:szCs w:val="28"/>
        </w:rPr>
        <w:t>полосы автомобильной дороги общего пользования местного значения объектов капитального</w:t>
      </w:r>
      <w:proofErr w:type="gramEnd"/>
      <w:r>
        <w:rPr>
          <w:color w:val="000000"/>
          <w:sz w:val="28"/>
          <w:szCs w:val="28"/>
        </w:rPr>
        <w:t xml:space="preserve"> строительства, объектов дорожного сервиса, установку рекламных конструкций, информационных щитов и указателей в границах придорожной полосы автомобильной дороги общего пользования местного значения.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1.5. При разработке настоящего Порядка использованы следующие нормативные и технические документы: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Федеральный закон № 257-ФЗ от 08.11.2007 г.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966FE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0966FE">
        <w:rPr>
          <w:color w:val="000000"/>
          <w:sz w:val="28"/>
          <w:szCs w:val="28"/>
        </w:rPr>
        <w:t>Федеральный закон № 38-ФЗ от 13.03.2006 г. «О рекламе»;</w:t>
      </w:r>
    </w:p>
    <w:p w:rsidR="000966FE" w:rsidRDefault="000966FE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Федеральный закон № 135-ФЗ от 26.06.2006 г. «О защите конкуренции»;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ГОСТ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требования»;</w:t>
      </w:r>
    </w:p>
    <w:p w:rsidR="000966FE" w:rsidRDefault="00D82CA1" w:rsidP="000966FE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0966FE">
        <w:rPr>
          <w:color w:val="000000"/>
          <w:sz w:val="28"/>
          <w:szCs w:val="28"/>
        </w:rPr>
        <w:t xml:space="preserve">ГОСТ </w:t>
      </w:r>
      <w:proofErr w:type="gramStart"/>
      <w:r w:rsidR="000966FE">
        <w:rPr>
          <w:color w:val="000000"/>
          <w:sz w:val="28"/>
          <w:szCs w:val="28"/>
        </w:rPr>
        <w:t>Р</w:t>
      </w:r>
      <w:proofErr w:type="gramEnd"/>
      <w:r w:rsidR="000966FE">
        <w:rPr>
          <w:color w:val="000000"/>
          <w:sz w:val="28"/>
          <w:szCs w:val="28"/>
        </w:rPr>
        <w:t xml:space="preserve"> 52398-2005 «Классификация автомобильных дорог. Основные параметры и требования»;</w:t>
      </w:r>
    </w:p>
    <w:p w:rsidR="000966FE" w:rsidRDefault="00D82CA1" w:rsidP="000966FE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="000966FE">
        <w:rPr>
          <w:color w:val="000000"/>
          <w:sz w:val="28"/>
          <w:szCs w:val="28"/>
        </w:rPr>
        <w:t>СН 467-74 «Нормы отвода земель для автомобильных дорог»;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="000966FE">
        <w:rPr>
          <w:color w:val="000000"/>
          <w:sz w:val="28"/>
          <w:szCs w:val="28"/>
        </w:rPr>
        <w:t>СНиП 2.05.02-85 «Автомобильные дороги»;</w:t>
      </w:r>
    </w:p>
    <w:p w:rsidR="00D82CA1" w:rsidRDefault="000966FE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м</w:t>
      </w:r>
      <w:r w:rsidR="00D82CA1">
        <w:rPr>
          <w:color w:val="000000"/>
          <w:sz w:val="28"/>
          <w:szCs w:val="28"/>
        </w:rPr>
        <w:t>униципальные правовые акты.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</w:p>
    <w:p w:rsidR="00D82CA1" w:rsidRDefault="00D82CA1" w:rsidP="00D82CA1">
      <w:pPr>
        <w:shd w:val="clear" w:color="auto" w:fill="FFFFFF"/>
        <w:spacing w:line="288" w:lineRule="auto"/>
        <w:ind w:firstLine="540"/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r>
        <w:rPr>
          <w:bCs/>
          <w:color w:val="000000"/>
          <w:sz w:val="28"/>
          <w:szCs w:val="28"/>
        </w:rPr>
        <w:t>2. Установление и использование полос отвода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center"/>
        <w:rPr>
          <w:color w:val="000000"/>
          <w:sz w:val="28"/>
          <w:szCs w:val="28"/>
        </w:rPr>
      </w:pP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2.1. </w:t>
      </w:r>
      <w:proofErr w:type="gramStart"/>
      <w:r>
        <w:rPr>
          <w:color w:val="000000"/>
          <w:sz w:val="28"/>
          <w:szCs w:val="28"/>
        </w:rPr>
        <w:t xml:space="preserve">Размеры земельных участков для размещения полосы отвода дороги местного значения и необходимых для ее функционирования дорожных сооружений определяются в составе документации по планировке территорий, Правил землепользования и застройки, проектной документации, разработанной на основании законодательства Российской Федерации, Республики Татарстан и муниципальных правовых актов, а также </w:t>
      </w:r>
      <w:r>
        <w:rPr>
          <w:color w:val="000000"/>
          <w:sz w:val="28"/>
          <w:szCs w:val="28"/>
        </w:rPr>
        <w:lastRenderedPageBreak/>
        <w:t>утвержденных в установленном порядке норм отвода земель для автомобильных дорог (СН 467-74).</w:t>
      </w:r>
      <w:proofErr w:type="gramEnd"/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документации по планировке территории, предназначенной для размещения автомобильных дорог местного значения и (или) объектов дорожного сервиса, осуществляется с учетом утвержденных Постановлением Правительства Российской Федерации</w:t>
      </w:r>
      <w:r w:rsidR="005015EE">
        <w:rPr>
          <w:color w:val="000000"/>
          <w:sz w:val="28"/>
          <w:szCs w:val="28"/>
        </w:rPr>
        <w:t xml:space="preserve"> от 02.09.2009</w:t>
      </w:r>
      <w:r>
        <w:rPr>
          <w:color w:val="000000"/>
          <w:sz w:val="28"/>
          <w:szCs w:val="28"/>
        </w:rPr>
        <w:t xml:space="preserve"> №717</w:t>
      </w:r>
      <w:r w:rsidR="005015EE">
        <w:rPr>
          <w:color w:val="000000"/>
          <w:sz w:val="28"/>
          <w:szCs w:val="28"/>
        </w:rPr>
        <w:t xml:space="preserve"> «О нормах отвода земель для размещения автомобильных дорог и (или) объектов дорожного сервиса»</w:t>
      </w:r>
      <w:r>
        <w:rPr>
          <w:color w:val="000000"/>
          <w:sz w:val="28"/>
          <w:szCs w:val="28"/>
        </w:rPr>
        <w:t>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2.1.1. Организация проведения землеустройства при образовании новых и упорядочении существующих объектов землеустройства - земельных участков, необходимых для размещения полосы отвода автомобильной дороги местного значения в случае ее строительства (реконструкции) либо для установления границ полосы отвода существующей автомобильной дороги местного значения, обеспечивается Исполнительным комитетом </w:t>
      </w:r>
      <w:r w:rsidR="00F33D11">
        <w:rPr>
          <w:color w:val="000000"/>
          <w:sz w:val="28"/>
          <w:szCs w:val="28"/>
        </w:rPr>
        <w:t xml:space="preserve">Зеленодольского </w:t>
      </w:r>
      <w:r>
        <w:rPr>
          <w:color w:val="000000"/>
          <w:sz w:val="28"/>
          <w:szCs w:val="28"/>
        </w:rPr>
        <w:t>муниципального района;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2.1.2. Сформированные земельные участки, образующие полосу отвода автомобильной дороги местного значения, подлежат в установленном порядке постановке на государственный кадастровый учет по заявлению Исполнительным комитетом </w:t>
      </w:r>
      <w:r w:rsidR="00F33D11">
        <w:rPr>
          <w:color w:val="000000"/>
          <w:sz w:val="28"/>
          <w:szCs w:val="28"/>
        </w:rPr>
        <w:t>Зеленодольского</w:t>
      </w:r>
      <w:r>
        <w:rPr>
          <w:color w:val="000000"/>
          <w:sz w:val="28"/>
          <w:szCs w:val="28"/>
        </w:rPr>
        <w:t xml:space="preserve"> муниципального района;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2.1.3. Ширину полос отвода устанавливают в соответствии с СН 467-74 «Нормы отвода земель для автомобильных дорог» и ГОСТ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52398-2005 «Классификация автомобильных дорог. Основные параметры и требования», в зависимости от категории дорог, количества полос движения, высоты насыпей или глубины выемок, наличия или отсутствия боковых резервов, принятых в проекте заложений откосов насыпей и выемок, и других условий;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2.1.4. При необходимости размещения отдельных участков автомобильных дорог на землях сельскохозяйственного или лесного назначения, земляное полотно следует устраивать без боковых резервов и кавальеров.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Устройство боковых резервов может быть допущено, как исключение, при условии, что участки для них предоставляются во временное краткосрочное пользование и по окончании земляных работ будут приведены в состояние, пригодное для использования в сельском или лесном хозяйстве.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При размещении автомобильных дорог на указанных землях должны быть разработаны варианты проектных решений (с устройством эстакад, подпорных стенок, водоотводных лотков и др.), обеспечивающие уменьшение ширины полос отвода земель.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2.2. Земельные участки, расположенные в пределах полосы отвода дороги местного значения могут передаваться в аренду гражданам и юридическим лицам для размещения объектов дорожного сервиса и наружной </w:t>
      </w:r>
      <w:r>
        <w:rPr>
          <w:color w:val="000000"/>
          <w:sz w:val="28"/>
          <w:szCs w:val="28"/>
        </w:rPr>
        <w:lastRenderedPageBreak/>
        <w:t>рекламы. Приобретение и прекращение прав на земельные участки, образующие полосу отвода автомобильной дороги местного значения, отнесение указанных земельных участков к соответствующей категории земель осуществляются в порядке, установленном гражданским и земельным законодательством Российской Федерации, муниципальными правовыми актами.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2.3. В границах полос отвода автомобильных дорог юридические и физические лица, осуществляющие содержание и ремонт автомобильных дорог, имеют право производить вырубку древесной и кустарниковой растительности, ухудшающей видимость и создающей угрозу безопасности дорожного движения. Данные виды работ производятся при условии обязательного согласования с Исполнительным комитетом </w:t>
      </w:r>
      <w:r w:rsidR="00F33D11">
        <w:rPr>
          <w:color w:val="000000"/>
          <w:sz w:val="28"/>
          <w:szCs w:val="28"/>
        </w:rPr>
        <w:t>Зеленодольского</w:t>
      </w:r>
      <w:r>
        <w:rPr>
          <w:color w:val="000000"/>
          <w:sz w:val="28"/>
          <w:szCs w:val="28"/>
        </w:rPr>
        <w:t xml:space="preserve"> муниципального района;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2.4. В пределах полос отвода автомобильных дорог, за исключением случаев, предусмотренных Федеральным законом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запрещается: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выполнение работ, не связанных со строительством,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установка рекламных конструкций, не соответствующих требованиям технических регламентов, нормативным правовым актам о безопасности дорожного движения и данному Порядку;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е)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D82CA1" w:rsidRDefault="00D82CA1" w:rsidP="00F33D1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2.5. </w:t>
      </w:r>
      <w:proofErr w:type="gramStart"/>
      <w:r>
        <w:rPr>
          <w:color w:val="000000"/>
          <w:sz w:val="28"/>
          <w:szCs w:val="28"/>
        </w:rPr>
        <w:t xml:space="preserve">Прокладка или переустройство инженерных коммуникаций в границах полосы отвода автомобильной дороги осуществляется владельцами таких </w:t>
      </w:r>
      <w:r>
        <w:rPr>
          <w:color w:val="000000"/>
          <w:sz w:val="28"/>
          <w:szCs w:val="28"/>
        </w:rPr>
        <w:lastRenderedPageBreak/>
        <w:t xml:space="preserve">инженерных коммуникаций или за их счет на основании договора, заключаемого владельцами таких инженерных коммуникаций с владельцем автомобильной дороги, и разрешения на строительство, выдаваемого в соответствии с Градостроительным кодексом РФ и Федеральным законом №257-ФЗ Исполнительным комитетом </w:t>
      </w:r>
      <w:r w:rsidR="00F33D11">
        <w:rPr>
          <w:color w:val="000000"/>
          <w:sz w:val="28"/>
          <w:szCs w:val="28"/>
        </w:rPr>
        <w:t xml:space="preserve">Зеленодольского муниципального района </w:t>
      </w:r>
      <w:r>
        <w:rPr>
          <w:color w:val="000000"/>
          <w:sz w:val="28"/>
          <w:szCs w:val="28"/>
        </w:rPr>
        <w:t>(в случае, если для прокладки или переустройства таких</w:t>
      </w:r>
      <w:proofErr w:type="gramEnd"/>
      <w:r>
        <w:rPr>
          <w:color w:val="000000"/>
          <w:sz w:val="28"/>
          <w:szCs w:val="28"/>
        </w:rPr>
        <w:t xml:space="preserve"> инженерных коммуникаций требуется выдача разрешения на строительство).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2.6.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прокладка или переустройство инженерных коммуникаций (линии электропередачи, линии связи, сети водоснабжения, сети водоотведения и т.д.) в границах полосы отвода и (или) придорожных полос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2.7. В пределах полосы отвода автомобильной дороги в целях обеспечения безопасности дорожного движения, строительства, реконструкции, капитального ремонта, ремонта и содержания автомобильной дороги разрешается использовать в установленном порядке общераспространенные полезные ископаемые, пресные подземные воды, а также пруды и обводненные карьеры.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center"/>
        <w:rPr>
          <w:bCs/>
          <w:color w:val="000000"/>
          <w:sz w:val="28"/>
          <w:szCs w:val="28"/>
        </w:rPr>
      </w:pPr>
    </w:p>
    <w:p w:rsidR="00D82CA1" w:rsidRDefault="00D82CA1" w:rsidP="00D82CA1">
      <w:pPr>
        <w:shd w:val="clear" w:color="auto" w:fill="FFFFFF"/>
        <w:spacing w:line="288" w:lineRule="auto"/>
        <w:ind w:firstLine="54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3. Установление и использование придорожных полос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center"/>
        <w:rPr>
          <w:color w:val="000000"/>
          <w:sz w:val="28"/>
          <w:szCs w:val="28"/>
        </w:rPr>
      </w:pP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3.1. Придорожные полосы автомобильных дорог (далее придорожные полосы) предназначаются для обеспечения безопасности населения и создания необходимых условий для эксплуатации дорог местного значения с учетом требований безопасности дорожного движения, а также возможности осуществления реконструкции, ремонта, содержания дорог местного значения и размещения объектов дорожной инфраструктуры.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3.2. Ширина придорожных полос начинает исчисляться от границ полосы отвода дорог местного значения и в зависимости от технических категорий автомобильных дорог, с учетом перспективы их развития устанавливается: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для автомобильных дорог III и IV категорий – 50 метров с каждой стороны;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для автомобильных дорог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категории – 25 метров с каждой стороны;</w:t>
      </w:r>
    </w:p>
    <w:p w:rsidR="00D82CA1" w:rsidRDefault="00D82CA1" w:rsidP="00D82CA1">
      <w:pPr>
        <w:shd w:val="clear" w:color="auto" w:fill="FFFFFF"/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в) участков автомобильных дорог, построенных на подъездах и в обход поселения – 100 метров с каждой стороны дороги;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3.3. Решение об установлении придорожных полос, их границ в пределах земельных участков (частей земельных участков), прилегающих к границам </w:t>
      </w:r>
      <w:r>
        <w:rPr>
          <w:color w:val="000000"/>
          <w:sz w:val="28"/>
          <w:szCs w:val="28"/>
        </w:rPr>
        <w:lastRenderedPageBreak/>
        <w:t>полосы отвода автомобильной дороги местного значения, принимается Исполнительным комитетом</w:t>
      </w:r>
      <w:r w:rsidR="00F33D11">
        <w:rPr>
          <w:color w:val="000000"/>
          <w:sz w:val="28"/>
          <w:szCs w:val="28"/>
        </w:rPr>
        <w:t xml:space="preserve"> Зеленодольского</w:t>
      </w:r>
      <w:r>
        <w:rPr>
          <w:color w:val="000000"/>
          <w:sz w:val="28"/>
          <w:szCs w:val="28"/>
        </w:rPr>
        <w:t xml:space="preserve"> муниципального района;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3.3.1. </w:t>
      </w:r>
      <w:proofErr w:type="gramStart"/>
      <w:r>
        <w:rPr>
          <w:color w:val="000000"/>
          <w:sz w:val="28"/>
          <w:szCs w:val="28"/>
        </w:rPr>
        <w:t>В границах населенного пункта размер придорожной полосы для существующих автомобильных дорог местного значения устанавливается до границы существующей красной линии застройки, но не более 25 метров, а для строящихся - в соответствии с пунктом 3.2. настоящего Порядка;</w:t>
      </w:r>
      <w:proofErr w:type="gramEnd"/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3.3.2. Обозначение границ придорожных полос осуществляют органы управления автомобильными дорогами местного значения;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3.3.3. Земли, занятые автомобильными дорогами, их полосами отвода и придорожными полосами, подлежат в установленном порядке учету в государственном кадастре недвижимости.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3.4. В пределах придорожных полос автомобильных дорог, устанавливается особый режим использования земельных участков (частей земельных участков), который предусматривает, что в придорожных полосах автомобильных дорог общего пользования запрещается строительство капитальных зданий, строений, сооружений, за исключением: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объектов, предназначенных для обслуживания таких автомобильных дорог, их строительства, реконструкции, капитального ремонта, ремонта и содержания;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объектов Государственной </w:t>
      </w:r>
      <w:proofErr w:type="gramStart"/>
      <w:r>
        <w:rPr>
          <w:color w:val="000000"/>
          <w:sz w:val="28"/>
          <w:szCs w:val="28"/>
        </w:rPr>
        <w:t>инспекции безопасного дорожного движения Министерства внутренних дел Российской Федерации</w:t>
      </w:r>
      <w:proofErr w:type="gramEnd"/>
      <w:r>
        <w:rPr>
          <w:color w:val="000000"/>
          <w:sz w:val="28"/>
          <w:szCs w:val="28"/>
        </w:rPr>
        <w:t>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объектов дорожного сервиса, рекламных конструкций, информационных щитов и указателей;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инженерных коммуникаций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3.4.1. Собственники, владельцы, пользователи и арендаторы земельных участков, расположенных в пределах придорожных полос, должны быть уведомлены Исполнительным комитетом </w:t>
      </w:r>
      <w:r w:rsidR="00F33D11">
        <w:rPr>
          <w:color w:val="000000"/>
          <w:sz w:val="28"/>
          <w:szCs w:val="28"/>
        </w:rPr>
        <w:t>Зеленодольского</w:t>
      </w:r>
      <w:r>
        <w:rPr>
          <w:color w:val="000000"/>
          <w:sz w:val="28"/>
          <w:szCs w:val="28"/>
        </w:rPr>
        <w:t xml:space="preserve"> муниципального района об особом режиме использования этих земель.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3.4.2. Собственники земельных участков, землепользователи, землевладельцы и арендаторы земельных участков при использовании земельных участков или их частей, расположенных в границах придорожных полос автомобильных дорог, имеют право: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 деятельность на указанных земельных участках с учетом запретов и ограничений, установленных настоящим Порядком;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получать от владельца автомобильных дорог информацию о проведении ремонта или реконструкции автомобильной дороги;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обжаловать действия (бездействия) владельца автомобильных дорог в установленном законодательством порядке;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 другие права, предусмотренные законодательством Российской Федерации;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3.4.3. Собственники земельных участков, землепользователи, землевладельцы и арендаторы земельных участков при использовании земельных участков или их частей, расположенных в границах придорожных полос автомобильных дорог, обязаны: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соблюдать особый режим использования земельных участков, установленных настоящим Порядком;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 допускать нанесения вреда автомобильной дороге и </w:t>
      </w:r>
      <w:proofErr w:type="gramStart"/>
      <w:r>
        <w:rPr>
          <w:color w:val="000000"/>
          <w:sz w:val="28"/>
          <w:szCs w:val="28"/>
        </w:rPr>
        <w:t>расположенным</w:t>
      </w:r>
      <w:proofErr w:type="gramEnd"/>
      <w:r>
        <w:rPr>
          <w:color w:val="000000"/>
          <w:sz w:val="28"/>
          <w:szCs w:val="28"/>
        </w:rPr>
        <w:t xml:space="preserve"> на ней сооружениями, соблюдать эксплуатации автомобильной дороги и безопасности дорожного движения;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соблюдать требования градостроительных регламентов, строительных, экологических, противопожарных и иных нормативов и правил;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сохранять установленные на земельных участках межевые знаки, обозначающие границы придорожных полос автомобильных дорог;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- обеспечивать допуск лиц, выполняющих кадастровые работы и должностных лиц </w:t>
      </w:r>
      <w:proofErr w:type="gramStart"/>
      <w:r>
        <w:rPr>
          <w:color w:val="000000"/>
          <w:sz w:val="28"/>
          <w:szCs w:val="28"/>
        </w:rPr>
        <w:t>владельца</w:t>
      </w:r>
      <w:proofErr w:type="gramEnd"/>
      <w:r>
        <w:rPr>
          <w:color w:val="000000"/>
          <w:sz w:val="28"/>
          <w:szCs w:val="28"/>
        </w:rPr>
        <w:t xml:space="preserve"> автомобильных дорог на принадлежащие им земельные участки для проведения землеустроительных работ по определению местоположения границ придорожных полос автомобильных дорог;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оплачивать стоимость реконструкции</w:t>
      </w:r>
      <w:proofErr w:type="gramEnd"/>
      <w:r>
        <w:rPr>
          <w:color w:val="000000"/>
          <w:sz w:val="28"/>
          <w:szCs w:val="28"/>
        </w:rPr>
        <w:t>, капитального ремонта автомобильной дороги, если размещение объекта в придорожной полосе автомобильной дороги влечет за собой необходимость такой реконструкции, капитального ремонта;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выполнить требования и предписания сотрудников ОГИБДД отдела МВД России по </w:t>
      </w:r>
      <w:proofErr w:type="spellStart"/>
      <w:r w:rsidR="00F33D11">
        <w:rPr>
          <w:color w:val="000000"/>
          <w:sz w:val="28"/>
          <w:szCs w:val="28"/>
        </w:rPr>
        <w:t>Зеленодольскому</w:t>
      </w:r>
      <w:proofErr w:type="spellEnd"/>
      <w:r>
        <w:rPr>
          <w:color w:val="000000"/>
          <w:sz w:val="28"/>
          <w:szCs w:val="28"/>
        </w:rPr>
        <w:t xml:space="preserve"> району в области обеспечения безопасности дорожного движения;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восстановить уничтоженные по их вине межевые знаки;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соблюдать иные требования, предусмотренные законодательством Российской Федерации.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3.5. В пределах придорожных полос запрещается: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складирование легковоспламеняющихся и горючих материалов;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разведение огня на расстоянии менее 100 метров от деревянных мостов;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установка и иное размещение памятников погибшим, в том числе в дорожно-транспортных происшествиях;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строительство капитальных сооружений, за исключением объектов дорожной службы и объектов дорожного сервиса.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(Действие данного подпункта не распространяется на уже находящиеся в эксплуатации объекты, а также на объекты, строительство которых началось до вступления в силу настоящего Порядка в соответствии с действующим на тот момент законодательством);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установка рекламных конструкций, не соответствующих требованиям технических регламентов, нормативных актов по безопасности движения </w:t>
      </w:r>
      <w:r>
        <w:rPr>
          <w:color w:val="000000"/>
          <w:sz w:val="28"/>
          <w:szCs w:val="28"/>
        </w:rPr>
        <w:lastRenderedPageBreak/>
        <w:t>транспорта и данного Порядка, а также информационных щитов и плакатов, не имеющих отношения к безопасности дорожного движения;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загрязнение придорожных полос автомобильных дорог;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разведение костров и проведение палов;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снятие дерна и выемка грунта;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устройство мест массового отдыха ближе 50 метров от мостов;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рубка и повреждение многолетних насаждений;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использование водоотводных сооружений автомобильной дороги для стока или сброса вод.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center"/>
        <w:rPr>
          <w:bCs/>
          <w:color w:val="000000"/>
          <w:sz w:val="28"/>
          <w:szCs w:val="28"/>
        </w:rPr>
      </w:pPr>
    </w:p>
    <w:p w:rsidR="00D82CA1" w:rsidRDefault="00D82CA1" w:rsidP="00D82CA1">
      <w:pPr>
        <w:shd w:val="clear" w:color="auto" w:fill="FFFFFF"/>
        <w:spacing w:line="288" w:lineRule="auto"/>
        <w:ind w:firstLine="54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Размещение объектов дорожного сервиса и рекламы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границах полос отвода и придорожных полос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center"/>
        <w:rPr>
          <w:color w:val="000000"/>
          <w:sz w:val="28"/>
          <w:szCs w:val="28"/>
        </w:rPr>
      </w:pP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4.1. </w:t>
      </w:r>
      <w:proofErr w:type="gramStart"/>
      <w:r>
        <w:rPr>
          <w:color w:val="000000"/>
          <w:sz w:val="28"/>
          <w:szCs w:val="28"/>
        </w:rPr>
        <w:t xml:space="preserve">Решения о предоставлении земельных участков для размещения объектов дорожного сервиса и рекламы в пределах полос отвода, придорожных полос автомобильных дорог местного значения или вне этих полос, а также иных объектов вне полос отвода и придорожных полос, но требующих для эксплуатации указанных объектов специального доступа к ним (подъездов, съездов, примыканий, площадок для стоянки автомобилей), принимаются Исполнительным комитетом </w:t>
      </w:r>
      <w:r w:rsidR="00F33D11">
        <w:rPr>
          <w:color w:val="000000"/>
          <w:sz w:val="28"/>
          <w:szCs w:val="28"/>
        </w:rPr>
        <w:t>Зеленодольского</w:t>
      </w:r>
      <w:r>
        <w:rPr>
          <w:color w:val="000000"/>
          <w:sz w:val="28"/>
          <w:szCs w:val="28"/>
        </w:rPr>
        <w:t xml:space="preserve"> муниципального района 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основании</w:t>
      </w:r>
      <w:proofErr w:type="gramEnd"/>
      <w:r>
        <w:rPr>
          <w:color w:val="000000"/>
          <w:sz w:val="28"/>
          <w:szCs w:val="28"/>
        </w:rPr>
        <w:t xml:space="preserve"> действующего законодательства.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4.2. Размещение объектов дорожного сервиса, примыканий, информационных конструкций и указателей, инженерных коммуникаций и иных сооружений, стоянок, мест остановки автомобилей (далее – объекты) в пределах полосы отвода и  придорожных </w:t>
      </w:r>
      <w:proofErr w:type="gramStart"/>
      <w:r>
        <w:rPr>
          <w:color w:val="000000"/>
          <w:sz w:val="28"/>
          <w:szCs w:val="28"/>
        </w:rPr>
        <w:t>полос</w:t>
      </w:r>
      <w:proofErr w:type="gramEnd"/>
      <w:r>
        <w:rPr>
          <w:color w:val="000000"/>
          <w:sz w:val="28"/>
          <w:szCs w:val="28"/>
        </w:rPr>
        <w:t xml:space="preserve"> автомобильных дорог местного значения разрешается при соблюдении следующих требований: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а) наличие согласия Исполнительного комитета </w:t>
      </w:r>
      <w:r w:rsidR="00F33D11">
        <w:rPr>
          <w:color w:val="000000"/>
          <w:sz w:val="28"/>
          <w:szCs w:val="28"/>
        </w:rPr>
        <w:t>Зеленодольского</w:t>
      </w:r>
      <w:r>
        <w:rPr>
          <w:color w:val="000000"/>
          <w:sz w:val="28"/>
          <w:szCs w:val="28"/>
        </w:rPr>
        <w:t xml:space="preserve"> муниципального района в письменной форме на размещение объектов на земельных участках, расположенных в полосе отвода и придорожной полосе автомобильных дорог местного значения, земельных участков, находящихся вне данных полос, но требующих специального доступа к ним (подъездов, съездов, примыканий) в полосе отвода и придорожной полосе автомобильных дорог местного значения, в порядке, установленном настоящими Правилами;</w:t>
      </w:r>
      <w:proofErr w:type="gramEnd"/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предоставление уполномоченным органом земельного участка для размещения объектов в пределах полос отвода и придорожных </w:t>
      </w:r>
      <w:proofErr w:type="gramStart"/>
      <w:r>
        <w:rPr>
          <w:color w:val="000000"/>
          <w:sz w:val="28"/>
          <w:szCs w:val="28"/>
        </w:rPr>
        <w:t>полос</w:t>
      </w:r>
      <w:proofErr w:type="gramEnd"/>
      <w:r>
        <w:rPr>
          <w:color w:val="000000"/>
          <w:sz w:val="28"/>
          <w:szCs w:val="28"/>
        </w:rPr>
        <w:t xml:space="preserve"> автомобильных дорог местного значения;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выбор места размещения объектов осуществлен с учетом возможного производства дорожных работ, перспективного обустройства и реконструкции дороги местного значения;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г) объекты не должны ухудшать видимость на автомобильных дорогах местного значения и другие условия безопасности дорожного движения и </w:t>
      </w:r>
      <w:proofErr w:type="gramStart"/>
      <w:r>
        <w:rPr>
          <w:color w:val="000000"/>
          <w:sz w:val="28"/>
          <w:szCs w:val="28"/>
        </w:rPr>
        <w:t>эксплуатации</w:t>
      </w:r>
      <w:proofErr w:type="gramEnd"/>
      <w:r>
        <w:rPr>
          <w:color w:val="000000"/>
          <w:sz w:val="28"/>
          <w:szCs w:val="28"/>
        </w:rPr>
        <w:t xml:space="preserve"> автомобильных дорог местного значения, а также создавать угрозу безопасности населения;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д) размещение, проектирование и строительство объектов дорожного сервиса в пределах полос отвода и придорожных полос должно производиться в соответствии с нормами проектирования и строительства, с учетом требований стандартов и технических норм безопасности дорожного движения, экологической и санитарной безопасности, на основании генерального плана, схем размещения данных объектов и муниципальных правовых актов Исполнительным комитетом </w:t>
      </w:r>
      <w:r w:rsidR="00F33D11">
        <w:rPr>
          <w:color w:val="000000"/>
          <w:sz w:val="28"/>
          <w:szCs w:val="28"/>
        </w:rPr>
        <w:t>Зеленодольского</w:t>
      </w:r>
      <w:r>
        <w:rPr>
          <w:color w:val="000000"/>
          <w:sz w:val="28"/>
          <w:szCs w:val="28"/>
        </w:rPr>
        <w:t xml:space="preserve"> муниципального района;</w:t>
      </w:r>
      <w:proofErr w:type="gramEnd"/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е) объекты дорожного сервиса должны быть обустроены площадками для стоянки и остановки автомобилей, а также подъездами, съездами и примыканиями, обеспечивающими доступ к ним с автомобильной дороги. При этом следует стремиться к сокращению до минимума числа примыканий, подъездов к автомобильной дороге и съездов с нее, располагая, как правило, эти объекты комплексно в границах земель, отведенных для этих целей.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 примыкании к автомобильной дороге подъезды и съезды должны быть обустроены таким образом, чтобы обеспечить безопасность дорожного движения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 в местах пересечения маршрутов движения сельскохозяйственной техники с автомобильными дорогами местного значения необходимо предусматривать устройство съездов с разработкой и осуществлением мероприятий по обеспечению безопасности дорожного движения. Определение места размещений съездов, разработка и осуществление мероприятий по организации движения транспортных сре</w:t>
      </w:r>
      <w:proofErr w:type="gramStart"/>
      <w:r>
        <w:rPr>
          <w:color w:val="000000"/>
          <w:sz w:val="28"/>
          <w:szCs w:val="28"/>
        </w:rPr>
        <w:t>дств пр</w:t>
      </w:r>
      <w:proofErr w:type="gramEnd"/>
      <w:r>
        <w:rPr>
          <w:color w:val="000000"/>
          <w:sz w:val="28"/>
          <w:szCs w:val="28"/>
        </w:rPr>
        <w:t xml:space="preserve">оизводится заинтересованными организациями по согласию в письменной форме Исполнительного комитета </w:t>
      </w:r>
      <w:r w:rsidR="00F33D11">
        <w:rPr>
          <w:color w:val="000000"/>
          <w:sz w:val="28"/>
          <w:szCs w:val="28"/>
        </w:rPr>
        <w:t>Зеленодольского</w:t>
      </w:r>
      <w:r>
        <w:rPr>
          <w:color w:val="000000"/>
          <w:sz w:val="28"/>
          <w:szCs w:val="28"/>
        </w:rPr>
        <w:t xml:space="preserve"> муниципального района. 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Лицо, имеющее намерение получить для этих целей в пользование земельный участок или разместить объект на ранее выделенном ему земельном участке, должно представить в Исполнительный комитет </w:t>
      </w:r>
      <w:r w:rsidR="00F33D11">
        <w:rPr>
          <w:color w:val="000000"/>
          <w:sz w:val="28"/>
          <w:szCs w:val="28"/>
        </w:rPr>
        <w:t xml:space="preserve">Зеленодольского </w:t>
      </w:r>
      <w:r>
        <w:rPr>
          <w:color w:val="000000"/>
          <w:sz w:val="28"/>
          <w:szCs w:val="28"/>
        </w:rPr>
        <w:t xml:space="preserve">муниципального района пакет документов в соответствии с требованиями Земельного Кодекса РФ, Положением о порядке выдачи разрешения на установку рекламной конструкции на территории </w:t>
      </w:r>
      <w:r w:rsidR="00F33D11">
        <w:rPr>
          <w:color w:val="000000"/>
          <w:sz w:val="28"/>
          <w:szCs w:val="28"/>
        </w:rPr>
        <w:t>Зеленодольского</w:t>
      </w:r>
      <w:r>
        <w:rPr>
          <w:color w:val="000000"/>
          <w:sz w:val="28"/>
          <w:szCs w:val="28"/>
        </w:rPr>
        <w:t xml:space="preserve"> муниципального района, иными муниципальными правовыми актами.</w:t>
      </w:r>
      <w:proofErr w:type="gramEnd"/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Согласие, предусмотренное подпунктом «а» пункта 4.2 настоящего Порядка, должно содержать технические требования и условия, подлежащие обязательному исполнению лицами, осуществляющими строительство, реконструкцию объектов капитального строительства, объектов, предназначенных для осуществления дорожной деятельности, объектов </w:t>
      </w:r>
      <w:r>
        <w:rPr>
          <w:color w:val="000000"/>
          <w:sz w:val="28"/>
          <w:szCs w:val="28"/>
        </w:rPr>
        <w:lastRenderedPageBreak/>
        <w:t>дорожного сервиса, прокладку и переустройство инженерных коммуникаций, установку рекламных конструкций, информационных щитов и указателей, выполнение ремонтных работ.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4.2.1. Для получения письменного согласия для осуществления деятельности, предусмотренной подпунктом 4.2., заявитель представляет в Исполнительный комитет </w:t>
      </w:r>
      <w:r w:rsidR="00F33D11">
        <w:rPr>
          <w:color w:val="000000"/>
          <w:sz w:val="28"/>
          <w:szCs w:val="28"/>
        </w:rPr>
        <w:t>Зеленодольского</w:t>
      </w:r>
      <w:r>
        <w:rPr>
          <w:color w:val="000000"/>
          <w:sz w:val="28"/>
          <w:szCs w:val="28"/>
        </w:rPr>
        <w:t xml:space="preserve"> муниципального района следующие документы: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заявление в произвольной форме;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правоустанавливающие документы на земельный участок, на котором планируется размещение объекта;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технический план участка в масштабе 1:500 с указанием существующих объектов и инженерных коммуникаций и нанесением на него планируемого объекта с привязкой к дороге;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планово-картографический материал района размещения планируемого объекта в масштабе 1:10000 с указанием места размещения планируемого объекта.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4.2.2. Исполнительный комитет </w:t>
      </w:r>
      <w:r w:rsidR="00F33D11">
        <w:rPr>
          <w:color w:val="000000"/>
          <w:sz w:val="28"/>
          <w:szCs w:val="28"/>
        </w:rPr>
        <w:t>Зеленодольского</w:t>
      </w:r>
      <w:r>
        <w:rPr>
          <w:color w:val="000000"/>
          <w:sz w:val="28"/>
          <w:szCs w:val="28"/>
        </w:rPr>
        <w:t xml:space="preserve"> муниципального района в течение 30 рабочих дней со дня представления документов, указанных в пункте 4.2.1., принимает решение о выдаче письменного согласия или об отказе в выдаче письменного согласия.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4.2.3. Уведомление о выдаче письменного согласия или об отказе в выдаче письменного согласия с указанием основания отказа направляется заявителю в течение 10 рабочих дней со дня принятия такого решения.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4.2.4. Решение об отказе может быть обжаловано в соответствии с действующим законодательством, досудебном и судебном порядком.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4.2.5. В случае изменения параметров объекта, планируемого к размещению, заявитель обязан получить согласие на такое изменение в общем порядке.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4.3. Строительство и содержание объектов дорожного сервиса осуществляется за счет средств их владельцев.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4.4. Расходы по строительству, обустройству, ремонту и содержанию подъездов, съездов, примыканий, ведущих к объектам дорожного сервиса, стоянок автомобилей и иных объектов, а также расходы по размещению рекламных конструкций, находящихся в пределах полос отвода или придорожных полос автомобильных дорог местного значения, несут собственники указанных объектов.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4.4.1.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подъезд, съезд, примыкание ведут к нескольким объектам, собственники указанных объектов несут солидарную ответственность по их строительству, обустройству, ремонту и содержанию.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 4.5. </w:t>
      </w:r>
      <w:proofErr w:type="gramStart"/>
      <w:r>
        <w:rPr>
          <w:color w:val="000000"/>
          <w:sz w:val="28"/>
          <w:szCs w:val="28"/>
        </w:rPr>
        <w:t xml:space="preserve">Размещение наружной рекламы на полосах отвода и придорожных полосах дорог общего пользования допускается при наличии разрешения на установку рекламной конструкции, выдаваемого Исполнительным комитетом </w:t>
      </w:r>
      <w:r w:rsidR="00F33D11">
        <w:rPr>
          <w:color w:val="000000"/>
          <w:sz w:val="28"/>
          <w:szCs w:val="28"/>
        </w:rPr>
        <w:t>Зеленодольского</w:t>
      </w:r>
      <w:r>
        <w:rPr>
          <w:color w:val="000000"/>
          <w:sz w:val="28"/>
          <w:szCs w:val="28"/>
        </w:rPr>
        <w:t xml:space="preserve"> муниципального района Республики Татарстан, на основании заявления собственника земельного участка, здания или иного недвижимого имущества, к которому присоединяется рекламная конструкция, либо лица, уполномоченного собственником такого имущества (лица, обладающего правом хозяйственного ведения, правом оперативного управления или иным</w:t>
      </w:r>
      <w:proofErr w:type="gramEnd"/>
      <w:r>
        <w:rPr>
          <w:color w:val="000000"/>
          <w:sz w:val="28"/>
          <w:szCs w:val="28"/>
        </w:rPr>
        <w:t xml:space="preserve"> вещным правом на такое недвижимое имущество), а также по согласованию с арендатором.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4.6. Средства наружной рекламы: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4.6.1. </w:t>
      </w:r>
      <w:proofErr w:type="gramStart"/>
      <w:r>
        <w:rPr>
          <w:color w:val="000000"/>
          <w:sz w:val="28"/>
          <w:szCs w:val="28"/>
        </w:rPr>
        <w:t>Не должны ограничивать видимость, мешать восприятию водителем дорожной обстановки или эксплуатации транспортного средства, вызывать ослепление участников движения светом, в том числе отраженным, уменьшать габарит инженерных сооружений, иметь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средства, пешехода или какого-либо объекта;</w:t>
      </w:r>
      <w:proofErr w:type="gramEnd"/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4.6.2. Не должны быть размещены: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одной опоре, в створе и в одном сечении с дорожными знаками и светофорами;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аварийно-опасных участках дорог и улиц, в пределах границ транспортных развязок в разных уровнях, мостовых сооружениях, в туннелях и под путепроводами, а также на расстоянии менее 350 м от них вне населенных пунктов и 50 м - в населенных пунктах;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участках автомобильных дорог и улиц с высотой насыпи земляного полотна более 2 м;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участках автомобильных дорог вне населенных пунктов с радиусом кривой в плане менее 1200 м, в населенных пунктах - на участках дорог и улиц с радиусом кривой в плане менее 600 м;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дорожных ограждениях и направляющих устройствах;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подпорных стенах, деревьях, скалах и других природных объектах;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участках автомобильных дорог с расстоянием видимости менее 350 м вне населенных пунктов и 150 м - в населенных пунктах;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ближе 25 м от остановок маршрутных транспортных средств;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пределах границ наземных пешеходных переходов и пересечениях автомобильных дорог или улиц в одном уровне, а также на расстоянии менее 150 м от них вне населенных пунктов, 50 м - в населенных пунктах;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сбоку от автомобильной дороги или улицы на расстоянии менее 5 м от бровки земляного полотна автомобильной дороги (бордюрного камня) вне населенных пунктов и на расстоянии менее 2,5 м - в населенных пунктах;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сбоку от автомобильной дороги или улицы на расстоянии менее высоты средства наружной рекламы, если верхняя точка находится на высоте более 10 м или менее 2 м над уровнем проезжей части.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4.6.3. На автомобильных дорогах нижний край рекламного щита или крепящих его конструкций размещают на высоте не менее 2,0 м от уровня поверхности участка, на котором расположено средство размещения рекламы.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Расстояние в плане от фундамента до границы имеющихся подземных коммуникаций должно быть не менее 1 м.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 Удаление средств наружной рекламы от линий электропередачи осветительной сети должно быть не менее 1,0 м.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 При размещении средств наружной рекламы на разделительной полосе расстояние от края конструкции (рекламного щита) или опоры до края проезжей части должно составлять не менее 2,5 м.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4.10. Если расстояние от края конструкции (рекламного щита) или опоры до края проезжей части не более 4,0 м, должны быть установлены дорожные ограждения первой группы по ГОСТ 23457.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4.11. Не допускается размещение рекламы путем нанесения либо вкрапления, с использованием строительных материалов, краски, дорожной разметки и т. п., в поверхность автомобильных дорог и улиц.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4.12. Средства наружной рекламы размещают с учетом проекта организации движения и расположения технических средств организации дорожного движения.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4.13. При выполнении работ по монтажу и обслуживанию средств наружной рекламы должны быть соблюдены требования по обеспечению безопасности дорожного движения в местах производства дорожных работ;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4.14. </w:t>
      </w:r>
      <w:proofErr w:type="gramStart"/>
      <w:r>
        <w:rPr>
          <w:color w:val="000000"/>
          <w:sz w:val="28"/>
          <w:szCs w:val="28"/>
        </w:rPr>
        <w:t>Фундаменты размещения стационарных средств наружной рекламы должны быть заглублены на 15 - 20 см ниже уровня грунта с последующим восстановлением газона на нем. Фундаменты опор не должны выступать над уровнем земли более чем на 5 см. Допускается размещение выступающих более чем на 5 см фундаментов опор на тротуаре при наличии бортового камня или дорожных ограждений, если это не препятствует движению пешеходов</w:t>
      </w:r>
      <w:proofErr w:type="gramEnd"/>
      <w:r>
        <w:rPr>
          <w:color w:val="000000"/>
          <w:sz w:val="28"/>
          <w:szCs w:val="28"/>
        </w:rPr>
        <w:t xml:space="preserve"> и уборке улиц.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4.15. </w:t>
      </w:r>
      <w:proofErr w:type="spellStart"/>
      <w:r>
        <w:rPr>
          <w:color w:val="000000"/>
          <w:sz w:val="28"/>
          <w:szCs w:val="28"/>
        </w:rPr>
        <w:t>Рекламораспространитель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обязан</w:t>
      </w:r>
      <w:proofErr w:type="gramEnd"/>
      <w:r>
        <w:rPr>
          <w:color w:val="000000"/>
          <w:sz w:val="28"/>
          <w:szCs w:val="28"/>
        </w:rPr>
        <w:t xml:space="preserve"> восстановить благоустройство территории после установки (демонтажа) средства размещения наружной рекламы. Демонтаж средств размещения наружной рекламы необходимо проводить вместе с их фундаментом.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</w:p>
    <w:p w:rsidR="00D82CA1" w:rsidRDefault="00D82CA1" w:rsidP="00D82CA1">
      <w:pPr>
        <w:shd w:val="clear" w:color="auto" w:fill="FFFFFF"/>
        <w:spacing w:line="288" w:lineRule="auto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 Права и обязанности собственников, владельцев, пользователей и арендаторов земельных участков, расположенных в границах полос отвода и придорожных </w:t>
      </w:r>
      <w:proofErr w:type="gramStart"/>
      <w:r>
        <w:rPr>
          <w:color w:val="000000"/>
          <w:sz w:val="28"/>
          <w:szCs w:val="28"/>
        </w:rPr>
        <w:t>полос</w:t>
      </w:r>
      <w:proofErr w:type="gramEnd"/>
      <w:r>
        <w:rPr>
          <w:color w:val="000000"/>
          <w:sz w:val="28"/>
          <w:szCs w:val="28"/>
        </w:rPr>
        <w:t xml:space="preserve"> автомобильных дорог местного значения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Собственники, владельцы, пользователи и арендаторы земельных участков, расположенных в границах полос отвода и придорожных полос, имеют право: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осуществлять хозяйственную деятельность на указанных земельных участках с учетом ограничений, установленных настоящими Правилами и нормативными правовыми актами Российской Федерации;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возводить на предоставленных им земельных участках объекты, разрешенные настоящими Правилами и нормативными правовыми актами Российской Федерации;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получать информацию о проведении ремонта или реконструкции автомобильной дороги местного значения.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Собственники, владельцы, пользователи и арендаторы земельных участков, расположенных в границах полос отвода и придорожных </w:t>
      </w:r>
      <w:proofErr w:type="gramStart"/>
      <w:r>
        <w:rPr>
          <w:color w:val="000000"/>
          <w:sz w:val="28"/>
          <w:szCs w:val="28"/>
        </w:rPr>
        <w:t>полос</w:t>
      </w:r>
      <w:proofErr w:type="gramEnd"/>
      <w:r>
        <w:rPr>
          <w:color w:val="000000"/>
          <w:sz w:val="28"/>
          <w:szCs w:val="28"/>
        </w:rPr>
        <w:t xml:space="preserve"> автомобильных дорог местного значения, обязаны: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соблюдать правила охраны и режим использования земель в границах полос отвода и придорожных </w:t>
      </w:r>
      <w:proofErr w:type="gramStart"/>
      <w:r>
        <w:rPr>
          <w:color w:val="000000"/>
          <w:sz w:val="28"/>
          <w:szCs w:val="28"/>
        </w:rPr>
        <w:t>полос</w:t>
      </w:r>
      <w:proofErr w:type="gramEnd"/>
      <w:r>
        <w:rPr>
          <w:color w:val="000000"/>
          <w:sz w:val="28"/>
          <w:szCs w:val="28"/>
        </w:rPr>
        <w:t xml:space="preserve"> автомобильных дорог местного значения, а также нормы экологической безопасности;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не допускать повреждение автомобильных дорог или осуществление иных действий, наносящих ущерб автомобильным дорогам либо создающих препятствия движению транспортных средств и (или) пешеходов, соблюдать условия эксплуатации автомобильной дороги и безопасности дорожного движения;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обеспечивать допуск на принадлежащие им земельные участки должностных лиц, уполномоченных осуществлять муниципальный контроль использования земель в пределах полос отвода и придорожных полос, а также своевременно исполнять выдаваемые им требования;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не допускать выполнение в границах полос отвода автомобильных дорог местного значения, в том числе на проезжей части автомобильных дорог, работ, связанных с применением веществ, которые могут оказать воздействие на уменьшение сцепления колес транспортных сре</w:t>
      </w:r>
      <w:proofErr w:type="gramStart"/>
      <w:r>
        <w:rPr>
          <w:color w:val="000000"/>
          <w:sz w:val="28"/>
          <w:szCs w:val="28"/>
        </w:rPr>
        <w:t>дств с д</w:t>
      </w:r>
      <w:proofErr w:type="gramEnd"/>
      <w:r>
        <w:rPr>
          <w:color w:val="000000"/>
          <w:sz w:val="28"/>
          <w:szCs w:val="28"/>
        </w:rPr>
        <w:t>орожным покрытием, а также без соблюдения требований пожарной безопасности;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не допускать нарушение других установленных нормативными правовыми актами Российской Федерации требований к ограничению использования автомобильных дорог местного значения и их полос отвода и придорожных полос, а также к обеспечению их сохранности.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</w:p>
    <w:p w:rsidR="00D82CA1" w:rsidRDefault="00D82CA1" w:rsidP="00D82CA1">
      <w:pPr>
        <w:shd w:val="clear" w:color="auto" w:fill="FFFFFF"/>
        <w:spacing w:line="288" w:lineRule="auto"/>
        <w:ind w:firstLine="54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6. Ответственность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Объекты дорожного сервиса и рекламы, иные объекты, возведенные в пределах полос отвода или придорожных полос с нарушением требований действующего законодательства, настоящего Порядка, других муниципальных правовых актов, строительных норм и правил и иных нормативных документов признаются в установленном порядке самовольной постройкой.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Правовой режим и порядок сноса самовольной постройки устанавливаются в соответствии с гражданским законодательством.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</w:t>
      </w:r>
      <w:proofErr w:type="gramStart"/>
      <w:r>
        <w:rPr>
          <w:color w:val="000000"/>
          <w:sz w:val="28"/>
          <w:szCs w:val="28"/>
        </w:rPr>
        <w:t xml:space="preserve">В постановлениях Исполнительного комитета </w:t>
      </w:r>
      <w:r w:rsidR="00ED095D">
        <w:rPr>
          <w:color w:val="000000"/>
          <w:sz w:val="28"/>
          <w:szCs w:val="28"/>
        </w:rPr>
        <w:t>Зеленодольского</w:t>
      </w:r>
      <w:r>
        <w:rPr>
          <w:color w:val="000000"/>
          <w:sz w:val="28"/>
          <w:szCs w:val="28"/>
        </w:rPr>
        <w:t xml:space="preserve"> муниципального района на предоставление земельных участков для размещения некапитальных зданий и сооружений в пределах полос отвода или придорожных полос должны предусматриваться обязательства владельцев и собственников этих объектов осуществить за свой счет их снос или перенос в случае, если эти здания и сооружения создадут препятствия для нормальной эксплуатации автомобильной дороги при ее ремонте, реконструкции или будут</w:t>
      </w:r>
      <w:proofErr w:type="gramEnd"/>
      <w:r>
        <w:rPr>
          <w:color w:val="000000"/>
          <w:sz w:val="28"/>
          <w:szCs w:val="28"/>
        </w:rPr>
        <w:t xml:space="preserve"> ухудшать условия движения по ней.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Собственники, владельцы, пользователи и арендаторы земельных участков, расположенных в пределах полос отвода и придорожных полос, должны быть уведомлены об установлении особого режима использования этих земель.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Установление особого режима использования земельных участков не является основанием для изъятия данных земельных участков у их собственников, владельцев, пользователей и арендаторов.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6.4 Должностные лица Исполнительного комитета </w:t>
      </w:r>
      <w:r w:rsidR="00ED095D">
        <w:rPr>
          <w:color w:val="000000"/>
          <w:sz w:val="28"/>
          <w:szCs w:val="28"/>
        </w:rPr>
        <w:t>Зеленодольского</w:t>
      </w:r>
      <w:r>
        <w:rPr>
          <w:color w:val="000000"/>
          <w:sz w:val="28"/>
          <w:szCs w:val="28"/>
        </w:rPr>
        <w:t xml:space="preserve"> муниципального района обязаны: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6.4.1. Осуществлять в пределах своей компетенции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использованием земель в пределах полос отвода и придорожных полос, в том числе для предупреждения чрезвычайных ситуаций или ликвидации их последствий;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6.4.2. Вносить предложения об отмене решений о выделении земельных участков в пределах полос отвода и придорожных полос или о размещении на этих участках объектов, принятых с нарушением законодательства Российской Федерации;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6.4.3. Выдавать предписания и составлять протокол на собственников, владельцев, пользователей и арендаторов земельных участков, расположенных в пределах придорожных полос, об устранении в установленные сроки нарушений, связанных с особым режимом использования этих земель;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6.4.4. Выдавать технические требования и условия;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6.4.5.  В случае невыполнения требований осуществляет за счет лица, осуществившего самовольную застройку (размещение), снос (демонтаж) объектов, возведенных (реконструированных) с нарушением настоящего Порядка;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6.4.6.  Уведомлять собственников земельных участков, землепользователей, землевладельцев и арендаторов земельных участков, расположенных в границах придорожных полос автомобильных дорог, об установлении (прекращении) особого режима использования земельных участков;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6.4.7. Осуществлять иные права и обязанности.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 Нарушение Порядка использования полос отвода или придорожных полос влечет ответственность в соответствии с Кодексом Российской Федерации об административных правонарушениях и Законом Республики Татарстан «Об административных правонарушениях в Республике Татарстан».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собственника земельного участка, землепользователя, землевладельца, арендатора земельного участка, расположенного в границах придорожной полосы автомобильной дороги, к административной ответственности за нарушение настоящего Порядка не освобождает указанных лиц от обязанности устранить допущение нарушения и возместить причиненный ими вред.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6.6.  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лицом, осуществляющим использование полос отвода требований Порядка, осуществляется в порядке, установленном: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договором на прокладку, перенос, переустройство инженерных коммуникаций, их эксплуатацию в границах полосы отвода автомобильной дороги;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соглашением об установлении частного сервитута в отношении земельных участков в границах полос отвода автомобильных дорог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конструкций, договором о размещении рекламной конструкции;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действующим законодательством, иными нормативно-правовыми актами, регулирующими порядок осуществления муниципального земельного контроля, муниципального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сохранностью автомобильных дорог местного значения.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6.7. Ответственность за соблюдение требований данного Порядка возлагается: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6.7.1. На Палату имущественных и земельных отношений и отдела архитектуры и градостроительства Исполнительного комитета </w:t>
      </w:r>
      <w:r w:rsidR="00ED095D">
        <w:rPr>
          <w:color w:val="000000"/>
          <w:sz w:val="28"/>
          <w:szCs w:val="28"/>
        </w:rPr>
        <w:t>Зеленодольского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муниципального района в части выделения земельных участков и выдачи разрешения на размещение рекламных конструкций;</w:t>
      </w:r>
    </w:p>
    <w:p w:rsidR="00D82CA1" w:rsidRDefault="00D82CA1" w:rsidP="00D82CA1">
      <w:pPr>
        <w:shd w:val="clear" w:color="auto" w:fill="FFFFFF"/>
        <w:spacing w:line="28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6.7.2. На Исполнительный комитет </w:t>
      </w:r>
      <w:r w:rsidR="00ED095D">
        <w:rPr>
          <w:color w:val="000000"/>
          <w:sz w:val="28"/>
          <w:szCs w:val="28"/>
        </w:rPr>
        <w:t>Зеленодольского</w:t>
      </w:r>
      <w:r>
        <w:rPr>
          <w:color w:val="000000"/>
          <w:sz w:val="28"/>
          <w:szCs w:val="28"/>
        </w:rPr>
        <w:t xml:space="preserve"> муниципального района в части эксплуатации, содержания автомобильных дорог местного значения и в части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эксплуатацией размещенных в пределах полос отвода и придорожных полос объектов.</w:t>
      </w:r>
    </w:p>
    <w:p w:rsidR="00D82CA1" w:rsidRDefault="00D82CA1" w:rsidP="00D82CA1">
      <w:pPr>
        <w:spacing w:line="288" w:lineRule="auto"/>
        <w:rPr>
          <w:rFonts w:eastAsia="Calibri"/>
          <w:sz w:val="28"/>
          <w:szCs w:val="28"/>
          <w:lang w:eastAsia="en-US"/>
        </w:rPr>
      </w:pPr>
    </w:p>
    <w:p w:rsidR="00D82CA1" w:rsidRDefault="00D82CA1" w:rsidP="00D82CA1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82CA1" w:rsidRDefault="00D82CA1" w:rsidP="00D82CA1">
      <w:pPr>
        <w:pStyle w:val="ab"/>
        <w:spacing w:after="0" w:line="288" w:lineRule="auto"/>
        <w:rPr>
          <w:sz w:val="26"/>
          <w:szCs w:val="26"/>
        </w:rPr>
      </w:pPr>
    </w:p>
    <w:p w:rsidR="00624194" w:rsidRDefault="00624194" w:rsidP="00C86933">
      <w:pPr>
        <w:pStyle w:val="a0"/>
        <w:ind w:right="5385" w:firstLine="0"/>
        <w:jc w:val="left"/>
        <w:rPr>
          <w:rFonts w:ascii="Times New Roman" w:hAnsi="Times New Roman"/>
          <w:sz w:val="28"/>
          <w:szCs w:val="28"/>
        </w:rPr>
      </w:pPr>
    </w:p>
    <w:sectPr w:rsidR="00624194" w:rsidSect="006B7D29">
      <w:pgSz w:w="11906" w:h="16838"/>
      <w:pgMar w:top="851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A26F3EC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 w:cs="Times New Roman"/>
        <w:b w:val="0"/>
        <w:i w:val="0"/>
        <w:caps w:val="0"/>
        <w:strike w:val="0"/>
        <w:color w:val="000000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1">
    <w:nsid w:val="06B61AD1"/>
    <w:multiLevelType w:val="hybridMultilevel"/>
    <w:tmpl w:val="35821F9E"/>
    <w:lvl w:ilvl="0" w:tplc="4DA8858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2">
    <w:nsid w:val="0964038F"/>
    <w:multiLevelType w:val="multilevel"/>
    <w:tmpl w:val="6374F5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C50C42"/>
    <w:multiLevelType w:val="multilevel"/>
    <w:tmpl w:val="AC70DC70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4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29"/>
    <w:rsid w:val="000035C7"/>
    <w:rsid w:val="00015EAA"/>
    <w:rsid w:val="00021FCE"/>
    <w:rsid w:val="000672E5"/>
    <w:rsid w:val="00086909"/>
    <w:rsid w:val="00086D09"/>
    <w:rsid w:val="00093054"/>
    <w:rsid w:val="000966FE"/>
    <w:rsid w:val="000D059D"/>
    <w:rsid w:val="000D1ACB"/>
    <w:rsid w:val="000D27E2"/>
    <w:rsid w:val="000E060D"/>
    <w:rsid w:val="00145F4D"/>
    <w:rsid w:val="00152306"/>
    <w:rsid w:val="0015313D"/>
    <w:rsid w:val="00154DAF"/>
    <w:rsid w:val="00184A26"/>
    <w:rsid w:val="00196A60"/>
    <w:rsid w:val="001C1E20"/>
    <w:rsid w:val="001D046B"/>
    <w:rsid w:val="001D5466"/>
    <w:rsid w:val="001D678D"/>
    <w:rsid w:val="00257581"/>
    <w:rsid w:val="00260539"/>
    <w:rsid w:val="0026200F"/>
    <w:rsid w:val="002956C9"/>
    <w:rsid w:val="002C51E7"/>
    <w:rsid w:val="002D6B1B"/>
    <w:rsid w:val="002E0479"/>
    <w:rsid w:val="002E7CDE"/>
    <w:rsid w:val="002F2343"/>
    <w:rsid w:val="002F70EB"/>
    <w:rsid w:val="00310F62"/>
    <w:rsid w:val="0031778F"/>
    <w:rsid w:val="00344513"/>
    <w:rsid w:val="00356800"/>
    <w:rsid w:val="003664D9"/>
    <w:rsid w:val="00371F20"/>
    <w:rsid w:val="003922E3"/>
    <w:rsid w:val="003B0CE3"/>
    <w:rsid w:val="003C0283"/>
    <w:rsid w:val="003C48E4"/>
    <w:rsid w:val="003D5F7C"/>
    <w:rsid w:val="003E60C9"/>
    <w:rsid w:val="003F135E"/>
    <w:rsid w:val="003F7871"/>
    <w:rsid w:val="00425EB1"/>
    <w:rsid w:val="00446604"/>
    <w:rsid w:val="00447C8A"/>
    <w:rsid w:val="00466B95"/>
    <w:rsid w:val="004811C8"/>
    <w:rsid w:val="00483B7C"/>
    <w:rsid w:val="004C253C"/>
    <w:rsid w:val="004C3B0F"/>
    <w:rsid w:val="004C7290"/>
    <w:rsid w:val="005015EE"/>
    <w:rsid w:val="00525B8D"/>
    <w:rsid w:val="00532158"/>
    <w:rsid w:val="00541F31"/>
    <w:rsid w:val="00542CEC"/>
    <w:rsid w:val="0057212D"/>
    <w:rsid w:val="00583A88"/>
    <w:rsid w:val="0059216D"/>
    <w:rsid w:val="005A71F6"/>
    <w:rsid w:val="005B47E1"/>
    <w:rsid w:val="005C497C"/>
    <w:rsid w:val="005D15EF"/>
    <w:rsid w:val="005E0B60"/>
    <w:rsid w:val="00624194"/>
    <w:rsid w:val="00643033"/>
    <w:rsid w:val="006444E7"/>
    <w:rsid w:val="00645136"/>
    <w:rsid w:val="00650C29"/>
    <w:rsid w:val="00656773"/>
    <w:rsid w:val="00685EF5"/>
    <w:rsid w:val="006A085A"/>
    <w:rsid w:val="006B7D29"/>
    <w:rsid w:val="006C0F20"/>
    <w:rsid w:val="006D6A94"/>
    <w:rsid w:val="006E2E94"/>
    <w:rsid w:val="006E6778"/>
    <w:rsid w:val="007334C4"/>
    <w:rsid w:val="007447D9"/>
    <w:rsid w:val="00746244"/>
    <w:rsid w:val="00752532"/>
    <w:rsid w:val="00761216"/>
    <w:rsid w:val="007649D2"/>
    <w:rsid w:val="007668CA"/>
    <w:rsid w:val="007A5EEC"/>
    <w:rsid w:val="007B6F6A"/>
    <w:rsid w:val="007F358D"/>
    <w:rsid w:val="00814F59"/>
    <w:rsid w:val="00820410"/>
    <w:rsid w:val="00825BDC"/>
    <w:rsid w:val="00864027"/>
    <w:rsid w:val="00871332"/>
    <w:rsid w:val="008850CE"/>
    <w:rsid w:val="008A1CB9"/>
    <w:rsid w:val="008A7A4B"/>
    <w:rsid w:val="008C0557"/>
    <w:rsid w:val="008D2A51"/>
    <w:rsid w:val="008F4C68"/>
    <w:rsid w:val="0091608D"/>
    <w:rsid w:val="009478BF"/>
    <w:rsid w:val="009B5C53"/>
    <w:rsid w:val="009B7FA4"/>
    <w:rsid w:val="009D1772"/>
    <w:rsid w:val="009D73A1"/>
    <w:rsid w:val="009E7122"/>
    <w:rsid w:val="00A1126E"/>
    <w:rsid w:val="00A17A66"/>
    <w:rsid w:val="00A36188"/>
    <w:rsid w:val="00A40448"/>
    <w:rsid w:val="00A53ABE"/>
    <w:rsid w:val="00A643B9"/>
    <w:rsid w:val="00AC6D36"/>
    <w:rsid w:val="00AD4024"/>
    <w:rsid w:val="00B061B9"/>
    <w:rsid w:val="00B119E5"/>
    <w:rsid w:val="00B13E15"/>
    <w:rsid w:val="00B15998"/>
    <w:rsid w:val="00B47DE8"/>
    <w:rsid w:val="00B72A5F"/>
    <w:rsid w:val="00B77418"/>
    <w:rsid w:val="00B86DD1"/>
    <w:rsid w:val="00B87A02"/>
    <w:rsid w:val="00BB5BC7"/>
    <w:rsid w:val="00BB772C"/>
    <w:rsid w:val="00BD135C"/>
    <w:rsid w:val="00C02DE0"/>
    <w:rsid w:val="00C04B15"/>
    <w:rsid w:val="00C07F6C"/>
    <w:rsid w:val="00C20E06"/>
    <w:rsid w:val="00C25242"/>
    <w:rsid w:val="00C41D12"/>
    <w:rsid w:val="00C50CBD"/>
    <w:rsid w:val="00C61C10"/>
    <w:rsid w:val="00C86933"/>
    <w:rsid w:val="00CA4AB4"/>
    <w:rsid w:val="00CC78CD"/>
    <w:rsid w:val="00CD48D7"/>
    <w:rsid w:val="00CE18C8"/>
    <w:rsid w:val="00CE5E57"/>
    <w:rsid w:val="00CF36DB"/>
    <w:rsid w:val="00D351AC"/>
    <w:rsid w:val="00D56413"/>
    <w:rsid w:val="00D573A7"/>
    <w:rsid w:val="00D82CA1"/>
    <w:rsid w:val="00DD07C3"/>
    <w:rsid w:val="00DD139D"/>
    <w:rsid w:val="00E04A0B"/>
    <w:rsid w:val="00E22FBA"/>
    <w:rsid w:val="00E2728C"/>
    <w:rsid w:val="00E415B9"/>
    <w:rsid w:val="00E44267"/>
    <w:rsid w:val="00E45AE5"/>
    <w:rsid w:val="00E625D0"/>
    <w:rsid w:val="00E67F68"/>
    <w:rsid w:val="00E71F84"/>
    <w:rsid w:val="00E77C64"/>
    <w:rsid w:val="00E91FAA"/>
    <w:rsid w:val="00E922CC"/>
    <w:rsid w:val="00EC3867"/>
    <w:rsid w:val="00ED095D"/>
    <w:rsid w:val="00EF2392"/>
    <w:rsid w:val="00F10EC1"/>
    <w:rsid w:val="00F33D11"/>
    <w:rsid w:val="00F377E6"/>
    <w:rsid w:val="00F537DB"/>
    <w:rsid w:val="00F6247E"/>
    <w:rsid w:val="00F95354"/>
    <w:rsid w:val="00FA4C2D"/>
    <w:rsid w:val="00FD6FA1"/>
    <w:rsid w:val="00F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50C29"/>
    <w:pPr>
      <w:numPr>
        <w:numId w:val="1"/>
      </w:numPr>
      <w:spacing w:before="108" w:after="108"/>
      <w:ind w:left="0" w:firstLine="0"/>
      <w:jc w:val="center"/>
      <w:outlineLvl w:val="0"/>
    </w:pPr>
    <w:rPr>
      <w:rFonts w:ascii="Cambria" w:hAnsi="Cambria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50C29"/>
    <w:rPr>
      <w:rFonts w:ascii="Cambria" w:eastAsia="Times New Roman" w:hAnsi="Cambria" w:cs="Times New Roman"/>
      <w:b/>
      <w:sz w:val="32"/>
      <w:szCs w:val="20"/>
      <w:lang w:eastAsia="ru-RU"/>
    </w:rPr>
  </w:style>
  <w:style w:type="paragraph" w:customStyle="1" w:styleId="a0">
    <w:name w:val="Базовый"/>
    <w:rsid w:val="00650C29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">
    <w:name w:val="Основной текст (3)"/>
    <w:basedOn w:val="a0"/>
    <w:rsid w:val="00650C29"/>
    <w:pPr>
      <w:shd w:val="clear" w:color="auto" w:fill="FFFFFF"/>
      <w:spacing w:line="274" w:lineRule="exact"/>
      <w:ind w:hanging="2060"/>
      <w:jc w:val="center"/>
    </w:pPr>
    <w:rPr>
      <w:rFonts w:ascii="Times New Roman" w:hAnsi="Times New Roman"/>
      <w:b/>
      <w:sz w:val="28"/>
      <w:shd w:val="clear" w:color="auto" w:fill="FFFFFF"/>
    </w:rPr>
  </w:style>
  <w:style w:type="character" w:customStyle="1" w:styleId="a4">
    <w:name w:val="Гипертекстовая ссылка"/>
    <w:uiPriority w:val="99"/>
    <w:rsid w:val="00650C29"/>
    <w:rPr>
      <w:b/>
      <w:color w:val="106BBE"/>
    </w:rPr>
  </w:style>
  <w:style w:type="character" w:customStyle="1" w:styleId="-">
    <w:name w:val="Интернет-ссылка"/>
    <w:rsid w:val="00650C29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0C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C2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C86933"/>
    <w:rPr>
      <w:color w:val="0000FF"/>
      <w:u w:val="single"/>
    </w:rPr>
  </w:style>
  <w:style w:type="character" w:customStyle="1" w:styleId="2">
    <w:name w:val="Основной текст (2)_"/>
    <w:basedOn w:val="a1"/>
    <w:link w:val="20"/>
    <w:rsid w:val="009B7FA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7FA4"/>
    <w:pPr>
      <w:widowControl w:val="0"/>
      <w:shd w:val="clear" w:color="auto" w:fill="FFFFFF"/>
      <w:spacing w:after="240" w:line="320" w:lineRule="exact"/>
    </w:pPr>
    <w:rPr>
      <w:b/>
      <w:bCs/>
      <w:spacing w:val="-10"/>
      <w:sz w:val="22"/>
      <w:szCs w:val="22"/>
      <w:lang w:eastAsia="en-US"/>
    </w:rPr>
  </w:style>
  <w:style w:type="character" w:customStyle="1" w:styleId="a8">
    <w:name w:val="Цветовое выделение"/>
    <w:uiPriority w:val="99"/>
    <w:rsid w:val="009B7FA4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9B7FA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9B7FA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D82CA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uiPriority w:val="99"/>
    <w:semiHidden/>
    <w:rsid w:val="00D82C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50C29"/>
    <w:pPr>
      <w:numPr>
        <w:numId w:val="1"/>
      </w:numPr>
      <w:spacing w:before="108" w:after="108"/>
      <w:ind w:left="0" w:firstLine="0"/>
      <w:jc w:val="center"/>
      <w:outlineLvl w:val="0"/>
    </w:pPr>
    <w:rPr>
      <w:rFonts w:ascii="Cambria" w:hAnsi="Cambria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50C29"/>
    <w:rPr>
      <w:rFonts w:ascii="Cambria" w:eastAsia="Times New Roman" w:hAnsi="Cambria" w:cs="Times New Roman"/>
      <w:b/>
      <w:sz w:val="32"/>
      <w:szCs w:val="20"/>
      <w:lang w:eastAsia="ru-RU"/>
    </w:rPr>
  </w:style>
  <w:style w:type="paragraph" w:customStyle="1" w:styleId="a0">
    <w:name w:val="Базовый"/>
    <w:rsid w:val="00650C29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">
    <w:name w:val="Основной текст (3)"/>
    <w:basedOn w:val="a0"/>
    <w:rsid w:val="00650C29"/>
    <w:pPr>
      <w:shd w:val="clear" w:color="auto" w:fill="FFFFFF"/>
      <w:spacing w:line="274" w:lineRule="exact"/>
      <w:ind w:hanging="2060"/>
      <w:jc w:val="center"/>
    </w:pPr>
    <w:rPr>
      <w:rFonts w:ascii="Times New Roman" w:hAnsi="Times New Roman"/>
      <w:b/>
      <w:sz w:val="28"/>
      <w:shd w:val="clear" w:color="auto" w:fill="FFFFFF"/>
    </w:rPr>
  </w:style>
  <w:style w:type="character" w:customStyle="1" w:styleId="a4">
    <w:name w:val="Гипертекстовая ссылка"/>
    <w:uiPriority w:val="99"/>
    <w:rsid w:val="00650C29"/>
    <w:rPr>
      <w:b/>
      <w:color w:val="106BBE"/>
    </w:rPr>
  </w:style>
  <w:style w:type="character" w:customStyle="1" w:styleId="-">
    <w:name w:val="Интернет-ссылка"/>
    <w:rsid w:val="00650C29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0C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C2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C86933"/>
    <w:rPr>
      <w:color w:val="0000FF"/>
      <w:u w:val="single"/>
    </w:rPr>
  </w:style>
  <w:style w:type="character" w:customStyle="1" w:styleId="2">
    <w:name w:val="Основной текст (2)_"/>
    <w:basedOn w:val="a1"/>
    <w:link w:val="20"/>
    <w:rsid w:val="009B7FA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7FA4"/>
    <w:pPr>
      <w:widowControl w:val="0"/>
      <w:shd w:val="clear" w:color="auto" w:fill="FFFFFF"/>
      <w:spacing w:after="240" w:line="320" w:lineRule="exact"/>
    </w:pPr>
    <w:rPr>
      <w:b/>
      <w:bCs/>
      <w:spacing w:val="-10"/>
      <w:sz w:val="22"/>
      <w:szCs w:val="22"/>
      <w:lang w:eastAsia="en-US"/>
    </w:rPr>
  </w:style>
  <w:style w:type="character" w:customStyle="1" w:styleId="a8">
    <w:name w:val="Цветовое выделение"/>
    <w:uiPriority w:val="99"/>
    <w:rsid w:val="009B7FA4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9B7FA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9B7FA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D82CA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uiPriority w:val="99"/>
    <w:semiHidden/>
    <w:rsid w:val="00D82C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elenodolsk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6230</Words>
  <Characters>35515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МИА</dc:creator>
  <cp:lastModifiedBy> </cp:lastModifiedBy>
  <cp:revision>7</cp:revision>
  <cp:lastPrinted>2022-12-12T11:37:00Z</cp:lastPrinted>
  <dcterms:created xsi:type="dcterms:W3CDTF">2022-12-12T11:09:00Z</dcterms:created>
  <dcterms:modified xsi:type="dcterms:W3CDTF">2022-12-13T12:37:00Z</dcterms:modified>
</cp:coreProperties>
</file>