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18BA" w:rsidRPr="00F2271D" w:rsidRDefault="00D918BA" w:rsidP="00787875">
      <w:pPr>
        <w:spacing w:after="0" w:line="240" w:lineRule="auto"/>
        <w:ind w:right="-143"/>
        <w:jc w:val="both"/>
        <w:rPr>
          <w:rFonts w:ascii="Times New Roman" w:hAnsi="Times New Roman" w:cs="Times New Roman"/>
          <w:sz w:val="28"/>
          <w:szCs w:val="28"/>
        </w:rPr>
      </w:pPr>
      <w:bookmarkStart w:id="0" w:name="_GoBack"/>
      <w:bookmarkEnd w:id="0"/>
    </w:p>
    <w:p w:rsidR="00D04AEC" w:rsidRPr="00F2271D" w:rsidRDefault="003E4486" w:rsidP="00787875">
      <w:pPr>
        <w:spacing w:after="0" w:line="240" w:lineRule="auto"/>
        <w:ind w:right="-143"/>
        <w:jc w:val="right"/>
        <w:rPr>
          <w:rFonts w:ascii="Times New Roman" w:hAnsi="Times New Roman" w:cs="Times New Roman"/>
          <w:sz w:val="28"/>
          <w:szCs w:val="28"/>
        </w:rPr>
      </w:pPr>
      <w:r>
        <w:rPr>
          <w:rFonts w:ascii="Times New Roman" w:hAnsi="Times New Roman" w:cs="Times New Roman"/>
          <w:sz w:val="28"/>
          <w:szCs w:val="28"/>
        </w:rPr>
        <w:t>ПРОЕКТ</w:t>
      </w:r>
    </w:p>
    <w:p w:rsidR="00D04AEC" w:rsidRPr="00F2271D" w:rsidRDefault="00D04AEC" w:rsidP="00787875">
      <w:pPr>
        <w:spacing w:after="0" w:line="240" w:lineRule="auto"/>
        <w:ind w:right="-142"/>
        <w:jc w:val="center"/>
        <w:rPr>
          <w:rFonts w:ascii="Times New Roman" w:hAnsi="Times New Roman" w:cs="Times New Roman"/>
          <w:sz w:val="28"/>
          <w:szCs w:val="28"/>
        </w:rPr>
      </w:pPr>
      <w:r w:rsidRPr="00F2271D">
        <w:rPr>
          <w:rFonts w:ascii="Times New Roman" w:hAnsi="Times New Roman" w:cs="Times New Roman"/>
          <w:sz w:val="28"/>
          <w:szCs w:val="28"/>
        </w:rPr>
        <w:t>Решение</w:t>
      </w:r>
    </w:p>
    <w:p w:rsidR="00D04AEC" w:rsidRPr="00F2271D" w:rsidRDefault="009B4C6B" w:rsidP="00787875">
      <w:pPr>
        <w:spacing w:after="0" w:line="240" w:lineRule="auto"/>
        <w:ind w:right="-142"/>
        <w:jc w:val="center"/>
        <w:rPr>
          <w:rFonts w:ascii="Times New Roman" w:hAnsi="Times New Roman" w:cs="Times New Roman"/>
          <w:sz w:val="28"/>
          <w:szCs w:val="28"/>
        </w:rPr>
      </w:pPr>
      <w:r>
        <w:rPr>
          <w:rFonts w:ascii="Times New Roman" w:hAnsi="Times New Roman" w:cs="Times New Roman"/>
          <w:sz w:val="28"/>
          <w:szCs w:val="28"/>
        </w:rPr>
        <w:t>Нижнекамского городского С</w:t>
      </w:r>
      <w:r w:rsidR="00D04AEC" w:rsidRPr="00F2271D">
        <w:rPr>
          <w:rFonts w:ascii="Times New Roman" w:hAnsi="Times New Roman" w:cs="Times New Roman"/>
          <w:sz w:val="28"/>
          <w:szCs w:val="28"/>
        </w:rPr>
        <w:t xml:space="preserve">овета </w:t>
      </w:r>
    </w:p>
    <w:p w:rsidR="00F553D0" w:rsidRPr="00F2271D" w:rsidRDefault="00F553D0" w:rsidP="00787875">
      <w:pPr>
        <w:spacing w:after="0" w:line="240" w:lineRule="auto"/>
        <w:ind w:right="-143"/>
        <w:jc w:val="right"/>
        <w:rPr>
          <w:rFonts w:ascii="Times New Roman" w:hAnsi="Times New Roman" w:cs="Times New Roman"/>
          <w:sz w:val="28"/>
          <w:szCs w:val="28"/>
        </w:rPr>
      </w:pPr>
    </w:p>
    <w:p w:rsidR="000C1CB3" w:rsidRDefault="009F6715" w:rsidP="00787875">
      <w:pPr>
        <w:spacing w:after="0" w:line="240" w:lineRule="auto"/>
        <w:ind w:right="-143"/>
        <w:contextualSpacing/>
        <w:jc w:val="center"/>
        <w:rPr>
          <w:rFonts w:ascii="Times New Roman" w:hAnsi="Times New Roman" w:cs="Times New Roman"/>
          <w:sz w:val="28"/>
          <w:szCs w:val="28"/>
        </w:rPr>
      </w:pPr>
      <w:bookmarkStart w:id="1" w:name="_Hlk119927561"/>
      <w:r w:rsidRPr="009F6715">
        <w:rPr>
          <w:rFonts w:ascii="Times New Roman" w:hAnsi="Times New Roman" w:cs="Times New Roman"/>
          <w:sz w:val="28"/>
          <w:szCs w:val="28"/>
        </w:rPr>
        <w:t xml:space="preserve">О предоставлении мер социальной </w:t>
      </w:r>
      <w:r w:rsidRPr="009F6715">
        <w:rPr>
          <w:rFonts w:ascii="Times New Roman" w:hAnsi="Times New Roman" w:cs="Times New Roman"/>
          <w:sz w:val="27"/>
          <w:szCs w:val="27"/>
        </w:rPr>
        <w:t>поддержки по отсрочке уплаты</w:t>
      </w:r>
      <w:r w:rsidRPr="009F6715">
        <w:rPr>
          <w:rFonts w:ascii="Times New Roman" w:hAnsi="Times New Roman" w:cs="Times New Roman"/>
          <w:sz w:val="28"/>
          <w:szCs w:val="28"/>
        </w:rPr>
        <w:t xml:space="preserve"> арендной платы по договорам аренды </w:t>
      </w:r>
      <w:r>
        <w:rPr>
          <w:rFonts w:ascii="Times New Roman" w:hAnsi="Times New Roman" w:cs="Times New Roman"/>
          <w:sz w:val="28"/>
          <w:szCs w:val="28"/>
        </w:rPr>
        <w:t xml:space="preserve">муниципального </w:t>
      </w:r>
      <w:r w:rsidRPr="009F6715">
        <w:rPr>
          <w:rFonts w:ascii="Times New Roman" w:hAnsi="Times New Roman" w:cs="Times New Roman"/>
          <w:sz w:val="28"/>
          <w:szCs w:val="28"/>
        </w:rPr>
        <w:t>имущества гражданам, участвующим в специальной военной операции</w:t>
      </w:r>
    </w:p>
    <w:bookmarkEnd w:id="1"/>
    <w:p w:rsidR="000C1CB3" w:rsidRDefault="000C1CB3" w:rsidP="00787875">
      <w:pPr>
        <w:spacing w:after="0" w:line="240" w:lineRule="auto"/>
        <w:ind w:right="-143" w:firstLine="709"/>
        <w:contextualSpacing/>
        <w:jc w:val="both"/>
        <w:rPr>
          <w:rFonts w:ascii="Times New Roman" w:hAnsi="Times New Roman" w:cs="Times New Roman"/>
          <w:sz w:val="28"/>
          <w:szCs w:val="28"/>
        </w:rPr>
      </w:pPr>
    </w:p>
    <w:p w:rsidR="00D04AEC" w:rsidRPr="00F2271D" w:rsidRDefault="000C1CB3" w:rsidP="00787875">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F6715">
        <w:rPr>
          <w:rFonts w:ascii="Times New Roman" w:hAnsi="Times New Roman" w:cs="Times New Roman"/>
          <w:sz w:val="28"/>
          <w:szCs w:val="28"/>
        </w:rPr>
        <w:t>р</w:t>
      </w:r>
      <w:r w:rsidRPr="000C1CB3">
        <w:rPr>
          <w:rFonts w:ascii="Times New Roman" w:hAnsi="Times New Roman" w:cs="Times New Roman"/>
          <w:sz w:val="28"/>
          <w:szCs w:val="28"/>
        </w:rPr>
        <w:t>аспоряжение</w:t>
      </w:r>
      <w:r>
        <w:rPr>
          <w:rFonts w:ascii="Times New Roman" w:hAnsi="Times New Roman" w:cs="Times New Roman"/>
          <w:sz w:val="28"/>
          <w:szCs w:val="28"/>
        </w:rPr>
        <w:t>м</w:t>
      </w:r>
      <w:r w:rsidRPr="000C1CB3">
        <w:rPr>
          <w:rFonts w:ascii="Times New Roman" w:hAnsi="Times New Roman" w:cs="Times New Roman"/>
          <w:sz w:val="28"/>
          <w:szCs w:val="28"/>
        </w:rPr>
        <w:t xml:space="preserve"> Правительства РФ от 15 октября 2022 г</w:t>
      </w:r>
      <w:r w:rsidR="009F6715">
        <w:rPr>
          <w:rFonts w:ascii="Times New Roman" w:hAnsi="Times New Roman" w:cs="Times New Roman"/>
          <w:sz w:val="28"/>
          <w:szCs w:val="28"/>
        </w:rPr>
        <w:t>ода</w:t>
      </w:r>
      <w:r w:rsidRPr="000C1CB3">
        <w:rPr>
          <w:rFonts w:ascii="Times New Roman" w:hAnsi="Times New Roman" w:cs="Times New Roman"/>
          <w:sz w:val="28"/>
          <w:szCs w:val="28"/>
        </w:rPr>
        <w:t xml:space="preserve"> </w:t>
      </w:r>
      <w:r>
        <w:rPr>
          <w:rFonts w:ascii="Times New Roman" w:hAnsi="Times New Roman" w:cs="Times New Roman"/>
          <w:sz w:val="28"/>
          <w:szCs w:val="28"/>
        </w:rPr>
        <w:t>№</w:t>
      </w:r>
      <w:r w:rsidRPr="000C1CB3">
        <w:rPr>
          <w:rFonts w:ascii="Times New Roman" w:hAnsi="Times New Roman" w:cs="Times New Roman"/>
          <w:sz w:val="28"/>
          <w:szCs w:val="28"/>
        </w:rPr>
        <w:t xml:space="preserve">3046-р </w:t>
      </w:r>
      <w:r>
        <w:rPr>
          <w:rFonts w:ascii="Times New Roman" w:hAnsi="Times New Roman" w:cs="Times New Roman"/>
          <w:sz w:val="28"/>
          <w:szCs w:val="28"/>
        </w:rPr>
        <w:t>«</w:t>
      </w:r>
      <w:r w:rsidR="009F6715" w:rsidRPr="009F6715">
        <w:rPr>
          <w:rFonts w:ascii="Times New Roman" w:hAnsi="Times New Roman" w:cs="Times New Roman"/>
          <w:sz w:val="28"/>
          <w:szCs w:val="28"/>
        </w:rPr>
        <w:t>О предоставлении отсрочки арендной платы по договорам аренды федерального имущества в связи с частичной мобилизацией</w:t>
      </w:r>
      <w:r>
        <w:rPr>
          <w:rFonts w:ascii="Times New Roman" w:hAnsi="Times New Roman" w:cs="Times New Roman"/>
          <w:sz w:val="28"/>
          <w:szCs w:val="28"/>
        </w:rPr>
        <w:t xml:space="preserve">», </w:t>
      </w:r>
      <w:r w:rsidR="009F6715">
        <w:rPr>
          <w:rFonts w:ascii="Times New Roman" w:hAnsi="Times New Roman" w:cs="Times New Roman"/>
          <w:sz w:val="28"/>
          <w:szCs w:val="28"/>
        </w:rPr>
        <w:t>р</w:t>
      </w:r>
      <w:r w:rsidRPr="000C1CB3">
        <w:rPr>
          <w:rFonts w:ascii="Times New Roman" w:hAnsi="Times New Roman" w:cs="Times New Roman"/>
          <w:sz w:val="28"/>
          <w:szCs w:val="28"/>
        </w:rPr>
        <w:t>аспоряжение</w:t>
      </w:r>
      <w:r>
        <w:rPr>
          <w:rFonts w:ascii="Times New Roman" w:hAnsi="Times New Roman" w:cs="Times New Roman"/>
          <w:sz w:val="28"/>
          <w:szCs w:val="28"/>
        </w:rPr>
        <w:t>м</w:t>
      </w:r>
      <w:r w:rsidRPr="000C1CB3">
        <w:rPr>
          <w:rFonts w:ascii="Times New Roman" w:hAnsi="Times New Roman" w:cs="Times New Roman"/>
          <w:sz w:val="28"/>
          <w:szCs w:val="28"/>
        </w:rPr>
        <w:t xml:space="preserve"> Кабинета Министров Республики Татарстан от 16 ноября 2022 г</w:t>
      </w:r>
      <w:r w:rsidR="009F6715">
        <w:rPr>
          <w:rFonts w:ascii="Times New Roman" w:hAnsi="Times New Roman" w:cs="Times New Roman"/>
          <w:sz w:val="28"/>
          <w:szCs w:val="28"/>
        </w:rPr>
        <w:t>ода</w:t>
      </w:r>
      <w:r w:rsidRPr="000C1CB3">
        <w:rPr>
          <w:rFonts w:ascii="Times New Roman" w:hAnsi="Times New Roman" w:cs="Times New Roman"/>
          <w:sz w:val="28"/>
          <w:szCs w:val="28"/>
        </w:rPr>
        <w:t xml:space="preserve"> </w:t>
      </w:r>
      <w:r>
        <w:rPr>
          <w:rFonts w:ascii="Times New Roman" w:hAnsi="Times New Roman" w:cs="Times New Roman"/>
          <w:sz w:val="28"/>
          <w:szCs w:val="28"/>
        </w:rPr>
        <w:t>№</w:t>
      </w:r>
      <w:r w:rsidRPr="000C1CB3">
        <w:rPr>
          <w:rFonts w:ascii="Times New Roman" w:hAnsi="Times New Roman" w:cs="Times New Roman"/>
          <w:sz w:val="28"/>
          <w:szCs w:val="28"/>
        </w:rPr>
        <w:t xml:space="preserve"> 2507-р </w:t>
      </w:r>
      <w:r>
        <w:rPr>
          <w:rFonts w:ascii="Times New Roman" w:hAnsi="Times New Roman" w:cs="Times New Roman"/>
          <w:sz w:val="28"/>
          <w:szCs w:val="28"/>
        </w:rPr>
        <w:t>«</w:t>
      </w:r>
      <w:r w:rsidR="009F6715" w:rsidRPr="009F6715">
        <w:rPr>
          <w:rFonts w:ascii="Times New Roman" w:hAnsi="Times New Roman" w:cs="Times New Roman"/>
          <w:sz w:val="28"/>
          <w:szCs w:val="28"/>
        </w:rPr>
        <w:t>Об условиях отсрочки уплаты арендной платы по договорам аренды государственного имущества лицам, призванным на военную службу по мобилизации в Вооруженные Силы Российской Федерации</w:t>
      </w:r>
      <w:r>
        <w:rPr>
          <w:rFonts w:ascii="Times New Roman" w:hAnsi="Times New Roman" w:cs="Times New Roman"/>
          <w:sz w:val="28"/>
          <w:szCs w:val="28"/>
        </w:rPr>
        <w:t>»</w:t>
      </w:r>
      <w:r w:rsidR="00D04AEC" w:rsidRPr="00F2271D">
        <w:rPr>
          <w:rFonts w:ascii="Times New Roman" w:hAnsi="Times New Roman" w:cs="Times New Roman"/>
          <w:sz w:val="28"/>
          <w:szCs w:val="28"/>
        </w:rPr>
        <w:t>,</w:t>
      </w:r>
      <w:r>
        <w:rPr>
          <w:rFonts w:ascii="Times New Roman" w:hAnsi="Times New Roman" w:cs="Times New Roman"/>
          <w:sz w:val="28"/>
          <w:szCs w:val="28"/>
        </w:rPr>
        <w:t xml:space="preserve"> </w:t>
      </w:r>
      <w:r w:rsidR="0049745D">
        <w:rPr>
          <w:rFonts w:ascii="Times New Roman" w:hAnsi="Times New Roman" w:cs="Times New Roman"/>
          <w:sz w:val="28"/>
          <w:szCs w:val="28"/>
        </w:rPr>
        <w:t xml:space="preserve">частью1 статьи 35 Устава города Нижнекамска, </w:t>
      </w:r>
      <w:r w:rsidR="000A307C">
        <w:rPr>
          <w:rFonts w:ascii="Times New Roman" w:hAnsi="Times New Roman" w:cs="Times New Roman"/>
          <w:sz w:val="28"/>
          <w:szCs w:val="28"/>
        </w:rPr>
        <w:t xml:space="preserve">Нижнекамский городской </w:t>
      </w:r>
      <w:r w:rsidR="00D04AEC" w:rsidRPr="00F2271D">
        <w:rPr>
          <w:rFonts w:ascii="Times New Roman" w:hAnsi="Times New Roman" w:cs="Times New Roman"/>
          <w:sz w:val="28"/>
          <w:szCs w:val="28"/>
        </w:rPr>
        <w:t>Совет реш</w:t>
      </w:r>
      <w:r w:rsidR="00156BD9">
        <w:rPr>
          <w:rFonts w:ascii="Times New Roman" w:hAnsi="Times New Roman" w:cs="Times New Roman"/>
          <w:sz w:val="28"/>
          <w:szCs w:val="28"/>
        </w:rPr>
        <w:t>ает</w:t>
      </w:r>
      <w:r w:rsidR="00D04AEC" w:rsidRPr="00F2271D">
        <w:rPr>
          <w:rFonts w:ascii="Times New Roman" w:hAnsi="Times New Roman" w:cs="Times New Roman"/>
          <w:sz w:val="28"/>
          <w:szCs w:val="28"/>
        </w:rPr>
        <w:t>:</w:t>
      </w:r>
    </w:p>
    <w:p w:rsidR="00D04AEC" w:rsidRPr="00F2271D" w:rsidRDefault="00D04AEC" w:rsidP="00787875">
      <w:pPr>
        <w:spacing w:after="0" w:line="240" w:lineRule="auto"/>
        <w:ind w:right="-143" w:firstLine="709"/>
        <w:contextualSpacing/>
        <w:jc w:val="both"/>
        <w:rPr>
          <w:rFonts w:ascii="Times New Roman" w:hAnsi="Times New Roman" w:cs="Times New Roman"/>
          <w:sz w:val="28"/>
          <w:szCs w:val="28"/>
        </w:rPr>
      </w:pP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1.</w:t>
      </w:r>
      <w:r w:rsidR="00714A31">
        <w:rPr>
          <w:rFonts w:ascii="Times New Roman" w:hAnsi="Times New Roman" w:cs="Times New Roman"/>
          <w:sz w:val="28"/>
          <w:szCs w:val="28"/>
        </w:rPr>
        <w:t xml:space="preserve"> Управлению земельных и имущественных отношений Нижнекамского муниципального района Республики Татарстан</w:t>
      </w:r>
      <w:r w:rsidRPr="0075693D">
        <w:rPr>
          <w:rFonts w:ascii="Times New Roman" w:hAnsi="Times New Roman" w:cs="Times New Roman"/>
          <w:sz w:val="28"/>
          <w:szCs w:val="28"/>
        </w:rPr>
        <w:t xml:space="preserve"> по договорам аренды имущества, составляющего муниципальную казну </w:t>
      </w:r>
      <w:r w:rsidR="000A307C">
        <w:rPr>
          <w:rFonts w:ascii="Times New Roman" w:hAnsi="Times New Roman" w:cs="Times New Roman"/>
          <w:sz w:val="28"/>
          <w:szCs w:val="28"/>
        </w:rPr>
        <w:t xml:space="preserve">города </w:t>
      </w:r>
      <w:r>
        <w:rPr>
          <w:rFonts w:ascii="Times New Roman" w:hAnsi="Times New Roman" w:cs="Times New Roman"/>
          <w:sz w:val="28"/>
          <w:szCs w:val="28"/>
        </w:rPr>
        <w:t>Нижнекамск</w:t>
      </w:r>
      <w:r w:rsidRPr="0075693D">
        <w:rPr>
          <w:rFonts w:ascii="Times New Roman" w:hAnsi="Times New Roman" w:cs="Times New Roman"/>
          <w:sz w:val="28"/>
          <w:szCs w:val="28"/>
        </w:rPr>
        <w:t xml:space="preserve">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w:t>
      </w:r>
      <w:bookmarkStart w:id="2" w:name="_Hlk119924974"/>
      <w:r w:rsidRPr="0075693D">
        <w:rPr>
          <w:rFonts w:ascii="Times New Roman" w:hAnsi="Times New Roman" w:cs="Times New Roman"/>
          <w:sz w:val="28"/>
          <w:szCs w:val="28"/>
        </w:rPr>
        <w:t>с Указом Президента Российской Федерации от 21 сентября 2022 года № 647 «Об объявлении частичной мобилизации в Российской Федерации»</w:t>
      </w:r>
      <w:bookmarkEnd w:id="2"/>
      <w:r w:rsidRPr="0075693D">
        <w:rPr>
          <w:rFonts w:ascii="Times New Roman" w:hAnsi="Times New Roman" w:cs="Times New Roman"/>
          <w:sz w:val="28"/>
          <w:szCs w:val="28"/>
        </w:rPr>
        <w:t xml:space="preserve">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 предоставление:</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 отсрочки уплаты арендной платы на период, указанный в пункте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xml:space="preserve"> (далее – отсрочка уплаты арендной платы);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б) возможности расторжения договоров аренды без применения штрафных санкций.</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2. Отсрочка уплаты арендной платы, указанной в подпункте «а» пункта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осуществляется на следующих условиях:</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отсутствие использования арендуемого по договору имущества в период отсрочки уплаты арендной платы лицом, указанным в пункте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арендатор, в том числе через доверенных лиц, направляет арендодателю уведомлени</w:t>
      </w:r>
      <w:r w:rsidR="0049745D">
        <w:rPr>
          <w:rFonts w:ascii="Times New Roman" w:hAnsi="Times New Roman" w:cs="Times New Roman"/>
          <w:sz w:val="28"/>
          <w:szCs w:val="28"/>
        </w:rPr>
        <w:t>е</w:t>
      </w:r>
      <w:r w:rsidRPr="0075693D">
        <w:rPr>
          <w:rFonts w:ascii="Times New Roman" w:hAnsi="Times New Roman" w:cs="Times New Roman"/>
          <w:sz w:val="28"/>
          <w:szCs w:val="28"/>
        </w:rPr>
        <w:t xml:space="preserve">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w:t>
      </w:r>
      <w:r w:rsidRPr="0075693D">
        <w:rPr>
          <w:rFonts w:ascii="Times New Roman" w:hAnsi="Times New Roman" w:cs="Times New Roman"/>
          <w:sz w:val="28"/>
          <w:szCs w:val="28"/>
        </w:rPr>
        <w:lastRenderedPageBreak/>
        <w:t>Федерации, предоставленного федеральным органом исполнительной власти, с которым заключены указанные контракты;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арендатору, указанному в пункте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xml:space="preserve">, предоставляется отсрочка уплаты арендной платы на период, рассчитываемый в соответствии с пунктом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не допускается установление дополнительных платежей, подлежащих уплате арендатором в связи с предоставлением отсрочки уплаты арендной платы;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период, указанный в пункте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3. Расторжение договора аренды без применения штрафных санкций, указанное в подпункте «б» пункта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осуществляется на следующих условиях:</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арендатор, в том числе через доверенных лиц, нап</w:t>
      </w:r>
      <w:r w:rsidR="0049745D">
        <w:rPr>
          <w:rFonts w:ascii="Times New Roman" w:hAnsi="Times New Roman" w:cs="Times New Roman"/>
          <w:sz w:val="28"/>
          <w:szCs w:val="28"/>
        </w:rPr>
        <w:t>равляет арендодателю уведомление</w:t>
      </w:r>
      <w:r w:rsidRPr="0075693D">
        <w:rPr>
          <w:rFonts w:ascii="Times New Roman" w:hAnsi="Times New Roman" w:cs="Times New Roman"/>
          <w:sz w:val="28"/>
          <w:szCs w:val="28"/>
        </w:rPr>
        <w:t xml:space="preserve">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договор аренды подлежит расторжению со дня получения арендодателем уведомления о расторжении договора аренды;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4. Срок отсрочки уплаты арендной платы рассчитывается как срок мобилизации, увеличенный на 90 дней, и продлевается на период нахождения лица, указанного в пункте 1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мобилизации, а в случае признания лица, указанного в пункте 1 настоящего распоряжения, безвестно отсутствующим – также на период до отмены решения суда о признании его безвестно отсутствующим либо до объявления судом его умершим.</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В случае гибели (смерти) лица, указанного в пункте 1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если он погиб (умер) в период мобилизации либо позднее указанного периода, но вследствие увечья (ранения, травмы, контузии) или заболевания, полученных в период мобилизации, а также в случае признания его инвалидом I группы в порядке, установленном законодательством Российской Федерации, арендная плата за период отсрочки не взыскивается.</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Причинная связь увечья (ранения, травмы, контузии) или заболевания, приведших к смерти или признанию инвалидом I группы в порядке, установленном </w:t>
      </w:r>
      <w:r w:rsidRPr="0075693D">
        <w:rPr>
          <w:rFonts w:ascii="Times New Roman" w:hAnsi="Times New Roman" w:cs="Times New Roman"/>
          <w:sz w:val="28"/>
          <w:szCs w:val="28"/>
        </w:rPr>
        <w:lastRenderedPageBreak/>
        <w:t>законодательством Российской Федерации, с периодом мобилизации устанавливается военно-врачебными комиссиями и (или) федеральными учреждениями медико-социальной экспертизы.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5. Муниципальным предприятиям и муниципальным учреждениям по договорам аренды муниципального имущества,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 предоставление:</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 отсрочки уплаты арендной платы на период, указанный в пункте 4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б) возможности расторжения договоров аренды без применения штрафных санкций.</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6. Предоставление отсрочки уплаты арендной платы, указанной в подпункте «а» пункта 5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xml:space="preserve">, осуществляется на условиях, предусмотренных пунктом 2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7. Расторжение договора аренды без применения штрафных санкций, указанное в подпункте «б» пункта 5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xml:space="preserve">, осуществляется на условиях, предусмотренных пунктом 3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rsidR="00701619" w:rsidRPr="0075693D" w:rsidRDefault="00701619" w:rsidP="00787875">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8. Положения пунктов 1-4 настоящего решения распространяется на договоры аренды земельных участков, государственная собственность на которые не разграничена.</w:t>
      </w:r>
    </w:p>
    <w:p w:rsidR="0075693D" w:rsidRPr="0075693D" w:rsidRDefault="00701619" w:rsidP="00787875">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75693D" w:rsidRPr="0075693D">
        <w:rPr>
          <w:rFonts w:ascii="Times New Roman" w:hAnsi="Times New Roman" w:cs="Times New Roman"/>
          <w:sz w:val="28"/>
          <w:szCs w:val="28"/>
        </w:rPr>
        <w:t xml:space="preserve">. </w:t>
      </w:r>
      <w:bookmarkStart w:id="3" w:name="_Hlk119924929"/>
      <w:bookmarkStart w:id="4" w:name="_Hlk119925084"/>
      <w:r w:rsidR="0075693D" w:rsidRPr="0075693D">
        <w:rPr>
          <w:rFonts w:ascii="Times New Roman" w:hAnsi="Times New Roman" w:cs="Times New Roman"/>
          <w:sz w:val="28"/>
          <w:szCs w:val="28"/>
        </w:rPr>
        <w:t xml:space="preserve">Действие настоящего </w:t>
      </w:r>
      <w:r>
        <w:rPr>
          <w:rFonts w:ascii="Times New Roman" w:hAnsi="Times New Roman" w:cs="Times New Roman"/>
          <w:sz w:val="28"/>
          <w:szCs w:val="28"/>
        </w:rPr>
        <w:t>решени</w:t>
      </w:r>
      <w:r w:rsidR="00A86C93">
        <w:rPr>
          <w:rFonts w:ascii="Times New Roman" w:hAnsi="Times New Roman" w:cs="Times New Roman"/>
          <w:sz w:val="28"/>
          <w:szCs w:val="28"/>
        </w:rPr>
        <w:t>я</w:t>
      </w:r>
      <w:r w:rsidR="0075693D" w:rsidRPr="0075693D">
        <w:rPr>
          <w:rFonts w:ascii="Times New Roman" w:hAnsi="Times New Roman" w:cs="Times New Roman"/>
          <w:sz w:val="28"/>
          <w:szCs w:val="28"/>
        </w:rPr>
        <w:t xml:space="preserve"> распространяется </w:t>
      </w:r>
      <w:bookmarkEnd w:id="3"/>
      <w:r w:rsidR="0075693D" w:rsidRPr="0075693D">
        <w:rPr>
          <w:rFonts w:ascii="Times New Roman" w:hAnsi="Times New Roman" w:cs="Times New Roman"/>
          <w:sz w:val="28"/>
          <w:szCs w:val="28"/>
        </w:rPr>
        <w:t>на правоотношения, возникшие с 21 сентября 2022 года</w:t>
      </w:r>
      <w:bookmarkEnd w:id="4"/>
      <w:r w:rsidR="0075693D" w:rsidRPr="0075693D">
        <w:rPr>
          <w:rFonts w:ascii="Times New Roman" w:hAnsi="Times New Roman" w:cs="Times New Roman"/>
          <w:sz w:val="28"/>
          <w:szCs w:val="28"/>
        </w:rPr>
        <w:t>.</w:t>
      </w:r>
    </w:p>
    <w:p w:rsidR="00D04AEC" w:rsidRPr="00F2271D" w:rsidRDefault="00701619" w:rsidP="009B4C6B">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D04AEC" w:rsidRPr="00F2271D">
        <w:rPr>
          <w:rFonts w:ascii="Times New Roman" w:hAnsi="Times New Roman" w:cs="Times New Roman"/>
          <w:sz w:val="28"/>
          <w:szCs w:val="28"/>
        </w:rPr>
        <w:t xml:space="preserve">. </w:t>
      </w:r>
      <w:r w:rsidR="009B4C6B" w:rsidRPr="009B4C6B">
        <w:rPr>
          <w:rFonts w:ascii="Times New Roman" w:hAnsi="Times New Roman" w:cs="Times New Roman"/>
          <w:sz w:val="28"/>
          <w:szCs w:val="28"/>
        </w:rPr>
        <w:t>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w:t>
      </w:r>
    </w:p>
    <w:p w:rsidR="00787875" w:rsidRDefault="00787875" w:rsidP="00787875">
      <w:pPr>
        <w:spacing w:after="0" w:line="240" w:lineRule="auto"/>
        <w:ind w:right="-143"/>
        <w:jc w:val="right"/>
        <w:rPr>
          <w:rFonts w:ascii="Times New Roman" w:hAnsi="Times New Roman" w:cs="Times New Roman"/>
          <w:sz w:val="28"/>
          <w:szCs w:val="28"/>
        </w:rPr>
      </w:pPr>
    </w:p>
    <w:p w:rsidR="00787875" w:rsidRDefault="00787875" w:rsidP="00787875">
      <w:pPr>
        <w:spacing w:after="0" w:line="240" w:lineRule="auto"/>
        <w:ind w:right="-143"/>
        <w:jc w:val="right"/>
        <w:rPr>
          <w:rFonts w:ascii="Times New Roman" w:hAnsi="Times New Roman" w:cs="Times New Roman"/>
          <w:sz w:val="28"/>
          <w:szCs w:val="28"/>
        </w:rPr>
      </w:pPr>
    </w:p>
    <w:p w:rsidR="004D12A5" w:rsidRDefault="00701619" w:rsidP="00787875">
      <w:pPr>
        <w:spacing w:after="0" w:line="240" w:lineRule="auto"/>
        <w:ind w:right="-143"/>
        <w:jc w:val="right"/>
        <w:rPr>
          <w:rFonts w:ascii="Times New Roman" w:hAnsi="Times New Roman" w:cs="Times New Roman"/>
          <w:sz w:val="28"/>
          <w:szCs w:val="28"/>
        </w:rPr>
      </w:pPr>
      <w:r>
        <w:rPr>
          <w:rFonts w:ascii="Times New Roman" w:hAnsi="Times New Roman" w:cs="Times New Roman"/>
          <w:sz w:val="28"/>
          <w:szCs w:val="28"/>
        </w:rPr>
        <w:t xml:space="preserve">Р.Х. </w:t>
      </w:r>
      <w:proofErr w:type="spellStart"/>
      <w:r>
        <w:rPr>
          <w:rFonts w:ascii="Times New Roman" w:hAnsi="Times New Roman" w:cs="Times New Roman"/>
          <w:sz w:val="28"/>
          <w:szCs w:val="28"/>
        </w:rPr>
        <w:t>Муллин</w:t>
      </w:r>
      <w:proofErr w:type="spellEnd"/>
    </w:p>
    <w:sectPr w:rsidR="004D12A5" w:rsidSect="00302CA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D0F6F"/>
    <w:multiLevelType w:val="hybridMultilevel"/>
    <w:tmpl w:val="F1E210F4"/>
    <w:lvl w:ilvl="0" w:tplc="C5003E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2E"/>
    <w:rsid w:val="00004F7E"/>
    <w:rsid w:val="00082AAD"/>
    <w:rsid w:val="000A307C"/>
    <w:rsid w:val="000B217A"/>
    <w:rsid w:val="000C1CB3"/>
    <w:rsid w:val="000D4304"/>
    <w:rsid w:val="001328B2"/>
    <w:rsid w:val="00156BD9"/>
    <w:rsid w:val="001766F6"/>
    <w:rsid w:val="001E391C"/>
    <w:rsid w:val="00217B97"/>
    <w:rsid w:val="002266BC"/>
    <w:rsid w:val="002E484E"/>
    <w:rsid w:val="003023B8"/>
    <w:rsid w:val="00302CAB"/>
    <w:rsid w:val="00364317"/>
    <w:rsid w:val="003755C3"/>
    <w:rsid w:val="00376B48"/>
    <w:rsid w:val="0038549A"/>
    <w:rsid w:val="003B277E"/>
    <w:rsid w:val="003D57FB"/>
    <w:rsid w:val="003E4486"/>
    <w:rsid w:val="00435C2F"/>
    <w:rsid w:val="00446046"/>
    <w:rsid w:val="0049745D"/>
    <w:rsid w:val="004B3784"/>
    <w:rsid w:val="004C63A2"/>
    <w:rsid w:val="004D12A5"/>
    <w:rsid w:val="00516B90"/>
    <w:rsid w:val="00525B96"/>
    <w:rsid w:val="0056170E"/>
    <w:rsid w:val="00590701"/>
    <w:rsid w:val="005A7582"/>
    <w:rsid w:val="005C7D46"/>
    <w:rsid w:val="005E3418"/>
    <w:rsid w:val="00664137"/>
    <w:rsid w:val="006816B0"/>
    <w:rsid w:val="006B476E"/>
    <w:rsid w:val="006C37A9"/>
    <w:rsid w:val="006E4DAC"/>
    <w:rsid w:val="006F1B67"/>
    <w:rsid w:val="00701619"/>
    <w:rsid w:val="00702E8B"/>
    <w:rsid w:val="0071132E"/>
    <w:rsid w:val="00714A31"/>
    <w:rsid w:val="00742D2C"/>
    <w:rsid w:val="0075693D"/>
    <w:rsid w:val="00787875"/>
    <w:rsid w:val="00794E8C"/>
    <w:rsid w:val="00813782"/>
    <w:rsid w:val="008D07D1"/>
    <w:rsid w:val="00923102"/>
    <w:rsid w:val="009833D8"/>
    <w:rsid w:val="009B4C6B"/>
    <w:rsid w:val="009C4C13"/>
    <w:rsid w:val="009F3B8F"/>
    <w:rsid w:val="009F6715"/>
    <w:rsid w:val="009F7140"/>
    <w:rsid w:val="00A1441E"/>
    <w:rsid w:val="00A672B2"/>
    <w:rsid w:val="00A86C93"/>
    <w:rsid w:val="00AC00DB"/>
    <w:rsid w:val="00AC68F2"/>
    <w:rsid w:val="00AD4770"/>
    <w:rsid w:val="00B27CC7"/>
    <w:rsid w:val="00B53B01"/>
    <w:rsid w:val="00B5578C"/>
    <w:rsid w:val="00B805FD"/>
    <w:rsid w:val="00C6338A"/>
    <w:rsid w:val="00C776C9"/>
    <w:rsid w:val="00C91F1B"/>
    <w:rsid w:val="00D04AEC"/>
    <w:rsid w:val="00D21EDD"/>
    <w:rsid w:val="00D37CFB"/>
    <w:rsid w:val="00D73BA9"/>
    <w:rsid w:val="00D918BA"/>
    <w:rsid w:val="00DB2B13"/>
    <w:rsid w:val="00DB4255"/>
    <w:rsid w:val="00DF104A"/>
    <w:rsid w:val="00E72599"/>
    <w:rsid w:val="00F2271D"/>
    <w:rsid w:val="00F553D0"/>
    <w:rsid w:val="00F86291"/>
    <w:rsid w:val="00FB3F06"/>
    <w:rsid w:val="00FC7C2B"/>
    <w:rsid w:val="00FD72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29A96-3C95-4F18-AAF6-432B79E8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8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2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72B2"/>
    <w:rPr>
      <w:rFonts w:ascii="Segoe UI" w:hAnsi="Segoe UI" w:cs="Segoe UI"/>
      <w:sz w:val="18"/>
      <w:szCs w:val="18"/>
    </w:rPr>
  </w:style>
  <w:style w:type="paragraph" w:styleId="a5">
    <w:name w:val="List Paragraph"/>
    <w:basedOn w:val="a"/>
    <w:uiPriority w:val="34"/>
    <w:qFormat/>
    <w:rsid w:val="00794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1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2021-03-05T07:49:00Z</cp:lastPrinted>
  <dcterms:created xsi:type="dcterms:W3CDTF">2022-12-21T06:03:00Z</dcterms:created>
  <dcterms:modified xsi:type="dcterms:W3CDTF">2022-12-21T06:03:00Z</dcterms:modified>
</cp:coreProperties>
</file>