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91159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7"/>
          <w:szCs w:val="27"/>
          <w:lang w:eastAsia="zh-CN"/>
        </w:rPr>
      </w:pPr>
      <w:r w:rsidRPr="00FE6F35">
        <w:rPr>
          <w:rFonts w:ascii="Times New Roman" w:eastAsia="SimSun" w:hAnsi="Times New Roman" w:cs="Times New Roman"/>
          <w:bCs/>
          <w:i/>
          <w:iCs/>
          <w:sz w:val="27"/>
          <w:szCs w:val="27"/>
          <w:lang w:eastAsia="zh-CN"/>
        </w:rPr>
        <w:t>ПРОЕКТ</w:t>
      </w:r>
    </w:p>
    <w:p w14:paraId="6D1B4BDC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B3A3088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E6F3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Исполнительный комитет Нижнекамского муниципального района </w:t>
      </w:r>
    </w:p>
    <w:p w14:paraId="1264A3C1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E6F3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39EAEE7E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4CC2747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E6F3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ПОСТАНОВЛЕНИЕ</w:t>
      </w:r>
    </w:p>
    <w:p w14:paraId="270B778E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DF6553A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0" w:name="_Hlk116628876"/>
      <w:r w:rsidRPr="00FE6F3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«О внесении изменений в отдельные Административные регламенты предоставления муниципальных услуг, оказываемых в Исполнительном комитете Нижнекамского муниципального района»</w:t>
      </w:r>
    </w:p>
    <w:bookmarkEnd w:id="0"/>
    <w:p w14:paraId="6E309FAF" w14:textId="77777777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14:paraId="5A6AE21A" w14:textId="34881390" w:rsidR="00FE6F35" w:rsidRPr="00FE6F35" w:rsidRDefault="00FE6F35" w:rsidP="00B575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 Федеральным законом от 3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7 июля </w:t>
      </w: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>20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1</w:t>
      </w: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0 года №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210-</w:t>
      </w: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ФЗ </w:t>
      </w:r>
      <w:r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                    </w:t>
      </w: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>«О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б</w:t>
      </w:r>
      <w:r w:rsidR="00C5393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bookmarkStart w:id="1" w:name="_GoBack"/>
      <w:bookmarkEnd w:id="1"/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организации предоставления государственных и муниципальных услуг».</w:t>
      </w: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Исполнительный комитет Нижнекамского муниципального района постановляет:</w:t>
      </w:r>
    </w:p>
    <w:p w14:paraId="5D56D879" w14:textId="48AA2E5C" w:rsidR="0075148D" w:rsidRPr="00B5754B" w:rsidRDefault="00FE6F35" w:rsidP="00B5754B">
      <w:pPr>
        <w:spacing w:after="0"/>
        <w:ind w:firstLine="851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E6F35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1. Внести в </w:t>
      </w:r>
      <w:r w:rsidR="00084A36" w:rsidRPr="00084A3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Административный регламент предоставления муниципальной услуги по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выдаче разрешения на вступление в брак несовершеннолетним , достигшим возраста 16 лет</w:t>
      </w:r>
      <w:r w:rsidR="00084A36" w:rsidRPr="00084A3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, утвержденный постановлением Исполнительного комитета Нижнекамского муниципального района от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08 февраля </w:t>
      </w:r>
      <w:r w:rsidR="00084A36" w:rsidRPr="00084A36">
        <w:rPr>
          <w:rFonts w:ascii="Times New Roman" w:eastAsia="SimSun" w:hAnsi="Times New Roman" w:cs="Times New Roman"/>
          <w:sz w:val="27"/>
          <w:szCs w:val="27"/>
          <w:lang w:eastAsia="zh-CN"/>
        </w:rPr>
        <w:t>202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2 года № </w:t>
      </w:r>
      <w:r w:rsidR="00084A36" w:rsidRPr="00084A36">
        <w:rPr>
          <w:rFonts w:ascii="Times New Roman" w:eastAsia="SimSun" w:hAnsi="Times New Roman" w:cs="Times New Roman"/>
          <w:sz w:val="27"/>
          <w:szCs w:val="27"/>
          <w:lang w:eastAsia="zh-CN"/>
        </w:rPr>
        <w:t>5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2</w:t>
      </w:r>
      <w:r w:rsidR="00084A3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, </w:t>
      </w:r>
      <w:r w:rsidR="00DA3BE2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 </w:t>
      </w:r>
      <w:r w:rsidR="00DA3BE2" w:rsidRPr="00C1788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административный регламент предоставления муниципальной              услуги по </w:t>
      </w:r>
      <w:r w:rsidR="00DA3BE2" w:rsidRPr="00C17888">
        <w:rPr>
          <w:rFonts w:ascii="Times New Roman" w:hAnsi="Times New Roman"/>
          <w:bCs/>
          <w:sz w:val="27"/>
          <w:szCs w:val="27"/>
          <w:lang w:eastAsia="zh-CN"/>
        </w:rPr>
        <w:t>выдаче разрешений на выполнение авиационных работ, па</w:t>
      </w:r>
      <w:r w:rsidR="00311179">
        <w:rPr>
          <w:rFonts w:ascii="Times New Roman" w:hAnsi="Times New Roman"/>
          <w:bCs/>
          <w:sz w:val="27"/>
          <w:szCs w:val="27"/>
          <w:lang w:eastAsia="zh-CN"/>
        </w:rPr>
        <w:t xml:space="preserve">рашютных </w:t>
      </w:r>
      <w:r w:rsidR="00DA3BE2" w:rsidRPr="00C17888">
        <w:rPr>
          <w:rFonts w:ascii="Times New Roman" w:hAnsi="Times New Roman"/>
          <w:bCs/>
          <w:sz w:val="27"/>
          <w:szCs w:val="27"/>
          <w:lang w:eastAsia="zh-CN"/>
        </w:rPr>
        <w:t>прыжков, демонстрационных полетов воздушных судов, полетов беспилотных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поселения       Нижнекамского муниципального района, а также на посадку (взлет) на расположенные в границах населенных пунктов площадки, сведения о которых не опубликованы            в документах аэронавигационной информации</w:t>
      </w:r>
      <w:r w:rsidR="00DA3BE2">
        <w:rPr>
          <w:rFonts w:ascii="Times New Roman" w:hAnsi="Times New Roman"/>
          <w:bCs/>
          <w:sz w:val="27"/>
          <w:szCs w:val="27"/>
          <w:lang w:eastAsia="zh-CN"/>
        </w:rPr>
        <w:t>,</w:t>
      </w:r>
      <w:r w:rsidR="00DA3BE2" w:rsidRPr="00B3262A">
        <w:t xml:space="preserve"> </w:t>
      </w:r>
      <w:r w:rsidR="00DA3BE2" w:rsidRPr="00B3262A">
        <w:rPr>
          <w:rFonts w:ascii="Times New Roman" w:hAnsi="Times New Roman"/>
          <w:bCs/>
          <w:sz w:val="27"/>
          <w:szCs w:val="27"/>
          <w:lang w:eastAsia="zh-CN"/>
        </w:rPr>
        <w:t>утвержденный постановлением Исполнительного комитета Нижнекамского муниципального района от 11.07.2022 года № 427</w:t>
      </w:r>
      <w:r w:rsidR="00226FA2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,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а</w:t>
      </w:r>
      <w:r w:rsidR="00226FA2" w:rsidRPr="00226FA2">
        <w:rPr>
          <w:rFonts w:ascii="Times New Roman" w:eastAsia="SimSun" w:hAnsi="Times New Roman" w:cs="Times New Roman"/>
          <w:sz w:val="27"/>
          <w:szCs w:val="27"/>
          <w:lang w:eastAsia="zh-CN"/>
        </w:rPr>
        <w:t>дминистративный регламент предоставления муниципальной услуги по</w:t>
      </w:r>
      <w:r w:rsidR="00226FA2" w:rsidRPr="00226FA2">
        <w:t xml:space="preserve">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выдаче разрешения на право организации розничного рынка</w:t>
      </w:r>
      <w:r w:rsidR="00226FA2" w:rsidRPr="00B5754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, утвержденный постановлением Исполнительного комитета Нижнекамского муниципального района от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14 февраля</w:t>
      </w:r>
      <w:r w:rsidR="00226FA2" w:rsidRPr="00B5754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202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2</w:t>
      </w:r>
      <w:r w:rsidR="00226FA2" w:rsidRPr="00B5754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года № </w:t>
      </w:r>
      <w:r w:rsidR="00DA3BE2">
        <w:rPr>
          <w:rFonts w:ascii="Times New Roman" w:eastAsia="SimSun" w:hAnsi="Times New Roman" w:cs="Times New Roman"/>
          <w:sz w:val="27"/>
          <w:szCs w:val="27"/>
          <w:lang w:eastAsia="zh-CN"/>
        </w:rPr>
        <w:t>79</w:t>
      </w:r>
      <w:r w:rsidR="00B5754B" w:rsidRPr="00B5754B">
        <w:rPr>
          <w:rFonts w:ascii="Times New Roman" w:eastAsia="SimSun" w:hAnsi="Times New Roman" w:cs="Times New Roman"/>
          <w:sz w:val="27"/>
          <w:szCs w:val="27"/>
          <w:lang w:eastAsia="zh-CN"/>
        </w:rPr>
        <w:t>,</w:t>
      </w:r>
      <w:r w:rsidR="00795017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 административный регламент предоставления муниципальной услуги по выдаче справки(выписки) в сельских поселениях Нижнекамского муниципального района, утвержденный постановлением Исполнительного комитета Нижнекамского муниципального района от 06 июня 2022 года № 346 ,  административный регламент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</w:t>
      </w:r>
      <w:r w:rsidR="00A9234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, утвержденный постановлением Исполнительного комитета Нижнекамского муниципального района от 28 февраля 2022 года № 106  </w:t>
      </w:r>
      <w:r w:rsidR="00795017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 </w:t>
      </w:r>
      <w:r w:rsidR="00B5754B" w:rsidRPr="00B5754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следующие изменения:</w:t>
      </w:r>
    </w:p>
    <w:p w14:paraId="7FED4AB9" w14:textId="1E05AB9B" w:rsidR="00B5754B" w:rsidRDefault="001636D2" w:rsidP="00B5754B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B5754B">
        <w:rPr>
          <w:rFonts w:ascii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sz w:val="27"/>
          <w:szCs w:val="27"/>
        </w:rPr>
        <w:t>е</w:t>
      </w:r>
      <w:r w:rsidR="00B5754B">
        <w:rPr>
          <w:rFonts w:ascii="Times New Roman" w:hAnsi="Times New Roman" w:cs="Times New Roman"/>
          <w:sz w:val="27"/>
          <w:szCs w:val="27"/>
        </w:rPr>
        <w:t xml:space="preserve"> </w:t>
      </w:r>
      <w:r w:rsidR="00663BD8">
        <w:rPr>
          <w:rFonts w:ascii="Times New Roman" w:hAnsi="Times New Roman" w:cs="Times New Roman"/>
          <w:sz w:val="27"/>
          <w:szCs w:val="27"/>
        </w:rPr>
        <w:t>2.4</w:t>
      </w:r>
      <w:r w:rsidR="00B5754B">
        <w:rPr>
          <w:rFonts w:ascii="Times New Roman" w:hAnsi="Times New Roman" w:cs="Times New Roman"/>
          <w:sz w:val="27"/>
          <w:szCs w:val="27"/>
        </w:rPr>
        <w:t>.</w:t>
      </w:r>
      <w:r w:rsidR="00663BD8">
        <w:rPr>
          <w:rFonts w:ascii="Times New Roman" w:hAnsi="Times New Roman" w:cs="Times New Roman"/>
          <w:sz w:val="27"/>
          <w:szCs w:val="27"/>
        </w:rPr>
        <w:t>1</w:t>
      </w:r>
      <w:r w:rsidR="00B5754B">
        <w:rPr>
          <w:rFonts w:ascii="Times New Roman" w:hAnsi="Times New Roman" w:cs="Times New Roman"/>
          <w:sz w:val="27"/>
          <w:szCs w:val="27"/>
        </w:rPr>
        <w:t xml:space="preserve">. </w:t>
      </w:r>
      <w:r w:rsidR="00663BD8">
        <w:rPr>
          <w:rFonts w:ascii="Times New Roman" w:hAnsi="Times New Roman" w:cs="Times New Roman"/>
          <w:sz w:val="27"/>
          <w:szCs w:val="27"/>
        </w:rPr>
        <w:t>после слова «дней» дополнить словами</w:t>
      </w:r>
      <w:r w:rsidR="00B5754B">
        <w:rPr>
          <w:rFonts w:ascii="Times New Roman" w:hAnsi="Times New Roman" w:cs="Times New Roman"/>
          <w:sz w:val="27"/>
          <w:szCs w:val="27"/>
        </w:rPr>
        <w:t>:</w:t>
      </w:r>
      <w:r w:rsidR="00663BD8">
        <w:rPr>
          <w:rFonts w:ascii="Times New Roman" w:hAnsi="Times New Roman" w:cs="Times New Roman"/>
          <w:sz w:val="27"/>
          <w:szCs w:val="27"/>
        </w:rPr>
        <w:t xml:space="preserve"> «</w:t>
      </w:r>
      <w:r w:rsidR="00311179">
        <w:rPr>
          <w:rFonts w:ascii="Times New Roman" w:hAnsi="Times New Roman" w:cs="Times New Roman"/>
          <w:sz w:val="27"/>
          <w:szCs w:val="27"/>
        </w:rPr>
        <w:t xml:space="preserve">, </w:t>
      </w:r>
      <w:r w:rsidR="000F5B6A">
        <w:rPr>
          <w:rFonts w:ascii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cs="Times New Roman"/>
          <w:sz w:val="27"/>
          <w:szCs w:val="27"/>
        </w:rPr>
        <w:t>даты</w:t>
      </w:r>
      <w:r w:rsidR="00663BD8">
        <w:rPr>
          <w:rFonts w:ascii="Times New Roman" w:hAnsi="Times New Roman" w:cs="Times New Roman"/>
          <w:sz w:val="27"/>
          <w:szCs w:val="27"/>
        </w:rPr>
        <w:t xml:space="preserve"> регистрации запроса заявителя </w:t>
      </w:r>
      <w:r w:rsidR="00BF52D2">
        <w:rPr>
          <w:rFonts w:ascii="Times New Roman" w:hAnsi="Times New Roman" w:cs="Times New Roman"/>
          <w:sz w:val="27"/>
          <w:szCs w:val="27"/>
        </w:rPr>
        <w:t>о предоставлении муниципальной услуги</w:t>
      </w:r>
      <w:r w:rsidR="00311179">
        <w:rPr>
          <w:rFonts w:ascii="Times New Roman" w:hAnsi="Times New Roman" w:cs="Times New Roman"/>
          <w:sz w:val="27"/>
          <w:szCs w:val="27"/>
        </w:rPr>
        <w:t xml:space="preserve">». </w:t>
      </w:r>
      <w:r w:rsidR="00BF52D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5DC7F46" w14:textId="29604C27" w:rsidR="00167015" w:rsidRDefault="00167015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167015">
        <w:rPr>
          <w:rFonts w:ascii="Times New Roman" w:hAnsi="Times New Roman" w:cs="Times New Roman"/>
          <w:sz w:val="27"/>
          <w:szCs w:val="27"/>
        </w:rPr>
        <w:t>.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размещение на официальном сайте Нижн</w:t>
      </w:r>
      <w:r w:rsidR="000F5B6A">
        <w:rPr>
          <w:rFonts w:ascii="Times New Roman" w:hAnsi="Times New Roman" w:cs="Times New Roman"/>
          <w:sz w:val="27"/>
          <w:szCs w:val="27"/>
        </w:rPr>
        <w:t>екамского муниципального района.</w:t>
      </w:r>
    </w:p>
    <w:p w14:paraId="189378AA" w14:textId="15DEAE40" w:rsidR="000F5B6A" w:rsidRDefault="000F5B6A" w:rsidP="000F5B6A">
      <w:pPr>
        <w:pStyle w:val="a9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 Контроль за исполнением настоящего постановления оставляю за собой.</w:t>
      </w:r>
    </w:p>
    <w:p w14:paraId="6C88C1EF" w14:textId="29AEE186" w:rsidR="000F5B6A" w:rsidRDefault="000F5B6A" w:rsidP="000F5B6A">
      <w:pPr>
        <w:tabs>
          <w:tab w:val="left" w:pos="118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350E9292" w14:textId="77777777" w:rsidR="000F5B6A" w:rsidRDefault="000F5B6A" w:rsidP="000F5B6A">
      <w:pPr>
        <w:tabs>
          <w:tab w:val="left" w:pos="1185"/>
        </w:tabs>
        <w:jc w:val="both"/>
        <w:rPr>
          <w:sz w:val="27"/>
          <w:szCs w:val="27"/>
        </w:rPr>
      </w:pPr>
    </w:p>
    <w:p w14:paraId="4405BC55" w14:textId="77777777" w:rsidR="00167015" w:rsidRPr="00167015" w:rsidRDefault="00167015" w:rsidP="0016701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67015">
        <w:rPr>
          <w:rFonts w:ascii="Times New Roman" w:hAnsi="Times New Roman" w:cs="Times New Roman"/>
          <w:sz w:val="27"/>
          <w:szCs w:val="27"/>
        </w:rPr>
        <w:t>Руководитель</w:t>
      </w:r>
    </w:p>
    <w:p w14:paraId="2B16DEF9" w14:textId="77777777" w:rsidR="00167015" w:rsidRPr="00167015" w:rsidRDefault="00167015" w:rsidP="0016701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67015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</w:p>
    <w:p w14:paraId="4392CECF" w14:textId="2774C4FC" w:rsidR="00167015" w:rsidRDefault="00167015" w:rsidP="0016701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67015">
        <w:rPr>
          <w:rFonts w:ascii="Times New Roman" w:hAnsi="Times New Roman" w:cs="Times New Roman"/>
          <w:sz w:val="27"/>
          <w:szCs w:val="27"/>
        </w:rPr>
        <w:t>Нижнекамского муниципального района                                                                                 Р.Ф.Булатов</w:t>
      </w:r>
    </w:p>
    <w:p w14:paraId="1E3020CB" w14:textId="36EB3E23" w:rsidR="00167015" w:rsidRDefault="00167015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79BBA49F" w14:textId="2EA754C9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46C6195" w14:textId="2CE884AB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F367167" w14:textId="16A98218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7FF087FD" w14:textId="499DFABB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4CA8C1A8" w14:textId="011A2F30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4910027" w14:textId="29BFCF75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3E86810A" w14:textId="491125B0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31DFAE99" w14:textId="6D39FF5E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506A68B" w14:textId="63AD84EF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2D19E4B" w14:textId="0EB25214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A0390E5" w14:textId="25DA93E9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4D6908A4" w14:textId="517D61DB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521FE613" w14:textId="2CCA46BD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7088059" w14:textId="4C30BF4E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0527FF89" w14:textId="6A82E955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3B3E556B" w14:textId="615FC728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326828D7" w14:textId="60F39BBE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7CAAA77B" w14:textId="39E80342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4D1D245" w14:textId="507C6BFE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5047E1B0" w14:textId="70AA04C9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458689C8" w14:textId="556093BF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7510FB46" w14:textId="2784940F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2430BF05" w14:textId="7D1CE5CD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58A8D225" w14:textId="5F92CC33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DB0BCE9" w14:textId="204BFE34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E63D647" w14:textId="77201CE9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2601FC8D" w14:textId="354261E6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4EB282A1" w14:textId="314A3EAB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0852FA58" w14:textId="77777777" w:rsidR="00311179" w:rsidRDefault="00311179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0C0FB3FC" w14:textId="5A952D74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27FD944F" w14:textId="462F5405" w:rsidR="001636D2" w:rsidRDefault="001636D2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20B71BEF" w14:textId="77777777" w:rsidR="001636D2" w:rsidRDefault="001636D2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7F1AD8F" w14:textId="2D9C0BCF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567DDB44" w14:textId="35519C17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6DDF6C6" w14:textId="5C50CA4B" w:rsidR="0052261A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737A74F9" w14:textId="77777777" w:rsidR="0052261A" w:rsidRPr="0052261A" w:rsidRDefault="0052261A" w:rsidP="005226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 РАССЫЛКИ</w:t>
      </w:r>
    </w:p>
    <w:p w14:paraId="3BE67A0E" w14:textId="77777777" w:rsidR="0052261A" w:rsidRPr="0052261A" w:rsidRDefault="0052261A" w:rsidP="0052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Исполнительного комитета </w:t>
      </w:r>
      <w:r w:rsidRPr="005226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Нижнекамского муниципального района Республики Татарстан</w:t>
      </w:r>
    </w:p>
    <w:p w14:paraId="13E53FD5" w14:textId="7F18E5D4" w:rsidR="0052261A" w:rsidRPr="0052261A" w:rsidRDefault="0052261A" w:rsidP="0052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 от «____»___________ 202</w:t>
      </w:r>
      <w:r w:rsidR="006A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2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5CCE9290" w14:textId="77777777" w:rsidR="0052261A" w:rsidRPr="0052261A" w:rsidRDefault="0052261A" w:rsidP="0052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26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BD98363" w14:textId="0C055E3D" w:rsidR="0052261A" w:rsidRPr="0052261A" w:rsidRDefault="0052261A" w:rsidP="0052261A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26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52261A">
        <w:rPr>
          <w:rFonts w:ascii="Times New Roman" w:eastAsia="Calibri" w:hAnsi="Times New Roman" w:cs="Times New Roman"/>
          <w:sz w:val="26"/>
          <w:szCs w:val="26"/>
        </w:rPr>
        <w:t>О внесении изменений в отдельные Административные регламенты предоставления муниципальных услуг, оказываемых в Исполнительном комитете Нижнекамского муниципального района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62926E70" w14:textId="77777777" w:rsidR="0052261A" w:rsidRPr="0052261A" w:rsidRDefault="0052261A" w:rsidP="005226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477"/>
        <w:gridCol w:w="1661"/>
        <w:gridCol w:w="1957"/>
      </w:tblGrid>
      <w:tr w:rsidR="0052261A" w:rsidRPr="0052261A" w14:paraId="6415A488" w14:textId="77777777" w:rsidTr="00F56BB7">
        <w:tc>
          <w:tcPr>
            <w:tcW w:w="3936" w:type="dxa"/>
          </w:tcPr>
          <w:p w14:paraId="084D0FC5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0F62BF87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61" w:type="dxa"/>
          </w:tcPr>
          <w:p w14:paraId="5A5A520B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57" w:type="dxa"/>
          </w:tcPr>
          <w:p w14:paraId="560A4C15" w14:textId="77777777" w:rsidR="0052261A" w:rsidRPr="0052261A" w:rsidRDefault="0052261A" w:rsidP="005226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52261A" w:rsidRPr="0052261A" w14:paraId="126789A8" w14:textId="77777777" w:rsidTr="00F56BB7">
        <w:tc>
          <w:tcPr>
            <w:tcW w:w="3936" w:type="dxa"/>
          </w:tcPr>
          <w:p w14:paraId="2D55EC9E" w14:textId="3FB87A43" w:rsidR="0052261A" w:rsidRPr="0052261A" w:rsidRDefault="006A5577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2261A" w:rsidRPr="0052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аналитики и прогнозирования </w:t>
            </w:r>
            <w:r w:rsidR="0052261A" w:rsidRPr="0052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 НМР</w:t>
            </w:r>
          </w:p>
          <w:p w14:paraId="546342DD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7F08ED7A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148B4F51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14:paraId="3F6EA2C7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61A" w:rsidRPr="0052261A" w14:paraId="2CC969C2" w14:textId="77777777" w:rsidTr="00F56BB7">
        <w:tc>
          <w:tcPr>
            <w:tcW w:w="3936" w:type="dxa"/>
          </w:tcPr>
          <w:p w14:paraId="4B2EED0E" w14:textId="26C1DE36" w:rsidR="0052261A" w:rsidRPr="0052261A" w:rsidRDefault="006A5577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сопровождения инфраструктурных проектов </w:t>
            </w:r>
          </w:p>
          <w:p w14:paraId="6249010F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25BA8786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7FEDE8CE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14:paraId="650931D3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61A" w:rsidRPr="0052261A" w14:paraId="49A27C75" w14:textId="77777777" w:rsidTr="00F56BB7">
        <w:tc>
          <w:tcPr>
            <w:tcW w:w="3936" w:type="dxa"/>
          </w:tcPr>
          <w:p w14:paraId="45EB05DA" w14:textId="2441A8AD" w:rsidR="0052261A" w:rsidRPr="0052261A" w:rsidRDefault="006A5577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записи актов гражданского состояния</w:t>
            </w:r>
          </w:p>
          <w:p w14:paraId="644C55E2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5F87A933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7272EB28" w14:textId="77777777" w:rsidR="0052261A" w:rsidRPr="0052261A" w:rsidRDefault="0052261A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14:paraId="3DB4515F" w14:textId="77777777" w:rsidR="0052261A" w:rsidRPr="0052261A" w:rsidRDefault="0052261A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BD6" w:rsidRPr="0052261A" w14:paraId="541AF465" w14:textId="77777777" w:rsidTr="00F56BB7">
        <w:tc>
          <w:tcPr>
            <w:tcW w:w="3936" w:type="dxa"/>
          </w:tcPr>
          <w:p w14:paraId="78383059" w14:textId="1D36F5C2" w:rsidR="007D0BD6" w:rsidRDefault="006A5577" w:rsidP="007D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торговли и потребительских услуг </w:t>
            </w:r>
          </w:p>
          <w:p w14:paraId="321B0A5C" w14:textId="21814B73" w:rsidR="007D0BD6" w:rsidRPr="0052261A" w:rsidRDefault="007D0BD6" w:rsidP="007D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526947A8" w14:textId="77777777" w:rsidR="007D0BD6" w:rsidRPr="0052261A" w:rsidRDefault="007D0BD6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2BEEE8E0" w14:textId="77777777" w:rsidR="007D0BD6" w:rsidRPr="0052261A" w:rsidRDefault="007D0BD6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14:paraId="0768A1FC" w14:textId="77777777" w:rsidR="007D0BD6" w:rsidRPr="0052261A" w:rsidRDefault="007D0BD6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36D" w:rsidRPr="0052261A" w14:paraId="32BD8DD3" w14:textId="77777777" w:rsidTr="00F56BB7">
        <w:tc>
          <w:tcPr>
            <w:tcW w:w="3936" w:type="dxa"/>
          </w:tcPr>
          <w:p w14:paraId="33ED7E64" w14:textId="74168699" w:rsidR="007D0BD6" w:rsidRPr="0052261A" w:rsidRDefault="005C536D" w:rsidP="00DE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7D0BD6" w:rsidRPr="007D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6A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взаимодействию </w:t>
            </w:r>
            <w:r w:rsidR="007D0BD6" w:rsidRPr="007D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6A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 </w:t>
            </w:r>
            <w:r w:rsidR="00DE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межмуниципальному сотрудничеству</w:t>
            </w:r>
          </w:p>
        </w:tc>
        <w:tc>
          <w:tcPr>
            <w:tcW w:w="2477" w:type="dxa"/>
          </w:tcPr>
          <w:p w14:paraId="3916A11D" w14:textId="77777777" w:rsidR="005C536D" w:rsidRPr="0052261A" w:rsidRDefault="005C536D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342FA6C2" w14:textId="77777777" w:rsidR="005C536D" w:rsidRPr="0052261A" w:rsidRDefault="005C536D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14:paraId="231D366C" w14:textId="77777777" w:rsidR="005C536D" w:rsidRPr="0052261A" w:rsidRDefault="005C536D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577" w:rsidRPr="0052261A" w14:paraId="760B9BAC" w14:textId="77777777" w:rsidTr="00F56BB7">
        <w:tc>
          <w:tcPr>
            <w:tcW w:w="3936" w:type="dxa"/>
          </w:tcPr>
          <w:p w14:paraId="7C046872" w14:textId="77777777" w:rsidR="00DE3C65" w:rsidRDefault="00DE3C65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B87D3" w14:textId="1576721C" w:rsidR="006A5577" w:rsidRDefault="00DE3C65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  <w:p w14:paraId="43145158" w14:textId="7E80697B" w:rsidR="00DE3C65" w:rsidRDefault="00DE3C65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7D817ADA" w14:textId="77777777" w:rsidR="006A5577" w:rsidRPr="0052261A" w:rsidRDefault="006A5577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6B52FC45" w14:textId="77777777" w:rsidR="006A5577" w:rsidRPr="0052261A" w:rsidRDefault="006A5577" w:rsidP="005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14:paraId="69A4E5AA" w14:textId="77777777" w:rsidR="006A5577" w:rsidRPr="0052261A" w:rsidRDefault="006A5577" w:rsidP="005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45FE30" w14:textId="77777777" w:rsidR="0052261A" w:rsidRPr="0052261A" w:rsidRDefault="0052261A" w:rsidP="0052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551CE" w14:textId="77777777" w:rsidR="0052261A" w:rsidRPr="0052261A" w:rsidRDefault="0052261A" w:rsidP="005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00190" w14:textId="77777777" w:rsidR="0052261A" w:rsidRPr="0052261A" w:rsidRDefault="0052261A" w:rsidP="005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1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______________________________________</w:t>
      </w:r>
    </w:p>
    <w:p w14:paraId="2E98ADDB" w14:textId="77777777" w:rsidR="0052261A" w:rsidRPr="0052261A" w:rsidRDefault="0052261A" w:rsidP="005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(Ф.И.О., подпись)</w:t>
      </w:r>
    </w:p>
    <w:p w14:paraId="32527B68" w14:textId="77777777" w:rsidR="0052261A" w:rsidRPr="0052261A" w:rsidRDefault="0052261A" w:rsidP="0052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51E3F" w14:textId="25CC18C0" w:rsidR="0052261A" w:rsidRPr="0052261A" w:rsidRDefault="0052261A" w:rsidP="005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«____»____________202</w:t>
      </w:r>
      <w:r w:rsidR="006A55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9762C14" w14:textId="77777777" w:rsidR="0052261A" w:rsidRPr="0052261A" w:rsidRDefault="0052261A" w:rsidP="0052261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14:paraId="2585E943" w14:textId="77777777" w:rsidR="0052261A" w:rsidRPr="0052261A" w:rsidRDefault="0052261A" w:rsidP="005226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14:paraId="226D7A36" w14:textId="77777777" w:rsidR="0052261A" w:rsidRPr="00B5754B" w:rsidRDefault="0052261A" w:rsidP="0016701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R="0052261A" w:rsidRPr="00B5754B" w:rsidSect="00FE6F3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4E943" w14:textId="77777777" w:rsidR="00317BC2" w:rsidRDefault="00317BC2" w:rsidP="00036EEF">
      <w:pPr>
        <w:spacing w:after="0" w:line="240" w:lineRule="auto"/>
      </w:pPr>
      <w:r>
        <w:separator/>
      </w:r>
    </w:p>
  </w:endnote>
  <w:endnote w:type="continuationSeparator" w:id="0">
    <w:p w14:paraId="7C3670EC" w14:textId="77777777" w:rsidR="00317BC2" w:rsidRDefault="00317BC2" w:rsidP="0003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A0ED3" w14:textId="77777777" w:rsidR="00317BC2" w:rsidRDefault="00317BC2" w:rsidP="00036EEF">
      <w:pPr>
        <w:spacing w:after="0" w:line="240" w:lineRule="auto"/>
      </w:pPr>
      <w:r>
        <w:separator/>
      </w:r>
    </w:p>
  </w:footnote>
  <w:footnote w:type="continuationSeparator" w:id="0">
    <w:p w14:paraId="321CD02C" w14:textId="77777777" w:rsidR="00317BC2" w:rsidRDefault="00317BC2" w:rsidP="00036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B7C71"/>
    <w:multiLevelType w:val="hybridMultilevel"/>
    <w:tmpl w:val="3A8EDD12"/>
    <w:lvl w:ilvl="0" w:tplc="F85A4B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7D"/>
    <w:rsid w:val="00036EEF"/>
    <w:rsid w:val="00084A36"/>
    <w:rsid w:val="000E108D"/>
    <w:rsid w:val="000F5B6A"/>
    <w:rsid w:val="001636D2"/>
    <w:rsid w:val="00167015"/>
    <w:rsid w:val="001779A4"/>
    <w:rsid w:val="0019495F"/>
    <w:rsid w:val="00226FA2"/>
    <w:rsid w:val="002704CA"/>
    <w:rsid w:val="002F1CA8"/>
    <w:rsid w:val="00311179"/>
    <w:rsid w:val="00317BC2"/>
    <w:rsid w:val="004910B8"/>
    <w:rsid w:val="0052261A"/>
    <w:rsid w:val="005910D4"/>
    <w:rsid w:val="005C536D"/>
    <w:rsid w:val="00663BD8"/>
    <w:rsid w:val="006924D4"/>
    <w:rsid w:val="00694093"/>
    <w:rsid w:val="006A5577"/>
    <w:rsid w:val="0075148D"/>
    <w:rsid w:val="00795017"/>
    <w:rsid w:val="007D0BD6"/>
    <w:rsid w:val="008D7324"/>
    <w:rsid w:val="009627C5"/>
    <w:rsid w:val="009A45A3"/>
    <w:rsid w:val="00A9234C"/>
    <w:rsid w:val="00B3794E"/>
    <w:rsid w:val="00B5754B"/>
    <w:rsid w:val="00B8561C"/>
    <w:rsid w:val="00BA207D"/>
    <w:rsid w:val="00BF52D2"/>
    <w:rsid w:val="00C5393D"/>
    <w:rsid w:val="00DA3BE2"/>
    <w:rsid w:val="00DE3C65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8EE9"/>
  <w15:chartTrackingRefBased/>
  <w15:docId w15:val="{2FD0B6A5-939B-43A0-AA54-AA11395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3B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EEF"/>
  </w:style>
  <w:style w:type="paragraph" w:styleId="a5">
    <w:name w:val="footer"/>
    <w:basedOn w:val="a"/>
    <w:link w:val="a6"/>
    <w:uiPriority w:val="99"/>
    <w:unhideWhenUsed/>
    <w:rsid w:val="0003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EEF"/>
  </w:style>
  <w:style w:type="character" w:customStyle="1" w:styleId="10">
    <w:name w:val="Заголовок 1 Знак"/>
    <w:basedOn w:val="a0"/>
    <w:link w:val="1"/>
    <w:uiPriority w:val="99"/>
    <w:rsid w:val="00DA3BE2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17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F5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2023-01-11T06:48:00Z</cp:lastPrinted>
  <dcterms:created xsi:type="dcterms:W3CDTF">2023-01-17T07:33:00Z</dcterms:created>
  <dcterms:modified xsi:type="dcterms:W3CDTF">2023-01-17T07:34:00Z</dcterms:modified>
</cp:coreProperties>
</file>