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1E" w:rsidRPr="00EA631E" w:rsidRDefault="001D4601" w:rsidP="00EA631E">
      <w:pPr>
        <w:spacing w:after="0" w:line="259" w:lineRule="auto"/>
        <w:ind w:right="0" w:firstLine="0"/>
        <w:jc w:val="right"/>
      </w:pPr>
      <w:r>
        <w:t xml:space="preserve"> </w:t>
      </w:r>
      <w:r>
        <w:t xml:space="preserve"> </w:t>
      </w:r>
      <w:r w:rsidR="00EA631E" w:rsidRPr="00EA631E">
        <w:t>Проект</w:t>
      </w:r>
    </w:p>
    <w:p w:rsidR="00EA631E" w:rsidRPr="00EA631E" w:rsidRDefault="00EA631E" w:rsidP="00EA631E">
      <w:pPr>
        <w:spacing w:after="0" w:line="259" w:lineRule="auto"/>
        <w:ind w:right="0" w:firstLine="0"/>
        <w:jc w:val="left"/>
      </w:pPr>
    </w:p>
    <w:p w:rsidR="00EA631E" w:rsidRPr="00EA631E" w:rsidRDefault="00EA631E" w:rsidP="00EA631E">
      <w:pPr>
        <w:spacing w:after="0" w:line="259" w:lineRule="auto"/>
        <w:ind w:right="0" w:firstLine="0"/>
        <w:jc w:val="center"/>
      </w:pPr>
      <w:r w:rsidRPr="00EA631E">
        <w:t>КАБИНЕТ МИНИСТРОВ РЕСПУБЛИКИ ТАТАРСТАН</w:t>
      </w:r>
    </w:p>
    <w:p w:rsidR="00EA631E" w:rsidRPr="00EA631E" w:rsidRDefault="00EA631E" w:rsidP="00EA631E">
      <w:pPr>
        <w:spacing w:after="0" w:line="259" w:lineRule="auto"/>
        <w:ind w:right="0" w:firstLine="0"/>
        <w:jc w:val="center"/>
      </w:pPr>
      <w:r w:rsidRPr="00EA631E">
        <w:t>ПОСТАНОВЛЕНИЕ</w:t>
      </w:r>
    </w:p>
    <w:p w:rsidR="00EA631E" w:rsidRPr="00EA631E" w:rsidRDefault="00EA631E" w:rsidP="00EA631E">
      <w:pPr>
        <w:spacing w:after="0" w:line="259" w:lineRule="auto"/>
        <w:ind w:right="0" w:firstLine="0"/>
        <w:jc w:val="left"/>
      </w:pPr>
    </w:p>
    <w:p w:rsidR="00EA631E" w:rsidRPr="00EA631E" w:rsidRDefault="00EA631E" w:rsidP="00EA631E">
      <w:pPr>
        <w:spacing w:after="0" w:line="259" w:lineRule="auto"/>
        <w:ind w:right="0" w:firstLine="0"/>
        <w:jc w:val="center"/>
      </w:pPr>
      <w:r w:rsidRPr="00EA631E">
        <w:t>от «___</w:t>
      </w:r>
      <w:proofErr w:type="gramStart"/>
      <w:r w:rsidRPr="00EA631E">
        <w:t>_»_</w:t>
      </w:r>
      <w:proofErr w:type="gramEnd"/>
      <w:r w:rsidRPr="00EA631E">
        <w:t>_____________202</w:t>
      </w:r>
      <w:r>
        <w:t>3</w:t>
      </w:r>
      <w:r w:rsidRPr="00EA631E">
        <w:t xml:space="preserve"> г. № ______</w:t>
      </w:r>
    </w:p>
    <w:p w:rsidR="001F402C" w:rsidRDefault="001F402C">
      <w:pPr>
        <w:spacing w:after="25" w:line="259" w:lineRule="auto"/>
        <w:ind w:right="0" w:firstLine="0"/>
        <w:jc w:val="left"/>
      </w:pPr>
    </w:p>
    <w:p w:rsidR="001F402C" w:rsidRDefault="001D4601">
      <w:pPr>
        <w:spacing w:after="19" w:line="262" w:lineRule="auto"/>
        <w:ind w:left="-5" w:hanging="10"/>
        <w:jc w:val="left"/>
      </w:pPr>
      <w:r>
        <w:t xml:space="preserve">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</w:t>
      </w:r>
      <w:proofErr w:type="spellStart"/>
      <w:r>
        <w:t>г.Херсона</w:t>
      </w:r>
      <w:proofErr w:type="spellEnd"/>
      <w:r>
        <w:t xml:space="preserve"> и части Херсонской области, вынужденно </w:t>
      </w:r>
      <w:r>
        <w:t xml:space="preserve">покинувшим место постоянного проживания и прибывшим в экстренном массовом порядке на территорию Республики Татарстан </w:t>
      </w:r>
    </w:p>
    <w:p w:rsidR="001F402C" w:rsidRDefault="001D4601">
      <w:pPr>
        <w:ind w:left="-15" w:right="0" w:firstLine="0"/>
      </w:pPr>
      <w:r>
        <w:t xml:space="preserve">на постоянное место жительства </w:t>
      </w:r>
    </w:p>
    <w:p w:rsidR="001F402C" w:rsidRDefault="001D4601">
      <w:pPr>
        <w:spacing w:after="0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1F402C" w:rsidRDefault="001D4601">
      <w:pPr>
        <w:spacing w:after="25" w:line="259" w:lineRule="auto"/>
        <w:ind w:right="0" w:firstLine="0"/>
        <w:jc w:val="left"/>
      </w:pPr>
      <w:r>
        <w:t xml:space="preserve"> </w:t>
      </w:r>
    </w:p>
    <w:p w:rsidR="001F402C" w:rsidRDefault="001D4601">
      <w:pPr>
        <w:ind w:left="-15" w:right="0"/>
      </w:pPr>
      <w:r>
        <w:t xml:space="preserve">В соответствии с </w:t>
      </w:r>
      <w:hyperlink r:id="rId7">
        <w:r>
          <w:t>постановлением</w:t>
        </w:r>
      </w:hyperlink>
      <w:hyperlink r:id="rId8">
        <w:r>
          <w:t xml:space="preserve"> </w:t>
        </w:r>
      </w:hyperlink>
      <w:r>
        <w:t xml:space="preserve">Правительства Российской Федерации </w:t>
      </w:r>
      <w:r>
        <w:t xml:space="preserve">от </w:t>
      </w:r>
      <w:r w:rsidR="00EA631E">
        <w:br/>
      </w:r>
      <w:r>
        <w:t xml:space="preserve">21 октября 2022 г. № 1876 «О реализации мероприятий по переселению жителей </w:t>
      </w:r>
      <w:proofErr w:type="spellStart"/>
      <w:r>
        <w:t>г.Херсона</w:t>
      </w:r>
      <w:proofErr w:type="spellEnd"/>
      <w:r>
        <w:t xml:space="preserve"> и части Херсонской области, вынужденно покинувших место постоянного проживания и прибывших в экстренном массовом порядке на ин</w:t>
      </w:r>
      <w:r>
        <w:t xml:space="preserve">ые территории»  Кабинет Министров Республики Татарстан ПОСТАНОВЛЯЕТ: </w:t>
      </w:r>
    </w:p>
    <w:p w:rsidR="001F402C" w:rsidRDefault="001D4601">
      <w:pPr>
        <w:spacing w:after="0" w:line="259" w:lineRule="auto"/>
        <w:ind w:left="708" w:right="0" w:firstLine="0"/>
        <w:jc w:val="left"/>
      </w:pPr>
      <w:r>
        <w:rPr>
          <w:sz w:val="32"/>
        </w:rPr>
        <w:t xml:space="preserve"> </w:t>
      </w:r>
    </w:p>
    <w:p w:rsidR="001F402C" w:rsidRDefault="001D4601">
      <w:pPr>
        <w:numPr>
          <w:ilvl w:val="0"/>
          <w:numId w:val="1"/>
        </w:numPr>
        <w:ind w:right="0"/>
      </w:pPr>
      <w:r>
        <w:t xml:space="preserve">Утвердить прилагаемый Порядок предоставления социальных выплат на приобретение жилых помещений на основании выдаваемых государственных жилищных сертификатов жителям </w:t>
      </w:r>
      <w:proofErr w:type="spellStart"/>
      <w:r>
        <w:t>г.Херсона</w:t>
      </w:r>
      <w:proofErr w:type="spellEnd"/>
      <w:r>
        <w:t xml:space="preserve"> </w:t>
      </w:r>
      <w:r>
        <w:t xml:space="preserve">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жительства. </w:t>
      </w:r>
    </w:p>
    <w:p w:rsidR="001F402C" w:rsidRDefault="001D4601" w:rsidP="00E22D24">
      <w:pPr>
        <w:numPr>
          <w:ilvl w:val="0"/>
          <w:numId w:val="1"/>
        </w:numPr>
        <w:spacing w:after="73"/>
        <w:ind w:left="-15" w:right="0" w:firstLine="724"/>
      </w:pPr>
      <w:r>
        <w:t>Определить Министерство строительства, архитектуры и жилищно-коммун</w:t>
      </w:r>
      <w:r>
        <w:t>ального хозяйства Республики Татарстан уполномоченным органом исполнительной власти Республики Татарстан по реализации мероприятий по предоставлению социальных выплат на приобретение жилых помещений на основании выдаваемых государственных жилищных сертифик</w:t>
      </w:r>
      <w:r>
        <w:t xml:space="preserve">атов жителям </w:t>
      </w:r>
      <w:proofErr w:type="spellStart"/>
      <w:r>
        <w:t>г.Херсона</w:t>
      </w:r>
      <w:proofErr w:type="spellEnd"/>
      <w:r>
        <w:t xml:space="preserve"> и части Херсонской </w:t>
      </w:r>
      <w:r>
        <w:t xml:space="preserve">области, вынужденно покинувшим место постоянного </w:t>
      </w:r>
      <w:r>
        <w:lastRenderedPageBreak/>
        <w:t xml:space="preserve">проживания и прибывшим в экстренном массовом порядке на территорию Республики Татарстан на постоянное место жительства.  </w:t>
      </w:r>
    </w:p>
    <w:p w:rsidR="001F402C" w:rsidRDefault="001D4601">
      <w:pPr>
        <w:numPr>
          <w:ilvl w:val="0"/>
          <w:numId w:val="1"/>
        </w:numPr>
        <w:ind w:right="0"/>
      </w:pPr>
      <w:r>
        <w:t>Контроль за исполнением настоящего пост</w:t>
      </w:r>
      <w:r>
        <w:t xml:space="preserve">ановления возложить на Министерство строительства, архитектуры и жилищно-коммунального хозяйства Республики Татарстан. </w:t>
      </w:r>
    </w:p>
    <w:p w:rsidR="001F402C" w:rsidRDefault="001F402C">
      <w:pPr>
        <w:spacing w:after="0" w:line="259" w:lineRule="auto"/>
        <w:ind w:right="0" w:firstLine="0"/>
        <w:jc w:val="left"/>
      </w:pPr>
    </w:p>
    <w:p w:rsidR="001F402C" w:rsidRDefault="001D4601">
      <w:pPr>
        <w:spacing w:after="22" w:line="259" w:lineRule="auto"/>
        <w:ind w:right="0" w:firstLine="0"/>
        <w:jc w:val="left"/>
      </w:pPr>
      <w:r>
        <w:t xml:space="preserve"> </w:t>
      </w:r>
    </w:p>
    <w:p w:rsidR="001F402C" w:rsidRDefault="001D4601">
      <w:pPr>
        <w:ind w:left="-15" w:right="0" w:firstLine="0"/>
      </w:pPr>
      <w:r>
        <w:t xml:space="preserve">Премьер-министр </w:t>
      </w:r>
    </w:p>
    <w:p w:rsidR="001F402C" w:rsidRDefault="001D4601">
      <w:pPr>
        <w:ind w:left="-15" w:right="0" w:firstLine="0"/>
      </w:pPr>
      <w:r>
        <w:t xml:space="preserve">Республики Татарстан                                                                                       </w:t>
      </w:r>
      <w:proofErr w:type="spellStart"/>
      <w:r>
        <w:t>А.В.Пе</w:t>
      </w:r>
      <w:r>
        <w:t>сошин</w:t>
      </w:r>
      <w:proofErr w:type="spellEnd"/>
      <w:r>
        <w:t xml:space="preserve"> </w:t>
      </w:r>
      <w:r>
        <w:br w:type="page"/>
      </w:r>
    </w:p>
    <w:p w:rsidR="001F402C" w:rsidRDefault="001D4601">
      <w:pPr>
        <w:spacing w:after="19" w:line="262" w:lineRule="auto"/>
        <w:ind w:left="6674" w:right="404" w:hanging="10"/>
        <w:jc w:val="left"/>
      </w:pPr>
      <w:r>
        <w:lastRenderedPageBreak/>
        <w:t xml:space="preserve">Утвержден постановлением Кабинета Министров </w:t>
      </w:r>
    </w:p>
    <w:p w:rsidR="001F402C" w:rsidRDefault="001D4601">
      <w:pPr>
        <w:ind w:left="6664" w:right="496" w:firstLine="0"/>
      </w:pPr>
      <w:r>
        <w:t xml:space="preserve">Республики Татарстан от ______ 2023 № ______ </w:t>
      </w:r>
    </w:p>
    <w:p w:rsidR="001F402C" w:rsidRDefault="001D4601">
      <w:pPr>
        <w:spacing w:after="22" w:line="259" w:lineRule="auto"/>
        <w:ind w:left="66" w:right="0" w:firstLine="0"/>
        <w:jc w:val="center"/>
      </w:pPr>
      <w:r>
        <w:t xml:space="preserve"> </w:t>
      </w:r>
    </w:p>
    <w:p w:rsidR="001F402C" w:rsidRDefault="001D4601">
      <w:pPr>
        <w:spacing w:after="3" w:line="269" w:lineRule="auto"/>
        <w:ind w:left="24" w:right="21" w:hanging="10"/>
        <w:jc w:val="center"/>
      </w:pPr>
      <w:r>
        <w:t xml:space="preserve">Порядок </w:t>
      </w:r>
    </w:p>
    <w:p w:rsidR="001F402C" w:rsidRDefault="001D4601">
      <w:pPr>
        <w:spacing w:after="3" w:line="269" w:lineRule="auto"/>
        <w:ind w:left="24" w:right="27" w:hanging="10"/>
        <w:jc w:val="center"/>
      </w:pPr>
      <w:r>
        <w:t xml:space="preserve">предоставления социальных выплат на приобретение жилых помещений  </w:t>
      </w:r>
    </w:p>
    <w:p w:rsidR="001F402C" w:rsidRDefault="001D4601">
      <w:pPr>
        <w:spacing w:after="3" w:line="269" w:lineRule="auto"/>
        <w:ind w:left="24" w:right="26" w:hanging="10"/>
        <w:jc w:val="center"/>
      </w:pPr>
      <w:r>
        <w:t xml:space="preserve">на основании выдаваемых государственных жилищных сертификатов жителям </w:t>
      </w:r>
    </w:p>
    <w:p w:rsidR="001F402C" w:rsidRDefault="001D4601">
      <w:pPr>
        <w:spacing w:after="3" w:line="269" w:lineRule="auto"/>
        <w:ind w:left="24" w:right="0" w:hanging="10"/>
        <w:jc w:val="center"/>
      </w:pPr>
      <w:proofErr w:type="spellStart"/>
      <w:r>
        <w:t>г.Херсона</w:t>
      </w:r>
      <w:proofErr w:type="spellEnd"/>
      <w:r>
        <w:t xml:space="preserve"> и части Херсонской области, вынужденно покинувшим место</w:t>
      </w:r>
      <w:r>
        <w:t xml:space="preserve"> постоянного проживания и прибывшим в экстренном массовом порядке </w:t>
      </w:r>
    </w:p>
    <w:p w:rsidR="001F402C" w:rsidRDefault="001D4601">
      <w:pPr>
        <w:spacing w:after="3" w:line="269" w:lineRule="auto"/>
        <w:ind w:left="24" w:right="21" w:hanging="10"/>
        <w:jc w:val="center"/>
      </w:pPr>
      <w:r>
        <w:t xml:space="preserve">на территорию Республики Татарстан на постоянное место жительства </w:t>
      </w:r>
    </w:p>
    <w:p w:rsidR="001F402C" w:rsidRDefault="001D4601">
      <w:pPr>
        <w:spacing w:after="21" w:line="259" w:lineRule="auto"/>
        <w:ind w:left="66" w:right="0" w:firstLine="0"/>
        <w:jc w:val="center"/>
      </w:pPr>
      <w:r>
        <w:t xml:space="preserve"> </w:t>
      </w:r>
    </w:p>
    <w:p w:rsidR="001F402C" w:rsidRDefault="001D4601">
      <w:pPr>
        <w:spacing w:after="3" w:line="269" w:lineRule="auto"/>
        <w:ind w:left="24" w:right="19" w:hanging="10"/>
        <w:jc w:val="center"/>
      </w:pPr>
      <w:r>
        <w:t xml:space="preserve">I. Общие положения </w:t>
      </w:r>
    </w:p>
    <w:p w:rsidR="001F402C" w:rsidRDefault="001D4601">
      <w:pPr>
        <w:spacing w:after="22" w:line="259" w:lineRule="auto"/>
        <w:ind w:left="66" w:right="0" w:firstLine="0"/>
        <w:jc w:val="center"/>
      </w:pPr>
      <w:r>
        <w:t xml:space="preserve"> </w:t>
      </w:r>
    </w:p>
    <w:p w:rsidR="001F402C" w:rsidRDefault="001D4601">
      <w:pPr>
        <w:ind w:left="-15" w:right="0"/>
      </w:pPr>
      <w:r>
        <w:t>1.1. Настоящий Порядок в соответ</w:t>
      </w:r>
      <w:r>
        <w:t xml:space="preserve">ствии с постановлением Правительства Российской Федерации от 21 октября 2022 г. № 1876 «О реализации мероприятий по переселению жителей </w:t>
      </w:r>
      <w:proofErr w:type="spellStart"/>
      <w:r>
        <w:t>г.Херсона</w:t>
      </w:r>
      <w:proofErr w:type="spellEnd"/>
      <w:r>
        <w:t xml:space="preserve"> и части Херсонской области, вынужденно покинувших место постоянного проживания и прибывших в экстренном массов</w:t>
      </w:r>
      <w:r>
        <w:t>ом порядке на иные территории» (далее – постановление Правительства Российской Федерации от 21 октября 2022 г. № 1876) регулирует механизм предоставления социальных выплат на приобретение жилых помещений на основании выдаваемых государственных жилищных сер</w:t>
      </w:r>
      <w:r>
        <w:t xml:space="preserve">тификатов (далее соответственно – социальная выплата, сертификат) жителям </w:t>
      </w:r>
      <w:proofErr w:type="spellStart"/>
      <w:r>
        <w:t>г.Херсона</w:t>
      </w:r>
      <w:proofErr w:type="spellEnd"/>
      <w:r>
        <w:t xml:space="preserve">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 на постоянное ме</w:t>
      </w:r>
      <w:r>
        <w:t xml:space="preserve">сто жительства (да- лее – гражданин). </w:t>
      </w:r>
    </w:p>
    <w:p w:rsidR="001F402C" w:rsidRDefault="001D4601">
      <w:pPr>
        <w:ind w:left="-15" w:right="0"/>
      </w:pPr>
      <w:r>
        <w:t>1.2</w:t>
      </w:r>
      <w:r>
        <w:t>. Предоставление социальной выплаты осуществляется гражданам, отвечающим в соответствии с пунктом 2 Правил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</w:t>
      </w:r>
      <w:r>
        <w:t xml:space="preserve">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</w:t>
      </w:r>
      <w:proofErr w:type="spellStart"/>
      <w:r>
        <w:t>г.Херсона</w:t>
      </w:r>
      <w:proofErr w:type="spellEnd"/>
      <w:r>
        <w:t xml:space="preserve"> и части Херсонской области, вынужденно покинувшим место постоянного проживания и прибывшим в экс</w:t>
      </w:r>
      <w:r>
        <w:t xml:space="preserve">тренном массовом порядке на иные территории на постоянное место жительства, утвержденных постановлением Правительства Российской Федерации от 21 октября 2022 г. № 1876, совокупности следующих критериев: </w:t>
      </w:r>
    </w:p>
    <w:p w:rsidR="001F402C" w:rsidRDefault="001D4601">
      <w:pPr>
        <w:spacing w:after="0" w:line="259" w:lineRule="auto"/>
        <w:ind w:left="10" w:right="-2" w:hanging="10"/>
        <w:jc w:val="right"/>
      </w:pPr>
      <w:r>
        <w:t>граждане вынужденно покинули место постоянного прожи</w:t>
      </w:r>
      <w:r>
        <w:t xml:space="preserve">вания в </w:t>
      </w:r>
      <w:proofErr w:type="spellStart"/>
      <w:r>
        <w:t>г.Херсоне</w:t>
      </w:r>
      <w:proofErr w:type="spellEnd"/>
      <w:r>
        <w:t xml:space="preserve"> </w:t>
      </w:r>
    </w:p>
    <w:p w:rsidR="0067050A" w:rsidRDefault="001D4601" w:rsidP="0067050A">
      <w:pPr>
        <w:ind w:left="-15" w:right="0" w:firstLine="0"/>
      </w:pPr>
      <w:r>
        <w:t xml:space="preserve">или части Херсонской области (в населенных пунктах Херсонской области по перечню, утверждаемому в соответствии с распоряжением Правительства Российской </w:t>
      </w:r>
      <w:r>
        <w:lastRenderedPageBreak/>
        <w:t>Федерации от 21 октября 2022 г. № 3099-р) и прибыли на территорию Республики</w:t>
      </w:r>
      <w:r w:rsidR="0067050A">
        <w:t xml:space="preserve"> </w:t>
      </w:r>
      <w:r>
        <w:t xml:space="preserve">Татарстан на постоянное место жительства; </w:t>
      </w:r>
    </w:p>
    <w:p w:rsidR="001F402C" w:rsidRDefault="001D4601" w:rsidP="0067050A">
      <w:pPr>
        <w:ind w:left="-15" w:right="0" w:firstLine="724"/>
      </w:pPr>
      <w:r>
        <w:t xml:space="preserve">граждане подали заявление на предоставление сертификата. </w:t>
      </w:r>
    </w:p>
    <w:p w:rsidR="001F402C" w:rsidRDefault="001D4601" w:rsidP="0067050A">
      <w:pPr>
        <w:ind w:left="-15" w:right="0"/>
      </w:pPr>
      <w:r>
        <w:t xml:space="preserve">1.3. Размер социальной выплаты рассчитывается как произведение норматива стоимости 1 </w:t>
      </w:r>
      <w:proofErr w:type="spellStart"/>
      <w:proofErr w:type="gramStart"/>
      <w:r>
        <w:t>кв.метра</w:t>
      </w:r>
      <w:proofErr w:type="spellEnd"/>
      <w:proofErr w:type="gramEnd"/>
      <w:r>
        <w:t xml:space="preserve"> общей площади жилого помещения по Российской Федерации, </w:t>
      </w:r>
      <w:r>
        <w:t xml:space="preserve">определяемого Министерством строительства и жилищно-коммунального хозяйства Российской Федерации, и норматива обеспечения общей площадью жилого помещения, составляющего 33 </w:t>
      </w:r>
      <w:proofErr w:type="spellStart"/>
      <w:r>
        <w:t>кв</w:t>
      </w:r>
      <w:r>
        <w:t>.метра</w:t>
      </w:r>
      <w:proofErr w:type="spellEnd"/>
      <w:r>
        <w:t xml:space="preserve"> для одиноко проживающих граждан,</w:t>
      </w:r>
      <w:r w:rsidR="0067050A">
        <w:t xml:space="preserve">                  </w:t>
      </w:r>
      <w:r>
        <w:t xml:space="preserve">42 </w:t>
      </w:r>
      <w:proofErr w:type="spellStart"/>
      <w:r>
        <w:t>кв.метра</w:t>
      </w:r>
      <w:proofErr w:type="spellEnd"/>
      <w:r>
        <w:t xml:space="preserve"> – для семей из двух человек и по 18 </w:t>
      </w:r>
      <w:proofErr w:type="spellStart"/>
      <w:r>
        <w:t>кв.метров</w:t>
      </w:r>
      <w:proofErr w:type="spellEnd"/>
      <w:r>
        <w:t xml:space="preserve"> на одного человека – для семей из трех и более человек. </w:t>
      </w:r>
    </w:p>
    <w:p w:rsidR="001F402C" w:rsidRDefault="001D4601">
      <w:pPr>
        <w:ind w:left="-15" w:right="0"/>
      </w:pPr>
      <w:r>
        <w:t xml:space="preserve">1.4. </w:t>
      </w:r>
      <w:r>
        <w:t xml:space="preserve">Граждане при приобретении жилого помещения с использованием социальной выплаты вправе использовать собственные и (или) заемные средства. </w:t>
      </w:r>
    </w:p>
    <w:p w:rsidR="001F402C" w:rsidRDefault="001D4601">
      <w:pPr>
        <w:ind w:left="708" w:right="0" w:firstLine="0"/>
      </w:pPr>
      <w:r>
        <w:t xml:space="preserve">1.5. Социальная выплата предоставляется гражданину однократно. </w:t>
      </w:r>
    </w:p>
    <w:p w:rsidR="001F402C" w:rsidRDefault="001D4601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1F402C" w:rsidRDefault="001D4601">
      <w:pPr>
        <w:spacing w:after="3" w:line="269" w:lineRule="auto"/>
        <w:ind w:left="24" w:right="19" w:hanging="10"/>
        <w:jc w:val="center"/>
      </w:pPr>
      <w:r>
        <w:t xml:space="preserve">II. Порядок выдачи сертификатов </w:t>
      </w:r>
    </w:p>
    <w:p w:rsidR="001F402C" w:rsidRDefault="001D4601">
      <w:pPr>
        <w:spacing w:after="23" w:line="259" w:lineRule="auto"/>
        <w:ind w:left="66" w:right="0" w:firstLine="0"/>
        <w:jc w:val="center"/>
      </w:pPr>
      <w:r>
        <w:t xml:space="preserve"> </w:t>
      </w:r>
    </w:p>
    <w:p w:rsidR="001F402C" w:rsidRDefault="001D4601">
      <w:pPr>
        <w:ind w:left="-15" w:right="0"/>
      </w:pPr>
      <w:r>
        <w:t>2.1. Для получени</w:t>
      </w:r>
      <w:r>
        <w:t>я сертификата гражданин представляет в многофункциональный центр предоставления государственных и муниципальных услуг (далее – МФЦ) в порядке, установленном Правилами организации деятельности многофункциональных центров предоставления государственных и мун</w:t>
      </w:r>
      <w:r>
        <w:t xml:space="preserve">иципальных услуг, утвержденными постановлением Правительства Российской Федерации от </w:t>
      </w:r>
      <w:r w:rsidR="0067050A">
        <w:br/>
      </w:r>
      <w:r>
        <w:t>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услуг», и на основании</w:t>
      </w:r>
      <w:r>
        <w:t xml:space="preserve"> соглашения о взаимодействии между Министерством строительства, архитектуры и жилищно-коммунального хозяйства Республики Татарстан (далее – Министерство) и государственным бюджетным учреждением «Многофункциональный центр предоставления государственных и му</w:t>
      </w:r>
      <w:r>
        <w:t xml:space="preserve">ниципальных услуг в Республике Татарстан» либо в Министерство заявление на предоставление сертификата (далее – заявление) по форме, утвержденной Министерством, с приложением документов, указанных в пункте 2.2 настоящего Порядка. </w:t>
      </w:r>
    </w:p>
    <w:p w:rsidR="001F402C" w:rsidRDefault="001D4601">
      <w:pPr>
        <w:ind w:left="708" w:right="0" w:firstLine="0"/>
      </w:pPr>
      <w:r>
        <w:t>2.2. К заявлению прилагают</w:t>
      </w:r>
      <w:r>
        <w:t xml:space="preserve">ся: </w:t>
      </w:r>
    </w:p>
    <w:p w:rsidR="001F402C" w:rsidRDefault="001D4601">
      <w:pPr>
        <w:spacing w:after="0" w:line="259" w:lineRule="auto"/>
        <w:ind w:left="10" w:right="-2" w:hanging="10"/>
        <w:jc w:val="right"/>
      </w:pPr>
      <w:r>
        <w:t xml:space="preserve">документы, удостоверяющие личность гражданина, членов его семьи (паспорт </w:t>
      </w:r>
    </w:p>
    <w:p w:rsidR="00025CA2" w:rsidRDefault="001D4601">
      <w:pPr>
        <w:ind w:left="-15" w:right="0" w:firstLine="0"/>
      </w:pPr>
      <w:r>
        <w:t>гражданина Российской Федерации или иные документы, удостоверяющие личность, в том числе выданные органами публичной власти Херсонской области, органами государственной власти У</w:t>
      </w:r>
      <w:r>
        <w:t>краины, органами местного самоуправления Украины и (или) удостоверенные нотариусами Украины, подтверждающие гражданское состояние). При этом к членам семьи гражданина, указанного в пункте 1.2 настоящего Порядка, относятся супруг (супруга), несовершеннолетн</w:t>
      </w:r>
      <w:r>
        <w:t xml:space="preserve">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</w:t>
      </w:r>
      <w:r>
        <w:lastRenderedPageBreak/>
        <w:t>деятельность, а также родители и другие лица, находящиеся на иждивении г</w:t>
      </w:r>
      <w:r>
        <w:t xml:space="preserve">ражданина (супруга, супруги) и проживающие совместно с ним; </w:t>
      </w:r>
    </w:p>
    <w:p w:rsidR="001F402C" w:rsidRDefault="001D4601" w:rsidP="00025CA2">
      <w:pPr>
        <w:ind w:left="-15" w:right="0" w:firstLine="582"/>
      </w:pPr>
      <w:r>
        <w:t xml:space="preserve">документ, удостоверяющий факт постоянного проживания в </w:t>
      </w:r>
      <w:proofErr w:type="spellStart"/>
      <w:r>
        <w:t>г.Херсоне</w:t>
      </w:r>
      <w:proofErr w:type="spellEnd"/>
      <w:r>
        <w:t xml:space="preserve"> или части Херсонской области гражданина и членов его семьи (паспорт гражданина Российской Федерации, содержащий отметку о регистрац</w:t>
      </w:r>
      <w:r>
        <w:t xml:space="preserve">ии по месту жительства, иные документы либо документ, подтверждающий право собственности на недвижимое имущество в </w:t>
      </w:r>
      <w:proofErr w:type="spellStart"/>
      <w:r>
        <w:t>г.Херсоне</w:t>
      </w:r>
      <w:proofErr w:type="spellEnd"/>
      <w:r>
        <w:t xml:space="preserve"> или части Херсонской области, с приложением письменного объяснения гражданина, подтверждающего факт постоянного проживания в </w:t>
      </w:r>
      <w:proofErr w:type="spellStart"/>
      <w:r>
        <w:t>г.Херс</w:t>
      </w:r>
      <w:r>
        <w:t>оне</w:t>
      </w:r>
      <w:proofErr w:type="spellEnd"/>
      <w:r>
        <w:t xml:space="preserve"> или части Херсонской области, в случае если у такого гражданина документ, удостоверяющий факт его постоянного проживания на указанных территориях, отсутствует). При этом местом жительства несовершеннолетних детей, не имеющих документов, удостоверяющих </w:t>
      </w:r>
      <w:r>
        <w:t xml:space="preserve">факт их постоянного проживания в </w:t>
      </w:r>
      <w:proofErr w:type="spellStart"/>
      <w:r>
        <w:t>г.Херсоне</w:t>
      </w:r>
      <w:proofErr w:type="spellEnd"/>
      <w:r>
        <w:t xml:space="preserve"> или части Херсонской области, признается место жительства их родителей, усыновителей, опекунов (попечителей) или других законных представителей. </w:t>
      </w:r>
    </w:p>
    <w:p w:rsidR="001F402C" w:rsidRDefault="001D4601">
      <w:pPr>
        <w:ind w:left="-15" w:right="0"/>
      </w:pPr>
      <w:r>
        <w:t>Документы, составленные на украинском языке, представляются с перев</w:t>
      </w:r>
      <w:r>
        <w:t xml:space="preserve">одом на русский язык, оформляемым в простой письменной форме. </w:t>
      </w:r>
    </w:p>
    <w:p w:rsidR="001F402C" w:rsidRDefault="001D4601">
      <w:pPr>
        <w:ind w:left="-15" w:right="0"/>
      </w:pPr>
      <w:r>
        <w:t xml:space="preserve">В случае подачи заявления через представителя гражданина к заявлению прилагается документ, подтверждающий полномочия представителя. </w:t>
      </w:r>
    </w:p>
    <w:p w:rsidR="001F402C" w:rsidRDefault="001D4601">
      <w:pPr>
        <w:ind w:left="-15" w:right="0"/>
      </w:pPr>
      <w:r>
        <w:t>2.3. В случае отсутствия у граждан документов, подтверждающи</w:t>
      </w:r>
      <w:r>
        <w:t xml:space="preserve">х их проживание в </w:t>
      </w:r>
      <w:proofErr w:type="spellStart"/>
      <w:r>
        <w:t>г.Херсоне</w:t>
      </w:r>
      <w:proofErr w:type="spellEnd"/>
      <w:r>
        <w:t xml:space="preserve"> или части Херсонской области до 13 октября 2022 г., Министерство не позднее трех рабочих дней, следующих за днем регистрации заявления и прилагаемых к нему документов, направляет запрос в уполномоченный орган Херсонской области </w:t>
      </w:r>
      <w:r>
        <w:t xml:space="preserve">с целью подтверждения проживания гражданина и членов его семьи на территории </w:t>
      </w:r>
      <w:proofErr w:type="spellStart"/>
      <w:r>
        <w:t>г.Херсона</w:t>
      </w:r>
      <w:proofErr w:type="spellEnd"/>
      <w:r>
        <w:t xml:space="preserve"> или части Херсонской области. </w:t>
      </w:r>
    </w:p>
    <w:p w:rsidR="001F402C" w:rsidRDefault="001D4601">
      <w:pPr>
        <w:ind w:left="-15" w:right="0"/>
      </w:pPr>
      <w:r>
        <w:t>2.4. Днем обращения гражданина за предоставлением сертификата является дата регистрации заявления и прилагаемых к нему документов, которые</w:t>
      </w:r>
      <w:r>
        <w:t xml:space="preserve"> регистрируются в день их поступления в МФЦ или Министерство. </w:t>
      </w:r>
    </w:p>
    <w:p w:rsidR="001F402C" w:rsidRDefault="001D4601">
      <w:pPr>
        <w:ind w:left="-15" w:right="0"/>
      </w:pPr>
      <w:r>
        <w:t>2.5. МФЦ в день регистрации заявления и прилагаемых к нему документов направляет в Министерство заявление и прилагаемые к нему документы, подписанные усиленной квалифицированной электронной под</w:t>
      </w:r>
      <w:r>
        <w:t xml:space="preserve">писью, без направления таких документов на бумажном носителе. </w:t>
      </w:r>
    </w:p>
    <w:p w:rsidR="001F402C" w:rsidRDefault="001D4601">
      <w:pPr>
        <w:ind w:left="-15" w:right="0"/>
      </w:pPr>
      <w:r>
        <w:t xml:space="preserve">2.6. Министерство в течение пяти рабочих дней со дня регистрации заявления и прилагаемых к нему документов, а в случае направления запроса в соответствии с пунктом 2.3 настоящего Порядка – </w:t>
      </w:r>
      <w:r>
        <w:t>в течение 15 рабочих дней со дня регистрации заявления и прилагаемых к нему документов рассматривает заявление и прилагаемые к нему документы и принимает решение о предоставлении сертификата либо об отказе в предоставлении сертификата по основаниям, предус</w:t>
      </w:r>
      <w:r>
        <w:t>мотренным пунк</w:t>
      </w:r>
      <w:r>
        <w:t xml:space="preserve">том </w:t>
      </w:r>
      <w:r w:rsidR="00B75448">
        <w:br/>
      </w:r>
      <w:r>
        <w:t xml:space="preserve">2.10 настоящего Порядка. </w:t>
      </w:r>
    </w:p>
    <w:p w:rsidR="001F402C" w:rsidRDefault="001D4601">
      <w:pPr>
        <w:ind w:left="-15" w:right="0"/>
      </w:pPr>
      <w:r>
        <w:t xml:space="preserve">Министерство в течение пяти рабочих дней со дня принятия решения, указанного в абзаце первом настоящего пункта, направляет гражданину способом, </w:t>
      </w:r>
      <w:r>
        <w:lastRenderedPageBreak/>
        <w:t>указанным в заявлении, уведомление о принятом решении по форме, ут</w:t>
      </w:r>
      <w:r>
        <w:t xml:space="preserve">вержденной Министерством. В уведомлении об отказе в предоставлении сертификата указываются причины отказа. </w:t>
      </w:r>
    </w:p>
    <w:p w:rsidR="001F402C" w:rsidRDefault="001D4601">
      <w:pPr>
        <w:ind w:left="-15" w:right="0"/>
      </w:pPr>
      <w:r>
        <w:t>2.7. Министерство осуществляет обработку заявлений граждан, в отношении которых принято решение о предоставлении сертификатов, с использованием авто</w:t>
      </w:r>
      <w:r>
        <w:t>матизированной информационной системы «Реформа ЖКХ» (далее – система) в установленном публично-правовой компанией «Фонд развития территорий» (да</w:t>
      </w:r>
      <w:r>
        <w:t>лее – Фонд) порядке и формирует список граждан, указанных в пункте 1.2 настоящего Порядка (далее – список), ис</w:t>
      </w:r>
      <w:r>
        <w:t xml:space="preserve">ходя из даты регистрации заявлений. </w:t>
      </w:r>
    </w:p>
    <w:p w:rsidR="001F402C" w:rsidRDefault="001D4601">
      <w:pPr>
        <w:ind w:left="-15" w:right="0"/>
      </w:pPr>
      <w:r>
        <w:t xml:space="preserve">Министерство еженедельно утверждает список и не позднее следующего рабочего дня со дня утверждения списка представляет его в Фонд в системе.  </w:t>
      </w:r>
    </w:p>
    <w:p w:rsidR="001F402C" w:rsidRDefault="001D4601">
      <w:pPr>
        <w:ind w:left="-15" w:right="0"/>
      </w:pPr>
      <w:r>
        <w:t>2.8. Размер социальной выплаты рассчитывается Министерством на дату утвержде</w:t>
      </w:r>
      <w:r>
        <w:t xml:space="preserve">ния Министерством списка.  </w:t>
      </w:r>
    </w:p>
    <w:p w:rsidR="001F402C" w:rsidRDefault="001D4601">
      <w:pPr>
        <w:ind w:left="-15" w:right="0"/>
      </w:pPr>
      <w:r>
        <w:t>2.9. Выдача гражданину сертификата в бумажном виде по форме, установленной Фондом, осуществляется способом, указанным в заявлении, МФЦ или Министерством в течение пяти рабочих дней со дня принятия решения о предоставлении сертиф</w:t>
      </w:r>
      <w:r>
        <w:t xml:space="preserve">иката. Сведения о выдаче сертификата вносятся в систему. </w:t>
      </w:r>
    </w:p>
    <w:p w:rsidR="0075512A" w:rsidRDefault="001D4601" w:rsidP="0075512A">
      <w:pPr>
        <w:ind w:left="-15" w:right="0"/>
      </w:pPr>
      <w:r>
        <w:t xml:space="preserve">2.10. Основаниями для принятия решения об отказе в предоставлении сертификата являются: </w:t>
      </w:r>
    </w:p>
    <w:p w:rsidR="0075512A" w:rsidRDefault="001D4601" w:rsidP="0075512A">
      <w:pPr>
        <w:ind w:left="-15" w:right="0"/>
      </w:pPr>
      <w:r>
        <w:t>несоответствие гражданина критериям, предусмотренным пунктом 1.2 насто</w:t>
      </w:r>
      <w:r>
        <w:t xml:space="preserve">ящего Порядка; </w:t>
      </w:r>
    </w:p>
    <w:p w:rsidR="0075512A" w:rsidRDefault="001D4601" w:rsidP="0075512A">
      <w:pPr>
        <w:ind w:left="-15" w:right="0"/>
      </w:pPr>
      <w:r>
        <w:t>несоответствие заявлени</w:t>
      </w:r>
      <w:r>
        <w:t>я (в том числе неполное заполнение) и (или) прилагаемых к нему документов требованиям, предусмотренным пунктами 2.1 и 2.2 настоящего Порядка; непредставление гражданином документов, указанных в абзацах втором, чет</w:t>
      </w:r>
      <w:r>
        <w:t>вертом, пятом пункта 2.2 настоящего Поряд</w:t>
      </w:r>
      <w:r>
        <w:t>ка;</w:t>
      </w:r>
    </w:p>
    <w:p w:rsidR="001F402C" w:rsidRDefault="001D4601" w:rsidP="0075512A">
      <w:pPr>
        <w:ind w:left="-15" w:right="0"/>
      </w:pPr>
      <w:r>
        <w:t xml:space="preserve">наличие недостоверных сведений, содержащихся в заявлении и прилагаемых к </w:t>
      </w:r>
    </w:p>
    <w:p w:rsidR="0075512A" w:rsidRDefault="001D4601">
      <w:pPr>
        <w:ind w:left="693" w:right="0" w:hanging="708"/>
      </w:pPr>
      <w:r>
        <w:t>нему документах;</w:t>
      </w:r>
    </w:p>
    <w:p w:rsidR="001F402C" w:rsidRDefault="001D4601" w:rsidP="0075512A">
      <w:pPr>
        <w:ind w:right="0" w:firstLine="709"/>
      </w:pPr>
      <w:r>
        <w:t>выявление противоречий (несоответствий) между сведениями, содержащими-</w:t>
      </w:r>
    </w:p>
    <w:p w:rsidR="0075512A" w:rsidRDefault="001D4601">
      <w:pPr>
        <w:ind w:left="693" w:right="713" w:hanging="708"/>
      </w:pPr>
      <w:proofErr w:type="spellStart"/>
      <w:r>
        <w:t>ся</w:t>
      </w:r>
      <w:proofErr w:type="spellEnd"/>
      <w:r>
        <w:t xml:space="preserve"> в заявлении и прилагаемых к нему документах; </w:t>
      </w:r>
    </w:p>
    <w:p w:rsidR="001F402C" w:rsidRDefault="001D4601" w:rsidP="0075512A">
      <w:pPr>
        <w:ind w:right="713" w:firstLine="709"/>
      </w:pPr>
      <w:r>
        <w:t>получение социальной выплаты в ином субъе</w:t>
      </w:r>
      <w:r>
        <w:t xml:space="preserve">кте Российской Федерации. </w:t>
      </w:r>
    </w:p>
    <w:p w:rsidR="001F402C" w:rsidRDefault="001D4601">
      <w:pPr>
        <w:ind w:left="-15" w:right="0"/>
      </w:pPr>
      <w:r>
        <w:t xml:space="preserve">Гражданин вправе повторно обратиться в МФЦ или Министерство после устранения причин, послуживших основанием для принятия решения об отказе в предоставлении сертификата. </w:t>
      </w:r>
    </w:p>
    <w:p w:rsidR="001F402C" w:rsidRDefault="001D4601">
      <w:pPr>
        <w:spacing w:after="25" w:line="259" w:lineRule="auto"/>
        <w:ind w:left="540" w:right="0" w:firstLine="0"/>
        <w:jc w:val="left"/>
      </w:pPr>
      <w:r>
        <w:t xml:space="preserve"> </w:t>
      </w:r>
    </w:p>
    <w:p w:rsidR="001F402C" w:rsidRDefault="001D4601">
      <w:pPr>
        <w:spacing w:after="3" w:line="269" w:lineRule="auto"/>
        <w:ind w:left="24" w:right="22" w:hanging="10"/>
        <w:jc w:val="center"/>
      </w:pPr>
      <w:r>
        <w:t xml:space="preserve">III. Порядок предоставления социальной выплаты </w:t>
      </w:r>
    </w:p>
    <w:p w:rsidR="001F402C" w:rsidRDefault="001D4601">
      <w:pPr>
        <w:spacing w:after="23" w:line="259" w:lineRule="auto"/>
        <w:ind w:left="66" w:right="0" w:firstLine="0"/>
        <w:jc w:val="center"/>
      </w:pPr>
      <w:r>
        <w:t xml:space="preserve"> </w:t>
      </w:r>
    </w:p>
    <w:p w:rsidR="001F402C" w:rsidRDefault="001D4601">
      <w:pPr>
        <w:ind w:left="-15" w:right="0"/>
      </w:pPr>
      <w:r>
        <w:t xml:space="preserve">3.1. </w:t>
      </w:r>
      <w:r>
        <w:t xml:space="preserve">Социальная выплата предоставляется за счет финансовой поддержки Фонда, предоставленной Республике Татарстан в целях финансового обеспечения мероприятий по предоставлению социальных выплат. </w:t>
      </w:r>
    </w:p>
    <w:p w:rsidR="001F402C" w:rsidRDefault="001D4601" w:rsidP="004D4600">
      <w:pPr>
        <w:ind w:left="-15" w:right="0"/>
      </w:pPr>
      <w:r>
        <w:lastRenderedPageBreak/>
        <w:t>3.2. Социальная выплата предоставляется при соблюдении следующих у</w:t>
      </w:r>
      <w:r>
        <w:t xml:space="preserve">словий: </w:t>
      </w:r>
    </w:p>
    <w:p w:rsidR="004D4600" w:rsidRDefault="001D4601" w:rsidP="004D4600">
      <w:pPr>
        <w:spacing w:after="0" w:line="259" w:lineRule="auto"/>
        <w:ind w:left="10" w:right="-2" w:firstLine="699"/>
      </w:pPr>
      <w:r>
        <w:t xml:space="preserve">жилые помещения приобретены на первичном или вторичном рынках </w:t>
      </w:r>
      <w:proofErr w:type="gramStart"/>
      <w:r>
        <w:t xml:space="preserve">жилья </w:t>
      </w:r>
      <w:r w:rsidR="004D4600">
        <w:t xml:space="preserve"> </w:t>
      </w:r>
      <w:r>
        <w:t>на</w:t>
      </w:r>
      <w:proofErr w:type="gramEnd"/>
      <w:r>
        <w:t xml:space="preserve"> территории Республики Татарстан у физических и (или) юридических лиц (одного или нескольких); </w:t>
      </w:r>
    </w:p>
    <w:p w:rsidR="004D4600" w:rsidRDefault="001D4601" w:rsidP="004D4600">
      <w:pPr>
        <w:spacing w:after="0" w:line="259" w:lineRule="auto"/>
        <w:ind w:left="10" w:right="-2" w:firstLine="699"/>
      </w:pPr>
      <w:r>
        <w:t>приобретенное жилое помещение (жилые помещения) (далее – жилое поме</w:t>
      </w:r>
      <w:r>
        <w:t>щение) отвеч</w:t>
      </w:r>
      <w:r>
        <w:t xml:space="preserve">ает требованиям, установленным статьями 15 и 16 Жилищного кодекса Российской Федерации, благоустроено применительно к условиям населенного пункта, выбранного для постоянного проживания, в том числе в сельской местности </w:t>
      </w:r>
      <w:r>
        <w:t>(с учетом надворных построек);</w:t>
      </w:r>
    </w:p>
    <w:p w:rsidR="004D4600" w:rsidRDefault="001D4601" w:rsidP="004D4600">
      <w:pPr>
        <w:spacing w:after="0" w:line="259" w:lineRule="auto"/>
        <w:ind w:left="10" w:right="-2" w:firstLine="699"/>
      </w:pPr>
      <w:r>
        <w:t>общая</w:t>
      </w:r>
      <w:r>
        <w:t xml:space="preserve"> площадь приобретенного жилого помещения в расчете на каждого члена семьи должна быть не менее учетной нормы площади жилого помещения, установленной в соответствии с </w:t>
      </w:r>
      <w:hyperlink r:id="rId9">
        <w:r>
          <w:t>частью 5 статьи 50</w:t>
        </w:r>
      </w:hyperlink>
      <w:hyperlink r:id="rId10">
        <w:r>
          <w:t xml:space="preserve"> </w:t>
        </w:r>
      </w:hyperlink>
      <w:r>
        <w:t xml:space="preserve">Жилищного кодекса Российской Федерации; </w:t>
      </w:r>
    </w:p>
    <w:p w:rsidR="004D4600" w:rsidRDefault="001D4601" w:rsidP="004D4600">
      <w:pPr>
        <w:spacing w:after="0" w:line="259" w:lineRule="auto"/>
        <w:ind w:left="10" w:right="-2" w:firstLine="699"/>
      </w:pPr>
      <w:r>
        <w:t>осуществлена государственная регистрация в установленном порядке права собственности гражданина на приобретенное с использованием сертификата жилое помещение;</w:t>
      </w:r>
    </w:p>
    <w:p w:rsidR="004D4600" w:rsidRDefault="001D4601" w:rsidP="004D4600">
      <w:pPr>
        <w:spacing w:after="0" w:line="259" w:lineRule="auto"/>
        <w:ind w:left="10" w:right="-2" w:firstLine="699"/>
      </w:pPr>
      <w:r>
        <w:t>в случае использования социальных выплат, причитающи</w:t>
      </w:r>
      <w:r>
        <w:t>хся нескольким гражданам на основании одного или нескольких сертификатов, жилое помещение должно приобретаться в долевую собственность указанных граждан, при этом размер долей в праве общей долевой собственности на такое жилое помещение должен быть пропорц</w:t>
      </w:r>
      <w:r>
        <w:t xml:space="preserve">ионален размеру части покупной цены, уплачиваемой каждым из лиц, приобретающих жилое помещение за счет средств социальных выплат и (или) иных источников; </w:t>
      </w:r>
    </w:p>
    <w:p w:rsidR="00A82461" w:rsidRDefault="001D4601" w:rsidP="004D4600">
      <w:pPr>
        <w:spacing w:after="0" w:line="259" w:lineRule="auto"/>
        <w:ind w:left="10" w:right="-2" w:firstLine="699"/>
      </w:pPr>
      <w:r>
        <w:t>в случае приобретения нескольких жилых помещений (долей в праве общей долевой собственности на жилое п</w:t>
      </w:r>
      <w:r>
        <w:t xml:space="preserve">омещение) на основании нескольких договоров купли-продажи с использованием средств социальной выплаты по одному сертификату социальная выплата направляется на оплату по указанным договорам одновременно; </w:t>
      </w:r>
    </w:p>
    <w:p w:rsidR="001F402C" w:rsidRDefault="001D4601" w:rsidP="004D4600">
      <w:pPr>
        <w:spacing w:after="0" w:line="259" w:lineRule="auto"/>
        <w:ind w:left="10" w:right="-2" w:firstLine="699"/>
      </w:pPr>
      <w:r>
        <w:t>остаток средств социальной выплаты, оставшийся неиспо</w:t>
      </w:r>
      <w:r>
        <w:t xml:space="preserve">льзованным после осуществления оплаты по представленным гражданином договорам купли-продажи жилых помещений, погашается. </w:t>
      </w:r>
    </w:p>
    <w:p w:rsidR="001F402C" w:rsidRDefault="001D4601">
      <w:pPr>
        <w:ind w:left="-15" w:right="0"/>
      </w:pPr>
      <w:r>
        <w:t>3.3. Для получения социальной выплаты гражданин после государственной регистрации в установленном порядке права собственности на приоб</w:t>
      </w:r>
      <w:r>
        <w:t xml:space="preserve">ретенное с использованием сертификата жилое помещение представляет в МФЦ или Министерство заявление на перечисление социальной выплаты по форме, утвержденной Министерством. </w:t>
      </w:r>
    </w:p>
    <w:p w:rsidR="001F402C" w:rsidRDefault="001D4601">
      <w:pPr>
        <w:ind w:left="-15" w:right="0"/>
      </w:pPr>
      <w:r>
        <w:t>К заявлению на перечисление социальной выплаты прилагается копия договора купли-пр</w:t>
      </w:r>
      <w:r>
        <w:t xml:space="preserve">одажи жилого помещения, на основании которого Управлением Федеральной службы государственной регистрации, кадастра и картографии по Республике Татарстан (Управление </w:t>
      </w:r>
      <w:proofErr w:type="spellStart"/>
      <w:r>
        <w:t>Росреестра</w:t>
      </w:r>
      <w:proofErr w:type="spellEnd"/>
      <w:r>
        <w:t xml:space="preserve"> по Республике Татарстан) осуществлена государственная регистрация права собствен</w:t>
      </w:r>
      <w:r>
        <w:t xml:space="preserve">ности гражданина. </w:t>
      </w:r>
    </w:p>
    <w:p w:rsidR="001F402C" w:rsidRDefault="001D4601">
      <w:pPr>
        <w:ind w:left="-15" w:right="0"/>
      </w:pPr>
      <w:r>
        <w:lastRenderedPageBreak/>
        <w:t xml:space="preserve">При приобретении двух и более жилых помещений документы, указанные в абзаце втором настоящего пункта, должны представляться одновременно. </w:t>
      </w:r>
    </w:p>
    <w:p w:rsidR="001F402C" w:rsidRDefault="001D4601">
      <w:pPr>
        <w:ind w:left="-15" w:right="0"/>
      </w:pPr>
      <w:r>
        <w:t>В случае подачи заявления на перечисление социальной выплаты через представителя гражданина к тако</w:t>
      </w:r>
      <w:r>
        <w:t xml:space="preserve">му заявлению должен быть приложен документ, подтверждающий полномочия представителя. </w:t>
      </w:r>
    </w:p>
    <w:p w:rsidR="001F402C" w:rsidRDefault="001D4601">
      <w:pPr>
        <w:ind w:left="-15" w:right="0"/>
      </w:pPr>
      <w:r>
        <w:t xml:space="preserve">Копии документов, не заверенные в установленном порядке, представляются с предъявлением оригиналов. </w:t>
      </w:r>
    </w:p>
    <w:p w:rsidR="001F402C" w:rsidRDefault="001D4601">
      <w:pPr>
        <w:ind w:left="-15" w:right="0"/>
      </w:pPr>
      <w:r>
        <w:t xml:space="preserve">Гражданин несет ответственность за достоверность сведений, содержащихся в представленных им документах. </w:t>
      </w:r>
    </w:p>
    <w:p w:rsidR="001F402C" w:rsidRDefault="001D4601">
      <w:pPr>
        <w:ind w:left="-15" w:right="0"/>
      </w:pPr>
      <w:r>
        <w:t>3.4. Министерство в течение семи рабочих дней со дня получения документов, указанных в пункте 3.3 настоящего Порядка, в порядке межведомственного инфор</w:t>
      </w:r>
      <w:r>
        <w:t xml:space="preserve">мационного взаимодействия запрашивает сведения о государственной регистрации права собственности на приобретенное жилое помещение гражданина. </w:t>
      </w:r>
    </w:p>
    <w:p w:rsidR="001F402C" w:rsidRDefault="001D4601">
      <w:pPr>
        <w:ind w:left="-15" w:right="0"/>
      </w:pPr>
      <w:r>
        <w:t xml:space="preserve">Гражданин вправе представить указанные сведения по собственной инициативе. </w:t>
      </w:r>
    </w:p>
    <w:p w:rsidR="001F402C" w:rsidRDefault="001D4601">
      <w:pPr>
        <w:ind w:left="-15" w:right="0"/>
      </w:pPr>
      <w:r>
        <w:t>3.5. Министерство в течение 15 рабочи</w:t>
      </w:r>
      <w:r>
        <w:t>х дней со дня получения заявления на перечисление социальной выплаты осуществляет проверку указанного заявления, приложенных к нему документов и документов, поступивших в порядке межведомственного информационного взаимодействия в соответствии с пунктом 3.4</w:t>
      </w:r>
      <w:r>
        <w:t xml:space="preserve"> настоящего Порядка, и при соответствии указанных документов условиям, установленным пунктом 3.2 настоящего Порядка, перечисляет социальную выплату на счет продавца жилого помещения. </w:t>
      </w:r>
    </w:p>
    <w:p w:rsidR="001F402C" w:rsidRDefault="001D4601">
      <w:pPr>
        <w:ind w:left="-15" w:right="0"/>
      </w:pPr>
      <w:r>
        <w:t xml:space="preserve">3.6. В случае если фактическая стоимость жилого помещения, определенная </w:t>
      </w:r>
      <w:r>
        <w:t xml:space="preserve">договором, указанным в абзаце втором пункта 3.3 настоящего Порядка, меньше размера социальной выплаты, указанного в сертификате, такая выплата перечисляется в размере фактической стоимости жилого помещения. </w:t>
      </w:r>
    </w:p>
    <w:p w:rsidR="001F402C" w:rsidRDefault="001D4601">
      <w:pPr>
        <w:ind w:left="-15" w:right="0"/>
      </w:pPr>
      <w:r>
        <w:t>В случае если фактическая стоимость жилого помещ</w:t>
      </w:r>
      <w:r>
        <w:t xml:space="preserve">ения, определенная договором, указанным в абзаце втором пункта 3.3 настоящего Порядка, больше размера социальной выплаты, указанного в сертификате, такая выплата перечисляется в размере, указанном в сертификате. </w:t>
      </w:r>
    </w:p>
    <w:p w:rsidR="001F402C" w:rsidRDefault="001D4601">
      <w:pPr>
        <w:ind w:left="-15" w:right="0"/>
      </w:pPr>
      <w:r>
        <w:t>В случае приобретения нескольких жилых поме</w:t>
      </w:r>
      <w:r>
        <w:t>щений (долей в праве общей долевой собственности на жилое помещение) на основании нескольких договоров купли-продажи с использованием средств социальной выплаты по одному сертификату социальная выплата направляется на оплату по указанным договорам одноврем</w:t>
      </w:r>
      <w:r>
        <w:t xml:space="preserve">енно. </w:t>
      </w:r>
    </w:p>
    <w:p w:rsidR="001F402C" w:rsidRDefault="001D4601">
      <w:pPr>
        <w:ind w:left="-15" w:right="0"/>
      </w:pPr>
      <w:r>
        <w:t>3.7. В случае представления неполного комплекта документов, указанных в пункте 3.3 настоящего Порядка, и (или) представления документов, оформленных с нарушением установленных законодательством Российской Федерации требований, и (или) обнаружения не</w:t>
      </w:r>
      <w:r>
        <w:t xml:space="preserve">соблюдения условий, указанных в пункте 3.2 настоящего Порядка, и (или) обнаружения неполных или недостоверных сведений в документах </w:t>
      </w:r>
      <w:r>
        <w:lastRenderedPageBreak/>
        <w:t>Министерство в срок не более 10 рабочих дней со дня получения заявления на перечисление социальной выплаты направляет гражда</w:t>
      </w:r>
      <w:r>
        <w:t>нину запрос о необходимости приведения их в соответствие с требованиями настоящего Порядка (далее – запрос) в течение пяти рабочих дней со дня получения запроса. Запрос может быть передан гражданину под расписку, направлен заказным письмом с уведомлением о</w:t>
      </w:r>
      <w:r>
        <w:t xml:space="preserve"> вручении или в электронной форме на электронную почту гражданина. </w:t>
      </w:r>
    </w:p>
    <w:p w:rsidR="001F402C" w:rsidRDefault="001D4601">
      <w:pPr>
        <w:ind w:left="-15" w:right="0"/>
      </w:pPr>
      <w:r>
        <w:t>Министерство в течение 10 рабочих дней со дня повторного получения комплекта документов от гражданина перечисляет социальную выплату на счет продавца жилого помещения либо отказывает гражд</w:t>
      </w:r>
      <w:r>
        <w:t xml:space="preserve">анину в перечислении социальной выплаты по основаниям, предусмотренным пунктом 3.8 настоящего Порядка, и направляет уведомление по форме, утвержденной Министерством. Уведомление должно содержать указание на причины такого отказа. </w:t>
      </w:r>
    </w:p>
    <w:p w:rsidR="001F402C" w:rsidRDefault="001D4601">
      <w:pPr>
        <w:ind w:left="708" w:right="0" w:firstLine="0"/>
      </w:pPr>
      <w:r>
        <w:t>3.8. Основаниями для отка</w:t>
      </w:r>
      <w:r>
        <w:t xml:space="preserve">за в перечислении социальной выплаты являются: </w:t>
      </w:r>
    </w:p>
    <w:p w:rsidR="00A10180" w:rsidRDefault="001D4601" w:rsidP="00A10180">
      <w:pPr>
        <w:spacing w:after="0" w:line="259" w:lineRule="auto"/>
        <w:ind w:left="10" w:right="-2" w:firstLine="699"/>
      </w:pPr>
      <w:r>
        <w:t>представление неполного комплекта документов, предусмотренных пунк</w:t>
      </w:r>
      <w:r>
        <w:t xml:space="preserve">том 3.3 настоящего Порядка; </w:t>
      </w:r>
    </w:p>
    <w:p w:rsidR="00A10180" w:rsidRDefault="001D4601" w:rsidP="00A10180">
      <w:pPr>
        <w:spacing w:after="0" w:line="259" w:lineRule="auto"/>
        <w:ind w:left="10" w:right="-2" w:firstLine="699"/>
      </w:pPr>
      <w:r>
        <w:t>представление документов, оформленных с нарушением установленных зако</w:t>
      </w:r>
      <w:r>
        <w:t xml:space="preserve">нодательством Российской Федерации требований; </w:t>
      </w:r>
    </w:p>
    <w:p w:rsidR="00A10180" w:rsidRDefault="001D4601" w:rsidP="00A10180">
      <w:pPr>
        <w:spacing w:after="0" w:line="259" w:lineRule="auto"/>
        <w:ind w:left="10" w:right="-2" w:firstLine="699"/>
      </w:pPr>
      <w:r>
        <w:t>несоблюдение условий, указанных в пункте 3.2 настоящего Порядка;</w:t>
      </w:r>
    </w:p>
    <w:p w:rsidR="001F402C" w:rsidRDefault="001D4601" w:rsidP="00A10180">
      <w:pPr>
        <w:spacing w:after="0" w:line="259" w:lineRule="auto"/>
        <w:ind w:left="10" w:right="-2" w:firstLine="699"/>
      </w:pPr>
      <w:r>
        <w:t xml:space="preserve">наличие неполных или недостоверных сведений в документах; </w:t>
      </w:r>
    </w:p>
    <w:p w:rsidR="001F402C" w:rsidRDefault="001D4601" w:rsidP="00A10180">
      <w:pPr>
        <w:spacing w:after="0" w:line="259" w:lineRule="auto"/>
        <w:ind w:left="10" w:right="-2" w:firstLine="699"/>
      </w:pPr>
      <w:proofErr w:type="spellStart"/>
      <w:r>
        <w:t>неустранение</w:t>
      </w:r>
      <w:proofErr w:type="spellEnd"/>
      <w:r>
        <w:t xml:space="preserve"> недостатков в срок, предусмотренный абзацем первым пунк</w:t>
      </w:r>
      <w:r>
        <w:t>та 3.7 настоящ</w:t>
      </w:r>
      <w:r>
        <w:t xml:space="preserve">его Порядка. </w:t>
      </w:r>
    </w:p>
    <w:p w:rsidR="001F402C" w:rsidRDefault="001D4601">
      <w:pPr>
        <w:ind w:left="-15" w:right="0"/>
      </w:pPr>
      <w:r>
        <w:t xml:space="preserve">3.9. В случае расторжения гражданином договора купли-продажи жилого помещения средства предоставленной социальной выплаты перечисляются гражданином на лицевой счет Министерства, открытый в Министерстве финансов Республики Татарстан. </w:t>
      </w:r>
    </w:p>
    <w:p w:rsidR="001F402C" w:rsidRDefault="001D4601">
      <w:pPr>
        <w:ind w:left="-15" w:right="0"/>
      </w:pPr>
      <w:r>
        <w:t>В случае</w:t>
      </w:r>
      <w:r>
        <w:t xml:space="preserve"> если после предоставления гражданину социальной выплаты выявлен факт представления недостоверных сведений, послуживших основанием для предоставления социальной выплаты, Министерство в течение пяти рабочих дней со дня выявления указанного факта направляет </w:t>
      </w:r>
      <w:r>
        <w:t>гражданину заказным письмом с уведомлением о вручении требование о добровольном возврате социальной  выплаты на лицевой счет Министерства, открытый в Министерстве финансов Республики Татарстан, для последующего перечисления в доход бюджета Республики Татар</w:t>
      </w:r>
      <w:r>
        <w:t xml:space="preserve">стан. </w:t>
      </w:r>
    </w:p>
    <w:p w:rsidR="001F402C" w:rsidRDefault="001D4601">
      <w:pPr>
        <w:ind w:left="-15" w:right="0"/>
      </w:pPr>
      <w:r>
        <w:t xml:space="preserve">В случае отказа от добровольного возврата средств в соответствии с абзацами первым и вторым настоящего пункта они взыскиваются в порядке, установленном законодательством Российской Федерации. </w:t>
      </w:r>
    </w:p>
    <w:p w:rsidR="001F402C" w:rsidRDefault="001D4601">
      <w:pPr>
        <w:spacing w:after="15" w:line="259" w:lineRule="auto"/>
        <w:ind w:left="708" w:right="0" w:firstLine="0"/>
        <w:jc w:val="left"/>
      </w:pPr>
      <w:r>
        <w:t xml:space="preserve"> </w:t>
      </w:r>
    </w:p>
    <w:p w:rsidR="001F402C" w:rsidRDefault="001D4601">
      <w:pPr>
        <w:numPr>
          <w:ilvl w:val="0"/>
          <w:numId w:val="2"/>
        </w:numPr>
        <w:spacing w:after="3" w:line="269" w:lineRule="auto"/>
        <w:ind w:right="385" w:hanging="341"/>
        <w:jc w:val="center"/>
      </w:pPr>
      <w:r>
        <w:t xml:space="preserve">Порядок аннулирования ранее выданного </w:t>
      </w:r>
      <w:proofErr w:type="gramStart"/>
      <w:r>
        <w:t>гражданину  серт</w:t>
      </w:r>
      <w:r>
        <w:t>ификата</w:t>
      </w:r>
      <w:proofErr w:type="gramEnd"/>
      <w:r>
        <w:t xml:space="preserve"> и выдачи нового сертификата </w:t>
      </w:r>
    </w:p>
    <w:p w:rsidR="001F402C" w:rsidRDefault="001D4601">
      <w:pPr>
        <w:spacing w:after="16" w:line="259" w:lineRule="auto"/>
        <w:ind w:left="708" w:right="0" w:firstLine="0"/>
        <w:jc w:val="left"/>
      </w:pPr>
      <w:r>
        <w:t xml:space="preserve"> </w:t>
      </w:r>
    </w:p>
    <w:p w:rsidR="001F402C" w:rsidRDefault="001D4601" w:rsidP="003335C7">
      <w:pPr>
        <w:numPr>
          <w:ilvl w:val="1"/>
          <w:numId w:val="3"/>
        </w:numPr>
        <w:ind w:left="0" w:right="0"/>
      </w:pPr>
      <w:r>
        <w:lastRenderedPageBreak/>
        <w:t>В случае подачи гражданином заявления об осуществлении социальной выплаты на основании сертификата, выданного в другом субъекте Российской Федерации, такое заявление считается одновременно заявлением на получение ново</w:t>
      </w:r>
      <w:r>
        <w:t xml:space="preserve">го сертификата и отказом от сертификата, выданного в другом субъекте Российской Федерации. </w:t>
      </w:r>
    </w:p>
    <w:p w:rsidR="001F402C" w:rsidRDefault="001D4601">
      <w:pPr>
        <w:ind w:left="-15" w:right="0"/>
      </w:pPr>
      <w:r>
        <w:t>При выдаче нового сертификата взамен аннулируемого сертификата проверка соответствия гражданина и членов его семьи, включенных в аннулируемый сертификат, критериям, предусмотренным абзацем вторым пункта 1.2 настоящего Порядка, в том числе в порядке, предус</w:t>
      </w:r>
      <w:r>
        <w:t xml:space="preserve">мотренном пунктом 2.3 настоящего Порядка, не осуществляется, и повторное представление документов, указанных в пункте 2.2, в отношении указанных граждан не требуется. </w:t>
      </w:r>
    </w:p>
    <w:p w:rsidR="001F402C" w:rsidRDefault="001D4601">
      <w:pPr>
        <w:ind w:left="-15" w:right="0"/>
      </w:pPr>
      <w:r>
        <w:t>Ранее выданный сертификат аннулируется с момента внесения Министерством в систему сведен</w:t>
      </w:r>
      <w:r>
        <w:t xml:space="preserve">ий о выдаче гражданину нового сертификата. </w:t>
      </w:r>
    </w:p>
    <w:p w:rsidR="001F402C" w:rsidRDefault="001D4601" w:rsidP="00175A1C">
      <w:pPr>
        <w:numPr>
          <w:ilvl w:val="1"/>
          <w:numId w:val="3"/>
        </w:numPr>
        <w:ind w:left="0" w:right="0"/>
      </w:pPr>
      <w:r>
        <w:t>Министерство информирует с использованием системы субъект Российской Федерации, в котором гражданину ранее был выдан сертификат, об аннулировании ранее выданного гражданину сертификата в течение трех рабочих дней</w:t>
      </w:r>
      <w:r>
        <w:t xml:space="preserve"> со дня получения заявления об осуществлении социальной выплаты на основании сертификата, выданного в другом субъекте Российской Федерации. </w:t>
      </w:r>
    </w:p>
    <w:p w:rsidR="001F402C" w:rsidRDefault="001D4601" w:rsidP="00175A1C">
      <w:pPr>
        <w:numPr>
          <w:ilvl w:val="1"/>
          <w:numId w:val="3"/>
        </w:numPr>
        <w:ind w:left="0" w:right="0"/>
      </w:pPr>
      <w:r>
        <w:t>При поступлении в Министерство информации о принятии гражданином, получившим сертификат, решения о выборе в качеств</w:t>
      </w:r>
      <w:r>
        <w:t xml:space="preserve">е постоянного места жительства иного субъекта Российской Федерации и о выдаче гражданину нового сертификата в ином субъекте Российской Федерации Министерство в течение трех рабочих дней со дня поступления такой информации исключает гражданина из списка.  </w:t>
      </w:r>
    </w:p>
    <w:p w:rsidR="001F402C" w:rsidRDefault="001D4601" w:rsidP="001D4601">
      <w:pPr>
        <w:numPr>
          <w:ilvl w:val="1"/>
          <w:numId w:val="3"/>
        </w:numPr>
        <w:ind w:left="0" w:right="0" w:firstLine="709"/>
      </w:pPr>
      <w:r>
        <w:t>В случае смерти владельца сертификата член его семьи, действующий на основании нотариально за</w:t>
      </w:r>
      <w:bookmarkStart w:id="0" w:name="_GoBack"/>
      <w:bookmarkEnd w:id="0"/>
      <w:r>
        <w:t>веренной доверенности других совершеннолетних членов семьи, обращается в Министерство с заявлением об аннулировании ранее выданного сертификата и выдаче нового сер</w:t>
      </w:r>
      <w:r>
        <w:t xml:space="preserve">тификата с приложением копии свидетельства о смерти. При принятии решения о выдаче нового сертификата расчет размера социальной выплаты производится исходя из норматива стоимости 1 </w:t>
      </w:r>
      <w:proofErr w:type="spellStart"/>
      <w:proofErr w:type="gramStart"/>
      <w:r>
        <w:t>кв.метра</w:t>
      </w:r>
      <w:proofErr w:type="spellEnd"/>
      <w:proofErr w:type="gramEnd"/>
      <w:r>
        <w:t xml:space="preserve"> общей площади жилого помещения по Российской Федерации, действующе</w:t>
      </w:r>
      <w:r>
        <w:t xml:space="preserve">го на дату выдачи нового сертификата, и фактического состава семьи на дату выдачи сертификата. </w:t>
      </w:r>
    </w:p>
    <w:p w:rsidR="001F402C" w:rsidRDefault="001D4601">
      <w:pPr>
        <w:ind w:left="-15" w:right="0"/>
      </w:pPr>
      <w:r>
        <w:t>В случае смерти члена семьи владельца сертификата владелец сертификата обращается в Министерство с заявлением об аннулировании ранее выданного сертификата и выд</w:t>
      </w:r>
      <w:r>
        <w:t xml:space="preserve">аче нового сертификата с приложением копии свидетельства о смерти. При этом выдача нового сертификата и расчет размера социальной выплаты производятся в порядке, предусмотренном для выдачи нового сертификата в случае смерти его владельца. </w:t>
      </w:r>
    </w:p>
    <w:p w:rsidR="001F402C" w:rsidRDefault="001D4601">
      <w:pPr>
        <w:ind w:left="-15" w:right="0"/>
      </w:pPr>
      <w:r>
        <w:t>В случае воссоед</w:t>
      </w:r>
      <w:r>
        <w:t xml:space="preserve">инения владельца сертификата с членами его семьи владелец сертификата обращается в Министерство с заявлением об аннулировании ранее </w:t>
      </w:r>
      <w:r>
        <w:lastRenderedPageBreak/>
        <w:t xml:space="preserve">выданного сертификата и выдаче нового сертификата с приложением документов, предусмотренных пунктом 2.2 настоящего Порядка. </w:t>
      </w:r>
      <w:r>
        <w:t xml:space="preserve">При этом выдача нового сертификата осуществляется в соответствии с пунктами 2.3 – 2.10 настоящего Порядка, а расчет размера социальной выплаты производится в соответствии с пунктом 1.3 настоящего Порядка. </w:t>
      </w:r>
    </w:p>
    <w:p w:rsidR="001F402C" w:rsidRDefault="001D4601">
      <w:pPr>
        <w:ind w:left="-15" w:right="0"/>
      </w:pPr>
      <w:r>
        <w:t>В случаях, предусмотренных настоящим пунктом, ране</w:t>
      </w:r>
      <w:r>
        <w:t xml:space="preserve">е выданный сертификат аннулируется с момента внесения Министерством в систему сведений о выдаче гражданину нового сертификата. </w:t>
      </w:r>
    </w:p>
    <w:p w:rsidR="001F402C" w:rsidRDefault="001D4601">
      <w:pPr>
        <w:spacing w:after="25" w:line="259" w:lineRule="auto"/>
        <w:ind w:left="540" w:right="0" w:firstLine="0"/>
        <w:jc w:val="left"/>
      </w:pPr>
      <w:r>
        <w:t xml:space="preserve"> </w:t>
      </w:r>
    </w:p>
    <w:p w:rsidR="001F402C" w:rsidRDefault="001D4601">
      <w:pPr>
        <w:numPr>
          <w:ilvl w:val="0"/>
          <w:numId w:val="2"/>
        </w:numPr>
        <w:spacing w:after="3" w:line="269" w:lineRule="auto"/>
        <w:ind w:right="385" w:hanging="341"/>
        <w:jc w:val="center"/>
      </w:pPr>
      <w:r>
        <w:t xml:space="preserve">Осуществление контроля </w:t>
      </w:r>
    </w:p>
    <w:p w:rsidR="001F402C" w:rsidRDefault="001D4601">
      <w:pPr>
        <w:spacing w:after="25" w:line="259" w:lineRule="auto"/>
        <w:ind w:right="0" w:firstLine="0"/>
        <w:jc w:val="left"/>
      </w:pPr>
      <w:r>
        <w:t xml:space="preserve"> </w:t>
      </w:r>
    </w:p>
    <w:p w:rsidR="001F402C" w:rsidRDefault="001D4601">
      <w:pPr>
        <w:ind w:left="-15" w:right="0"/>
      </w:pPr>
      <w:r>
        <w:t>Министерство и органы государственного финансового контроля в соответствии с законодательством Росси</w:t>
      </w:r>
      <w:r>
        <w:t xml:space="preserve">йской Федерации и законодательством Республики Татарстан осуществляют контроль за соблюдением порядка и условий предоставления социальной выплаты гражданам. </w:t>
      </w:r>
    </w:p>
    <w:p w:rsidR="001F402C" w:rsidRDefault="001D4601">
      <w:pPr>
        <w:spacing w:after="0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1F402C" w:rsidRDefault="001D4601">
      <w:pPr>
        <w:spacing w:after="0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1F402C" w:rsidRDefault="001D4601">
      <w:pPr>
        <w:spacing w:after="0" w:line="259" w:lineRule="auto"/>
        <w:ind w:right="8" w:firstLine="0"/>
        <w:jc w:val="center"/>
      </w:pPr>
      <w:r>
        <w:rPr>
          <w:sz w:val="26"/>
        </w:rPr>
        <w:t xml:space="preserve">_______________________ </w:t>
      </w:r>
    </w:p>
    <w:sectPr w:rsidR="001F402C">
      <w:headerReference w:type="even" r:id="rId11"/>
      <w:headerReference w:type="default" r:id="rId12"/>
      <w:headerReference w:type="first" r:id="rId13"/>
      <w:pgSz w:w="11906" w:h="16838"/>
      <w:pgMar w:top="1184" w:right="562" w:bottom="1187" w:left="1133" w:header="712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4601">
      <w:pPr>
        <w:spacing w:after="0" w:line="240" w:lineRule="auto"/>
      </w:pPr>
      <w:r>
        <w:separator/>
      </w:r>
    </w:p>
  </w:endnote>
  <w:endnote w:type="continuationSeparator" w:id="0">
    <w:p w:rsidR="00000000" w:rsidRDefault="001D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4601">
      <w:pPr>
        <w:spacing w:after="0" w:line="240" w:lineRule="auto"/>
      </w:pPr>
      <w:r>
        <w:separator/>
      </w:r>
    </w:p>
  </w:footnote>
  <w:footnote w:type="continuationSeparator" w:id="0">
    <w:p w:rsidR="00000000" w:rsidRDefault="001D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2C" w:rsidRDefault="001D4601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2C" w:rsidRDefault="001D4601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2C" w:rsidRDefault="001D4601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90A41"/>
    <w:multiLevelType w:val="multilevel"/>
    <w:tmpl w:val="400C80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C01D36"/>
    <w:multiLevelType w:val="hybridMultilevel"/>
    <w:tmpl w:val="BDF869E8"/>
    <w:lvl w:ilvl="0" w:tplc="7C7C0126">
      <w:start w:val="4"/>
      <w:numFmt w:val="upperRoman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02B44">
      <w:start w:val="1"/>
      <w:numFmt w:val="lowerLetter"/>
      <w:lvlText w:val="%2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0B5CC">
      <w:start w:val="1"/>
      <w:numFmt w:val="lowerRoman"/>
      <w:lvlText w:val="%3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72D100">
      <w:start w:val="1"/>
      <w:numFmt w:val="decimal"/>
      <w:lvlText w:val="%4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8A1F24">
      <w:start w:val="1"/>
      <w:numFmt w:val="lowerLetter"/>
      <w:lvlText w:val="%5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E9B6C">
      <w:start w:val="1"/>
      <w:numFmt w:val="lowerRoman"/>
      <w:lvlText w:val="%6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E0750">
      <w:start w:val="1"/>
      <w:numFmt w:val="decimal"/>
      <w:lvlText w:val="%7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0E7EC">
      <w:start w:val="1"/>
      <w:numFmt w:val="lowerLetter"/>
      <w:lvlText w:val="%8"/>
      <w:lvlJc w:val="left"/>
      <w:pPr>
        <w:ind w:left="7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7BD8">
      <w:start w:val="1"/>
      <w:numFmt w:val="lowerRoman"/>
      <w:lvlText w:val="%9"/>
      <w:lvlJc w:val="left"/>
      <w:pPr>
        <w:ind w:left="8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AE70FD"/>
    <w:multiLevelType w:val="hybridMultilevel"/>
    <w:tmpl w:val="DE96C1EC"/>
    <w:lvl w:ilvl="0" w:tplc="09E03D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41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888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A25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EF5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2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036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5004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2C01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2C"/>
    <w:rsid w:val="00025CA2"/>
    <w:rsid w:val="00175A1C"/>
    <w:rsid w:val="001D0346"/>
    <w:rsid w:val="001D4601"/>
    <w:rsid w:val="001F402C"/>
    <w:rsid w:val="003335C7"/>
    <w:rsid w:val="00344D40"/>
    <w:rsid w:val="00346311"/>
    <w:rsid w:val="004D4600"/>
    <w:rsid w:val="0067050A"/>
    <w:rsid w:val="0075512A"/>
    <w:rsid w:val="00A10180"/>
    <w:rsid w:val="00A82461"/>
    <w:rsid w:val="00AC334D"/>
    <w:rsid w:val="00B75448"/>
    <w:rsid w:val="00CF09D8"/>
    <w:rsid w:val="00D1525C"/>
    <w:rsid w:val="00E22D24"/>
    <w:rsid w:val="00EA631E"/>
    <w:rsid w:val="00E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E74"/>
  <w15:docId w15:val="{8DC9F0D4-A8F7-44FA-9767-E02FD597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right="533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733DC958AAD719B9463F19D570DDE763EC511112C5FF1F0FE7C1CA696D9B065A3F096BEEBC2448EA0E5B1411F7BA67E2BA0EACA781A95SE1A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4733DC958AAD719B9463F19D570DDE763EC511112C5FF1F0FE7C1CA696D9B065A3F096BEEBC2448EA0E5B1411F7BA67E2BA0EACA781A95SE1A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6F4EB82A923C1D93F548D8D16F50972BE7E203F4CEA939E3E1636A3F6B705949CD6E35F594E03E36FD16F34C3B16B73A59B7B4415B5DB3S3y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6F4EB82A923C1D93F548D8D16F50972BE7E203F4CEA939E3E1636A3F6B705949CD6E35F594E03E36FD16F34C3B16B73A59B7B4415B5DB3S3y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Хузеева</dc:creator>
  <cp:keywords/>
  <cp:lastModifiedBy>Алсу Хузеева</cp:lastModifiedBy>
  <cp:revision>20</cp:revision>
  <dcterms:created xsi:type="dcterms:W3CDTF">2023-01-18T13:19:00Z</dcterms:created>
  <dcterms:modified xsi:type="dcterms:W3CDTF">2023-01-18T13:35:00Z</dcterms:modified>
</cp:coreProperties>
</file>