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4A0" w:firstRow="1" w:lastRow="0" w:firstColumn="1" w:lastColumn="0" w:noHBand="0" w:noVBand="1"/>
      </w:tblPr>
      <w:tblGrid>
        <w:gridCol w:w="4903"/>
        <w:gridCol w:w="4736"/>
      </w:tblGrid>
      <w:tr w:rsidR="002D6F3E" w:rsidTr="005D14D1">
        <w:trPr>
          <w:trHeight w:val="1833"/>
          <w:jc w:val="center"/>
        </w:trPr>
        <w:tc>
          <w:tcPr>
            <w:tcW w:w="4903" w:type="dxa"/>
          </w:tcPr>
          <w:p w:rsidR="002D6F3E" w:rsidRDefault="002D6F3E" w:rsidP="005D14D1">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6243B013" wp14:editId="59C6B732">
                  <wp:simplePos x="0" y="0"/>
                  <wp:positionH relativeFrom="column">
                    <wp:posOffset>2668905</wp:posOffset>
                  </wp:positionH>
                  <wp:positionV relativeFrom="paragraph">
                    <wp:posOffset>45085</wp:posOffset>
                  </wp:positionV>
                  <wp:extent cx="742950" cy="914400"/>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 xml:space="preserve">   ИСПОЛНИТЕЛЬНЫЙ КОМИТЕТ</w:t>
            </w:r>
          </w:p>
          <w:p w:rsidR="002D6F3E" w:rsidRDefault="002D6F3E" w:rsidP="005D14D1">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2D6F3E" w:rsidRDefault="002D6F3E" w:rsidP="005D14D1">
            <w:pPr>
              <w:spacing w:line="276" w:lineRule="auto"/>
              <w:jc w:val="center"/>
              <w:rPr>
                <w:b/>
                <w:sz w:val="20"/>
                <w:szCs w:val="20"/>
                <w:lang w:eastAsia="en-US"/>
              </w:rPr>
            </w:pPr>
            <w:r>
              <w:rPr>
                <w:b/>
                <w:sz w:val="20"/>
                <w:szCs w:val="20"/>
                <w:lang w:eastAsia="en-US"/>
              </w:rPr>
              <w:t>МУНИЦИПАЛЬНОГО РАЙОНА</w:t>
            </w:r>
          </w:p>
          <w:p w:rsidR="002D6F3E" w:rsidRPr="00A74CB6" w:rsidRDefault="002D6F3E" w:rsidP="005D14D1">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tc>
        <w:tc>
          <w:tcPr>
            <w:tcW w:w="4736" w:type="dxa"/>
          </w:tcPr>
          <w:p w:rsidR="002D6F3E" w:rsidRDefault="002D6F3E" w:rsidP="005D14D1">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D6F3E" w:rsidRDefault="002D6F3E" w:rsidP="005D14D1">
            <w:pPr>
              <w:spacing w:line="276" w:lineRule="auto"/>
              <w:jc w:val="center"/>
              <w:rPr>
                <w:b/>
                <w:sz w:val="20"/>
                <w:szCs w:val="20"/>
                <w:lang w:val="tt-RU" w:eastAsia="en-US"/>
              </w:rPr>
            </w:pPr>
            <w:r>
              <w:rPr>
                <w:b/>
                <w:sz w:val="20"/>
                <w:szCs w:val="20"/>
                <w:lang w:val="tt-RU" w:eastAsia="en-US"/>
              </w:rPr>
              <w:t>БАЛЫК БИСТӘСЕ</w:t>
            </w:r>
          </w:p>
          <w:p w:rsidR="002D6F3E" w:rsidRDefault="002D6F3E" w:rsidP="005D14D1">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D6F3E" w:rsidRDefault="002D6F3E" w:rsidP="005D14D1">
            <w:pPr>
              <w:pStyle w:val="2"/>
              <w:spacing w:line="276" w:lineRule="auto"/>
              <w:jc w:val="center"/>
              <w:rPr>
                <w:sz w:val="20"/>
                <w:lang w:eastAsia="en-US"/>
              </w:rPr>
            </w:pPr>
            <w:r>
              <w:rPr>
                <w:b/>
                <w:sz w:val="20"/>
                <w:lang w:eastAsia="en-US"/>
              </w:rPr>
              <w:t>БАШКАРМА КОМИТЕТЫ</w:t>
            </w:r>
          </w:p>
          <w:p w:rsidR="002D6F3E" w:rsidRDefault="002D6F3E" w:rsidP="005D14D1">
            <w:pPr>
              <w:pStyle w:val="1"/>
              <w:tabs>
                <w:tab w:val="left" w:pos="900"/>
                <w:tab w:val="center" w:pos="2514"/>
              </w:tabs>
              <w:spacing w:line="276" w:lineRule="auto"/>
              <w:rPr>
                <w:rFonts w:ascii="Times New Roman" w:hAnsi="Times New Roman"/>
                <w:b/>
                <w:sz w:val="14"/>
                <w:lang w:eastAsia="en-US"/>
              </w:rPr>
            </w:pPr>
          </w:p>
          <w:p w:rsidR="002D6F3E" w:rsidRDefault="002D6F3E" w:rsidP="005D14D1">
            <w:pPr>
              <w:spacing w:line="276" w:lineRule="auto"/>
              <w:jc w:val="center"/>
              <w:rPr>
                <w:sz w:val="20"/>
                <w:szCs w:val="20"/>
                <w:lang w:val="tt-RU" w:eastAsia="en-US"/>
              </w:rPr>
            </w:pPr>
          </w:p>
        </w:tc>
      </w:tr>
    </w:tbl>
    <w:p w:rsidR="002D6F3E" w:rsidRDefault="002D6F3E" w:rsidP="002D6F3E">
      <w:pPr>
        <w:rPr>
          <w:lang w:val="tt-RU"/>
        </w:rPr>
      </w:pPr>
      <w:r>
        <w:rPr>
          <w:noProof/>
        </w:rPr>
        <mc:AlternateContent>
          <mc:Choice Requires="wps">
            <w:drawing>
              <wp:anchor distT="4294967295" distB="4294967295" distL="114300" distR="114300" simplePos="0" relativeHeight="251660288" behindDoc="0" locked="0" layoutInCell="1" allowOverlap="1" wp14:anchorId="376EE164" wp14:editId="33C98635">
                <wp:simplePos x="0" y="0"/>
                <wp:positionH relativeFrom="column">
                  <wp:posOffset>-5715</wp:posOffset>
                </wp:positionH>
                <wp:positionV relativeFrom="paragraph">
                  <wp:posOffset>1905</wp:posOffset>
                </wp:positionV>
                <wp:extent cx="6124575" cy="0"/>
                <wp:effectExtent l="0" t="0" r="9525"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8C23A" id="Прямая соединительная линия 4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pt" to="481.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" strokeweight="1.75pt"/>
            </w:pict>
          </mc:Fallback>
        </mc:AlternateContent>
      </w:r>
    </w:p>
    <w:tbl>
      <w:tblPr>
        <w:tblW w:w="9656" w:type="dxa"/>
        <w:jc w:val="center"/>
        <w:tblLook w:val="04A0" w:firstRow="1" w:lastRow="0" w:firstColumn="1" w:lastColumn="0" w:noHBand="0" w:noVBand="1"/>
      </w:tblPr>
      <w:tblGrid>
        <w:gridCol w:w="4829"/>
        <w:gridCol w:w="4827"/>
      </w:tblGrid>
      <w:tr w:rsidR="002D6F3E" w:rsidTr="005D14D1">
        <w:trPr>
          <w:trHeight w:val="321"/>
          <w:jc w:val="center"/>
        </w:trPr>
        <w:tc>
          <w:tcPr>
            <w:tcW w:w="4829" w:type="dxa"/>
            <w:hideMark/>
          </w:tcPr>
          <w:p w:rsidR="002D6F3E" w:rsidRDefault="002D6F3E" w:rsidP="005D14D1">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27" w:type="dxa"/>
            <w:hideMark/>
          </w:tcPr>
          <w:p w:rsidR="002D6F3E" w:rsidRDefault="002D6F3E" w:rsidP="005D14D1">
            <w:pPr>
              <w:pStyle w:val="2"/>
              <w:spacing w:line="276" w:lineRule="auto"/>
              <w:rPr>
                <w:sz w:val="20"/>
                <w:lang w:eastAsia="en-US"/>
              </w:rPr>
            </w:pPr>
            <w:r>
              <w:rPr>
                <w:b/>
                <w:sz w:val="20"/>
                <w:lang w:val="ru-RU" w:eastAsia="en-US"/>
              </w:rPr>
              <w:t xml:space="preserve">                                          </w:t>
            </w:r>
            <w:r>
              <w:rPr>
                <w:b/>
                <w:sz w:val="20"/>
                <w:lang w:eastAsia="en-US"/>
              </w:rPr>
              <w:t>КАРАР</w:t>
            </w:r>
          </w:p>
        </w:tc>
      </w:tr>
    </w:tbl>
    <w:p w:rsidR="002D6F3E" w:rsidRDefault="002D6F3E" w:rsidP="002D6F3E">
      <w:pPr>
        <w:jc w:val="center"/>
        <w:rPr>
          <w:sz w:val="20"/>
          <w:szCs w:val="20"/>
          <w:lang w:val="tt-RU"/>
        </w:rPr>
      </w:pPr>
      <w:r>
        <w:rPr>
          <w:sz w:val="20"/>
          <w:szCs w:val="20"/>
          <w:lang w:val="tt-RU"/>
        </w:rPr>
        <w:t>__________</w:t>
      </w:r>
      <w:r>
        <w:rPr>
          <w:sz w:val="28"/>
          <w:lang w:val="tt-RU"/>
        </w:rPr>
        <w:t xml:space="preserve">                  </w:t>
      </w:r>
      <w:r>
        <w:rPr>
          <w:sz w:val="20"/>
          <w:szCs w:val="20"/>
          <w:lang w:val="tt-RU"/>
        </w:rPr>
        <w:t>пгт. Рыбная Слобода                       № ____пи</w:t>
      </w:r>
    </w:p>
    <w:p w:rsidR="002D6F3E" w:rsidRDefault="002D6F3E" w:rsidP="002D6F3E">
      <w:pPr>
        <w:pStyle w:val="a3"/>
        <w:ind w:right="4252"/>
        <w:jc w:val="both"/>
        <w:rPr>
          <w:sz w:val="28"/>
          <w:szCs w:val="28"/>
        </w:rPr>
      </w:pPr>
    </w:p>
    <w:p w:rsidR="002D6F3E" w:rsidRDefault="002D6F3E" w:rsidP="00143B93">
      <w:pPr>
        <w:pStyle w:val="a3"/>
        <w:ind w:right="4535"/>
        <w:jc w:val="both"/>
        <w:rPr>
          <w:sz w:val="28"/>
          <w:szCs w:val="28"/>
        </w:rPr>
      </w:pPr>
      <w:r>
        <w:rPr>
          <w:sz w:val="28"/>
          <w:szCs w:val="28"/>
        </w:rPr>
        <w:t>Об утверждении Положения об условиях оплаты труда работников информационно-методического отдела в составе муниципального казенного учреждения «Отдел образования Исполнительного комитета Рыбно-Слободского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педагогических работников образования Рыбно-Слободского муниципального района Республики Татарстан</w:t>
      </w:r>
    </w:p>
    <w:p w:rsidR="002D6F3E" w:rsidRDefault="002D6F3E" w:rsidP="002D6F3E">
      <w:pPr>
        <w:ind w:left="-57"/>
        <w:rPr>
          <w:lang w:val="tt-RU"/>
        </w:rPr>
      </w:pPr>
    </w:p>
    <w:p w:rsidR="002D6F3E" w:rsidRDefault="002D6F3E" w:rsidP="002D6F3E">
      <w:pPr>
        <w:ind w:left="-57"/>
        <w:rPr>
          <w:lang w:val="tt-RU"/>
        </w:rPr>
      </w:pPr>
    </w:p>
    <w:p w:rsidR="002D6F3E" w:rsidRDefault="002D6F3E" w:rsidP="002D6F3E">
      <w:pPr>
        <w:autoSpaceDE w:val="0"/>
        <w:autoSpaceDN w:val="0"/>
        <w:adjustRightInd w:val="0"/>
        <w:ind w:firstLine="709"/>
        <w:jc w:val="both"/>
        <w:rPr>
          <w:sz w:val="28"/>
          <w:szCs w:val="28"/>
        </w:rPr>
      </w:pPr>
      <w:r w:rsidRPr="002D6F3E">
        <w:rPr>
          <w:sz w:val="28"/>
          <w:szCs w:val="28"/>
        </w:rPr>
        <w:t>В соответствии с Законом Республики Татарстан от 22 февраля 2006 года №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 частью 2 статьи 7 Федерального закона от 6</w:t>
      </w:r>
      <w:r w:rsidR="00CA3F95" w:rsidRPr="00CA3F95">
        <w:rPr>
          <w:sz w:val="28"/>
          <w:szCs w:val="28"/>
        </w:rPr>
        <w:t xml:space="preserve"> </w:t>
      </w:r>
      <w:r w:rsidR="00CA3F95">
        <w:rPr>
          <w:sz w:val="28"/>
          <w:szCs w:val="28"/>
          <w:lang w:val="tt-RU"/>
        </w:rPr>
        <w:t xml:space="preserve">октября </w:t>
      </w:r>
      <w:r w:rsidRPr="002D6F3E">
        <w:rPr>
          <w:sz w:val="28"/>
          <w:szCs w:val="28"/>
        </w:rPr>
        <w:t xml:space="preserve">2003 </w:t>
      </w:r>
      <w:r w:rsidR="00CA3F95">
        <w:rPr>
          <w:sz w:val="28"/>
          <w:szCs w:val="28"/>
          <w:lang w:val="tt-RU"/>
        </w:rPr>
        <w:t xml:space="preserve">года </w:t>
      </w:r>
      <w:r w:rsidRPr="002D6F3E">
        <w:rPr>
          <w:sz w:val="28"/>
          <w:szCs w:val="28"/>
        </w:rPr>
        <w:t xml:space="preserve">№ 131-ФЗ «Об общих принципах организации местного самоуправления в Российской Федерации» и Уставом </w:t>
      </w:r>
      <w:r>
        <w:rPr>
          <w:sz w:val="28"/>
          <w:szCs w:val="28"/>
        </w:rPr>
        <w:t>Рыбно-Слободского</w:t>
      </w:r>
      <w:r w:rsidRPr="002D6F3E">
        <w:rPr>
          <w:sz w:val="28"/>
          <w:szCs w:val="28"/>
        </w:rPr>
        <w:t xml:space="preserve"> муниципального района Исполнительный комитет </w:t>
      </w:r>
      <w:r>
        <w:rPr>
          <w:sz w:val="28"/>
          <w:szCs w:val="28"/>
        </w:rPr>
        <w:t>Рыбно-Слободского</w:t>
      </w:r>
      <w:r w:rsidRPr="002D6F3E">
        <w:rPr>
          <w:sz w:val="28"/>
          <w:szCs w:val="28"/>
        </w:rPr>
        <w:t xml:space="preserve"> муниципального района </w:t>
      </w:r>
      <w:r>
        <w:rPr>
          <w:sz w:val="28"/>
          <w:szCs w:val="28"/>
        </w:rPr>
        <w:t>ПОСТАНОВЛЯЮ:</w:t>
      </w:r>
    </w:p>
    <w:p w:rsidR="002D6F3E" w:rsidRDefault="002D6F3E" w:rsidP="002D6F3E">
      <w:pPr>
        <w:autoSpaceDE w:val="0"/>
        <w:autoSpaceDN w:val="0"/>
        <w:adjustRightInd w:val="0"/>
        <w:ind w:firstLine="709"/>
        <w:jc w:val="both"/>
        <w:rPr>
          <w:sz w:val="28"/>
          <w:szCs w:val="28"/>
        </w:rPr>
      </w:pPr>
    </w:p>
    <w:p w:rsidR="00F52613" w:rsidRDefault="00F52613" w:rsidP="00F52613">
      <w:pPr>
        <w:pStyle w:val="a5"/>
        <w:numPr>
          <w:ilvl w:val="0"/>
          <w:numId w:val="1"/>
        </w:numPr>
        <w:tabs>
          <w:tab w:val="left" w:pos="709"/>
        </w:tabs>
        <w:ind w:left="0" w:firstLine="709"/>
        <w:jc w:val="both"/>
        <w:rPr>
          <w:sz w:val="28"/>
          <w:szCs w:val="28"/>
        </w:rPr>
      </w:pPr>
      <w:r>
        <w:rPr>
          <w:sz w:val="28"/>
          <w:szCs w:val="28"/>
        </w:rPr>
        <w:t>Утвердить прилагаемы</w:t>
      </w:r>
      <w:r w:rsidR="002D6F3E" w:rsidRPr="00F52613">
        <w:rPr>
          <w:sz w:val="28"/>
          <w:szCs w:val="28"/>
        </w:rPr>
        <w:t>е</w:t>
      </w:r>
      <w:r>
        <w:rPr>
          <w:sz w:val="28"/>
          <w:szCs w:val="28"/>
        </w:rPr>
        <w:t>:</w:t>
      </w:r>
    </w:p>
    <w:p w:rsidR="00F52613" w:rsidRDefault="00F52613" w:rsidP="00F52613">
      <w:pPr>
        <w:tabs>
          <w:tab w:val="left" w:pos="709"/>
        </w:tabs>
        <w:jc w:val="both"/>
        <w:rPr>
          <w:sz w:val="28"/>
          <w:szCs w:val="28"/>
        </w:rPr>
      </w:pPr>
      <w:r>
        <w:rPr>
          <w:sz w:val="28"/>
          <w:szCs w:val="28"/>
        </w:rPr>
        <w:tab/>
      </w:r>
      <w:r w:rsidR="002D6F3E" w:rsidRPr="00F52613">
        <w:rPr>
          <w:sz w:val="28"/>
          <w:szCs w:val="28"/>
        </w:rPr>
        <w:t>Положени</w:t>
      </w:r>
      <w:r w:rsidRPr="00F52613">
        <w:rPr>
          <w:sz w:val="28"/>
          <w:szCs w:val="28"/>
        </w:rPr>
        <w:t>е</w:t>
      </w:r>
      <w:r w:rsidR="002D6F3E" w:rsidRPr="00F52613">
        <w:rPr>
          <w:sz w:val="28"/>
          <w:szCs w:val="28"/>
        </w:rPr>
        <w:t xml:space="preserve"> об условиях оплаты труда работников информационно-методического отдела в составе муниципального казенного учреждения </w:t>
      </w:r>
      <w:r w:rsidRPr="00F52613">
        <w:rPr>
          <w:sz w:val="28"/>
          <w:szCs w:val="28"/>
        </w:rPr>
        <w:t xml:space="preserve">«Отдел образования Исполнительного комитета Рыбно-Слободского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группы </w:t>
      </w:r>
      <w:r w:rsidRPr="00F52613">
        <w:rPr>
          <w:sz w:val="28"/>
          <w:szCs w:val="28"/>
        </w:rPr>
        <w:lastRenderedPageBreak/>
        <w:t>педагогических работников образо</w:t>
      </w:r>
      <w:r>
        <w:rPr>
          <w:sz w:val="28"/>
          <w:szCs w:val="28"/>
        </w:rPr>
        <w:t xml:space="preserve">вания </w:t>
      </w:r>
      <w:r w:rsidR="00DB62A0">
        <w:rPr>
          <w:sz w:val="28"/>
          <w:szCs w:val="28"/>
        </w:rPr>
        <w:t>Рыбно-Слободского муниципального района Республики Татарстан</w:t>
      </w:r>
      <w:r>
        <w:rPr>
          <w:sz w:val="28"/>
          <w:szCs w:val="28"/>
        </w:rPr>
        <w:t>;</w:t>
      </w:r>
    </w:p>
    <w:p w:rsidR="00890BA7" w:rsidRDefault="00F52613" w:rsidP="00890BA7">
      <w:pPr>
        <w:tabs>
          <w:tab w:val="left" w:pos="709"/>
        </w:tabs>
        <w:jc w:val="both"/>
        <w:rPr>
          <w:sz w:val="28"/>
          <w:szCs w:val="28"/>
        </w:rPr>
      </w:pPr>
      <w:r>
        <w:rPr>
          <w:sz w:val="28"/>
          <w:szCs w:val="28"/>
        </w:rPr>
        <w:tab/>
      </w:r>
      <w:r w:rsidR="00890BA7">
        <w:rPr>
          <w:sz w:val="28"/>
          <w:szCs w:val="28"/>
        </w:rPr>
        <w:t>штатное расписание МКУ «Отдел образования Исполнительного комитета Рыбно-Слободского муниципального района Республики Татарстан».</w:t>
      </w:r>
    </w:p>
    <w:p w:rsidR="00D5688A" w:rsidRDefault="00D5688A" w:rsidP="00890BA7">
      <w:pPr>
        <w:tabs>
          <w:tab w:val="left" w:pos="709"/>
        </w:tabs>
        <w:jc w:val="both"/>
        <w:rPr>
          <w:sz w:val="28"/>
          <w:szCs w:val="28"/>
        </w:rPr>
      </w:pPr>
      <w:r>
        <w:rPr>
          <w:sz w:val="28"/>
          <w:szCs w:val="28"/>
        </w:rPr>
        <w:tab/>
        <w:t>2. Внести изменения в структуру МКУ «Отдел образования Исполнительного комитета Рыбно-Слободского муниципального</w:t>
      </w:r>
      <w:r w:rsidR="002654B9">
        <w:rPr>
          <w:sz w:val="28"/>
          <w:szCs w:val="28"/>
        </w:rPr>
        <w:t xml:space="preserve"> района Республики Татарстан».</w:t>
      </w:r>
    </w:p>
    <w:p w:rsidR="00904F9C" w:rsidRPr="00904F9C" w:rsidRDefault="002654B9" w:rsidP="00890BA7">
      <w:pPr>
        <w:tabs>
          <w:tab w:val="left" w:pos="709"/>
        </w:tabs>
        <w:jc w:val="both"/>
        <w:rPr>
          <w:sz w:val="28"/>
          <w:szCs w:val="28"/>
        </w:rPr>
      </w:pPr>
      <w:r>
        <w:rPr>
          <w:sz w:val="28"/>
          <w:szCs w:val="28"/>
        </w:rPr>
        <w:tab/>
        <w:t>3</w:t>
      </w:r>
      <w:r w:rsidR="00904F9C">
        <w:rPr>
          <w:sz w:val="28"/>
          <w:szCs w:val="28"/>
        </w:rPr>
        <w:t xml:space="preserve">. </w:t>
      </w:r>
      <w:r w:rsidR="00904F9C" w:rsidRPr="00890BA7">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w:t>
      </w:r>
      <w:r w:rsidR="00904F9C" w:rsidRPr="00890BA7">
        <w:rPr>
          <w:sz w:val="28"/>
          <w:szCs w:val="28"/>
          <w:lang w:val="en-US"/>
        </w:rPr>
        <w:t>http</w:t>
      </w:r>
      <w:r w:rsidR="00904F9C" w:rsidRPr="00890BA7">
        <w:rPr>
          <w:sz w:val="28"/>
          <w:szCs w:val="28"/>
        </w:rPr>
        <w:t>://</w:t>
      </w:r>
      <w:proofErr w:type="spellStart"/>
      <w:r w:rsidR="00904F9C" w:rsidRPr="00890BA7">
        <w:rPr>
          <w:sz w:val="28"/>
          <w:szCs w:val="28"/>
          <w:lang w:val="en-US"/>
        </w:rPr>
        <w:t>pravo</w:t>
      </w:r>
      <w:proofErr w:type="spellEnd"/>
      <w:r w:rsidR="00904F9C" w:rsidRPr="00890BA7">
        <w:rPr>
          <w:sz w:val="28"/>
          <w:szCs w:val="28"/>
        </w:rPr>
        <w:t>.</w:t>
      </w:r>
      <w:proofErr w:type="spellStart"/>
      <w:r w:rsidR="00904F9C" w:rsidRPr="00890BA7">
        <w:rPr>
          <w:sz w:val="28"/>
          <w:szCs w:val="28"/>
          <w:lang w:val="en-US"/>
        </w:rPr>
        <w:t>tatarstan</w:t>
      </w:r>
      <w:proofErr w:type="spellEnd"/>
      <w:r w:rsidR="00904F9C" w:rsidRPr="00890BA7">
        <w:rPr>
          <w:sz w:val="28"/>
          <w:szCs w:val="28"/>
        </w:rPr>
        <w:t>.</w:t>
      </w:r>
      <w:proofErr w:type="spellStart"/>
      <w:r w:rsidR="00904F9C" w:rsidRPr="00890BA7">
        <w:rPr>
          <w:sz w:val="28"/>
          <w:szCs w:val="28"/>
          <w:lang w:val="en-US"/>
        </w:rPr>
        <w:t>ru</w:t>
      </w:r>
      <w:proofErr w:type="spellEnd"/>
      <w:r w:rsidR="00904F9C">
        <w:rPr>
          <w:sz w:val="28"/>
          <w:szCs w:val="28"/>
        </w:rPr>
        <w:t>.</w:t>
      </w:r>
    </w:p>
    <w:p w:rsidR="00904F9C" w:rsidRDefault="002654B9" w:rsidP="00904F9C">
      <w:pPr>
        <w:jc w:val="both"/>
        <w:rPr>
          <w:rFonts w:eastAsiaTheme="minorEastAsia"/>
          <w:sz w:val="28"/>
          <w:szCs w:val="28"/>
        </w:rPr>
      </w:pPr>
      <w:r>
        <w:rPr>
          <w:sz w:val="28"/>
          <w:szCs w:val="28"/>
        </w:rPr>
        <w:tab/>
        <w:t>4</w:t>
      </w:r>
      <w:r w:rsidR="00904F9C">
        <w:rPr>
          <w:sz w:val="28"/>
          <w:szCs w:val="28"/>
        </w:rPr>
        <w:t xml:space="preserve">. </w:t>
      </w:r>
      <w:r w:rsidR="00904F9C" w:rsidRPr="00904F9C">
        <w:rPr>
          <w:rFonts w:eastAsiaTheme="minorEastAsia"/>
          <w:sz w:val="28"/>
          <w:szCs w:val="28"/>
        </w:rPr>
        <w:t xml:space="preserve">Настоящее постановление вступает в силу со дня его официального опубликования </w:t>
      </w:r>
      <w:r w:rsidR="00904F9C">
        <w:rPr>
          <w:rFonts w:eastAsiaTheme="minorEastAsia"/>
          <w:sz w:val="28"/>
        </w:rPr>
        <w:t>и</w:t>
      </w:r>
      <w:r w:rsidR="00904F9C" w:rsidRPr="00904F9C">
        <w:rPr>
          <w:rFonts w:eastAsiaTheme="minorEastAsia"/>
          <w:sz w:val="28"/>
          <w:szCs w:val="28"/>
        </w:rPr>
        <w:t xml:space="preserve"> распространяется на правоотношения, возникшие с 1 марта 2022 года. </w:t>
      </w:r>
    </w:p>
    <w:p w:rsidR="002D6F3E" w:rsidRPr="00904F9C" w:rsidRDefault="002654B9" w:rsidP="00904F9C">
      <w:pPr>
        <w:ind w:firstLine="708"/>
        <w:jc w:val="both"/>
        <w:rPr>
          <w:rFonts w:eastAsiaTheme="minorEastAsia"/>
          <w:sz w:val="28"/>
          <w:szCs w:val="28"/>
        </w:rPr>
      </w:pPr>
      <w:r>
        <w:rPr>
          <w:rFonts w:eastAsiaTheme="minorEastAsia"/>
          <w:sz w:val="28"/>
          <w:szCs w:val="28"/>
        </w:rPr>
        <w:t>5</w:t>
      </w:r>
      <w:r w:rsidR="00904F9C">
        <w:rPr>
          <w:rFonts w:eastAsiaTheme="minorEastAsia"/>
          <w:sz w:val="28"/>
          <w:szCs w:val="28"/>
        </w:rPr>
        <w:t xml:space="preserve">. </w:t>
      </w:r>
      <w:r w:rsidR="002D6F3E">
        <w:rPr>
          <w:sz w:val="28"/>
          <w:szCs w:val="28"/>
        </w:rPr>
        <w:t xml:space="preserve">Контроль за исполнением настоящего постановления возложить на </w:t>
      </w:r>
      <w:r w:rsidR="00890BA7">
        <w:rPr>
          <w:sz w:val="28"/>
          <w:szCs w:val="28"/>
        </w:rPr>
        <w:t>начальника муниципального казенного учреждения «Отдел образования Исполнительного комитета</w:t>
      </w:r>
      <w:r w:rsidR="002D6F3E">
        <w:rPr>
          <w:sz w:val="28"/>
          <w:szCs w:val="28"/>
        </w:rPr>
        <w:t xml:space="preserve"> Рыбно-Слободского муниципального района Республики Татарстан</w:t>
      </w:r>
      <w:r w:rsidR="00890BA7">
        <w:rPr>
          <w:sz w:val="28"/>
          <w:szCs w:val="28"/>
        </w:rPr>
        <w:t xml:space="preserve">» И.М. </w:t>
      </w:r>
      <w:proofErr w:type="spellStart"/>
      <w:r w:rsidR="00890BA7">
        <w:rPr>
          <w:sz w:val="28"/>
          <w:szCs w:val="28"/>
        </w:rPr>
        <w:t>Садикова</w:t>
      </w:r>
      <w:proofErr w:type="spellEnd"/>
      <w:r w:rsidR="00890BA7">
        <w:rPr>
          <w:sz w:val="28"/>
          <w:szCs w:val="28"/>
        </w:rPr>
        <w:t>.</w:t>
      </w:r>
    </w:p>
    <w:p w:rsidR="002D6F3E" w:rsidRDefault="002D6F3E" w:rsidP="002D6F3E">
      <w:pPr>
        <w:pStyle w:val="ConsPlusNormal"/>
        <w:jc w:val="both"/>
        <w:rPr>
          <w:rFonts w:eastAsia="Times New Roman"/>
        </w:rPr>
      </w:pPr>
    </w:p>
    <w:p w:rsidR="002D6F3E" w:rsidRDefault="002D6F3E" w:rsidP="002D6F3E">
      <w:pPr>
        <w:pStyle w:val="ConsPlusNormal"/>
        <w:jc w:val="both"/>
        <w:rPr>
          <w:rFonts w:eastAsia="Times New Roman"/>
        </w:rPr>
      </w:pPr>
    </w:p>
    <w:p w:rsidR="002D6F3E" w:rsidRPr="00582CA5" w:rsidRDefault="002D6F3E" w:rsidP="002D6F3E">
      <w:pPr>
        <w:pStyle w:val="ConsPlusNormal"/>
        <w:ind w:firstLine="0"/>
        <w:jc w:val="both"/>
        <w:rPr>
          <w:rFonts w:ascii="Times New Roman" w:eastAsia="Times New Roman" w:hAnsi="Times New Roman" w:cs="Times New Roman"/>
          <w:sz w:val="28"/>
          <w:szCs w:val="28"/>
        </w:rPr>
      </w:pPr>
      <w:r w:rsidRPr="00582CA5">
        <w:rPr>
          <w:rFonts w:ascii="Times New Roman" w:eastAsia="Times New Roman" w:hAnsi="Times New Roman" w:cs="Times New Roman"/>
          <w:sz w:val="28"/>
          <w:szCs w:val="28"/>
        </w:rPr>
        <w:t>Руководитель                                                                                       Р.Л. Исланов</w:t>
      </w:r>
    </w:p>
    <w:p w:rsidR="002D6F3E" w:rsidRDefault="002D6F3E" w:rsidP="002D6F3E">
      <w:pPr>
        <w:rPr>
          <w:sz w:val="28"/>
          <w:szCs w:val="28"/>
        </w:rPr>
      </w:pPr>
    </w:p>
    <w:p w:rsidR="002D6F3E" w:rsidRDefault="002D6F3E" w:rsidP="002D6F3E"/>
    <w:p w:rsidR="002D6F3E" w:rsidRDefault="002D6F3E" w:rsidP="002D6F3E"/>
    <w:p w:rsidR="002D6F3E" w:rsidRDefault="002D6F3E" w:rsidP="002D6F3E"/>
    <w:p w:rsidR="002D6F3E" w:rsidRDefault="002D6F3E" w:rsidP="002D6F3E"/>
    <w:p w:rsidR="002D6F3E" w:rsidRDefault="002D6F3E" w:rsidP="002D6F3E"/>
    <w:p w:rsidR="002D6F3E" w:rsidRDefault="002D6F3E" w:rsidP="002D6F3E"/>
    <w:p w:rsidR="002D6F3E" w:rsidRDefault="002D6F3E" w:rsidP="002D6F3E"/>
    <w:p w:rsidR="002D6F3E" w:rsidRDefault="002D6F3E" w:rsidP="002D6F3E"/>
    <w:p w:rsidR="002D6F3E" w:rsidRDefault="002D6F3E"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890BA7" w:rsidRDefault="00890BA7" w:rsidP="002D6F3E"/>
    <w:p w:rsidR="002D6F3E" w:rsidRDefault="002D6F3E" w:rsidP="002D6F3E"/>
    <w:p w:rsidR="002654B9" w:rsidRDefault="002654B9" w:rsidP="002D6F3E"/>
    <w:p w:rsidR="002D6F3E" w:rsidRPr="00890BA7" w:rsidRDefault="00890BA7" w:rsidP="002D6F3E">
      <w:pPr>
        <w:ind w:left="5580"/>
        <w:jc w:val="both"/>
      </w:pPr>
      <w:r w:rsidRPr="00890BA7">
        <w:lastRenderedPageBreak/>
        <w:t>Утверждено</w:t>
      </w:r>
    </w:p>
    <w:p w:rsidR="002D6F3E" w:rsidRPr="00890BA7" w:rsidRDefault="002D6F3E" w:rsidP="002D6F3E">
      <w:pPr>
        <w:ind w:left="5580"/>
        <w:jc w:val="both"/>
      </w:pPr>
      <w:r w:rsidRPr="00890BA7">
        <w:t>постановлением Исполнительного комитета Рыбно-Слободского муниципального района Республики Татарстан</w:t>
      </w:r>
    </w:p>
    <w:p w:rsidR="002D6F3E" w:rsidRDefault="002D6F3E" w:rsidP="002D6F3E">
      <w:pPr>
        <w:jc w:val="both"/>
      </w:pPr>
      <w:r>
        <w:t xml:space="preserve">                                                              </w:t>
      </w:r>
      <w:r w:rsidR="00890BA7">
        <w:t xml:space="preserve">                               </w:t>
      </w:r>
      <w:r>
        <w:t>от ______ № ___пи</w:t>
      </w:r>
    </w:p>
    <w:p w:rsidR="002D6F3E" w:rsidRDefault="002D6F3E" w:rsidP="002D6F3E">
      <w:pPr>
        <w:ind w:left="720"/>
        <w:jc w:val="both"/>
        <w:rPr>
          <w:sz w:val="28"/>
          <w:szCs w:val="28"/>
        </w:rPr>
      </w:pPr>
    </w:p>
    <w:p w:rsidR="002D6F3E" w:rsidRDefault="002D6F3E" w:rsidP="002D6F3E">
      <w:pPr>
        <w:ind w:firstLine="720"/>
        <w:jc w:val="center"/>
        <w:rPr>
          <w:b/>
          <w:sz w:val="28"/>
          <w:szCs w:val="28"/>
        </w:rPr>
      </w:pPr>
    </w:p>
    <w:p w:rsidR="00260B17" w:rsidRDefault="00890BA7" w:rsidP="002D6F3E">
      <w:pPr>
        <w:ind w:firstLine="720"/>
        <w:jc w:val="center"/>
        <w:rPr>
          <w:sz w:val="28"/>
          <w:szCs w:val="28"/>
        </w:rPr>
      </w:pPr>
      <w:r w:rsidRPr="00890BA7">
        <w:rPr>
          <w:sz w:val="28"/>
          <w:szCs w:val="28"/>
        </w:rPr>
        <w:t xml:space="preserve">Положение </w:t>
      </w:r>
    </w:p>
    <w:p w:rsidR="002D6F3E" w:rsidRDefault="00890BA7" w:rsidP="002D6F3E">
      <w:pPr>
        <w:ind w:firstLine="720"/>
        <w:jc w:val="center"/>
        <w:rPr>
          <w:sz w:val="28"/>
          <w:szCs w:val="28"/>
        </w:rPr>
      </w:pPr>
      <w:r w:rsidRPr="00890BA7">
        <w:rPr>
          <w:sz w:val="28"/>
          <w:szCs w:val="28"/>
        </w:rPr>
        <w:t>об условиях</w:t>
      </w:r>
      <w:r>
        <w:rPr>
          <w:sz w:val="28"/>
          <w:szCs w:val="28"/>
        </w:rPr>
        <w:t xml:space="preserve"> оплаты труда работников информационно-методического отдела в составе муниципального казенного учреждения «Отдел образования Исполнительного комитета Рыбно-Слободского муниципального района Республики Татарстан»</w:t>
      </w:r>
      <w:r w:rsidR="00260B17">
        <w:rPr>
          <w:sz w:val="28"/>
          <w:szCs w:val="28"/>
        </w:rPr>
        <w:t xml:space="preserve">,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w:t>
      </w:r>
      <w:r w:rsidR="00395F10">
        <w:rPr>
          <w:sz w:val="28"/>
          <w:szCs w:val="28"/>
        </w:rPr>
        <w:t>квалификационной группы педагогических работников образования Рыбно-Слободского муниципального района Республики Татарстан</w:t>
      </w:r>
      <w:r w:rsidRPr="00890BA7">
        <w:rPr>
          <w:sz w:val="28"/>
          <w:szCs w:val="28"/>
        </w:rPr>
        <w:t xml:space="preserve"> </w:t>
      </w:r>
    </w:p>
    <w:p w:rsidR="00395F10" w:rsidRPr="00395F10" w:rsidRDefault="00395F10" w:rsidP="00395F10">
      <w:pPr>
        <w:widowControl w:val="0"/>
        <w:autoSpaceDE w:val="0"/>
        <w:autoSpaceDN w:val="0"/>
        <w:adjustRightInd w:val="0"/>
        <w:rPr>
          <w:rFonts w:eastAsiaTheme="minorEastAsia"/>
          <w:sz w:val="28"/>
          <w:szCs w:val="28"/>
        </w:rPr>
      </w:pPr>
    </w:p>
    <w:p w:rsidR="00395F10" w:rsidRPr="00395F10" w:rsidRDefault="00395F10" w:rsidP="00395F10">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26282F"/>
          <w:sz w:val="28"/>
          <w:szCs w:val="28"/>
        </w:rPr>
      </w:pPr>
      <w:bookmarkStart w:id="0" w:name="sub_101"/>
      <w:r w:rsidRPr="00395F10">
        <w:rPr>
          <w:rFonts w:ascii="Times New Roman CYR" w:eastAsiaTheme="minorEastAsia" w:hAnsi="Times New Roman CYR" w:cs="Times New Roman CYR"/>
          <w:bCs/>
          <w:color w:val="26282F"/>
          <w:sz w:val="28"/>
          <w:szCs w:val="28"/>
        </w:rPr>
        <w:t xml:space="preserve">I. </w:t>
      </w:r>
      <w:r w:rsidRPr="00395F10">
        <w:rPr>
          <w:rFonts w:ascii="Times New Roman CYR" w:eastAsiaTheme="minorEastAsia" w:hAnsi="Times New Roman CYR" w:cs="Times New Roman CYR"/>
          <w:bCs/>
          <w:color w:val="000000" w:themeColor="text1"/>
          <w:sz w:val="28"/>
          <w:szCs w:val="28"/>
        </w:rPr>
        <w:t>Общие положения</w:t>
      </w:r>
    </w:p>
    <w:bookmarkEnd w:id="0"/>
    <w:p w:rsidR="00395F10" w:rsidRPr="00395F10" w:rsidRDefault="00395F10" w:rsidP="00395F10">
      <w:pPr>
        <w:widowControl w:val="0"/>
        <w:autoSpaceDE w:val="0"/>
        <w:autoSpaceDN w:val="0"/>
        <w:adjustRightInd w:val="0"/>
        <w:rPr>
          <w:rFonts w:eastAsiaTheme="minorEastAsia"/>
          <w:sz w:val="28"/>
          <w:szCs w:val="28"/>
        </w:rPr>
      </w:pPr>
    </w:p>
    <w:p w:rsidR="00395F10" w:rsidRPr="00395F10" w:rsidRDefault="00395F10" w:rsidP="00395F10">
      <w:pPr>
        <w:widowControl w:val="0"/>
        <w:autoSpaceDE w:val="0"/>
        <w:autoSpaceDN w:val="0"/>
        <w:adjustRightInd w:val="0"/>
        <w:ind w:firstLine="708"/>
        <w:jc w:val="both"/>
        <w:rPr>
          <w:rFonts w:eastAsiaTheme="minorEastAsia"/>
          <w:sz w:val="28"/>
          <w:szCs w:val="28"/>
        </w:rPr>
      </w:pPr>
      <w:bookmarkStart w:id="1" w:name="sub_111"/>
      <w:r w:rsidRPr="00395F10">
        <w:rPr>
          <w:rFonts w:eastAsiaTheme="minorEastAsia"/>
          <w:sz w:val="28"/>
          <w:szCs w:val="28"/>
        </w:rPr>
        <w:t>1. Настоящее Положение определяет порядок формирования окладов работников информационно-методического отдела, условия и размеры выплат компенсационного и стимулирующего характера, а также критерии их установления.</w:t>
      </w:r>
    </w:p>
    <w:p w:rsidR="00395F10" w:rsidRPr="00395F10" w:rsidRDefault="00395F10" w:rsidP="00395F10">
      <w:pPr>
        <w:widowControl w:val="0"/>
        <w:autoSpaceDE w:val="0"/>
        <w:autoSpaceDN w:val="0"/>
        <w:adjustRightInd w:val="0"/>
        <w:ind w:firstLine="708"/>
        <w:jc w:val="both"/>
        <w:rPr>
          <w:rFonts w:eastAsiaTheme="minorEastAsia"/>
          <w:sz w:val="28"/>
          <w:szCs w:val="28"/>
        </w:rPr>
      </w:pPr>
      <w:bookmarkStart w:id="2" w:name="sub_112"/>
      <w:bookmarkEnd w:id="1"/>
      <w:r w:rsidRPr="00395F10">
        <w:rPr>
          <w:rFonts w:eastAsiaTheme="minorEastAsia"/>
          <w:sz w:val="28"/>
          <w:szCs w:val="28"/>
        </w:rPr>
        <w:t>2. В настоящем Положении используются следующие понятия и определения:</w:t>
      </w:r>
    </w:p>
    <w:bookmarkEnd w:id="2"/>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b/>
          <w:bCs/>
          <w:color w:val="000000" w:themeColor="text1"/>
          <w:sz w:val="28"/>
          <w:szCs w:val="28"/>
        </w:rPr>
        <w:t>система оплаты труда</w:t>
      </w:r>
      <w:r w:rsidRPr="00395F10">
        <w:rPr>
          <w:rFonts w:eastAsiaTheme="minorEastAsia"/>
          <w:color w:val="000000" w:themeColor="text1"/>
          <w:sz w:val="28"/>
          <w:szCs w:val="28"/>
        </w:rPr>
        <w:t xml:space="preserve"> </w:t>
      </w:r>
      <w:r w:rsidRPr="00395F10">
        <w:rPr>
          <w:rFonts w:eastAsiaTheme="minorEastAsia"/>
          <w:sz w:val="28"/>
          <w:szCs w:val="28"/>
        </w:rPr>
        <w:t>- совокупность норм, определяющих условия и размеры оплаты труда работников, включая размеры базовых окладов, базовых ставок заработной платы, должностных окладов, а также выплаты стимулирующего характера, установленных в соответствии с федеральными законодательными и иными нормативными правовыми актами Российской Федерации и Республики Татарстан;</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b/>
          <w:bCs/>
          <w:color w:val="000000" w:themeColor="text1"/>
          <w:sz w:val="28"/>
          <w:szCs w:val="28"/>
        </w:rPr>
        <w:t>базовый оклад</w:t>
      </w:r>
      <w:r w:rsidRPr="00395F10">
        <w:rPr>
          <w:rFonts w:eastAsiaTheme="minorEastAsia"/>
          <w:color w:val="000000" w:themeColor="text1"/>
          <w:sz w:val="28"/>
          <w:szCs w:val="28"/>
        </w:rPr>
        <w:t xml:space="preserve"> </w:t>
      </w:r>
      <w:r w:rsidRPr="00395F10">
        <w:rPr>
          <w:rFonts w:eastAsiaTheme="minorEastAsia"/>
          <w:sz w:val="28"/>
          <w:szCs w:val="28"/>
        </w:rPr>
        <w:t>- оклад, ставка заработной платы работника,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характера;</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b/>
          <w:bCs/>
          <w:color w:val="000000" w:themeColor="text1"/>
          <w:sz w:val="28"/>
          <w:szCs w:val="28"/>
        </w:rPr>
        <w:t>должностной оклад</w:t>
      </w:r>
      <w:r w:rsidRPr="00395F10">
        <w:rPr>
          <w:rFonts w:eastAsiaTheme="minorEastAsia"/>
          <w:color w:val="000000" w:themeColor="text1"/>
          <w:sz w:val="28"/>
          <w:szCs w:val="28"/>
        </w:rPr>
        <w:t xml:space="preserve"> </w:t>
      </w:r>
      <w:r w:rsidRPr="00395F10">
        <w:rPr>
          <w:rFonts w:eastAsiaTheme="minorEastAsia"/>
          <w:sz w:val="28"/>
          <w:szCs w:val="28"/>
        </w:rPr>
        <w:t>- фиксированный размер оплаты труда за исполнение трудовых (должностных) обязанностей определенной сложности за календарный месяц без учета стимулирующих выплат;</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b/>
          <w:bCs/>
          <w:color w:val="000000" w:themeColor="text1"/>
          <w:sz w:val="28"/>
          <w:szCs w:val="28"/>
        </w:rPr>
        <w:t>заработная плата (оплата труда работника)</w:t>
      </w:r>
      <w:r w:rsidRPr="00395F10">
        <w:rPr>
          <w:rFonts w:eastAsiaTheme="minorEastAsia"/>
          <w:sz w:val="28"/>
          <w:szCs w:val="28"/>
        </w:rPr>
        <w:t xml:space="preserve"> - вознаграждение за труд в зависимости от квалификации работника, сложности, количества, качества и условий выполняемой работы, а также выплаты стимулирующего характера;</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b/>
          <w:bCs/>
          <w:color w:val="000000" w:themeColor="text1"/>
          <w:sz w:val="28"/>
          <w:szCs w:val="28"/>
        </w:rPr>
        <w:t>выплаты стимулирующего характера</w:t>
      </w:r>
      <w:r w:rsidRPr="00395F10">
        <w:rPr>
          <w:rFonts w:eastAsiaTheme="minorEastAsia"/>
          <w:color w:val="000000" w:themeColor="text1"/>
          <w:sz w:val="28"/>
          <w:szCs w:val="28"/>
        </w:rPr>
        <w:t xml:space="preserve"> </w:t>
      </w:r>
      <w:r w:rsidRPr="00395F10">
        <w:rPr>
          <w:rFonts w:eastAsiaTheme="minorEastAsia"/>
          <w:sz w:val="28"/>
          <w:szCs w:val="28"/>
        </w:rPr>
        <w:t>- доплаты и надбавки стимулирующего характера, премии и иные поощрительные выплаты.</w:t>
      </w:r>
    </w:p>
    <w:p w:rsidR="00395F10" w:rsidRPr="00395F10" w:rsidRDefault="00395F10" w:rsidP="00395F10">
      <w:pPr>
        <w:widowControl w:val="0"/>
        <w:autoSpaceDE w:val="0"/>
        <w:autoSpaceDN w:val="0"/>
        <w:adjustRightInd w:val="0"/>
        <w:ind w:firstLine="708"/>
        <w:jc w:val="both"/>
        <w:rPr>
          <w:rFonts w:eastAsiaTheme="minorEastAsia"/>
          <w:sz w:val="28"/>
          <w:szCs w:val="28"/>
        </w:rPr>
      </w:pPr>
      <w:bookmarkStart w:id="3" w:name="sub_113"/>
      <w:r w:rsidRPr="00395F10">
        <w:rPr>
          <w:rFonts w:eastAsiaTheme="minorEastAsia"/>
          <w:sz w:val="28"/>
          <w:szCs w:val="28"/>
        </w:rPr>
        <w:lastRenderedPageBreak/>
        <w:t>3. Заработная плата (оплата труда работника) работников профессиональных квалификационных групп должностей работников образования определяется, исходя из:</w:t>
      </w:r>
    </w:p>
    <w:bookmarkEnd w:id="3"/>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должностных окладов;</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выплат стимулирующего характера.</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 xml:space="preserve">Премиальные и иные поощрительные выплаты устанавливаются работникам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w:t>
      </w:r>
      <w:r w:rsidRPr="00395F10">
        <w:rPr>
          <w:rFonts w:eastAsiaTheme="minorEastAsia"/>
          <w:sz w:val="28"/>
        </w:rPr>
        <w:t>МКУ «</w:t>
      </w:r>
      <w:r>
        <w:rPr>
          <w:rFonts w:eastAsiaTheme="minorEastAsia"/>
          <w:sz w:val="28"/>
        </w:rPr>
        <w:t>Отдел образования Исполнительного комитета Рыбно-Слободского муниципального района Республики Татарстан</w:t>
      </w:r>
      <w:r w:rsidRPr="00395F10">
        <w:rPr>
          <w:rFonts w:eastAsiaTheme="minorEastAsia"/>
          <w:sz w:val="28"/>
        </w:rPr>
        <w:t>»</w:t>
      </w:r>
      <w:r w:rsidRPr="00395F10">
        <w:rPr>
          <w:rFonts w:eastAsiaTheme="minorEastAsia"/>
          <w:sz w:val="28"/>
          <w:szCs w:val="28"/>
        </w:rPr>
        <w:t>.</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 xml:space="preserve">Размеры, порядок и условия осуществления премиальных и иных поощрительных выплат по итогам работы определяются локальными актами </w:t>
      </w:r>
      <w:r w:rsidRPr="00395F10">
        <w:rPr>
          <w:rFonts w:eastAsiaTheme="minorEastAsia"/>
          <w:sz w:val="28"/>
        </w:rPr>
        <w:t>МКУ «</w:t>
      </w:r>
      <w:r>
        <w:rPr>
          <w:rFonts w:eastAsiaTheme="minorEastAsia"/>
          <w:sz w:val="28"/>
        </w:rPr>
        <w:t xml:space="preserve">Отдел образования Исполнительного комитета Рыбно-Слободского </w:t>
      </w:r>
      <w:r w:rsidR="00523A81">
        <w:rPr>
          <w:rFonts w:eastAsiaTheme="minorEastAsia"/>
          <w:sz w:val="28"/>
        </w:rPr>
        <w:t>муниципального района Республики Татарстан</w:t>
      </w:r>
      <w:r w:rsidRPr="00395F10">
        <w:rPr>
          <w:rFonts w:eastAsiaTheme="minorEastAsia"/>
          <w:sz w:val="28"/>
        </w:rPr>
        <w:t>»</w:t>
      </w:r>
      <w:r w:rsidRPr="00395F10">
        <w:rPr>
          <w:rFonts w:eastAsiaTheme="minorEastAsia"/>
          <w:sz w:val="28"/>
          <w:szCs w:val="28"/>
        </w:rPr>
        <w:t>.</w:t>
      </w:r>
    </w:p>
    <w:p w:rsidR="00395F10" w:rsidRPr="00395F10" w:rsidRDefault="00395F10" w:rsidP="00395F10">
      <w:pPr>
        <w:widowControl w:val="0"/>
        <w:autoSpaceDE w:val="0"/>
        <w:autoSpaceDN w:val="0"/>
        <w:adjustRightInd w:val="0"/>
        <w:ind w:firstLine="708"/>
        <w:jc w:val="both"/>
        <w:rPr>
          <w:rFonts w:eastAsiaTheme="minorEastAsia"/>
          <w:sz w:val="28"/>
          <w:szCs w:val="28"/>
        </w:rPr>
      </w:pPr>
      <w:bookmarkStart w:id="4" w:name="sub_114"/>
      <w:r w:rsidRPr="00395F10">
        <w:rPr>
          <w:rFonts w:eastAsiaTheme="minorEastAsia"/>
          <w:sz w:val="28"/>
          <w:szCs w:val="28"/>
        </w:rPr>
        <w:t>4. При наступлении у работника образования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395F10" w:rsidRPr="00395F10" w:rsidRDefault="00395F10" w:rsidP="00395F10">
      <w:pPr>
        <w:widowControl w:val="0"/>
        <w:autoSpaceDE w:val="0"/>
        <w:autoSpaceDN w:val="0"/>
        <w:adjustRightInd w:val="0"/>
        <w:ind w:firstLine="708"/>
        <w:jc w:val="both"/>
        <w:rPr>
          <w:rFonts w:eastAsiaTheme="minorEastAsia"/>
          <w:sz w:val="28"/>
          <w:szCs w:val="28"/>
        </w:rPr>
      </w:pPr>
      <w:bookmarkStart w:id="5" w:name="sub_115"/>
      <w:bookmarkEnd w:id="4"/>
      <w:r w:rsidRPr="00395F10">
        <w:rPr>
          <w:rFonts w:eastAsiaTheme="minorEastAsia"/>
          <w:sz w:val="28"/>
          <w:szCs w:val="28"/>
        </w:rPr>
        <w:t xml:space="preserve">5. </w:t>
      </w:r>
      <w:r w:rsidR="00523A81">
        <w:rPr>
          <w:rFonts w:eastAsiaTheme="minorEastAsia"/>
          <w:sz w:val="28"/>
          <w:szCs w:val="28"/>
        </w:rPr>
        <w:t>Начальник</w:t>
      </w:r>
      <w:r w:rsidRPr="00395F10">
        <w:rPr>
          <w:rFonts w:eastAsiaTheme="minorEastAsia"/>
          <w:sz w:val="28"/>
          <w:szCs w:val="28"/>
        </w:rPr>
        <w:t xml:space="preserve"> </w:t>
      </w:r>
      <w:r w:rsidRPr="00395F10">
        <w:rPr>
          <w:rFonts w:eastAsiaTheme="minorEastAsia"/>
          <w:sz w:val="28"/>
        </w:rPr>
        <w:t>МКУ «</w:t>
      </w:r>
      <w:r w:rsidR="00523A81">
        <w:rPr>
          <w:rFonts w:eastAsiaTheme="minorEastAsia"/>
          <w:sz w:val="28"/>
        </w:rPr>
        <w:t>Отдел образования Исполнительного комитета Рыбно-Слободского муниципального района Республики Татарстан</w:t>
      </w:r>
      <w:r w:rsidRPr="00395F10">
        <w:rPr>
          <w:rFonts w:eastAsiaTheme="minorEastAsia"/>
          <w:sz w:val="28"/>
        </w:rPr>
        <w:t>»</w:t>
      </w:r>
      <w:r w:rsidRPr="00395F10">
        <w:rPr>
          <w:rFonts w:eastAsiaTheme="minorEastAsia"/>
          <w:sz w:val="28"/>
          <w:szCs w:val="28"/>
        </w:rPr>
        <w:t>:</w:t>
      </w:r>
    </w:p>
    <w:bookmarkEnd w:id="5"/>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проверяет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ставок заработной платы (должностных окладов) работников информационно-методического отдела;</w:t>
      </w:r>
    </w:p>
    <w:p w:rsidR="00395F10" w:rsidRP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ежегодно составляет и утверждает на работников</w:t>
      </w:r>
      <w:r w:rsidRPr="00395F10">
        <w:rPr>
          <w:rFonts w:eastAsiaTheme="minorEastAsia"/>
        </w:rPr>
        <w:t xml:space="preserve"> </w:t>
      </w:r>
      <w:r w:rsidRPr="00395F10">
        <w:rPr>
          <w:rFonts w:eastAsiaTheme="minorEastAsia"/>
          <w:sz w:val="28"/>
          <w:szCs w:val="28"/>
        </w:rPr>
        <w:t>информационно-методического отдела тарификационные списки;</w:t>
      </w:r>
    </w:p>
    <w:p w:rsidR="00395F10" w:rsidRDefault="00395F10" w:rsidP="00395F10">
      <w:pPr>
        <w:widowControl w:val="0"/>
        <w:autoSpaceDE w:val="0"/>
        <w:autoSpaceDN w:val="0"/>
        <w:adjustRightInd w:val="0"/>
        <w:ind w:firstLine="708"/>
        <w:jc w:val="both"/>
        <w:rPr>
          <w:rFonts w:eastAsiaTheme="minorEastAsia"/>
          <w:sz w:val="28"/>
          <w:szCs w:val="28"/>
        </w:rPr>
      </w:pPr>
      <w:r w:rsidRPr="00395F10">
        <w:rPr>
          <w:rFonts w:eastAsiaTheme="minorEastAsia"/>
          <w:sz w:val="28"/>
          <w:szCs w:val="28"/>
        </w:rPr>
        <w:t>несет ответственность за своевременное и правильное определение размеров заработной платы работников информационно-методического отдела.</w:t>
      </w: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23A81" w:rsidRDefault="00523A81" w:rsidP="00395F10">
      <w:pPr>
        <w:widowControl w:val="0"/>
        <w:autoSpaceDE w:val="0"/>
        <w:autoSpaceDN w:val="0"/>
        <w:adjustRightInd w:val="0"/>
        <w:ind w:firstLine="708"/>
        <w:jc w:val="both"/>
        <w:rPr>
          <w:rFonts w:eastAsiaTheme="minorEastAsia"/>
          <w:sz w:val="28"/>
          <w:szCs w:val="28"/>
        </w:rPr>
      </w:pPr>
    </w:p>
    <w:p w:rsidR="005D14D1" w:rsidRDefault="005D14D1" w:rsidP="00395F10">
      <w:pPr>
        <w:widowControl w:val="0"/>
        <w:autoSpaceDE w:val="0"/>
        <w:autoSpaceDN w:val="0"/>
        <w:adjustRightInd w:val="0"/>
        <w:ind w:firstLine="708"/>
        <w:jc w:val="both"/>
        <w:rPr>
          <w:rFonts w:eastAsiaTheme="minorEastAsia"/>
          <w:sz w:val="28"/>
          <w:szCs w:val="28"/>
        </w:rPr>
        <w:sectPr w:rsidR="005D14D1" w:rsidSect="005D14D1">
          <w:pgSz w:w="11906" w:h="16838"/>
          <w:pgMar w:top="1134" w:right="1134" w:bottom="1134" w:left="1134" w:header="709" w:footer="709" w:gutter="0"/>
          <w:cols w:space="708"/>
          <w:docGrid w:linePitch="360"/>
        </w:sectPr>
      </w:pPr>
    </w:p>
    <w:p w:rsidR="005D14D1" w:rsidRPr="005D14D1"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bookmarkStart w:id="6" w:name="sub_102"/>
      <w:r w:rsidRPr="005D14D1">
        <w:rPr>
          <w:rFonts w:ascii="Times New Roman CYR" w:eastAsiaTheme="minorEastAsia" w:hAnsi="Times New Roman CYR" w:cs="Times New Roman CYR"/>
          <w:bCs/>
          <w:color w:val="000000" w:themeColor="text1"/>
          <w:sz w:val="28"/>
          <w:szCs w:val="28"/>
        </w:rPr>
        <w:lastRenderedPageBreak/>
        <w:t xml:space="preserve">II. Определение базовых окладов работникам информационно-методического отдела,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w:t>
      </w:r>
      <w:bookmarkEnd w:id="6"/>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7" w:name="sub_121"/>
      <w:r w:rsidRPr="005D14D1">
        <w:rPr>
          <w:rFonts w:eastAsiaTheme="minorEastAsia"/>
          <w:sz w:val="28"/>
          <w:szCs w:val="28"/>
        </w:rPr>
        <w:t xml:space="preserve">1. Базовые оклады работников информационно-методического отдела, находящегося в структуре </w:t>
      </w:r>
      <w:r w:rsidRPr="005D14D1">
        <w:rPr>
          <w:rFonts w:eastAsiaTheme="minorEastAsia"/>
          <w:sz w:val="28"/>
        </w:rPr>
        <w:t>МКУ «</w:t>
      </w:r>
      <w:r w:rsidR="008B590C">
        <w:rPr>
          <w:rFonts w:eastAsiaTheme="minorEastAsia"/>
          <w:sz w:val="28"/>
          <w:lang w:val="tt-RU"/>
        </w:rPr>
        <w:t>Отдел образования Исполнител</w:t>
      </w:r>
      <w:proofErr w:type="spellStart"/>
      <w:r w:rsidR="008B590C">
        <w:rPr>
          <w:rFonts w:eastAsiaTheme="minorEastAsia"/>
          <w:sz w:val="28"/>
        </w:rPr>
        <w:t>ьного</w:t>
      </w:r>
      <w:proofErr w:type="spellEnd"/>
      <w:r w:rsidR="008B590C">
        <w:rPr>
          <w:rFonts w:eastAsiaTheme="minorEastAsia"/>
          <w:sz w:val="28"/>
        </w:rPr>
        <w:t xml:space="preserve"> комитета Рыбно-Слободского муниципального района Республики Татарстан</w:t>
      </w:r>
      <w:r w:rsidRPr="005D14D1">
        <w:rPr>
          <w:rFonts w:eastAsiaTheme="minorEastAsia"/>
          <w:sz w:val="28"/>
        </w:rPr>
        <w:t>»</w:t>
      </w:r>
      <w:r w:rsidRPr="005D14D1">
        <w:rPr>
          <w:rFonts w:eastAsiaTheme="minorEastAsia"/>
          <w:sz w:val="28"/>
          <w:szCs w:val="28"/>
        </w:rPr>
        <w:t>, устанавливаются в следующих размерах:</w:t>
      </w:r>
    </w:p>
    <w:bookmarkEnd w:id="7"/>
    <w:p w:rsidR="005D14D1" w:rsidRPr="005D14D1" w:rsidRDefault="005D14D1" w:rsidP="005D14D1">
      <w:pPr>
        <w:widowControl w:val="0"/>
        <w:autoSpaceDE w:val="0"/>
        <w:autoSpaceDN w:val="0"/>
        <w:adjustRightInd w:val="0"/>
        <w:rPr>
          <w:rFonts w:eastAsiaTheme="minorEastAsia"/>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2"/>
        <w:gridCol w:w="2126"/>
        <w:gridCol w:w="3402"/>
        <w:gridCol w:w="2694"/>
      </w:tblGrid>
      <w:tr w:rsidR="005D14D1" w:rsidRPr="005D14D1" w:rsidTr="005D14D1">
        <w:tc>
          <w:tcPr>
            <w:tcW w:w="2694" w:type="dxa"/>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Квалификационный уровень</w:t>
            </w:r>
          </w:p>
        </w:tc>
        <w:tc>
          <w:tcPr>
            <w:tcW w:w="4252"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Наименование должности</w:t>
            </w:r>
          </w:p>
        </w:tc>
        <w:tc>
          <w:tcPr>
            <w:tcW w:w="8222" w:type="dxa"/>
            <w:gridSpan w:val="3"/>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Размер базового оклада в месяц, рублей</w:t>
            </w:r>
          </w:p>
        </w:tc>
      </w:tr>
      <w:tr w:rsidR="005D14D1" w:rsidRPr="005D14D1" w:rsidTr="005D14D1">
        <w:tc>
          <w:tcPr>
            <w:tcW w:w="2694" w:type="dxa"/>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4252"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12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основное общее образование, среднее общее образование</w:t>
            </w:r>
          </w:p>
        </w:tc>
        <w:tc>
          <w:tcPr>
            <w:tcW w:w="340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69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5D14D1" w:rsidRPr="005D14D1" w:rsidTr="005D14D1">
        <w:tc>
          <w:tcPr>
            <w:tcW w:w="2694"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w:t>
            </w:r>
          </w:p>
        </w:tc>
        <w:tc>
          <w:tcPr>
            <w:tcW w:w="340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w:t>
            </w:r>
          </w:p>
        </w:tc>
        <w:tc>
          <w:tcPr>
            <w:tcW w:w="269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w:t>
            </w:r>
          </w:p>
        </w:tc>
      </w:tr>
      <w:tr w:rsidR="005D14D1" w:rsidRPr="005D14D1" w:rsidTr="005D14D1">
        <w:tc>
          <w:tcPr>
            <w:tcW w:w="15168" w:type="dxa"/>
            <w:gridSpan w:val="5"/>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Профессионально-квалификационная группа должностей педагогических работников</w:t>
            </w:r>
          </w:p>
        </w:tc>
      </w:tr>
      <w:tr w:rsidR="005D14D1" w:rsidRPr="005D14D1" w:rsidTr="005D14D1">
        <w:tc>
          <w:tcPr>
            <w:tcW w:w="2694" w:type="dxa"/>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Третий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2694" w:type="dxa"/>
            <w:vMerge w:val="restart"/>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16732,0</w:t>
            </w:r>
          </w:p>
        </w:tc>
      </w:tr>
      <w:tr w:rsidR="005D14D1" w:rsidRPr="005D14D1" w:rsidTr="005D14D1">
        <w:tc>
          <w:tcPr>
            <w:tcW w:w="2694" w:type="dxa"/>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r>
      <w:tr w:rsidR="005D14D1" w:rsidRPr="005D14D1" w:rsidTr="005D14D1">
        <w:tc>
          <w:tcPr>
            <w:tcW w:w="2694" w:type="dxa"/>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Четвертый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Старший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3402"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2694" w:type="dxa"/>
            <w:vMerge w:val="restart"/>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16736,0</w:t>
            </w:r>
          </w:p>
        </w:tc>
      </w:tr>
      <w:tr w:rsidR="005D14D1" w:rsidRPr="005D14D1" w:rsidTr="005D14D1">
        <w:tc>
          <w:tcPr>
            <w:tcW w:w="2694" w:type="dxa"/>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694" w:type="dxa"/>
            <w:vMerge/>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r>
      <w:tr w:rsidR="005D14D1" w:rsidRPr="005D14D1" w:rsidTr="005D14D1">
        <w:tc>
          <w:tcPr>
            <w:tcW w:w="15168" w:type="dxa"/>
            <w:gridSpan w:val="5"/>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lastRenderedPageBreak/>
              <w:t>Профессионально-квалификационная группа должностей руководителей структурных подразделений</w:t>
            </w:r>
          </w:p>
        </w:tc>
      </w:tr>
      <w:tr w:rsidR="005D14D1" w:rsidRPr="005D14D1" w:rsidTr="005D14D1">
        <w:tc>
          <w:tcPr>
            <w:tcW w:w="2694"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Первый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 xml:space="preserve">Заведующий структурным подразделением: отделом, осуществляющего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w:t>
            </w:r>
          </w:p>
        </w:tc>
        <w:tc>
          <w:tcPr>
            <w:tcW w:w="212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tc>
        <w:tc>
          <w:tcPr>
            <w:tcW w:w="269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eastAsiaTheme="minorEastAsia"/>
                <w:sz w:val="28"/>
                <w:szCs w:val="28"/>
              </w:rPr>
            </w:pPr>
            <w:r w:rsidRPr="005D14D1">
              <w:rPr>
                <w:rFonts w:eastAsiaTheme="minorEastAsia"/>
                <w:sz w:val="28"/>
                <w:szCs w:val="28"/>
              </w:rPr>
              <w:t>16864,0</w:t>
            </w:r>
          </w:p>
        </w:tc>
      </w:tr>
    </w:tbl>
    <w:p w:rsidR="005D14D1" w:rsidRDefault="005D14D1" w:rsidP="00395F10">
      <w:pPr>
        <w:widowControl w:val="0"/>
        <w:autoSpaceDE w:val="0"/>
        <w:autoSpaceDN w:val="0"/>
        <w:adjustRightInd w:val="0"/>
        <w:ind w:firstLine="708"/>
        <w:jc w:val="both"/>
        <w:rPr>
          <w:rFonts w:eastAsiaTheme="minorEastAsia"/>
          <w:sz w:val="28"/>
          <w:szCs w:val="28"/>
        </w:rPr>
      </w:pPr>
    </w:p>
    <w:p w:rsidR="00523A81" w:rsidRPr="00395F10" w:rsidRDefault="00523A81" w:rsidP="00395F10">
      <w:pPr>
        <w:widowControl w:val="0"/>
        <w:autoSpaceDE w:val="0"/>
        <w:autoSpaceDN w:val="0"/>
        <w:adjustRightInd w:val="0"/>
        <w:ind w:firstLine="708"/>
        <w:jc w:val="both"/>
        <w:rPr>
          <w:rFonts w:eastAsiaTheme="minorEastAsia"/>
          <w:sz w:val="28"/>
          <w:szCs w:val="28"/>
        </w:rPr>
      </w:pPr>
    </w:p>
    <w:p w:rsidR="00395F10" w:rsidRDefault="00395F10"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5D14D1" w:rsidRDefault="005D14D1" w:rsidP="002D6F3E">
      <w:pPr>
        <w:ind w:firstLine="720"/>
        <w:jc w:val="center"/>
        <w:rPr>
          <w:sz w:val="28"/>
          <w:szCs w:val="28"/>
        </w:rPr>
        <w:sectPr w:rsidR="005D14D1" w:rsidSect="005D14D1">
          <w:pgSz w:w="16838" w:h="11906" w:orient="landscape"/>
          <w:pgMar w:top="1134" w:right="1134" w:bottom="1134" w:left="1134" w:header="709" w:footer="709" w:gutter="0"/>
          <w:cols w:space="708"/>
          <w:docGrid w:linePitch="360"/>
        </w:sectPr>
      </w:pP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8" w:name="sub_129"/>
      <w:r w:rsidRPr="005D14D1">
        <w:rPr>
          <w:rFonts w:eastAsiaTheme="minorEastAsia"/>
          <w:sz w:val="28"/>
          <w:szCs w:val="28"/>
        </w:rPr>
        <w:lastRenderedPageBreak/>
        <w:t>2. Оплата труда работников методического отдела,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bookmarkEnd w:id="8"/>
    <w:p w:rsidR="005D14D1" w:rsidRPr="005D14D1" w:rsidRDefault="005D14D1" w:rsidP="005D14D1">
      <w:pPr>
        <w:widowControl w:val="0"/>
        <w:autoSpaceDE w:val="0"/>
        <w:autoSpaceDN w:val="0"/>
        <w:adjustRightInd w:val="0"/>
        <w:jc w:val="both"/>
        <w:rPr>
          <w:rFonts w:eastAsiaTheme="minorEastAsia"/>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bookmarkStart w:id="9" w:name="sub_103"/>
      <w:r w:rsidRPr="008B590C">
        <w:rPr>
          <w:rFonts w:ascii="Times New Roman CYR" w:eastAsiaTheme="minorEastAsia" w:hAnsi="Times New Roman CYR" w:cs="Times New Roman CYR"/>
          <w:bCs/>
          <w:color w:val="000000" w:themeColor="text1"/>
          <w:sz w:val="28"/>
          <w:szCs w:val="28"/>
        </w:rPr>
        <w:t>III. Норма часов за базовую ставку заработной платы (базовый оклад) работников информационно-методического отдела</w:t>
      </w:r>
    </w:p>
    <w:bookmarkEnd w:id="9"/>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10" w:name="sub_131"/>
      <w:r w:rsidRPr="005D14D1">
        <w:rPr>
          <w:rFonts w:eastAsiaTheme="minorEastAsia"/>
          <w:sz w:val="28"/>
          <w:szCs w:val="28"/>
        </w:rPr>
        <w:t xml:space="preserve">1. </w:t>
      </w:r>
      <w:bookmarkEnd w:id="10"/>
      <w:r w:rsidRPr="005D14D1">
        <w:rPr>
          <w:rFonts w:eastAsiaTheme="minorEastAsia"/>
          <w:sz w:val="28"/>
          <w:szCs w:val="28"/>
        </w:rPr>
        <w:t xml:space="preserve">Продолжительность рабочего времени (нормы часов работы за ставку заработной платы) работников информационно-методического отдела определяется </w:t>
      </w:r>
      <w:hyperlink r:id="rId7" w:history="1">
        <w:r w:rsidRPr="005D14D1">
          <w:rPr>
            <w:rFonts w:eastAsiaTheme="minorEastAsia" w:cs="Times New Roman CYR"/>
            <w:sz w:val="28"/>
            <w:szCs w:val="28"/>
          </w:rPr>
          <w:t>Трудовым кодексом</w:t>
        </w:r>
      </w:hyperlink>
      <w:r w:rsidRPr="005D14D1">
        <w:rPr>
          <w:rFonts w:eastAsiaTheme="minorEastAsia"/>
          <w:sz w:val="28"/>
          <w:szCs w:val="28"/>
        </w:rPr>
        <w:t xml:space="preserve"> Российской Федерации.</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000000" w:themeColor="text1"/>
          <w:sz w:val="28"/>
          <w:szCs w:val="28"/>
        </w:rPr>
      </w:pPr>
      <w:bookmarkStart w:id="11" w:name="sub_104"/>
      <w:r w:rsidRPr="008B590C">
        <w:rPr>
          <w:rFonts w:ascii="Times New Roman CYR" w:eastAsiaTheme="minorEastAsia" w:hAnsi="Times New Roman CYR" w:cs="Times New Roman CYR"/>
          <w:bCs/>
          <w:color w:val="000000" w:themeColor="text1"/>
          <w:sz w:val="28"/>
          <w:szCs w:val="28"/>
        </w:rPr>
        <w:t xml:space="preserve">IV. Порядок формирования должностных окладов работников </w:t>
      </w:r>
      <w:bookmarkEnd w:id="11"/>
      <w:r w:rsidRPr="008B590C">
        <w:rPr>
          <w:rFonts w:ascii="Times New Roman CYR" w:eastAsiaTheme="minorEastAsia" w:hAnsi="Times New Roman CYR" w:cs="Times New Roman CYR"/>
          <w:bCs/>
          <w:color w:val="000000" w:themeColor="text1"/>
          <w:sz w:val="28"/>
          <w:szCs w:val="28"/>
        </w:rPr>
        <w:t>информационно-методического отдела</w:t>
      </w:r>
    </w:p>
    <w:p w:rsidR="005D14D1" w:rsidRPr="005D14D1" w:rsidRDefault="005D14D1" w:rsidP="008B590C">
      <w:pPr>
        <w:widowControl w:val="0"/>
        <w:autoSpaceDE w:val="0"/>
        <w:autoSpaceDN w:val="0"/>
        <w:adjustRightInd w:val="0"/>
        <w:ind w:firstLine="698"/>
        <w:jc w:val="both"/>
        <w:rPr>
          <w:rFonts w:ascii="Calibri" w:eastAsiaTheme="minorEastAsia" w:hAnsi="Calibri" w:cs="Calibri"/>
          <w:i/>
          <w:iCs/>
          <w:color w:val="000000"/>
          <w:sz w:val="28"/>
          <w:szCs w:val="28"/>
        </w:rPr>
      </w:pPr>
      <w:bookmarkStart w:id="12" w:name="sub_141"/>
      <w:r w:rsidRPr="005D14D1">
        <w:rPr>
          <w:rFonts w:eastAsiaTheme="minorEastAsia"/>
          <w:sz w:val="28"/>
          <w:szCs w:val="28"/>
        </w:rPr>
        <w:t>1. Должностной оклад (</w:t>
      </w:r>
      <w:r w:rsidRPr="005D14D1">
        <w:rPr>
          <w:rFonts w:eastAsiaTheme="minorEastAsia"/>
          <w:noProof/>
          <w:sz w:val="28"/>
          <w:szCs w:val="28"/>
        </w:rPr>
        <w:drawing>
          <wp:inline distT="0" distB="0" distL="0" distR="0" wp14:anchorId="6CE3C8E2" wp14:editId="799E8A92">
            <wp:extent cx="222250" cy="27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5D14D1">
        <w:rPr>
          <w:rFonts w:eastAsiaTheme="minorEastAsia"/>
          <w:sz w:val="28"/>
          <w:szCs w:val="28"/>
        </w:rPr>
        <w:t>) работников информационно-методического отдела рассчитывается по формуле:</w:t>
      </w:r>
      <w:bookmarkEnd w:id="12"/>
    </w:p>
    <w:p w:rsidR="005D14D1" w:rsidRPr="005D14D1" w:rsidRDefault="005D14D1" w:rsidP="005D14D1">
      <w:pPr>
        <w:widowControl w:val="0"/>
        <w:autoSpaceDE w:val="0"/>
        <w:autoSpaceDN w:val="0"/>
        <w:adjustRightInd w:val="0"/>
        <w:ind w:firstLine="698"/>
        <w:jc w:val="both"/>
        <w:rPr>
          <w:rFonts w:eastAsiaTheme="minorEastAsia"/>
          <w:sz w:val="28"/>
          <w:szCs w:val="28"/>
        </w:rPr>
      </w:pPr>
    </w:p>
    <w:p w:rsidR="005D14D1" w:rsidRPr="005D14D1" w:rsidRDefault="005D14D1" w:rsidP="005D14D1">
      <w:pPr>
        <w:widowControl w:val="0"/>
        <w:autoSpaceDE w:val="0"/>
        <w:autoSpaceDN w:val="0"/>
        <w:adjustRightInd w:val="0"/>
        <w:ind w:firstLine="698"/>
        <w:jc w:val="both"/>
        <w:rPr>
          <w:rFonts w:eastAsiaTheme="minorEastAsia"/>
          <w:sz w:val="28"/>
          <w:szCs w:val="28"/>
        </w:rPr>
      </w:pPr>
    </w:p>
    <w:p w:rsidR="005D14D1" w:rsidRPr="005D14D1" w:rsidRDefault="00185222" w:rsidP="005D14D1">
      <w:pPr>
        <w:widowControl w:val="0"/>
        <w:autoSpaceDE w:val="0"/>
        <w:autoSpaceDN w:val="0"/>
        <w:adjustRightInd w:val="0"/>
        <w:ind w:firstLine="698"/>
        <w:jc w:val="both"/>
        <w:rPr>
          <w:rFonts w:eastAsiaTheme="minorEastAsia"/>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O</m:t>
              </m:r>
            </m:e>
            <m:sub>
              <m:r>
                <w:rPr>
                  <w:rFonts w:ascii="Cambria Math" w:eastAsiaTheme="minorEastAsia" w:hAnsi="Cambria Math"/>
                  <w:sz w:val="28"/>
                  <w:szCs w:val="28"/>
                </w:rPr>
                <m:t>d</m:t>
              </m:r>
            </m:sub>
          </m:sSub>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O</m:t>
              </m:r>
            </m:e>
            <m:sub>
              <m:r>
                <w:rPr>
                  <w:rFonts w:ascii="Cambria Math" w:eastAsiaTheme="minorEastAsia" w:hAnsi="Cambria Math"/>
                  <w:sz w:val="28"/>
                  <w:szCs w:val="28"/>
                </w:rPr>
                <m:t>b</m:t>
              </m:r>
            </m:sub>
          </m:sSub>
          <m:r>
            <w:rPr>
              <w:rFonts w:ascii="Cambria Math" w:eastAsiaTheme="minorEastAsia" w:hAnsi="Cambria Math"/>
              <w:sz w:val="28"/>
              <w:szCs w:val="28"/>
            </w:rPr>
            <m:t>×S×K</m:t>
          </m:r>
        </m:oMath>
      </m:oMathPara>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523708A3" wp14:editId="245329F6">
            <wp:extent cx="254000" cy="273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5D14D1">
        <w:rPr>
          <w:rFonts w:eastAsiaTheme="minorEastAsia"/>
          <w:sz w:val="28"/>
          <w:szCs w:val="28"/>
        </w:rPr>
        <w:t xml:space="preserve"> - размер базового оклада работников информационно-методического отдела, принимаемый в соответствии с </w:t>
      </w:r>
      <w:hyperlink w:anchor="sub_102" w:history="1">
        <w:r w:rsidRPr="005D14D1">
          <w:rPr>
            <w:rFonts w:eastAsiaTheme="minorEastAsia" w:cs="Times New Roman CYR"/>
            <w:sz w:val="28"/>
            <w:szCs w:val="28"/>
          </w:rPr>
          <w:t>разделом II</w:t>
        </w:r>
      </w:hyperlink>
      <w:r w:rsidRPr="005D14D1">
        <w:rPr>
          <w:rFonts w:eastAsiaTheme="minorEastAsia"/>
          <w:sz w:val="28"/>
          <w:szCs w:val="28"/>
        </w:rPr>
        <w:t xml:space="preserve"> настоящего Положения;</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S - фактически отработанное время (ставка);</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 xml:space="preserve">К - повышающий коэффициент приоритета отрасли для работников информационно-методического отдела, осуществляющего переданные государственные полномочия по методическому и информационно- техническому обеспечению образовательной деятельности профессиональной квалификационной группы педагогических работников образования </w:t>
      </w:r>
      <w:r w:rsidR="008B590C">
        <w:rPr>
          <w:rFonts w:eastAsiaTheme="minorEastAsia"/>
          <w:sz w:val="28"/>
          <w:szCs w:val="28"/>
        </w:rPr>
        <w:t>Рыбно-Слободского</w:t>
      </w:r>
      <w:r w:rsidRPr="005D14D1">
        <w:rPr>
          <w:rFonts w:eastAsiaTheme="minorEastAsia"/>
          <w:sz w:val="28"/>
          <w:szCs w:val="28"/>
        </w:rPr>
        <w:t xml:space="preserve"> муниципального района </w:t>
      </w:r>
      <w:r w:rsidR="008B590C">
        <w:rPr>
          <w:rFonts w:eastAsiaTheme="minorEastAsia"/>
          <w:sz w:val="28"/>
          <w:szCs w:val="28"/>
        </w:rPr>
        <w:t>Республики Татарстан,</w:t>
      </w:r>
      <w:r w:rsidRPr="005D14D1">
        <w:rPr>
          <w:rFonts w:eastAsiaTheme="minorEastAsia"/>
          <w:sz w:val="28"/>
          <w:szCs w:val="28"/>
        </w:rPr>
        <w:t xml:space="preserve"> входящих в профессиональную квалификационную группу должностей педагогических работников (методист, старший методист) принимаемый равным 1,8; в профессиональные квалификационные группы должностей руководителей структурных подразделений (заведующий структурного подразделения) принимаемый равным 2.</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bookmarkStart w:id="13" w:name="sub_105"/>
      <w:r w:rsidRPr="008B590C">
        <w:rPr>
          <w:rFonts w:ascii="Times New Roman CYR" w:eastAsiaTheme="minorEastAsia" w:hAnsi="Times New Roman CYR" w:cs="Times New Roman CYR"/>
          <w:bCs/>
          <w:color w:val="000000" w:themeColor="text1"/>
          <w:sz w:val="28"/>
          <w:szCs w:val="28"/>
        </w:rPr>
        <w:t>V. Выплаты стимулирующего характера</w:t>
      </w:r>
    </w:p>
    <w:bookmarkEnd w:id="13"/>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14" w:name="sub_151"/>
      <w:r w:rsidRPr="005D14D1">
        <w:rPr>
          <w:rFonts w:eastAsiaTheme="minorEastAsia"/>
          <w:sz w:val="28"/>
          <w:szCs w:val="28"/>
        </w:rPr>
        <w:t xml:space="preserve">1. К выплатам стимулирующего характера относятся выплаты, направленные на стимулирование работников к качественному результату труда, </w:t>
      </w:r>
      <w:r w:rsidRPr="005D14D1">
        <w:rPr>
          <w:rFonts w:eastAsiaTheme="minorEastAsia"/>
          <w:sz w:val="28"/>
          <w:szCs w:val="28"/>
        </w:rPr>
        <w:lastRenderedPageBreak/>
        <w:t>а также поощрение за выполненную работу.</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15" w:name="sub_152"/>
      <w:bookmarkEnd w:id="14"/>
      <w:r w:rsidRPr="005D14D1">
        <w:rPr>
          <w:rFonts w:eastAsiaTheme="minorEastAsia"/>
          <w:sz w:val="28"/>
          <w:szCs w:val="28"/>
        </w:rPr>
        <w:t>2. Выплаты стимулирующего характера включают в себя:</w:t>
      </w:r>
    </w:p>
    <w:bookmarkEnd w:id="15"/>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выплаты за квалификационную категорию;</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выплаты за наличие государственных наград;</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выплаты за стаж работы по профилю;</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премиальные и иные поощрительные выплаты;</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выплаты за качество выполняемых работ.</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16" w:name="sub_153"/>
      <w:r w:rsidRPr="005D14D1">
        <w:rPr>
          <w:rFonts w:eastAsiaTheme="minorEastAsia"/>
          <w:sz w:val="28"/>
          <w:szCs w:val="28"/>
        </w:rPr>
        <w:t>3. Размеры и порядок установления выплат стимулирующего характера работникам информационно-методического отдела:</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17" w:name="sub_1531"/>
      <w:bookmarkEnd w:id="16"/>
      <w:r w:rsidRPr="005D14D1">
        <w:rPr>
          <w:rFonts w:eastAsiaTheme="minorEastAsia"/>
          <w:sz w:val="28"/>
          <w:szCs w:val="28"/>
        </w:rPr>
        <w:t>3.1.</w:t>
      </w:r>
      <w:bookmarkStart w:id="18" w:name="sub_1532"/>
      <w:bookmarkEnd w:id="17"/>
      <w:r w:rsidRPr="005D14D1">
        <w:rPr>
          <w:rFonts w:eastAsiaTheme="minorEastAsia"/>
          <w:sz w:val="28"/>
          <w:szCs w:val="28"/>
        </w:rPr>
        <w:t xml:space="preserve"> Выплаты за квалификационную категорию (</w:t>
      </w:r>
      <w:r w:rsidRPr="005D14D1">
        <w:rPr>
          <w:rFonts w:eastAsiaTheme="minorEastAsia"/>
          <w:noProof/>
          <w:sz w:val="28"/>
          <w:szCs w:val="28"/>
        </w:rPr>
        <w:drawing>
          <wp:inline distT="0" distB="0" distL="0" distR="0" wp14:anchorId="257D868E" wp14:editId="5B9FB44D">
            <wp:extent cx="279400" cy="27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5D14D1">
        <w:rPr>
          <w:rFonts w:eastAsiaTheme="minorEastAsia"/>
          <w:sz w:val="28"/>
          <w:szCs w:val="28"/>
        </w:rPr>
        <w:t>) предоставляются работникам информационно-методического отдела при наличии у них действующей квалификационной категории в пределах срока действия квалификационной категории и рассчитываются по формуле:</w:t>
      </w:r>
    </w:p>
    <w:bookmarkEnd w:id="18"/>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5D14D1">
      <w:pPr>
        <w:widowControl w:val="0"/>
        <w:autoSpaceDE w:val="0"/>
        <w:autoSpaceDN w:val="0"/>
        <w:adjustRightInd w:val="0"/>
        <w:ind w:firstLine="698"/>
        <w:jc w:val="both"/>
        <w:rPr>
          <w:rFonts w:eastAsiaTheme="minorEastAsia"/>
          <w:sz w:val="28"/>
          <w:szCs w:val="28"/>
        </w:rPr>
      </w:pPr>
      <w:r w:rsidRPr="005D14D1">
        <w:rPr>
          <w:rFonts w:eastAsiaTheme="minorEastAsia"/>
          <w:noProof/>
          <w:sz w:val="28"/>
          <w:szCs w:val="28"/>
        </w:rPr>
        <w:drawing>
          <wp:inline distT="0" distB="0" distL="0" distR="0" wp14:anchorId="18D4C917" wp14:editId="36332609">
            <wp:extent cx="920750" cy="273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0750" cy="27305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63470753" wp14:editId="36F0F61C">
            <wp:extent cx="222250" cy="273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5D14D1">
        <w:rPr>
          <w:rFonts w:eastAsiaTheme="minorEastAsia"/>
          <w:sz w:val="28"/>
          <w:szCs w:val="28"/>
        </w:rPr>
        <w:t xml:space="preserve"> - должностной оклад работников информационно-методического отдела;</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551E6CC8" wp14:editId="0B4021FB">
            <wp:extent cx="273050" cy="273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5D14D1">
        <w:rPr>
          <w:rFonts w:eastAsiaTheme="minorEastAsia"/>
          <w:sz w:val="28"/>
          <w:szCs w:val="28"/>
        </w:rPr>
        <w:t xml:space="preserve"> - размер надбавки за квалификационную категорию.</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Размер надбавки за квалификационную категорию приведен в таблице 1.</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5D14D1">
      <w:pPr>
        <w:widowControl w:val="0"/>
        <w:autoSpaceDE w:val="0"/>
        <w:autoSpaceDN w:val="0"/>
        <w:adjustRightInd w:val="0"/>
        <w:ind w:firstLine="698"/>
        <w:jc w:val="right"/>
        <w:rPr>
          <w:rFonts w:eastAsiaTheme="minorEastAsia"/>
          <w:sz w:val="28"/>
          <w:szCs w:val="28"/>
        </w:rPr>
      </w:pPr>
      <w:bookmarkStart w:id="19" w:name="sub_51"/>
      <w:r w:rsidRPr="005D14D1">
        <w:rPr>
          <w:rFonts w:eastAsiaTheme="minorEastAsia"/>
          <w:b/>
          <w:bCs/>
          <w:color w:val="26282F"/>
          <w:sz w:val="28"/>
          <w:szCs w:val="28"/>
        </w:rPr>
        <w:t>Таблица 1</w:t>
      </w:r>
    </w:p>
    <w:bookmarkEnd w:id="19"/>
    <w:p w:rsidR="005D14D1" w:rsidRPr="005D14D1" w:rsidRDefault="005D14D1" w:rsidP="005D14D1">
      <w:pPr>
        <w:widowControl w:val="0"/>
        <w:autoSpaceDE w:val="0"/>
        <w:autoSpaceDN w:val="0"/>
        <w:adjustRightInd w:val="0"/>
        <w:rPr>
          <w:rFonts w:eastAsiaTheme="minorEastAsia"/>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r w:rsidRPr="008B590C">
        <w:rPr>
          <w:rFonts w:ascii="Times New Roman CYR" w:eastAsiaTheme="minorEastAsia" w:hAnsi="Times New Roman CYR" w:cs="Times New Roman CYR"/>
          <w:bCs/>
          <w:color w:val="000000" w:themeColor="text1"/>
          <w:sz w:val="28"/>
          <w:szCs w:val="28"/>
        </w:rPr>
        <w:t>Размеры надбавок за квалификационную категорию</w:t>
      </w:r>
    </w:p>
    <w:p w:rsidR="005D14D1" w:rsidRPr="005D14D1" w:rsidRDefault="005D14D1" w:rsidP="005D14D1">
      <w:pPr>
        <w:widowControl w:val="0"/>
        <w:autoSpaceDE w:val="0"/>
        <w:autoSpaceDN w:val="0"/>
        <w:adjustRightInd w:val="0"/>
        <w:rPr>
          <w:rFonts w:eastAsiaTheme="minorEastAsia"/>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5103"/>
        <w:gridCol w:w="1984"/>
      </w:tblGrid>
      <w:tr w:rsidR="005D14D1" w:rsidRPr="005D14D1" w:rsidTr="005D14D1">
        <w:tc>
          <w:tcPr>
            <w:tcW w:w="2552"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Должность</w:t>
            </w:r>
          </w:p>
        </w:tc>
        <w:tc>
          <w:tcPr>
            <w:tcW w:w="5103"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Квалификационная категория</w:t>
            </w:r>
          </w:p>
        </w:tc>
        <w:tc>
          <w:tcPr>
            <w:tcW w:w="198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Размер надбавки, процентов</w:t>
            </w:r>
          </w:p>
        </w:tc>
      </w:tr>
      <w:tr w:rsidR="005D14D1" w:rsidRPr="005D14D1" w:rsidTr="005D14D1">
        <w:tc>
          <w:tcPr>
            <w:tcW w:w="9639" w:type="dxa"/>
            <w:gridSpan w:val="3"/>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Профессионально-квалификационная группа должностей педагогических работников</w:t>
            </w:r>
          </w:p>
        </w:tc>
      </w:tr>
      <w:tr w:rsidR="005D14D1" w:rsidRPr="005D14D1" w:rsidTr="005D14D1">
        <w:tc>
          <w:tcPr>
            <w:tcW w:w="2552" w:type="dxa"/>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Методист</w:t>
            </w:r>
          </w:p>
        </w:tc>
        <w:tc>
          <w:tcPr>
            <w:tcW w:w="5103"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первая квалификационная категория</w:t>
            </w:r>
          </w:p>
        </w:tc>
        <w:tc>
          <w:tcPr>
            <w:tcW w:w="198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8,5</w:t>
            </w:r>
          </w:p>
        </w:tc>
      </w:tr>
      <w:tr w:rsidR="005D14D1" w:rsidRPr="005D14D1" w:rsidTr="005D14D1">
        <w:tc>
          <w:tcPr>
            <w:tcW w:w="2552" w:type="dxa"/>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высшая квалификационная категория</w:t>
            </w:r>
          </w:p>
        </w:tc>
        <w:tc>
          <w:tcPr>
            <w:tcW w:w="198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12,5</w:t>
            </w:r>
          </w:p>
        </w:tc>
      </w:tr>
      <w:tr w:rsidR="005D14D1" w:rsidRPr="005D14D1" w:rsidTr="005D14D1">
        <w:tc>
          <w:tcPr>
            <w:tcW w:w="2552" w:type="dxa"/>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Старший методист</w:t>
            </w:r>
          </w:p>
        </w:tc>
        <w:tc>
          <w:tcPr>
            <w:tcW w:w="5103"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первая квалификационная категория</w:t>
            </w:r>
          </w:p>
        </w:tc>
        <w:tc>
          <w:tcPr>
            <w:tcW w:w="198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8,5</w:t>
            </w:r>
          </w:p>
        </w:tc>
      </w:tr>
      <w:tr w:rsidR="005D14D1" w:rsidRPr="005D14D1" w:rsidTr="005D14D1">
        <w:tc>
          <w:tcPr>
            <w:tcW w:w="2552" w:type="dxa"/>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5103"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высшая квалификационная категория</w:t>
            </w:r>
          </w:p>
        </w:tc>
        <w:tc>
          <w:tcPr>
            <w:tcW w:w="198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12,5</w:t>
            </w:r>
          </w:p>
        </w:tc>
      </w:tr>
    </w:tbl>
    <w:p w:rsidR="005D14D1" w:rsidRPr="005D14D1" w:rsidRDefault="005D14D1" w:rsidP="005D14D1">
      <w:pPr>
        <w:widowControl w:val="0"/>
        <w:autoSpaceDE w:val="0"/>
        <w:autoSpaceDN w:val="0"/>
        <w:adjustRightInd w:val="0"/>
        <w:rPr>
          <w:rFonts w:eastAsiaTheme="minorEastAsia"/>
          <w:sz w:val="28"/>
          <w:szCs w:val="28"/>
        </w:rPr>
      </w:pP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3.2 Установление (изменение) выплат за квалификационную категорию производится со дня принятия положительного решения аттестационной комиссией.</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20" w:name="sub_1534"/>
      <w:r w:rsidRPr="005D14D1">
        <w:rPr>
          <w:rFonts w:eastAsiaTheme="minorEastAsia"/>
          <w:sz w:val="28"/>
          <w:szCs w:val="28"/>
        </w:rPr>
        <w:t xml:space="preserve">3.3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w:t>
      </w:r>
      <w:r w:rsidRPr="005D14D1">
        <w:rPr>
          <w:rFonts w:eastAsiaTheme="minorEastAsia"/>
          <w:sz w:val="28"/>
          <w:szCs w:val="28"/>
        </w:rPr>
        <w:lastRenderedPageBreak/>
        <w:t>Республики Татарстан (</w:t>
      </w:r>
      <w:r w:rsidRPr="005D14D1">
        <w:rPr>
          <w:rFonts w:eastAsiaTheme="minorEastAsia"/>
          <w:noProof/>
          <w:sz w:val="28"/>
          <w:szCs w:val="28"/>
        </w:rPr>
        <w:drawing>
          <wp:inline distT="0" distB="0" distL="0" distR="0" wp14:anchorId="36644E2F" wp14:editId="41183D29">
            <wp:extent cx="254000" cy="273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73050"/>
                    </a:xfrm>
                    <a:prstGeom prst="rect">
                      <a:avLst/>
                    </a:prstGeom>
                    <a:noFill/>
                    <a:ln>
                      <a:noFill/>
                    </a:ln>
                  </pic:spPr>
                </pic:pic>
              </a:graphicData>
            </a:graphic>
          </wp:inline>
        </w:drawing>
      </w:r>
      <w:r w:rsidRPr="005D14D1">
        <w:rPr>
          <w:rFonts w:eastAsiaTheme="minorEastAsia"/>
          <w:sz w:val="28"/>
          <w:szCs w:val="28"/>
        </w:rPr>
        <w:t>)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bookmarkEnd w:id="20"/>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2E382C">
      <w:pPr>
        <w:widowControl w:val="0"/>
        <w:autoSpaceDE w:val="0"/>
        <w:autoSpaceDN w:val="0"/>
        <w:adjustRightInd w:val="0"/>
        <w:ind w:firstLine="698"/>
        <w:jc w:val="center"/>
        <w:rPr>
          <w:rFonts w:eastAsiaTheme="minorEastAsia"/>
          <w:sz w:val="28"/>
          <w:szCs w:val="28"/>
        </w:rPr>
      </w:pPr>
      <w:r w:rsidRPr="005D14D1">
        <w:rPr>
          <w:rFonts w:eastAsiaTheme="minorEastAsia"/>
          <w:noProof/>
          <w:sz w:val="28"/>
          <w:szCs w:val="28"/>
        </w:rPr>
        <w:drawing>
          <wp:inline distT="0" distB="0" distL="0" distR="0" wp14:anchorId="59EF30CC" wp14:editId="482FF952">
            <wp:extent cx="946150" cy="273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27305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737C9840" wp14:editId="0DE9CACF">
            <wp:extent cx="222250" cy="27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5D14D1">
        <w:rPr>
          <w:rFonts w:eastAsiaTheme="minorEastAsia"/>
          <w:sz w:val="28"/>
          <w:szCs w:val="28"/>
        </w:rPr>
        <w:t xml:space="preserve"> - должностной оклад работников информационно-методического отдела;</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5D162EE7" wp14:editId="37124D9A">
            <wp:extent cx="279400" cy="273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400" cy="273050"/>
                    </a:xfrm>
                    <a:prstGeom prst="rect">
                      <a:avLst/>
                    </a:prstGeom>
                    <a:noFill/>
                    <a:ln>
                      <a:noFill/>
                    </a:ln>
                  </pic:spPr>
                </pic:pic>
              </a:graphicData>
            </a:graphic>
          </wp:inline>
        </w:drawing>
      </w:r>
      <w:r w:rsidRPr="005D14D1">
        <w:rPr>
          <w:rFonts w:eastAsiaTheme="minorEastAsia"/>
          <w:sz w:val="28"/>
          <w:szCs w:val="28"/>
        </w:rPr>
        <w:t xml:space="preserve"> - размер надбавки за наличие государственных наград.</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 xml:space="preserve">Перечень государственных и ведомственных наград, за наличие которых работникам образования предоставляются соответствующие выплаты, приведен в </w:t>
      </w:r>
      <w:hyperlink w:anchor="sub_1001" w:history="1">
        <w:r w:rsidRPr="005D14D1">
          <w:rPr>
            <w:rFonts w:eastAsiaTheme="minorEastAsia" w:cs="Times New Roman CYR"/>
            <w:sz w:val="28"/>
            <w:szCs w:val="28"/>
          </w:rPr>
          <w:t>приложении  № 1</w:t>
        </w:r>
      </w:hyperlink>
      <w:r w:rsidRPr="005D14D1">
        <w:rPr>
          <w:rFonts w:eastAsiaTheme="minorEastAsia"/>
          <w:sz w:val="28"/>
          <w:szCs w:val="28"/>
        </w:rPr>
        <w:t xml:space="preserve"> к настоящему Положению.</w:t>
      </w:r>
    </w:p>
    <w:p w:rsidR="005D14D1" w:rsidRPr="005D14D1" w:rsidRDefault="005D14D1" w:rsidP="002E382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Установление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21" w:name="sub_1535"/>
      <w:r w:rsidRPr="005D14D1">
        <w:rPr>
          <w:rFonts w:eastAsiaTheme="minorEastAsia"/>
          <w:sz w:val="28"/>
          <w:szCs w:val="28"/>
        </w:rPr>
        <w:lastRenderedPageBreak/>
        <w:t>3.4. Выплаты за стаж работы по профилю (</w:t>
      </w:r>
      <w:r w:rsidRPr="005D14D1">
        <w:rPr>
          <w:rFonts w:eastAsiaTheme="minorEastAsia"/>
          <w:noProof/>
          <w:sz w:val="28"/>
          <w:szCs w:val="28"/>
        </w:rPr>
        <w:drawing>
          <wp:inline distT="0" distB="0" distL="0" distR="0" wp14:anchorId="5437E62F" wp14:editId="7F867FB9">
            <wp:extent cx="177800" cy="273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273050"/>
                    </a:xfrm>
                    <a:prstGeom prst="rect">
                      <a:avLst/>
                    </a:prstGeom>
                    <a:noFill/>
                    <a:ln>
                      <a:noFill/>
                    </a:ln>
                  </pic:spPr>
                </pic:pic>
              </a:graphicData>
            </a:graphic>
          </wp:inline>
        </w:drawing>
      </w:r>
      <w:r w:rsidRPr="005D14D1">
        <w:rPr>
          <w:rFonts w:eastAsiaTheme="minorEastAsia"/>
          <w:sz w:val="28"/>
          <w:szCs w:val="28"/>
        </w:rPr>
        <w:t>)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bookmarkEnd w:id="21"/>
    <w:p w:rsidR="005D14D1" w:rsidRPr="005D14D1" w:rsidRDefault="005D14D1" w:rsidP="002E382C">
      <w:pPr>
        <w:widowControl w:val="0"/>
        <w:autoSpaceDE w:val="0"/>
        <w:autoSpaceDN w:val="0"/>
        <w:adjustRightInd w:val="0"/>
        <w:ind w:firstLine="698"/>
        <w:jc w:val="center"/>
        <w:rPr>
          <w:rFonts w:eastAsiaTheme="minorEastAsia"/>
          <w:sz w:val="28"/>
          <w:szCs w:val="28"/>
        </w:rPr>
      </w:pPr>
      <w:r w:rsidRPr="005D14D1">
        <w:rPr>
          <w:rFonts w:eastAsiaTheme="minorEastAsia"/>
          <w:noProof/>
          <w:sz w:val="28"/>
          <w:szCs w:val="28"/>
        </w:rPr>
        <w:drawing>
          <wp:inline distT="0" distB="0" distL="0" distR="0" wp14:anchorId="65DED690" wp14:editId="30DA43FB">
            <wp:extent cx="787400" cy="273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7400" cy="27305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406EBCB7" wp14:editId="734A8BB9">
            <wp:extent cx="222250" cy="273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5D14D1">
        <w:rPr>
          <w:rFonts w:eastAsiaTheme="minorEastAsia"/>
          <w:sz w:val="28"/>
          <w:szCs w:val="28"/>
        </w:rPr>
        <w:t xml:space="preserve"> - должностной оклад работников информационно-методических отделов;</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noProof/>
          <w:sz w:val="28"/>
          <w:szCs w:val="28"/>
        </w:rPr>
        <w:drawing>
          <wp:inline distT="0" distB="0" distL="0" distR="0" wp14:anchorId="0DDF30D8" wp14:editId="46619307">
            <wp:extent cx="203200" cy="273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5D14D1">
        <w:rPr>
          <w:rFonts w:eastAsiaTheme="minorEastAsia"/>
          <w:sz w:val="28"/>
          <w:szCs w:val="28"/>
        </w:rPr>
        <w:t xml:space="preserve"> - размер надбавки за стаж работы по профилю.</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Размер надбавки за стаж работы по профилю приведен в таблице 3.</w:t>
      </w:r>
    </w:p>
    <w:p w:rsidR="005D14D1" w:rsidRPr="005D14D1" w:rsidRDefault="005D14D1" w:rsidP="005D14D1">
      <w:pPr>
        <w:widowControl w:val="0"/>
        <w:autoSpaceDE w:val="0"/>
        <w:autoSpaceDN w:val="0"/>
        <w:adjustRightInd w:val="0"/>
        <w:rPr>
          <w:rFonts w:eastAsiaTheme="minorEastAsia"/>
          <w:sz w:val="28"/>
          <w:szCs w:val="28"/>
        </w:rPr>
      </w:pPr>
    </w:p>
    <w:p w:rsidR="005D14D1" w:rsidRPr="005D14D1" w:rsidRDefault="005D14D1" w:rsidP="005D14D1">
      <w:pPr>
        <w:widowControl w:val="0"/>
        <w:autoSpaceDE w:val="0"/>
        <w:autoSpaceDN w:val="0"/>
        <w:adjustRightInd w:val="0"/>
        <w:ind w:firstLine="698"/>
        <w:jc w:val="right"/>
        <w:rPr>
          <w:rFonts w:eastAsiaTheme="minorEastAsia"/>
          <w:sz w:val="28"/>
          <w:szCs w:val="28"/>
        </w:rPr>
      </w:pPr>
      <w:bookmarkStart w:id="22" w:name="sub_53"/>
      <w:r w:rsidRPr="005D14D1">
        <w:rPr>
          <w:rFonts w:eastAsiaTheme="minorEastAsia"/>
          <w:b/>
          <w:bCs/>
          <w:color w:val="26282F"/>
          <w:sz w:val="28"/>
          <w:szCs w:val="28"/>
        </w:rPr>
        <w:t>Таблица 3</w:t>
      </w:r>
    </w:p>
    <w:bookmarkEnd w:id="22"/>
    <w:p w:rsidR="005D14D1" w:rsidRPr="005D14D1" w:rsidRDefault="005D14D1" w:rsidP="005D14D1">
      <w:pPr>
        <w:widowControl w:val="0"/>
        <w:autoSpaceDE w:val="0"/>
        <w:autoSpaceDN w:val="0"/>
        <w:adjustRightInd w:val="0"/>
        <w:rPr>
          <w:rFonts w:eastAsiaTheme="minorEastAsia"/>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r w:rsidRPr="008B590C">
        <w:rPr>
          <w:rFonts w:ascii="Times New Roman CYR" w:eastAsiaTheme="minorEastAsia" w:hAnsi="Times New Roman CYR" w:cs="Times New Roman CYR"/>
          <w:bCs/>
          <w:color w:val="000000" w:themeColor="text1"/>
          <w:sz w:val="28"/>
          <w:szCs w:val="28"/>
        </w:rPr>
        <w:t>Размеры надбавок за стаж работы по профилю</w:t>
      </w:r>
    </w:p>
    <w:p w:rsidR="005D14D1" w:rsidRPr="005D14D1" w:rsidRDefault="005D14D1" w:rsidP="005D14D1">
      <w:pPr>
        <w:widowControl w:val="0"/>
        <w:autoSpaceDE w:val="0"/>
        <w:autoSpaceDN w:val="0"/>
        <w:adjustRightInd w:val="0"/>
        <w:rPr>
          <w:rFonts w:eastAsiaTheme="minorEastAsia"/>
          <w:sz w:val="28"/>
          <w:szCs w:val="28"/>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4"/>
        <w:gridCol w:w="10"/>
        <w:gridCol w:w="1883"/>
        <w:gridCol w:w="2496"/>
        <w:gridCol w:w="1614"/>
      </w:tblGrid>
      <w:tr w:rsidR="005D14D1" w:rsidRPr="005D14D1" w:rsidTr="005D14D1">
        <w:tc>
          <w:tcPr>
            <w:tcW w:w="3494"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Должность</w:t>
            </w:r>
          </w:p>
        </w:tc>
        <w:tc>
          <w:tcPr>
            <w:tcW w:w="1893" w:type="dxa"/>
            <w:gridSpan w:val="2"/>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Квалификационный</w:t>
            </w:r>
          </w:p>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уровень</w:t>
            </w: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Группа по стажу</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Размер</w:t>
            </w:r>
          </w:p>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надбавки,</w:t>
            </w:r>
          </w:p>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процентов</w:t>
            </w:r>
          </w:p>
        </w:tc>
      </w:tr>
      <w:tr w:rsidR="005D14D1" w:rsidRPr="005D14D1" w:rsidTr="005D14D1">
        <w:tc>
          <w:tcPr>
            <w:tcW w:w="3494"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1893" w:type="dxa"/>
            <w:gridSpan w:val="2"/>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w:t>
            </w: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w:t>
            </w:r>
          </w:p>
        </w:tc>
      </w:tr>
      <w:tr w:rsidR="005D14D1" w:rsidRPr="005D14D1" w:rsidTr="005D14D1">
        <w:tc>
          <w:tcPr>
            <w:tcW w:w="3504" w:type="dxa"/>
            <w:gridSpan w:val="2"/>
            <w:vMerge w:val="restart"/>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Методист, старший методист, заведующий обособленным структурным подразделением</w:t>
            </w:r>
          </w:p>
        </w:tc>
        <w:tc>
          <w:tcPr>
            <w:tcW w:w="1883" w:type="dxa"/>
            <w:vMerge w:val="restart"/>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от 2 до 6 лет</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2,0</w:t>
            </w:r>
          </w:p>
        </w:tc>
      </w:tr>
      <w:tr w:rsidR="005D14D1" w:rsidRPr="005D14D1" w:rsidTr="005D14D1">
        <w:tc>
          <w:tcPr>
            <w:tcW w:w="3504" w:type="dxa"/>
            <w:gridSpan w:val="2"/>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от 6 до 10 лет</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3,0</w:t>
            </w:r>
          </w:p>
        </w:tc>
      </w:tr>
      <w:tr w:rsidR="005D14D1" w:rsidRPr="005D14D1" w:rsidTr="005D14D1">
        <w:tc>
          <w:tcPr>
            <w:tcW w:w="3504" w:type="dxa"/>
            <w:gridSpan w:val="2"/>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от 10 до 15 лет</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3,5</w:t>
            </w:r>
          </w:p>
        </w:tc>
      </w:tr>
      <w:tr w:rsidR="005D14D1" w:rsidRPr="005D14D1" w:rsidTr="005D14D1">
        <w:tc>
          <w:tcPr>
            <w:tcW w:w="3504" w:type="dxa"/>
            <w:gridSpan w:val="2"/>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свыше 15 лет</w:t>
            </w: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4,0</w:t>
            </w:r>
          </w:p>
        </w:tc>
      </w:tr>
      <w:tr w:rsidR="005D14D1" w:rsidRPr="005D14D1" w:rsidTr="005D14D1">
        <w:tc>
          <w:tcPr>
            <w:tcW w:w="3504" w:type="dxa"/>
            <w:gridSpan w:val="2"/>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r>
      <w:tr w:rsidR="005D14D1" w:rsidRPr="005D14D1" w:rsidTr="005D14D1">
        <w:tc>
          <w:tcPr>
            <w:tcW w:w="3504" w:type="dxa"/>
            <w:gridSpan w:val="2"/>
            <w:vMerge/>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1883" w:type="dxa"/>
            <w:vMerge/>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p>
        </w:tc>
        <w:tc>
          <w:tcPr>
            <w:tcW w:w="2496"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c>
          <w:tcPr>
            <w:tcW w:w="1614"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r>
    </w:tbl>
    <w:p w:rsidR="005D14D1" w:rsidRPr="005D14D1" w:rsidRDefault="005D14D1" w:rsidP="005D14D1">
      <w:pPr>
        <w:widowControl w:val="0"/>
        <w:autoSpaceDE w:val="0"/>
        <w:autoSpaceDN w:val="0"/>
        <w:adjustRightInd w:val="0"/>
        <w:rPr>
          <w:rFonts w:eastAsiaTheme="minorEastAsia"/>
          <w:sz w:val="28"/>
          <w:szCs w:val="28"/>
        </w:rPr>
      </w:pP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23" w:name="sub_1536"/>
      <w:r w:rsidRPr="005D14D1">
        <w:rPr>
          <w:rFonts w:eastAsiaTheme="minorEastAsia"/>
          <w:sz w:val="28"/>
          <w:szCs w:val="28"/>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установление, увеличение размера выплаты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D14D1" w:rsidRDefault="005D14D1" w:rsidP="008B590C">
      <w:pPr>
        <w:widowControl w:val="0"/>
        <w:autoSpaceDE w:val="0"/>
        <w:autoSpaceDN w:val="0"/>
        <w:adjustRightInd w:val="0"/>
        <w:ind w:firstLine="698"/>
        <w:jc w:val="both"/>
        <w:rPr>
          <w:rFonts w:eastAsiaTheme="minorEastAsia"/>
          <w:sz w:val="28"/>
          <w:szCs w:val="28"/>
        </w:rPr>
      </w:pPr>
      <w:bookmarkStart w:id="24" w:name="sub_1537"/>
      <w:bookmarkEnd w:id="23"/>
      <w:r w:rsidRPr="005D14D1">
        <w:rPr>
          <w:rFonts w:eastAsiaTheme="minorEastAsia"/>
          <w:sz w:val="28"/>
          <w:szCs w:val="28"/>
        </w:rPr>
        <w:t>3.6.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4.</w:t>
      </w:r>
    </w:p>
    <w:p w:rsidR="008B590C" w:rsidRDefault="008B590C" w:rsidP="008B590C">
      <w:pPr>
        <w:widowControl w:val="0"/>
        <w:autoSpaceDE w:val="0"/>
        <w:autoSpaceDN w:val="0"/>
        <w:adjustRightInd w:val="0"/>
        <w:ind w:firstLine="698"/>
        <w:jc w:val="both"/>
        <w:rPr>
          <w:rFonts w:eastAsiaTheme="minorEastAsia"/>
          <w:sz w:val="28"/>
          <w:szCs w:val="28"/>
        </w:rPr>
      </w:pPr>
    </w:p>
    <w:p w:rsidR="008B590C" w:rsidRDefault="008B590C" w:rsidP="008B590C">
      <w:pPr>
        <w:widowControl w:val="0"/>
        <w:autoSpaceDE w:val="0"/>
        <w:autoSpaceDN w:val="0"/>
        <w:adjustRightInd w:val="0"/>
        <w:ind w:firstLine="698"/>
        <w:jc w:val="both"/>
        <w:rPr>
          <w:rFonts w:eastAsiaTheme="minorEastAsia"/>
          <w:sz w:val="28"/>
          <w:szCs w:val="28"/>
        </w:rPr>
      </w:pPr>
    </w:p>
    <w:p w:rsidR="008B590C" w:rsidRDefault="008B590C" w:rsidP="008B590C">
      <w:pPr>
        <w:widowControl w:val="0"/>
        <w:autoSpaceDE w:val="0"/>
        <w:autoSpaceDN w:val="0"/>
        <w:adjustRightInd w:val="0"/>
        <w:ind w:firstLine="698"/>
        <w:jc w:val="both"/>
        <w:rPr>
          <w:rFonts w:eastAsiaTheme="minorEastAsia"/>
          <w:sz w:val="28"/>
          <w:szCs w:val="28"/>
        </w:rPr>
      </w:pPr>
    </w:p>
    <w:p w:rsidR="008B590C" w:rsidRDefault="008B590C" w:rsidP="008B590C">
      <w:pPr>
        <w:widowControl w:val="0"/>
        <w:autoSpaceDE w:val="0"/>
        <w:autoSpaceDN w:val="0"/>
        <w:adjustRightInd w:val="0"/>
        <w:ind w:firstLine="698"/>
        <w:jc w:val="both"/>
        <w:rPr>
          <w:rFonts w:eastAsiaTheme="minorEastAsia"/>
          <w:sz w:val="28"/>
          <w:szCs w:val="28"/>
        </w:rPr>
      </w:pPr>
    </w:p>
    <w:p w:rsidR="008B590C" w:rsidRPr="005D14D1" w:rsidRDefault="008B590C" w:rsidP="008B590C">
      <w:pPr>
        <w:widowControl w:val="0"/>
        <w:autoSpaceDE w:val="0"/>
        <w:autoSpaceDN w:val="0"/>
        <w:adjustRightInd w:val="0"/>
        <w:ind w:firstLine="698"/>
        <w:jc w:val="both"/>
        <w:rPr>
          <w:rFonts w:eastAsiaTheme="minorEastAsia"/>
          <w:sz w:val="28"/>
          <w:szCs w:val="28"/>
        </w:rPr>
      </w:pPr>
    </w:p>
    <w:bookmarkEnd w:id="24"/>
    <w:p w:rsidR="005D14D1" w:rsidRDefault="005D14D1" w:rsidP="005D14D1">
      <w:pPr>
        <w:widowControl w:val="0"/>
        <w:autoSpaceDE w:val="0"/>
        <w:autoSpaceDN w:val="0"/>
        <w:adjustRightInd w:val="0"/>
        <w:rPr>
          <w:rFonts w:eastAsiaTheme="minorEastAsia"/>
          <w:sz w:val="28"/>
          <w:szCs w:val="28"/>
        </w:rPr>
      </w:pPr>
    </w:p>
    <w:p w:rsidR="00CA3F95" w:rsidRDefault="00CA3F95" w:rsidP="005D14D1">
      <w:pPr>
        <w:widowControl w:val="0"/>
        <w:autoSpaceDE w:val="0"/>
        <w:autoSpaceDN w:val="0"/>
        <w:adjustRightInd w:val="0"/>
        <w:rPr>
          <w:rFonts w:eastAsiaTheme="minorEastAsia"/>
          <w:sz w:val="28"/>
          <w:szCs w:val="28"/>
        </w:rPr>
      </w:pPr>
    </w:p>
    <w:p w:rsidR="00CA3F95" w:rsidRDefault="00CA3F95" w:rsidP="005D14D1">
      <w:pPr>
        <w:widowControl w:val="0"/>
        <w:autoSpaceDE w:val="0"/>
        <w:autoSpaceDN w:val="0"/>
        <w:adjustRightInd w:val="0"/>
        <w:rPr>
          <w:rFonts w:eastAsiaTheme="minorEastAsia"/>
          <w:sz w:val="28"/>
          <w:szCs w:val="28"/>
        </w:rPr>
      </w:pPr>
    </w:p>
    <w:p w:rsidR="00CA3F95" w:rsidRPr="005D14D1" w:rsidRDefault="00CA3F95" w:rsidP="005D14D1">
      <w:pPr>
        <w:widowControl w:val="0"/>
        <w:autoSpaceDE w:val="0"/>
        <w:autoSpaceDN w:val="0"/>
        <w:adjustRightInd w:val="0"/>
        <w:rPr>
          <w:rFonts w:eastAsiaTheme="minorEastAsia"/>
          <w:sz w:val="28"/>
          <w:szCs w:val="28"/>
        </w:rPr>
      </w:pPr>
    </w:p>
    <w:p w:rsidR="005D14D1" w:rsidRPr="008B590C" w:rsidRDefault="005D14D1" w:rsidP="00CA3F95">
      <w:pPr>
        <w:widowControl w:val="0"/>
        <w:autoSpaceDE w:val="0"/>
        <w:autoSpaceDN w:val="0"/>
        <w:adjustRightInd w:val="0"/>
        <w:ind w:firstLine="698"/>
        <w:jc w:val="right"/>
        <w:rPr>
          <w:rFonts w:eastAsiaTheme="minorEastAsia"/>
          <w:color w:val="000000" w:themeColor="text1"/>
          <w:sz w:val="28"/>
          <w:szCs w:val="28"/>
        </w:rPr>
      </w:pPr>
      <w:bookmarkStart w:id="25" w:name="sub_54"/>
      <w:r w:rsidRPr="008B590C">
        <w:rPr>
          <w:rFonts w:eastAsiaTheme="minorEastAsia"/>
          <w:b/>
          <w:bCs/>
          <w:color w:val="000000" w:themeColor="text1"/>
          <w:sz w:val="28"/>
          <w:szCs w:val="28"/>
        </w:rPr>
        <w:lastRenderedPageBreak/>
        <w:t>Таблица 4</w:t>
      </w:r>
      <w:bookmarkEnd w:id="25"/>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r w:rsidRPr="008B590C">
        <w:rPr>
          <w:rFonts w:ascii="Times New Roman CYR" w:eastAsiaTheme="minorEastAsia" w:hAnsi="Times New Roman CYR" w:cs="Times New Roman CYR"/>
          <w:bCs/>
          <w:color w:val="000000" w:themeColor="text1"/>
          <w:sz w:val="28"/>
          <w:szCs w:val="28"/>
        </w:rPr>
        <w:t>Перечень организаций и должностей, время работы в которых засчитывается в педагогический стаж работников образования</w:t>
      </w:r>
    </w:p>
    <w:p w:rsidR="005D14D1" w:rsidRPr="005D14D1" w:rsidRDefault="005D14D1" w:rsidP="005D14D1">
      <w:pPr>
        <w:widowControl w:val="0"/>
        <w:autoSpaceDE w:val="0"/>
        <w:autoSpaceDN w:val="0"/>
        <w:adjustRightInd w:val="0"/>
        <w:rPr>
          <w:rFonts w:eastAsiaTheme="minorEastAsia"/>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4962"/>
      </w:tblGrid>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Наименование организации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Наименование должности</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Образовательные организации (в том числе образовательные организации высшего образования, высшие (средние) военные образовательные организации, организации дополнительного профессионального образования (повышения квалификации специалистов);</w:t>
            </w:r>
          </w:p>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медицинские организации и организации социального обслуживания, дома ребенка, детские: санатории, клиники, поликлиники, больницы и др., а также отделения, палаты для детей в организациях для взрослых</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w:t>
            </w:r>
            <w:r w:rsidRPr="005D14D1">
              <w:rPr>
                <w:rFonts w:ascii="Times New Roman CYR" w:eastAsiaTheme="minorEastAsia" w:hAnsi="Times New Roman CYR" w:cs="Times New Roman CYR"/>
                <w:sz w:val="28"/>
                <w:szCs w:val="28"/>
              </w:rPr>
              <w:lastRenderedPageBreak/>
              <w:t xml:space="preserve">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5D14D1">
              <w:rPr>
                <w:rFonts w:ascii="Times New Roman CYR" w:eastAsiaTheme="minorEastAsia" w:hAnsi="Times New Roman CYR" w:cs="Times New Roman CYR"/>
                <w:sz w:val="28"/>
                <w:szCs w:val="28"/>
              </w:rPr>
              <w:t>культорганизаторы</w:t>
            </w:r>
            <w:proofErr w:type="spellEnd"/>
            <w:r w:rsidRPr="005D14D1">
              <w:rPr>
                <w:rFonts w:ascii="Times New Roman CYR" w:eastAsiaTheme="minorEastAsia" w:hAnsi="Times New Roman CYR" w:cs="Times New Roman CYR"/>
                <w:sz w:val="28"/>
                <w:szCs w:val="28"/>
              </w:rPr>
              <w:t>, экскурсоводы; профессорско-преподавательский состав</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Образовательные организации РОСТО (ДОСААФ) и гражданской авиации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lastRenderedPageBreak/>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5D14D1" w:rsidRPr="005D14D1" w:rsidTr="005D14D1">
        <w:tc>
          <w:tcPr>
            <w:tcW w:w="4536"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Исправительные колонии, воспитательные колонии, следственные изоляторы и тюрьмы, лечебно-исправительные организации</w:t>
            </w:r>
          </w:p>
        </w:tc>
        <w:tc>
          <w:tcPr>
            <w:tcW w:w="4962"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both"/>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5D14D1" w:rsidRPr="005D14D1" w:rsidRDefault="005D14D1" w:rsidP="005D14D1">
      <w:pPr>
        <w:widowControl w:val="0"/>
        <w:autoSpaceDE w:val="0"/>
        <w:autoSpaceDN w:val="0"/>
        <w:adjustRightInd w:val="0"/>
        <w:rPr>
          <w:rFonts w:eastAsiaTheme="minorEastAsia"/>
          <w:sz w:val="28"/>
          <w:szCs w:val="28"/>
        </w:rPr>
      </w:pPr>
    </w:p>
    <w:p w:rsidR="005D14D1" w:rsidRPr="002E382C" w:rsidRDefault="005D14D1" w:rsidP="008B590C">
      <w:pPr>
        <w:widowControl w:val="0"/>
        <w:autoSpaceDE w:val="0"/>
        <w:autoSpaceDN w:val="0"/>
        <w:adjustRightInd w:val="0"/>
        <w:ind w:firstLine="708"/>
        <w:rPr>
          <w:rFonts w:eastAsiaTheme="minorEastAsia"/>
          <w:sz w:val="28"/>
          <w:szCs w:val="28"/>
        </w:rPr>
      </w:pPr>
      <w:r w:rsidRPr="002E382C">
        <w:rPr>
          <w:rFonts w:eastAsiaTheme="minorEastAsia"/>
          <w:bCs/>
          <w:color w:val="26282F"/>
          <w:sz w:val="28"/>
          <w:szCs w:val="28"/>
        </w:rPr>
        <w:t>Примечание:</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 стаж педагогической работы включаются:</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педагогическим работникам в стаж педагогической работы засчитывается без всяких условий и ограничений:</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время работы в должности заведующего фильмотекой и методиста фильмотеки;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 xml:space="preserve">педагогическим работникам в стаж педагогической работы засчитываются следующие периоды времени при условии, если этим периодам, взятым как в </w:t>
      </w:r>
      <w:r w:rsidRPr="005D14D1">
        <w:rPr>
          <w:rFonts w:eastAsiaTheme="minorEastAsia"/>
          <w:sz w:val="28"/>
          <w:szCs w:val="28"/>
        </w:rPr>
        <w:lastRenderedPageBreak/>
        <w:t>отдельности, так и в совокупности, непосредственно предшествовала и за ними непосредственно следовала педагогическая деятельность:</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5D14D1">
        <w:rPr>
          <w:rFonts w:eastAsiaTheme="minorEastAsia"/>
          <w:sz w:val="28"/>
          <w:szCs w:val="28"/>
        </w:rPr>
        <w:t>профтехобразования</w:t>
      </w:r>
      <w:proofErr w:type="spellEnd"/>
      <w:r w:rsidRPr="005D14D1">
        <w:rPr>
          <w:rFonts w:eastAsiaTheme="minorEastAsia"/>
          <w:sz w:val="28"/>
          <w:szCs w:val="28"/>
        </w:rPr>
        <w:t>);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26" w:name="sub_1538"/>
      <w:r w:rsidRPr="005D14D1">
        <w:rPr>
          <w:rFonts w:eastAsiaTheme="minorEastAsia"/>
          <w:sz w:val="28"/>
          <w:szCs w:val="28"/>
        </w:rPr>
        <w:t>3.7. В стаж педагогической работы следующих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26"/>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sz w:val="28"/>
          <w:szCs w:val="28"/>
        </w:rPr>
        <w:t>преподавателям-организаторам (основ безопасности жизнедеятельности, допризывной подготовки);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sz w:val="28"/>
          <w:szCs w:val="28"/>
        </w:rPr>
        <w:t>педагогам дополнительного образования;</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педагогическим работникам экспериментальных образовательных организаций;</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педагогам-психологам;</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методистам;</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преподавателям специальных дисциплин музыкальных и художественных общеобразовательных организаций.</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27" w:name="sub_1539"/>
      <w:r w:rsidRPr="005D14D1">
        <w:rPr>
          <w:rFonts w:eastAsiaTheme="minorEastAsia"/>
          <w:sz w:val="28"/>
          <w:szCs w:val="28"/>
        </w:rPr>
        <w:t>3.8.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bookmarkEnd w:id="27"/>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 xml:space="preserve">Время работы в должностях помощника воспитателя и младшего </w:t>
      </w:r>
      <w:r w:rsidRPr="005D14D1">
        <w:rPr>
          <w:rFonts w:eastAsiaTheme="minorEastAsia"/>
          <w:sz w:val="28"/>
          <w:szCs w:val="28"/>
        </w:rPr>
        <w:lastRenderedPageBreak/>
        <w:t>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При этом в педагогический стаж засчитываются только те месяцы, в течение которых выполнялась педагогическая работа.</w:t>
      </w:r>
    </w:p>
    <w:p w:rsidR="005D14D1" w:rsidRPr="005D14D1" w:rsidRDefault="005D14D1" w:rsidP="005D14D1">
      <w:pPr>
        <w:widowControl w:val="0"/>
        <w:autoSpaceDE w:val="0"/>
        <w:autoSpaceDN w:val="0"/>
        <w:adjustRightInd w:val="0"/>
        <w:jc w:val="both"/>
        <w:rPr>
          <w:rFonts w:eastAsiaTheme="minorEastAsia"/>
          <w:sz w:val="28"/>
          <w:szCs w:val="28"/>
        </w:rPr>
      </w:pPr>
      <w:r w:rsidRPr="005D14D1">
        <w:rPr>
          <w:rFonts w:eastAsiaTheme="minorEastAsia"/>
          <w:sz w:val="28"/>
          <w:szCs w:val="28"/>
        </w:rPr>
        <w:t>Решение о соответствии работы в организации и службы в Вооруженных Силах СССР и Российской Федерации профилю работы, преподаваемого предмета (курса, дисциплины, кружка) принимается руководителем образовательной организации по согласованию с профсоюзным органом.</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28" w:name="sub_157"/>
      <w:r w:rsidRPr="005D14D1">
        <w:rPr>
          <w:rFonts w:eastAsiaTheme="minorEastAsia"/>
          <w:sz w:val="28"/>
          <w:szCs w:val="28"/>
        </w:rPr>
        <w:t>4. Премиальные и иные поощрительные выплаты устанавливаются работникам информационно-методического отдела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bookmarkEnd w:id="28"/>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Размер фонда оплаты труда, предусмотренного на премиальные выплаты работникам информационно-методических отделов,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основному месту работы и основной должности.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29" w:name="sub_158"/>
      <w:r w:rsidRPr="005D14D1">
        <w:rPr>
          <w:rFonts w:eastAsiaTheme="minorEastAsia"/>
          <w:sz w:val="28"/>
          <w:szCs w:val="28"/>
        </w:rPr>
        <w:t>5. Выплаты за качество выполняемых работ устанавливаются работникам информационно-методического отдела по основному месту работы по результатам труда за определенный период времени.</w:t>
      </w:r>
    </w:p>
    <w:bookmarkEnd w:id="29"/>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информационно- методического отдела.</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Критерии оценки эффективности деятельности работников информационно-методического отдела утверждаются заведующим отдела по согласованию с учредителем организации. Значения критериев оценки эффективности деятельности работников информационно-методического отдела и условия осуществления выплат определяются учредителем ежегодно.</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30" w:name="sub_1581"/>
      <w:r w:rsidRPr="005D14D1">
        <w:rPr>
          <w:rFonts w:eastAsiaTheme="minorEastAsia"/>
          <w:sz w:val="28"/>
          <w:szCs w:val="28"/>
        </w:rPr>
        <w:t>5.1. Размеры, порядок и условия осуществления выплат за качество выполняемых работ работникам информационно-методического отдела определяются локальными нормативными актами учреждения и коллективными договорами.</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31" w:name="sub_1582"/>
      <w:bookmarkEnd w:id="30"/>
      <w:r w:rsidRPr="005D14D1">
        <w:rPr>
          <w:rFonts w:eastAsiaTheme="minorEastAsia"/>
          <w:sz w:val="28"/>
          <w:szCs w:val="28"/>
        </w:rPr>
        <w:lastRenderedPageBreak/>
        <w:t>5.2. Выплаты за качество выполняемых работ работнику (</w:t>
      </w:r>
      <w:r w:rsidRPr="005D14D1">
        <w:rPr>
          <w:rFonts w:eastAsiaTheme="minorEastAsia"/>
          <w:noProof/>
          <w:sz w:val="28"/>
          <w:szCs w:val="28"/>
        </w:rPr>
        <w:drawing>
          <wp:inline distT="0" distB="0" distL="0" distR="0" wp14:anchorId="2852551A" wp14:editId="79978CF3">
            <wp:extent cx="222250" cy="273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250" cy="273050"/>
                    </a:xfrm>
                    <a:prstGeom prst="rect">
                      <a:avLst/>
                    </a:prstGeom>
                    <a:noFill/>
                    <a:ln>
                      <a:noFill/>
                    </a:ln>
                  </pic:spPr>
                </pic:pic>
              </a:graphicData>
            </a:graphic>
          </wp:inline>
        </w:drawing>
      </w:r>
      <w:r w:rsidRPr="005D14D1">
        <w:rPr>
          <w:rFonts w:eastAsiaTheme="minorEastAsia"/>
          <w:sz w:val="28"/>
          <w:szCs w:val="28"/>
        </w:rPr>
        <w:t>) рассчитываются по формуле:</w:t>
      </w:r>
    </w:p>
    <w:bookmarkEnd w:id="31"/>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5D14D1">
      <w:pPr>
        <w:widowControl w:val="0"/>
        <w:autoSpaceDE w:val="0"/>
        <w:autoSpaceDN w:val="0"/>
        <w:adjustRightInd w:val="0"/>
        <w:ind w:firstLine="698"/>
        <w:jc w:val="both"/>
        <w:rPr>
          <w:rFonts w:eastAsiaTheme="minorEastAsia"/>
          <w:sz w:val="28"/>
          <w:szCs w:val="28"/>
        </w:rPr>
      </w:pPr>
      <w:r w:rsidRPr="005D14D1">
        <w:rPr>
          <w:rFonts w:eastAsiaTheme="minorEastAsia"/>
          <w:noProof/>
          <w:sz w:val="28"/>
          <w:szCs w:val="28"/>
        </w:rPr>
        <w:drawing>
          <wp:inline distT="0" distB="0" distL="0" distR="0" wp14:anchorId="4607438F" wp14:editId="1FB79367">
            <wp:extent cx="2774950" cy="1066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4950" cy="106680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609E90B6" wp14:editId="3E227C18">
            <wp:extent cx="450850" cy="273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850" cy="273050"/>
                    </a:xfrm>
                    <a:prstGeom prst="rect">
                      <a:avLst/>
                    </a:prstGeom>
                    <a:noFill/>
                    <a:ln>
                      <a:noFill/>
                    </a:ln>
                  </pic:spPr>
                </pic:pic>
              </a:graphicData>
            </a:graphic>
          </wp:inline>
        </w:drawing>
      </w:r>
      <w:r w:rsidRPr="005D14D1">
        <w:rPr>
          <w:rFonts w:eastAsiaTheme="minorEastAsia"/>
          <w:sz w:val="28"/>
          <w:szCs w:val="28"/>
        </w:rPr>
        <w:t xml:space="preserve"> - фонд оплаты труда, предусмотренный на выплаты за качество выполняемых работ;</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4BFF86B9" wp14:editId="24E05787">
            <wp:extent cx="165100" cy="273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5D14D1">
        <w:rPr>
          <w:rFonts w:eastAsiaTheme="minorEastAsia"/>
          <w:sz w:val="28"/>
          <w:szCs w:val="28"/>
        </w:rPr>
        <w:t xml:space="preserve"> - </w:t>
      </w:r>
      <w:proofErr w:type="spellStart"/>
      <w:r w:rsidRPr="005D14D1">
        <w:rPr>
          <w:rFonts w:eastAsiaTheme="minorEastAsia"/>
          <w:sz w:val="28"/>
          <w:szCs w:val="28"/>
        </w:rPr>
        <w:t>отнормированный</w:t>
      </w:r>
      <w:proofErr w:type="spellEnd"/>
      <w:r w:rsidRPr="005D14D1">
        <w:rPr>
          <w:rFonts w:eastAsiaTheme="minorEastAsia"/>
          <w:sz w:val="28"/>
          <w:szCs w:val="28"/>
        </w:rPr>
        <w:t xml:space="preserve"> i-й критерий оценки эффективности деятельности по j-</w:t>
      </w:r>
      <w:proofErr w:type="spellStart"/>
      <w:r w:rsidRPr="005D14D1">
        <w:rPr>
          <w:rFonts w:eastAsiaTheme="minorEastAsia"/>
          <w:sz w:val="28"/>
          <w:szCs w:val="28"/>
        </w:rPr>
        <w:t>му</w:t>
      </w:r>
      <w:proofErr w:type="spellEnd"/>
      <w:r w:rsidRPr="005D14D1">
        <w:rPr>
          <w:rFonts w:eastAsiaTheme="minorEastAsia"/>
          <w:sz w:val="28"/>
          <w:szCs w:val="28"/>
        </w:rPr>
        <w:t xml:space="preserve"> работнику;</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4D8A943C" wp14:editId="5865927E">
            <wp:extent cx="203200" cy="2730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200" cy="273050"/>
                    </a:xfrm>
                    <a:prstGeom prst="rect">
                      <a:avLst/>
                    </a:prstGeom>
                    <a:noFill/>
                    <a:ln>
                      <a:noFill/>
                    </a:ln>
                  </pic:spPr>
                </pic:pic>
              </a:graphicData>
            </a:graphic>
          </wp:inline>
        </w:drawing>
      </w:r>
      <w:r w:rsidRPr="005D14D1">
        <w:rPr>
          <w:rFonts w:eastAsiaTheme="minorEastAsia"/>
          <w:sz w:val="28"/>
          <w:szCs w:val="28"/>
        </w:rPr>
        <w:t xml:space="preserve"> - весовой коэффициент i-</w:t>
      </w:r>
      <w:proofErr w:type="spellStart"/>
      <w:r w:rsidRPr="005D14D1">
        <w:rPr>
          <w:rFonts w:eastAsiaTheme="minorEastAsia"/>
          <w:sz w:val="28"/>
          <w:szCs w:val="28"/>
        </w:rPr>
        <w:t>го</w:t>
      </w:r>
      <w:proofErr w:type="spellEnd"/>
      <w:r w:rsidRPr="005D14D1">
        <w:rPr>
          <w:rFonts w:eastAsiaTheme="minorEastAsia"/>
          <w:sz w:val="28"/>
          <w:szCs w:val="28"/>
        </w:rPr>
        <w:t xml:space="preserve"> критерия оценки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n - количество критериев оценки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sz w:val="28"/>
          <w:szCs w:val="28"/>
        </w:rPr>
        <w:t>m - численность работников отдела.</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32" w:name="sub_1583"/>
      <w:r w:rsidRPr="005D14D1">
        <w:rPr>
          <w:rFonts w:eastAsiaTheme="minorEastAsia"/>
          <w:sz w:val="28"/>
          <w:szCs w:val="28"/>
        </w:rPr>
        <w:t xml:space="preserve">5.3.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w:t>
      </w:r>
      <w:proofErr w:type="spellStart"/>
      <w:r w:rsidRPr="005D14D1">
        <w:rPr>
          <w:rFonts w:eastAsiaTheme="minorEastAsia"/>
          <w:sz w:val="28"/>
          <w:szCs w:val="28"/>
        </w:rPr>
        <w:t>отнормированного</w:t>
      </w:r>
      <w:proofErr w:type="spellEnd"/>
      <w:r w:rsidRPr="005D14D1">
        <w:rPr>
          <w:rFonts w:eastAsiaTheme="minorEastAsia"/>
          <w:sz w:val="28"/>
          <w:szCs w:val="28"/>
        </w:rPr>
        <w:t xml:space="preserve">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w:t>
      </w:r>
      <w:proofErr w:type="spellStart"/>
      <w:r w:rsidRPr="005D14D1">
        <w:rPr>
          <w:rFonts w:eastAsiaTheme="minorEastAsia"/>
          <w:sz w:val="28"/>
          <w:szCs w:val="28"/>
        </w:rPr>
        <w:t>отнормированный</w:t>
      </w:r>
      <w:proofErr w:type="spellEnd"/>
      <w:r w:rsidRPr="005D14D1">
        <w:rPr>
          <w:rFonts w:eastAsiaTheme="minorEastAsia"/>
          <w:sz w:val="28"/>
          <w:szCs w:val="28"/>
        </w:rPr>
        <w:t xml:space="preserve">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w:t>
      </w:r>
      <w:proofErr w:type="spellStart"/>
      <w:r w:rsidRPr="005D14D1">
        <w:rPr>
          <w:rFonts w:eastAsiaTheme="minorEastAsia"/>
          <w:sz w:val="28"/>
          <w:szCs w:val="28"/>
        </w:rPr>
        <w:t>отнормированного</w:t>
      </w:r>
      <w:proofErr w:type="spellEnd"/>
      <w:r w:rsidRPr="005D14D1">
        <w:rPr>
          <w:rFonts w:eastAsiaTheme="minorEastAsia"/>
          <w:sz w:val="28"/>
          <w:szCs w:val="28"/>
        </w:rPr>
        <w:t xml:space="preserve"> критерия принимается равным нулю, при выше наилучшего - единице.</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33" w:name="sub_1584"/>
      <w:bookmarkEnd w:id="32"/>
      <w:r w:rsidRPr="005D14D1">
        <w:rPr>
          <w:rFonts w:eastAsiaTheme="minorEastAsia"/>
          <w:sz w:val="28"/>
          <w:szCs w:val="28"/>
        </w:rPr>
        <w:t xml:space="preserve">5.4. Зависимость значения </w:t>
      </w:r>
      <w:proofErr w:type="spellStart"/>
      <w:r w:rsidRPr="005D14D1">
        <w:rPr>
          <w:rFonts w:eastAsiaTheme="minorEastAsia"/>
          <w:sz w:val="28"/>
          <w:szCs w:val="28"/>
        </w:rPr>
        <w:t>отнормированного</w:t>
      </w:r>
      <w:proofErr w:type="spellEnd"/>
      <w:r w:rsidRPr="005D14D1">
        <w:rPr>
          <w:rFonts w:eastAsiaTheme="minorEastAsia"/>
          <w:sz w:val="28"/>
          <w:szCs w:val="28"/>
        </w:rPr>
        <w:t xml:space="preserve">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34" w:name="sub_1585"/>
      <w:bookmarkEnd w:id="33"/>
      <w:r w:rsidRPr="005D14D1">
        <w:rPr>
          <w:rFonts w:eastAsiaTheme="minorEastAsia"/>
          <w:sz w:val="28"/>
          <w:szCs w:val="28"/>
        </w:rPr>
        <w:t xml:space="preserve">5.5. </w:t>
      </w:r>
      <w:proofErr w:type="spellStart"/>
      <w:r w:rsidRPr="005D14D1">
        <w:rPr>
          <w:rFonts w:eastAsiaTheme="minorEastAsia"/>
          <w:sz w:val="28"/>
          <w:szCs w:val="28"/>
        </w:rPr>
        <w:t>Отнормированный</w:t>
      </w:r>
      <w:proofErr w:type="spellEnd"/>
      <w:r w:rsidRPr="005D14D1">
        <w:rPr>
          <w:rFonts w:eastAsiaTheme="minorEastAsia"/>
          <w:sz w:val="28"/>
          <w:szCs w:val="28"/>
        </w:rPr>
        <w:t xml:space="preserve"> критерий эффективности деятельности (</w:t>
      </w:r>
      <w:r w:rsidRPr="005D14D1">
        <w:rPr>
          <w:rFonts w:eastAsiaTheme="minorEastAsia"/>
          <w:noProof/>
          <w:sz w:val="28"/>
          <w:szCs w:val="28"/>
        </w:rPr>
        <w:drawing>
          <wp:inline distT="0" distB="0" distL="0" distR="0" wp14:anchorId="4BB1DDAA" wp14:editId="0191A033">
            <wp:extent cx="133350" cy="2730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5D14D1">
        <w:rPr>
          <w:rFonts w:eastAsiaTheme="minorEastAsia"/>
          <w:sz w:val="28"/>
          <w:szCs w:val="28"/>
        </w:rPr>
        <w:t>) при прямой зависимости его значения от значения критерия рассчитывается по формуле:</w:t>
      </w:r>
    </w:p>
    <w:bookmarkEnd w:id="34"/>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2E382C">
      <w:pPr>
        <w:widowControl w:val="0"/>
        <w:autoSpaceDE w:val="0"/>
        <w:autoSpaceDN w:val="0"/>
        <w:adjustRightInd w:val="0"/>
        <w:ind w:firstLine="698"/>
        <w:jc w:val="center"/>
        <w:rPr>
          <w:rFonts w:eastAsiaTheme="minorEastAsia"/>
          <w:sz w:val="28"/>
          <w:szCs w:val="28"/>
        </w:rPr>
      </w:pPr>
      <w:r w:rsidRPr="005D14D1">
        <w:rPr>
          <w:rFonts w:eastAsiaTheme="minorEastAsia"/>
          <w:noProof/>
          <w:sz w:val="28"/>
          <w:szCs w:val="28"/>
        </w:rPr>
        <w:drawing>
          <wp:inline distT="0" distB="0" distL="0" distR="0" wp14:anchorId="4ABB650C" wp14:editId="122050C2">
            <wp:extent cx="933450" cy="6413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3450" cy="64135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2E382C">
      <w:pPr>
        <w:widowControl w:val="0"/>
        <w:autoSpaceDE w:val="0"/>
        <w:autoSpaceDN w:val="0"/>
        <w:adjustRightInd w:val="0"/>
        <w:ind w:left="708" w:firstLine="708"/>
        <w:jc w:val="both"/>
        <w:rPr>
          <w:rFonts w:eastAsiaTheme="minorEastAsia"/>
          <w:sz w:val="28"/>
          <w:szCs w:val="28"/>
        </w:rPr>
      </w:pPr>
      <w:r w:rsidRPr="005D14D1">
        <w:rPr>
          <w:rFonts w:eastAsiaTheme="minorEastAsia"/>
          <w:sz w:val="28"/>
          <w:szCs w:val="28"/>
        </w:rPr>
        <w:t>где:</w:t>
      </w:r>
    </w:p>
    <w:p w:rsidR="005D14D1" w:rsidRPr="005D14D1" w:rsidRDefault="005D14D1" w:rsidP="002E382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7CC6E7C8" wp14:editId="75B6E488">
            <wp:extent cx="247650" cy="27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5D14D1">
        <w:rPr>
          <w:rFonts w:eastAsiaTheme="minorEastAsia"/>
          <w:sz w:val="28"/>
          <w:szCs w:val="28"/>
        </w:rPr>
        <w:t xml:space="preserve"> - фактическое значение критерия эффективности деятельности;</w:t>
      </w:r>
    </w:p>
    <w:p w:rsidR="005D14D1" w:rsidRPr="005D14D1" w:rsidRDefault="005D14D1" w:rsidP="002E382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lastRenderedPageBreak/>
        <w:drawing>
          <wp:inline distT="0" distB="0" distL="0" distR="0" wp14:anchorId="046A1F6F" wp14:editId="764499B2">
            <wp:extent cx="247650" cy="273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5D14D1">
        <w:rPr>
          <w:rFonts w:eastAsiaTheme="minorEastAsia"/>
          <w:sz w:val="28"/>
          <w:szCs w:val="28"/>
        </w:rPr>
        <w:t xml:space="preserve"> - наилучшее значение критерия эффективности деятельности;</w:t>
      </w:r>
    </w:p>
    <w:p w:rsidR="005D14D1" w:rsidRPr="005D14D1" w:rsidRDefault="005D14D1" w:rsidP="002E382C">
      <w:pPr>
        <w:widowControl w:val="0"/>
        <w:autoSpaceDE w:val="0"/>
        <w:autoSpaceDN w:val="0"/>
        <w:adjustRightInd w:val="0"/>
        <w:ind w:firstLine="698"/>
        <w:jc w:val="both"/>
        <w:rPr>
          <w:rFonts w:eastAsiaTheme="minorEastAsia"/>
          <w:sz w:val="28"/>
          <w:szCs w:val="28"/>
        </w:rPr>
      </w:pPr>
      <w:r w:rsidRPr="005D14D1">
        <w:rPr>
          <w:rFonts w:eastAsiaTheme="minorEastAsia"/>
          <w:noProof/>
          <w:sz w:val="28"/>
          <w:szCs w:val="28"/>
        </w:rPr>
        <w:drawing>
          <wp:inline distT="0" distB="0" distL="0" distR="0" wp14:anchorId="40C94098" wp14:editId="03BFD5AC">
            <wp:extent cx="165100" cy="273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5D14D1">
        <w:rPr>
          <w:rFonts w:eastAsiaTheme="minorEastAsia"/>
          <w:sz w:val="28"/>
          <w:szCs w:val="28"/>
        </w:rPr>
        <w:t xml:space="preserve"> - наихудшее значение критерия эффективности деятельности.</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35" w:name="sub_1586"/>
      <w:r w:rsidRPr="005D14D1">
        <w:rPr>
          <w:rFonts w:eastAsiaTheme="minorEastAsia"/>
          <w:sz w:val="28"/>
          <w:szCs w:val="28"/>
        </w:rPr>
        <w:t xml:space="preserve">5.6. </w:t>
      </w:r>
      <w:proofErr w:type="spellStart"/>
      <w:r w:rsidRPr="005D14D1">
        <w:rPr>
          <w:rFonts w:eastAsiaTheme="minorEastAsia"/>
          <w:sz w:val="28"/>
          <w:szCs w:val="28"/>
        </w:rPr>
        <w:t>Отнормированный</w:t>
      </w:r>
      <w:proofErr w:type="spellEnd"/>
      <w:r w:rsidRPr="005D14D1">
        <w:rPr>
          <w:rFonts w:eastAsiaTheme="minorEastAsia"/>
          <w:sz w:val="28"/>
          <w:szCs w:val="28"/>
        </w:rPr>
        <w:t xml:space="preserve"> критерий эффективности деятельности (</w:t>
      </w:r>
      <w:r w:rsidRPr="005D14D1">
        <w:rPr>
          <w:rFonts w:eastAsiaTheme="minorEastAsia"/>
          <w:noProof/>
          <w:sz w:val="28"/>
          <w:szCs w:val="28"/>
        </w:rPr>
        <w:drawing>
          <wp:inline distT="0" distB="0" distL="0" distR="0" wp14:anchorId="7174E1C7" wp14:editId="2C067546">
            <wp:extent cx="133350" cy="273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5D14D1">
        <w:rPr>
          <w:rFonts w:eastAsiaTheme="minorEastAsia"/>
          <w:sz w:val="28"/>
          <w:szCs w:val="28"/>
        </w:rPr>
        <w:t>) при обратной зависимости его значения от значения критерия рассчитывается по формуле:</w:t>
      </w:r>
    </w:p>
    <w:bookmarkEnd w:id="35"/>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2E382C">
      <w:pPr>
        <w:widowControl w:val="0"/>
        <w:autoSpaceDE w:val="0"/>
        <w:autoSpaceDN w:val="0"/>
        <w:adjustRightInd w:val="0"/>
        <w:ind w:firstLine="698"/>
        <w:jc w:val="center"/>
        <w:rPr>
          <w:rFonts w:eastAsiaTheme="minorEastAsia"/>
          <w:sz w:val="28"/>
          <w:szCs w:val="28"/>
        </w:rPr>
      </w:pPr>
      <w:r w:rsidRPr="005D14D1">
        <w:rPr>
          <w:rFonts w:eastAsiaTheme="minorEastAsia"/>
          <w:noProof/>
          <w:sz w:val="28"/>
          <w:szCs w:val="28"/>
        </w:rPr>
        <w:drawing>
          <wp:inline distT="0" distB="0" distL="0" distR="0" wp14:anchorId="0ECDBA27" wp14:editId="056B14BB">
            <wp:extent cx="1168400" cy="6413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68400" cy="64135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noProof/>
          <w:sz w:val="28"/>
          <w:szCs w:val="28"/>
        </w:rPr>
        <w:drawing>
          <wp:inline distT="0" distB="0" distL="0" distR="0" wp14:anchorId="78070400" wp14:editId="40316B70">
            <wp:extent cx="133350" cy="273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3350" cy="273050"/>
                    </a:xfrm>
                    <a:prstGeom prst="rect">
                      <a:avLst/>
                    </a:prstGeom>
                    <a:noFill/>
                    <a:ln>
                      <a:noFill/>
                    </a:ln>
                  </pic:spPr>
                </pic:pic>
              </a:graphicData>
            </a:graphic>
          </wp:inline>
        </w:drawing>
      </w:r>
      <w:r w:rsidRPr="005D14D1">
        <w:rPr>
          <w:rFonts w:eastAsiaTheme="minorEastAsia"/>
          <w:sz w:val="28"/>
          <w:szCs w:val="28"/>
        </w:rPr>
        <w:t xml:space="preserve"> - </w:t>
      </w:r>
      <w:proofErr w:type="spellStart"/>
      <w:r w:rsidRPr="005D14D1">
        <w:rPr>
          <w:rFonts w:eastAsiaTheme="minorEastAsia"/>
          <w:sz w:val="28"/>
          <w:szCs w:val="28"/>
        </w:rPr>
        <w:t>отнормированный</w:t>
      </w:r>
      <w:proofErr w:type="spellEnd"/>
      <w:r w:rsidRPr="005D14D1">
        <w:rPr>
          <w:rFonts w:eastAsiaTheme="minorEastAsia"/>
          <w:sz w:val="28"/>
          <w:szCs w:val="28"/>
        </w:rPr>
        <w:t xml:space="preserve"> i-й критерий оценки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42F36FD8" wp14:editId="1016883D">
            <wp:extent cx="247650" cy="273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273050"/>
                    </a:xfrm>
                    <a:prstGeom prst="rect">
                      <a:avLst/>
                    </a:prstGeom>
                    <a:noFill/>
                    <a:ln>
                      <a:noFill/>
                    </a:ln>
                  </pic:spPr>
                </pic:pic>
              </a:graphicData>
            </a:graphic>
          </wp:inline>
        </w:drawing>
      </w:r>
      <w:r w:rsidRPr="005D14D1">
        <w:rPr>
          <w:rFonts w:eastAsiaTheme="minorEastAsia"/>
          <w:sz w:val="28"/>
          <w:szCs w:val="28"/>
        </w:rPr>
        <w:t xml:space="preserve"> - фактическое значение критерия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4B754CAC" wp14:editId="6E0B4B62">
            <wp:extent cx="234950" cy="2730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4950" cy="273050"/>
                    </a:xfrm>
                    <a:prstGeom prst="rect">
                      <a:avLst/>
                    </a:prstGeom>
                    <a:noFill/>
                    <a:ln>
                      <a:noFill/>
                    </a:ln>
                  </pic:spPr>
                </pic:pic>
              </a:graphicData>
            </a:graphic>
          </wp:inline>
        </w:drawing>
      </w:r>
      <w:r w:rsidRPr="005D14D1">
        <w:rPr>
          <w:rFonts w:eastAsiaTheme="minorEastAsia"/>
          <w:sz w:val="28"/>
          <w:szCs w:val="28"/>
        </w:rPr>
        <w:t xml:space="preserve"> - наилучшее значение критерия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r w:rsidRPr="005D14D1">
        <w:rPr>
          <w:rFonts w:eastAsiaTheme="minorEastAsia"/>
          <w:noProof/>
          <w:sz w:val="28"/>
          <w:szCs w:val="28"/>
        </w:rPr>
        <w:drawing>
          <wp:inline distT="0" distB="0" distL="0" distR="0" wp14:anchorId="4257D3D4" wp14:editId="3E665524">
            <wp:extent cx="165100" cy="273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5100" cy="273050"/>
                    </a:xfrm>
                    <a:prstGeom prst="rect">
                      <a:avLst/>
                    </a:prstGeom>
                    <a:noFill/>
                    <a:ln>
                      <a:noFill/>
                    </a:ln>
                  </pic:spPr>
                </pic:pic>
              </a:graphicData>
            </a:graphic>
          </wp:inline>
        </w:drawing>
      </w:r>
      <w:r w:rsidRPr="005D14D1">
        <w:rPr>
          <w:rFonts w:eastAsiaTheme="minorEastAsia"/>
          <w:sz w:val="28"/>
          <w:szCs w:val="28"/>
        </w:rPr>
        <w:t xml:space="preserve"> - наихудшее значение критерия эффективности деятельности.</w:t>
      </w: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36" w:name="sub_1587"/>
      <w:r w:rsidRPr="005D14D1">
        <w:rPr>
          <w:rFonts w:eastAsiaTheme="minorEastAsia"/>
          <w:sz w:val="28"/>
          <w:szCs w:val="28"/>
        </w:rPr>
        <w:t>5.7.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w:t>
      </w:r>
    </w:p>
    <w:bookmarkEnd w:id="36"/>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Относительный весовой коэффициент (</w:t>
      </w:r>
      <w:r w:rsidRPr="005D14D1">
        <w:rPr>
          <w:rFonts w:eastAsiaTheme="minorEastAsia"/>
          <w:noProof/>
          <w:sz w:val="28"/>
          <w:szCs w:val="28"/>
        </w:rPr>
        <w:drawing>
          <wp:inline distT="0" distB="0" distL="0" distR="0" wp14:anchorId="76DD19D8" wp14:editId="1B357685">
            <wp:extent cx="209550" cy="2730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9550" cy="273050"/>
                    </a:xfrm>
                    <a:prstGeom prst="rect">
                      <a:avLst/>
                    </a:prstGeom>
                    <a:noFill/>
                    <a:ln>
                      <a:noFill/>
                    </a:ln>
                  </pic:spPr>
                </pic:pic>
              </a:graphicData>
            </a:graphic>
          </wp:inline>
        </w:drawing>
      </w:r>
      <w:r w:rsidRPr="005D14D1">
        <w:rPr>
          <w:rFonts w:eastAsiaTheme="minorEastAsia"/>
          <w:sz w:val="28"/>
          <w:szCs w:val="28"/>
        </w:rPr>
        <w:t>) рассчитывается по формуле:</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5D14D1">
      <w:pPr>
        <w:widowControl w:val="0"/>
        <w:autoSpaceDE w:val="0"/>
        <w:autoSpaceDN w:val="0"/>
        <w:adjustRightInd w:val="0"/>
        <w:ind w:firstLine="698"/>
        <w:jc w:val="both"/>
        <w:rPr>
          <w:rFonts w:eastAsiaTheme="minorEastAsia"/>
          <w:sz w:val="28"/>
          <w:szCs w:val="28"/>
        </w:rPr>
      </w:pPr>
      <w:r w:rsidRPr="005D14D1">
        <w:rPr>
          <w:rFonts w:eastAsiaTheme="minorEastAsia"/>
          <w:noProof/>
          <w:sz w:val="28"/>
          <w:szCs w:val="28"/>
        </w:rPr>
        <w:drawing>
          <wp:inline distT="0" distB="0" distL="0" distR="0" wp14:anchorId="6D109A50" wp14:editId="30FCF2A3">
            <wp:extent cx="1143000" cy="990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a:ln>
                      <a:noFill/>
                    </a:ln>
                  </pic:spPr>
                </pic:pic>
              </a:graphicData>
            </a:graphic>
          </wp:inline>
        </w:drawing>
      </w:r>
      <w:r w:rsidRPr="005D14D1">
        <w:rPr>
          <w:rFonts w:eastAsiaTheme="minorEastAsia"/>
          <w:sz w:val="28"/>
          <w:szCs w:val="28"/>
        </w:rPr>
        <w:t>,</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 xml:space="preserve">где </w:t>
      </w:r>
      <w:r w:rsidRPr="005D14D1">
        <w:rPr>
          <w:rFonts w:eastAsiaTheme="minorEastAsia"/>
          <w:noProof/>
          <w:sz w:val="28"/>
          <w:szCs w:val="28"/>
        </w:rPr>
        <w:drawing>
          <wp:inline distT="0" distB="0" distL="0" distR="0" wp14:anchorId="72F52F8D" wp14:editId="432E3A58">
            <wp:extent cx="311150" cy="27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1150" cy="273050"/>
                    </a:xfrm>
                    <a:prstGeom prst="rect">
                      <a:avLst/>
                    </a:prstGeom>
                    <a:noFill/>
                    <a:ln>
                      <a:noFill/>
                    </a:ln>
                  </pic:spPr>
                </pic:pic>
              </a:graphicData>
            </a:graphic>
          </wp:inline>
        </w:drawing>
      </w:r>
      <w:r w:rsidRPr="005D14D1">
        <w:rPr>
          <w:rFonts w:eastAsiaTheme="minorEastAsia"/>
          <w:sz w:val="28"/>
          <w:szCs w:val="28"/>
        </w:rPr>
        <w:t xml:space="preserve"> - весовой коэффициент i-</w:t>
      </w:r>
      <w:proofErr w:type="spellStart"/>
      <w:r w:rsidRPr="005D14D1">
        <w:rPr>
          <w:rFonts w:eastAsiaTheme="minorEastAsia"/>
          <w:sz w:val="28"/>
          <w:szCs w:val="28"/>
        </w:rPr>
        <w:t>го</w:t>
      </w:r>
      <w:proofErr w:type="spellEnd"/>
      <w:r w:rsidRPr="005D14D1">
        <w:rPr>
          <w:rFonts w:eastAsiaTheme="minorEastAsia"/>
          <w:sz w:val="28"/>
          <w:szCs w:val="28"/>
        </w:rPr>
        <w:t xml:space="preserve"> критерия оценки эффективности деятельности. </w:t>
      </w:r>
    </w:p>
    <w:p w:rsidR="005D14D1" w:rsidRPr="005D14D1" w:rsidRDefault="005D14D1" w:rsidP="008B590C">
      <w:pPr>
        <w:widowControl w:val="0"/>
        <w:autoSpaceDE w:val="0"/>
        <w:autoSpaceDN w:val="0"/>
        <w:adjustRightInd w:val="0"/>
        <w:ind w:firstLine="698"/>
        <w:jc w:val="both"/>
        <w:rPr>
          <w:rFonts w:eastAsiaTheme="minorEastAsia"/>
          <w:sz w:val="28"/>
          <w:szCs w:val="28"/>
        </w:rPr>
      </w:pPr>
      <w:bookmarkStart w:id="37" w:name="sub_1588"/>
      <w:r w:rsidRPr="005D14D1">
        <w:rPr>
          <w:rFonts w:eastAsiaTheme="minorEastAsia"/>
          <w:sz w:val="28"/>
          <w:szCs w:val="28"/>
        </w:rPr>
        <w:t>5.8. Предельный совокупный размер весовых коэффициентов по критериям эффективности деятельности работников информационно-методического отдела приведен в таблице 12.</w:t>
      </w:r>
    </w:p>
    <w:bookmarkEnd w:id="37"/>
    <w:p w:rsidR="005D14D1" w:rsidRDefault="005D14D1"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Default="008B590C" w:rsidP="005D14D1">
      <w:pPr>
        <w:widowControl w:val="0"/>
        <w:autoSpaceDE w:val="0"/>
        <w:autoSpaceDN w:val="0"/>
        <w:adjustRightInd w:val="0"/>
        <w:jc w:val="both"/>
        <w:rPr>
          <w:rFonts w:eastAsiaTheme="minorEastAsia"/>
          <w:sz w:val="28"/>
          <w:szCs w:val="28"/>
        </w:rPr>
      </w:pPr>
    </w:p>
    <w:p w:rsidR="008B590C" w:rsidRPr="005D14D1" w:rsidRDefault="008B590C" w:rsidP="005D14D1">
      <w:pPr>
        <w:widowControl w:val="0"/>
        <w:autoSpaceDE w:val="0"/>
        <w:autoSpaceDN w:val="0"/>
        <w:adjustRightInd w:val="0"/>
        <w:jc w:val="both"/>
        <w:rPr>
          <w:rFonts w:eastAsiaTheme="minorEastAsia"/>
          <w:sz w:val="28"/>
          <w:szCs w:val="28"/>
        </w:rPr>
      </w:pPr>
    </w:p>
    <w:p w:rsidR="005D14D1" w:rsidRPr="008B590C" w:rsidRDefault="005D14D1" w:rsidP="005D14D1">
      <w:pPr>
        <w:widowControl w:val="0"/>
        <w:autoSpaceDE w:val="0"/>
        <w:autoSpaceDN w:val="0"/>
        <w:adjustRightInd w:val="0"/>
        <w:ind w:firstLine="698"/>
        <w:jc w:val="right"/>
        <w:rPr>
          <w:rFonts w:eastAsiaTheme="minorEastAsia"/>
          <w:color w:val="000000" w:themeColor="text1"/>
          <w:sz w:val="28"/>
          <w:szCs w:val="28"/>
        </w:rPr>
      </w:pPr>
      <w:bookmarkStart w:id="38" w:name="sub_512"/>
      <w:r w:rsidRPr="008B590C">
        <w:rPr>
          <w:rFonts w:eastAsiaTheme="minorEastAsia"/>
          <w:b/>
          <w:bCs/>
          <w:color w:val="000000" w:themeColor="text1"/>
          <w:sz w:val="28"/>
          <w:szCs w:val="28"/>
        </w:rPr>
        <w:lastRenderedPageBreak/>
        <w:t>Таблица 12</w:t>
      </w:r>
    </w:p>
    <w:bookmarkEnd w:id="38"/>
    <w:p w:rsidR="005D14D1" w:rsidRPr="008B590C" w:rsidRDefault="005D14D1" w:rsidP="005D14D1">
      <w:pPr>
        <w:widowControl w:val="0"/>
        <w:autoSpaceDE w:val="0"/>
        <w:autoSpaceDN w:val="0"/>
        <w:adjustRightInd w:val="0"/>
        <w:rPr>
          <w:rFonts w:eastAsiaTheme="minorEastAsia"/>
          <w:color w:val="000000" w:themeColor="text1"/>
          <w:sz w:val="28"/>
          <w:szCs w:val="28"/>
        </w:rPr>
      </w:pPr>
    </w:p>
    <w:p w:rsidR="005D14D1" w:rsidRPr="008B590C"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r w:rsidRPr="008B590C">
        <w:rPr>
          <w:rFonts w:ascii="Times New Roman CYR" w:eastAsiaTheme="minorEastAsia" w:hAnsi="Times New Roman CYR" w:cs="Times New Roman CYR"/>
          <w:bCs/>
          <w:color w:val="000000" w:themeColor="text1"/>
          <w:sz w:val="28"/>
          <w:szCs w:val="28"/>
        </w:rPr>
        <w:t>Предельный совокупный размер весовых коэффициентов по критериям эффективности деятельности работников информационно-методического отдела</w:t>
      </w:r>
    </w:p>
    <w:p w:rsidR="005D14D1" w:rsidRPr="005D14D1" w:rsidRDefault="005D14D1" w:rsidP="005D14D1">
      <w:pPr>
        <w:widowControl w:val="0"/>
        <w:autoSpaceDE w:val="0"/>
        <w:autoSpaceDN w:val="0"/>
        <w:adjustRightInd w:val="0"/>
        <w:rPr>
          <w:rFonts w:eastAsiaTheme="minorEastAsia"/>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407"/>
        <w:gridCol w:w="2240"/>
      </w:tblGrid>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N</w:t>
            </w:r>
          </w:p>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п/п</w:t>
            </w:r>
          </w:p>
        </w:tc>
        <w:tc>
          <w:tcPr>
            <w:tcW w:w="6407"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Наименование должности</w:t>
            </w:r>
          </w:p>
        </w:tc>
        <w:tc>
          <w:tcPr>
            <w:tcW w:w="2240"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Предельный совокупный размер весовых коэффициентов</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w:t>
            </w:r>
          </w:p>
        </w:tc>
        <w:tc>
          <w:tcPr>
            <w:tcW w:w="2240"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w:t>
            </w:r>
          </w:p>
        </w:tc>
      </w:tr>
      <w:tr w:rsidR="005D14D1" w:rsidRPr="005D14D1" w:rsidTr="005D14D1">
        <w:tc>
          <w:tcPr>
            <w:tcW w:w="9498" w:type="dxa"/>
            <w:gridSpan w:val="3"/>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Профессионально-квалификационная группа должностей педагогических работников</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Методист, старший методист</w:t>
            </w:r>
          </w:p>
        </w:tc>
        <w:tc>
          <w:tcPr>
            <w:tcW w:w="2240"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55</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c>
          <w:tcPr>
            <w:tcW w:w="6407"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p>
        </w:tc>
        <w:tc>
          <w:tcPr>
            <w:tcW w:w="2240"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p>
        </w:tc>
      </w:tr>
      <w:tr w:rsidR="005D14D1" w:rsidRPr="005D14D1" w:rsidTr="005D14D1">
        <w:tc>
          <w:tcPr>
            <w:tcW w:w="9498" w:type="dxa"/>
            <w:gridSpan w:val="3"/>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Профессионально-квалификационная группа должностей руководителей структурных подразделений</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6407" w:type="dxa"/>
            <w:tcBorders>
              <w:top w:val="single" w:sz="4" w:space="0" w:color="auto"/>
              <w:left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 xml:space="preserve">Заведующий структурным подразделением:  отделом, осуществляющим переданные государственные полномочия по методическому и информационно-технологическому обеспечению образовательной деятельности профессиональной квалификационной группы педагогических работников образования </w:t>
            </w:r>
          </w:p>
        </w:tc>
        <w:tc>
          <w:tcPr>
            <w:tcW w:w="2240"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60</w:t>
            </w:r>
          </w:p>
        </w:tc>
      </w:tr>
    </w:tbl>
    <w:p w:rsidR="005D14D1" w:rsidRPr="005D14D1" w:rsidRDefault="005D14D1" w:rsidP="005D14D1">
      <w:pPr>
        <w:widowControl w:val="0"/>
        <w:autoSpaceDE w:val="0"/>
        <w:autoSpaceDN w:val="0"/>
        <w:adjustRightInd w:val="0"/>
        <w:rPr>
          <w:rFonts w:eastAsiaTheme="minorEastAsia"/>
          <w:sz w:val="28"/>
          <w:szCs w:val="28"/>
        </w:rPr>
      </w:pPr>
    </w:p>
    <w:p w:rsidR="005D14D1" w:rsidRPr="005D14D1" w:rsidRDefault="005D14D1" w:rsidP="008B590C">
      <w:pPr>
        <w:widowControl w:val="0"/>
        <w:autoSpaceDE w:val="0"/>
        <w:autoSpaceDN w:val="0"/>
        <w:adjustRightInd w:val="0"/>
        <w:ind w:firstLine="708"/>
        <w:jc w:val="both"/>
        <w:rPr>
          <w:rFonts w:eastAsiaTheme="minorEastAsia"/>
          <w:sz w:val="28"/>
          <w:szCs w:val="28"/>
        </w:rPr>
      </w:pPr>
      <w:bookmarkStart w:id="39" w:name="sub_1589"/>
      <w:r w:rsidRPr="005D14D1">
        <w:rPr>
          <w:rFonts w:eastAsiaTheme="minorEastAsia"/>
          <w:sz w:val="28"/>
          <w:szCs w:val="28"/>
        </w:rPr>
        <w:t xml:space="preserve">5.9. Типовые критерии эффективности деятельности работников информационно-методического отдела, их весовые коэффициенты утверждаются учредителем организации. </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5.10. Объем фонда выплат стимулирующего характера за качество выполняемых работ рассчитывается по формуле:</w:t>
      </w:r>
    </w:p>
    <w:p w:rsidR="005D14D1" w:rsidRPr="005D14D1" w:rsidRDefault="005D14D1" w:rsidP="005D14D1">
      <w:pPr>
        <w:widowControl w:val="0"/>
        <w:autoSpaceDE w:val="0"/>
        <w:autoSpaceDN w:val="0"/>
        <w:adjustRightInd w:val="0"/>
        <w:jc w:val="both"/>
        <w:rPr>
          <w:rFonts w:eastAsiaTheme="minorEastAsia"/>
          <w:sz w:val="28"/>
          <w:szCs w:val="28"/>
        </w:rPr>
      </w:pPr>
    </w:p>
    <w:p w:rsidR="005D14D1" w:rsidRPr="005D14D1" w:rsidRDefault="005D14D1" w:rsidP="002E382C">
      <w:pPr>
        <w:autoSpaceDE w:val="0"/>
        <w:autoSpaceDN w:val="0"/>
        <w:adjustRightInd w:val="0"/>
        <w:ind w:firstLine="698"/>
        <w:jc w:val="center"/>
        <w:rPr>
          <w:rFonts w:ascii="Arial" w:eastAsiaTheme="minorEastAsia" w:hAnsi="Arial" w:cs="Arial"/>
          <w:sz w:val="28"/>
          <w:szCs w:val="28"/>
        </w:rPr>
      </w:pPr>
      <w:r w:rsidRPr="005D14D1">
        <w:rPr>
          <w:rFonts w:ascii="Arial" w:eastAsiaTheme="minorEastAsia" w:hAnsi="Arial" w:cs="Arial"/>
          <w:noProof/>
          <w:sz w:val="28"/>
          <w:szCs w:val="28"/>
        </w:rPr>
        <w:drawing>
          <wp:inline distT="0" distB="0" distL="0" distR="0" wp14:anchorId="002EB08D" wp14:editId="1A37C7D9">
            <wp:extent cx="1054100" cy="203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54100" cy="203200"/>
                    </a:xfrm>
                    <a:prstGeom prst="rect">
                      <a:avLst/>
                    </a:prstGeom>
                    <a:noFill/>
                    <a:ln>
                      <a:noFill/>
                    </a:ln>
                  </pic:spPr>
                </pic:pic>
              </a:graphicData>
            </a:graphic>
          </wp:inline>
        </w:drawing>
      </w:r>
      <w:r w:rsidRPr="005D14D1">
        <w:rPr>
          <w:rFonts w:ascii="Arial" w:eastAsiaTheme="minorEastAsia" w:hAnsi="Arial" w:cs="Arial"/>
          <w:sz w:val="28"/>
          <w:szCs w:val="28"/>
        </w:rPr>
        <w:t>,</w:t>
      </w:r>
    </w:p>
    <w:p w:rsidR="005D14D1" w:rsidRPr="005D14D1"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где:</w:t>
      </w:r>
    </w:p>
    <w:p w:rsidR="005D14D1" w:rsidRPr="005D14D1" w:rsidRDefault="005D14D1" w:rsidP="008B590C">
      <w:pPr>
        <w:widowControl w:val="0"/>
        <w:autoSpaceDE w:val="0"/>
        <w:autoSpaceDN w:val="0"/>
        <w:adjustRightInd w:val="0"/>
        <w:ind w:firstLine="698"/>
        <w:jc w:val="both"/>
        <w:rPr>
          <w:rFonts w:eastAsiaTheme="minorEastAsia"/>
          <w:sz w:val="28"/>
          <w:szCs w:val="28"/>
        </w:rPr>
      </w:pPr>
      <m:oMath>
        <m:r>
          <w:rPr>
            <w:rFonts w:ascii="Cambria Math" w:eastAsiaTheme="minorEastAsia" w:hAnsi="Cambria Math"/>
            <w:sz w:val="28"/>
            <w:szCs w:val="28"/>
            <w:lang w:val="en-US"/>
          </w:rPr>
          <m:t>FOTk</m:t>
        </m:r>
        <m:r>
          <w:rPr>
            <w:rFonts w:ascii="Cambria Math" w:eastAsiaTheme="minorEastAsia" w:hAnsi="Cambria Math"/>
            <w:sz w:val="28"/>
            <w:szCs w:val="28"/>
          </w:rPr>
          <m:t xml:space="preserve"> </m:t>
        </m:r>
      </m:oMath>
      <w:r w:rsidRPr="005D14D1">
        <w:rPr>
          <w:rFonts w:eastAsiaTheme="minorEastAsia"/>
          <w:sz w:val="28"/>
          <w:szCs w:val="28"/>
        </w:rPr>
        <w:t>- фонд оплаты труда, предусмотренный на выплаты за качество выполняемых работ;</w:t>
      </w:r>
    </w:p>
    <w:p w:rsidR="005D14D1" w:rsidRPr="005D14D1" w:rsidRDefault="005D14D1" w:rsidP="008B590C">
      <w:pPr>
        <w:widowControl w:val="0"/>
        <w:autoSpaceDE w:val="0"/>
        <w:autoSpaceDN w:val="0"/>
        <w:adjustRightInd w:val="0"/>
        <w:ind w:firstLine="698"/>
        <w:jc w:val="both"/>
        <w:rPr>
          <w:rFonts w:eastAsiaTheme="minorEastAsia"/>
          <w:sz w:val="28"/>
          <w:szCs w:val="28"/>
        </w:rPr>
      </w:pPr>
      <w:proofErr w:type="spellStart"/>
      <w:r w:rsidRPr="005D14D1">
        <w:rPr>
          <w:rFonts w:eastAsiaTheme="minorEastAsia"/>
          <w:i/>
          <w:sz w:val="28"/>
          <w:szCs w:val="28"/>
          <w:lang w:val="en-US"/>
        </w:rPr>
        <w:t>FOTdo</w:t>
      </w:r>
      <w:proofErr w:type="spellEnd"/>
      <w:r w:rsidRPr="005D14D1">
        <w:rPr>
          <w:rFonts w:eastAsiaTheme="minorEastAsia"/>
          <w:sz w:val="28"/>
          <w:szCs w:val="28"/>
        </w:rPr>
        <w:t>- фонд оплаты труда работников информационно-методических отделов по должностным окладам (окладам, ставкам заработной платы) работников по основному месту работы;</w:t>
      </w:r>
    </w:p>
    <w:p w:rsidR="005D14D1" w:rsidRPr="005D14D1" w:rsidRDefault="005D14D1" w:rsidP="008B590C">
      <w:pPr>
        <w:widowControl w:val="0"/>
        <w:autoSpaceDE w:val="0"/>
        <w:autoSpaceDN w:val="0"/>
        <w:adjustRightInd w:val="0"/>
        <w:ind w:firstLine="698"/>
        <w:jc w:val="both"/>
        <w:rPr>
          <w:rFonts w:eastAsiaTheme="minorEastAsia"/>
          <w:sz w:val="28"/>
          <w:szCs w:val="28"/>
        </w:rPr>
      </w:pPr>
      <w:proofErr w:type="spellStart"/>
      <w:r w:rsidRPr="005D14D1">
        <w:rPr>
          <w:rFonts w:eastAsiaTheme="minorEastAsia"/>
          <w:i/>
          <w:sz w:val="28"/>
          <w:szCs w:val="28"/>
          <w:lang w:val="en-US"/>
        </w:rPr>
        <w:t>Dk</w:t>
      </w:r>
      <w:proofErr w:type="spellEnd"/>
      <w:r w:rsidRPr="005D14D1">
        <w:rPr>
          <w:rFonts w:eastAsiaTheme="minorEastAsia"/>
          <w:sz w:val="28"/>
          <w:szCs w:val="28"/>
        </w:rPr>
        <w:t xml:space="preserve"> - доля фонда оплаты труда на выплаты стимулирующего характера за качество выполняемых работ.</w:t>
      </w:r>
    </w:p>
    <w:p w:rsidR="005D14D1" w:rsidRPr="008B590C" w:rsidRDefault="005D14D1" w:rsidP="008B590C">
      <w:pPr>
        <w:widowControl w:val="0"/>
        <w:autoSpaceDE w:val="0"/>
        <w:autoSpaceDN w:val="0"/>
        <w:adjustRightInd w:val="0"/>
        <w:ind w:firstLine="698"/>
        <w:jc w:val="both"/>
        <w:rPr>
          <w:rFonts w:eastAsiaTheme="minorEastAsia"/>
          <w:sz w:val="28"/>
          <w:szCs w:val="28"/>
        </w:rPr>
      </w:pPr>
      <w:r w:rsidRPr="005D14D1">
        <w:rPr>
          <w:rFonts w:eastAsiaTheme="minorEastAsia"/>
          <w:sz w:val="28"/>
          <w:szCs w:val="28"/>
        </w:rPr>
        <w:t>Рекомендуемый размер фонда оплаты труда на выплаты стимулирующего характера за качество выполняемых работ принимается в размере 26 процентов фонда оплаты труда работников информационно-методического отдела по должностным окладам (окладам, ставкам заработной платы) работников по основному месту работы.</w:t>
      </w:r>
      <w:bookmarkStart w:id="40" w:name="sub_1001"/>
      <w:bookmarkEnd w:id="39"/>
    </w:p>
    <w:p w:rsidR="008B590C" w:rsidRDefault="002E382C" w:rsidP="008B590C">
      <w:pPr>
        <w:widowControl w:val="0"/>
        <w:autoSpaceDE w:val="0"/>
        <w:autoSpaceDN w:val="0"/>
        <w:adjustRightInd w:val="0"/>
        <w:ind w:left="5040"/>
        <w:jc w:val="both"/>
        <w:rPr>
          <w:rFonts w:eastAsiaTheme="minorEastAsia"/>
          <w:bCs/>
          <w:color w:val="000000" w:themeColor="text1"/>
          <w:szCs w:val="28"/>
        </w:rPr>
      </w:pPr>
      <w:r>
        <w:rPr>
          <w:rFonts w:eastAsiaTheme="minorEastAsia"/>
          <w:bCs/>
          <w:color w:val="000000" w:themeColor="text1"/>
          <w:szCs w:val="28"/>
        </w:rPr>
        <w:lastRenderedPageBreak/>
        <w:t>Приложение</w:t>
      </w:r>
    </w:p>
    <w:p w:rsidR="0018107F" w:rsidRPr="0018107F" w:rsidRDefault="002E382C" w:rsidP="0018107F">
      <w:pPr>
        <w:widowControl w:val="0"/>
        <w:autoSpaceDE w:val="0"/>
        <w:autoSpaceDN w:val="0"/>
        <w:adjustRightInd w:val="0"/>
        <w:ind w:left="5040"/>
        <w:jc w:val="both"/>
        <w:rPr>
          <w:rFonts w:eastAsiaTheme="minorEastAsia" w:cs="Times New Roman CYR"/>
          <w:color w:val="000000" w:themeColor="text1"/>
          <w:szCs w:val="28"/>
        </w:rPr>
      </w:pPr>
      <w:r>
        <w:rPr>
          <w:rFonts w:eastAsiaTheme="minorEastAsia"/>
          <w:bCs/>
          <w:color w:val="000000" w:themeColor="text1"/>
          <w:szCs w:val="28"/>
        </w:rPr>
        <w:t xml:space="preserve">к Положению об условиях оплаты труда работников информационно-методического отдела в составе муниципального казенного учреждения «Отдел образования Исполнительного комитета Рыбно-Слободского муниципального района Республики Татарстан», осуществляющих переданные государственные полномочия по методическому и информационно-техническому обеспечению образовательной деятельности профессиональной квалификационной </w:t>
      </w:r>
      <w:r w:rsidR="000F68C7">
        <w:rPr>
          <w:rFonts w:eastAsiaTheme="minorEastAsia"/>
          <w:bCs/>
          <w:color w:val="000000" w:themeColor="text1"/>
          <w:szCs w:val="28"/>
        </w:rPr>
        <w:t xml:space="preserve">группы педагогических работников образования </w:t>
      </w:r>
      <w:r w:rsidR="00DB62A0">
        <w:rPr>
          <w:rFonts w:eastAsiaTheme="minorEastAsia"/>
          <w:bCs/>
          <w:color w:val="000000" w:themeColor="text1"/>
          <w:szCs w:val="28"/>
        </w:rPr>
        <w:t>Рыбно-Слободского муниципального района Республики Татарстан</w:t>
      </w:r>
    </w:p>
    <w:bookmarkEnd w:id="40"/>
    <w:p w:rsidR="005D14D1" w:rsidRPr="005D14D1" w:rsidRDefault="005D14D1" w:rsidP="005D14D1">
      <w:pPr>
        <w:widowControl w:val="0"/>
        <w:autoSpaceDE w:val="0"/>
        <w:autoSpaceDN w:val="0"/>
        <w:adjustRightInd w:val="0"/>
        <w:rPr>
          <w:rFonts w:eastAsiaTheme="minorEastAsia"/>
          <w:sz w:val="28"/>
          <w:szCs w:val="28"/>
        </w:rPr>
      </w:pPr>
    </w:p>
    <w:p w:rsidR="005D14D1" w:rsidRPr="00611803" w:rsidRDefault="005D14D1" w:rsidP="005D14D1">
      <w:pPr>
        <w:widowControl w:val="0"/>
        <w:autoSpaceDE w:val="0"/>
        <w:autoSpaceDN w:val="0"/>
        <w:adjustRightInd w:val="0"/>
        <w:spacing w:before="108" w:after="108"/>
        <w:jc w:val="center"/>
        <w:outlineLvl w:val="0"/>
        <w:rPr>
          <w:rFonts w:ascii="Times New Roman CYR" w:eastAsiaTheme="minorEastAsia" w:hAnsi="Times New Roman CYR" w:cs="Times New Roman CYR"/>
          <w:bCs/>
          <w:color w:val="000000" w:themeColor="text1"/>
          <w:sz w:val="28"/>
          <w:szCs w:val="28"/>
        </w:rPr>
      </w:pPr>
      <w:r w:rsidRPr="00611803">
        <w:rPr>
          <w:rFonts w:ascii="Times New Roman CYR" w:eastAsiaTheme="minorEastAsia" w:hAnsi="Times New Roman CYR" w:cs="Times New Roman CYR"/>
          <w:bCs/>
          <w:color w:val="000000" w:themeColor="text1"/>
          <w:sz w:val="28"/>
          <w:szCs w:val="28"/>
        </w:rPr>
        <w:t>Перечень</w:t>
      </w:r>
      <w:r w:rsidRPr="00611803">
        <w:rPr>
          <w:rFonts w:ascii="Times New Roman CYR" w:eastAsiaTheme="minorEastAsia" w:hAnsi="Times New Roman CYR" w:cs="Times New Roman CYR"/>
          <w:bCs/>
          <w:color w:val="000000" w:themeColor="text1"/>
          <w:sz w:val="28"/>
          <w:szCs w:val="28"/>
        </w:rPr>
        <w:br/>
        <w:t>государственных и ведомственных наград, за наличие которых работникам информационно-методического отдела предоставляются выплаты стимулирующего характера</w:t>
      </w:r>
    </w:p>
    <w:p w:rsidR="005D14D1" w:rsidRPr="005D14D1" w:rsidRDefault="005D14D1" w:rsidP="005D14D1">
      <w:pPr>
        <w:widowControl w:val="0"/>
        <w:autoSpaceDE w:val="0"/>
        <w:autoSpaceDN w:val="0"/>
        <w:adjustRightInd w:val="0"/>
        <w:rPr>
          <w:rFonts w:eastAsiaTheme="minorEastAsia"/>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8505"/>
      </w:tblGrid>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w:t>
            </w:r>
          </w:p>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п/п</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Наименование почетного звания, награды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Содружества Независимых Государств</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 Почетные звания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Народный учитель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высшей школы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мастер производственного обучения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1.6.</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физической культуры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1.7.</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культуры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1.8.</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художник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1.9.</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экономист Российской Федерации</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 Почетные звания Союза Советских Социалистических Республик</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Народный учитель СССР</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 Почетные звания союзных республик в составе Союза Советских Социалистических Республик, Содружества Независимых Государств (СНГ)</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физкультуры и спорта</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lastRenderedPageBreak/>
              <w:t>3.2.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спорта</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физической культуры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физической культуры и спорта</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тренер РСФСР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3.6.</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школы РСФСР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3.7.</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3.8.</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мастер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3.9.</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3.10.</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преподаватель</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высшей школы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народного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высшей школы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 и техники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3.15.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 Почетные звания автономных республик в составе Союза Советских Социалистических Республик, Содружества Независимых Государств (СНГ)</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физкультуры и спорта</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физической культуры и спорта</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школы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школы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4.6.</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мастер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4.7.</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профессионально-технического образования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4.8.</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высшей школы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4.9.</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 и культуры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4.10.</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культуры</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4.11.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 и техники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4.12.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 Почетные звания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Народный учитель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школы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учитель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деятель науки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высшей школы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5.6.</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физической культуры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5.7.</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работник культуры Республики Татарстан</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5.8.</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Заслуженный экономист Республики Татарстан</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 Министерство образования и науки Российской Федерации (Министерство образования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lastRenderedPageBreak/>
              <w:t>1.1.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общего образования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начального профессионального образования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среднего профессионального образования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высшего профессионального образования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науки и техники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1.6.</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Почетный работник сферы молодежной политики Российской Федерации</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1.7.</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За развитие научно-исследовательской работы студентов</w:t>
            </w:r>
          </w:p>
        </w:tc>
      </w:tr>
      <w:tr w:rsidR="005D14D1" w:rsidRPr="005D14D1" w:rsidTr="005D14D1">
        <w:tc>
          <w:tcPr>
            <w:tcW w:w="9356" w:type="dxa"/>
            <w:gridSpan w:val="2"/>
            <w:tcBorders>
              <w:top w:val="single" w:sz="4" w:space="0" w:color="auto"/>
              <w:bottom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 Министерство народного образования РСФСР, Министерство просвещения СССР (РСФСР)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2.1.</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Значок «Отличник просвещения СССР»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2.2.</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Значок «Отличник народного просвещения»</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2.3.</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Значок «Отличник профессионально-технического образования СССР»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2.4.</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Значок «Отличник профессионально-технического образования РСФСР»</w:t>
            </w:r>
          </w:p>
        </w:tc>
      </w:tr>
      <w:tr w:rsidR="005D14D1" w:rsidRPr="005D14D1" w:rsidTr="005D14D1">
        <w:tc>
          <w:tcPr>
            <w:tcW w:w="851" w:type="dxa"/>
            <w:tcBorders>
              <w:top w:val="single" w:sz="4" w:space="0" w:color="auto"/>
              <w:bottom w:val="single" w:sz="4" w:space="0" w:color="auto"/>
              <w:right w:val="single" w:sz="4" w:space="0" w:color="auto"/>
            </w:tcBorders>
          </w:tcPr>
          <w:p w:rsidR="005D14D1" w:rsidRPr="005D14D1" w:rsidRDefault="005D14D1" w:rsidP="005D14D1">
            <w:pPr>
              <w:widowControl w:val="0"/>
              <w:autoSpaceDE w:val="0"/>
              <w:autoSpaceDN w:val="0"/>
              <w:adjustRightInd w:val="0"/>
              <w:jc w:val="center"/>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2.5.</w:t>
            </w:r>
          </w:p>
        </w:tc>
        <w:tc>
          <w:tcPr>
            <w:tcW w:w="8505" w:type="dxa"/>
            <w:tcBorders>
              <w:top w:val="single" w:sz="4" w:space="0" w:color="auto"/>
              <w:left w:val="single" w:sz="4" w:space="0" w:color="auto"/>
              <w:bottom w:val="single" w:sz="4" w:space="0" w:color="auto"/>
            </w:tcBorders>
          </w:tcPr>
          <w:p w:rsidR="005D14D1" w:rsidRPr="005D14D1" w:rsidRDefault="005D14D1" w:rsidP="005D14D1">
            <w:pPr>
              <w:widowControl w:val="0"/>
              <w:autoSpaceDE w:val="0"/>
              <w:autoSpaceDN w:val="0"/>
              <w:adjustRightInd w:val="0"/>
              <w:rPr>
                <w:rFonts w:ascii="Times New Roman CYR" w:eastAsiaTheme="minorEastAsia" w:hAnsi="Times New Roman CYR" w:cs="Times New Roman CYR"/>
                <w:sz w:val="28"/>
                <w:szCs w:val="28"/>
              </w:rPr>
            </w:pPr>
            <w:r w:rsidRPr="005D14D1">
              <w:rPr>
                <w:rFonts w:ascii="Times New Roman CYR" w:eastAsiaTheme="minorEastAsia" w:hAnsi="Times New Roman CYR" w:cs="Times New Roman CYR"/>
                <w:sz w:val="28"/>
                <w:szCs w:val="28"/>
              </w:rPr>
              <w:t>Значок «Отличник профессионально-технического образования Российской Федерации»</w:t>
            </w:r>
          </w:p>
        </w:tc>
      </w:tr>
    </w:tbl>
    <w:p w:rsidR="005D14D1" w:rsidRDefault="005D14D1" w:rsidP="002D6F3E">
      <w:pPr>
        <w:ind w:firstLine="720"/>
        <w:jc w:val="center"/>
        <w:rPr>
          <w:sz w:val="28"/>
          <w:szCs w:val="28"/>
        </w:rPr>
      </w:pPr>
    </w:p>
    <w:p w:rsidR="005D14D1" w:rsidRDefault="005D14D1"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43B93" w:rsidRDefault="00143B93" w:rsidP="002D6F3E">
      <w:pPr>
        <w:ind w:firstLine="720"/>
        <w:jc w:val="center"/>
        <w:rPr>
          <w:sz w:val="28"/>
          <w:szCs w:val="28"/>
        </w:rPr>
      </w:pPr>
    </w:p>
    <w:p w:rsidR="0018107F" w:rsidRDefault="0018107F" w:rsidP="000F68C7">
      <w:pPr>
        <w:rPr>
          <w:sz w:val="28"/>
          <w:szCs w:val="28"/>
        </w:rPr>
      </w:pPr>
    </w:p>
    <w:p w:rsidR="00143B93" w:rsidRDefault="00143B93" w:rsidP="00DB62A0">
      <w:pPr>
        <w:rPr>
          <w:sz w:val="28"/>
          <w:szCs w:val="28"/>
        </w:rPr>
      </w:pPr>
    </w:p>
    <w:p w:rsidR="00DB62A0" w:rsidRDefault="00DB62A0" w:rsidP="00DB62A0">
      <w:pPr>
        <w:rPr>
          <w:sz w:val="28"/>
          <w:szCs w:val="28"/>
        </w:rPr>
      </w:pPr>
    </w:p>
    <w:tbl>
      <w:tblPr>
        <w:tblStyle w:val="a6"/>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143B93" w:rsidTr="007F2965">
        <w:tc>
          <w:tcPr>
            <w:tcW w:w="3112" w:type="dxa"/>
          </w:tcPr>
          <w:p w:rsidR="00143B93" w:rsidRPr="007F2965" w:rsidRDefault="00143B93" w:rsidP="007F2965">
            <w:r w:rsidRPr="007F2965">
              <w:lastRenderedPageBreak/>
              <w:t>Утверждена</w:t>
            </w:r>
            <w:r w:rsidR="007F2965">
              <w:t xml:space="preserve"> постановлением</w:t>
            </w:r>
          </w:p>
        </w:tc>
      </w:tr>
      <w:tr w:rsidR="00143B93" w:rsidTr="007F2965">
        <w:tc>
          <w:tcPr>
            <w:tcW w:w="3112" w:type="dxa"/>
          </w:tcPr>
          <w:p w:rsidR="00143B93" w:rsidRPr="007F2965" w:rsidRDefault="007F2965" w:rsidP="007F2965">
            <w:r w:rsidRPr="007F2965">
              <w:t xml:space="preserve">Исполнительного комитета </w:t>
            </w:r>
          </w:p>
        </w:tc>
      </w:tr>
      <w:tr w:rsidR="00143B93" w:rsidTr="007F2965">
        <w:tc>
          <w:tcPr>
            <w:tcW w:w="3112" w:type="dxa"/>
          </w:tcPr>
          <w:p w:rsidR="00143B93" w:rsidRPr="007F2965" w:rsidRDefault="007F2965" w:rsidP="007F2965">
            <w:r w:rsidRPr="007F2965">
              <w:t xml:space="preserve">Рыбно-Слободского </w:t>
            </w:r>
          </w:p>
        </w:tc>
      </w:tr>
      <w:tr w:rsidR="00143B93" w:rsidTr="007F2965">
        <w:tc>
          <w:tcPr>
            <w:tcW w:w="3112" w:type="dxa"/>
          </w:tcPr>
          <w:p w:rsidR="00143B93" w:rsidRPr="007F2965" w:rsidRDefault="007F2965" w:rsidP="007F2965">
            <w:bookmarkStart w:id="41" w:name="_GoBack"/>
            <w:r>
              <w:t>м</w:t>
            </w:r>
            <w:r w:rsidRPr="007F2965">
              <w:t>униципального района</w:t>
            </w:r>
          </w:p>
        </w:tc>
      </w:tr>
      <w:bookmarkEnd w:id="41"/>
      <w:tr w:rsidR="00143B93" w:rsidTr="007F2965">
        <w:tc>
          <w:tcPr>
            <w:tcW w:w="3112" w:type="dxa"/>
          </w:tcPr>
          <w:p w:rsidR="00143B93" w:rsidRPr="007F2965" w:rsidRDefault="007F2965" w:rsidP="007F2965">
            <w:r w:rsidRPr="007F2965">
              <w:t>Республики Татарстан</w:t>
            </w:r>
          </w:p>
        </w:tc>
      </w:tr>
      <w:tr w:rsidR="00143B93" w:rsidTr="007F2965">
        <w:tc>
          <w:tcPr>
            <w:tcW w:w="3112" w:type="dxa"/>
          </w:tcPr>
          <w:p w:rsidR="00143B93" w:rsidRPr="007F2965" w:rsidRDefault="007F2965" w:rsidP="007F2965">
            <w:r>
              <w:t>о</w:t>
            </w:r>
            <w:r w:rsidRPr="007F2965">
              <w:t>т ___________ №_____</w:t>
            </w:r>
          </w:p>
        </w:tc>
      </w:tr>
    </w:tbl>
    <w:p w:rsidR="00143B93" w:rsidRDefault="00143B93" w:rsidP="00143B93">
      <w:pPr>
        <w:ind w:left="5954"/>
        <w:jc w:val="center"/>
        <w:rPr>
          <w:sz w:val="28"/>
          <w:szCs w:val="28"/>
        </w:rPr>
      </w:pPr>
    </w:p>
    <w:p w:rsidR="007F2965" w:rsidRDefault="007F2965" w:rsidP="00143B93">
      <w:pPr>
        <w:ind w:left="5954"/>
        <w:jc w:val="center"/>
        <w:rPr>
          <w:sz w:val="28"/>
          <w:szCs w:val="28"/>
        </w:rPr>
      </w:pPr>
    </w:p>
    <w:p w:rsidR="007F2965" w:rsidRDefault="007F2965" w:rsidP="007F2965">
      <w:pPr>
        <w:jc w:val="center"/>
        <w:rPr>
          <w:sz w:val="28"/>
          <w:szCs w:val="28"/>
        </w:rPr>
      </w:pPr>
      <w:r>
        <w:rPr>
          <w:sz w:val="28"/>
          <w:szCs w:val="28"/>
        </w:rPr>
        <w:t xml:space="preserve">Структура </w:t>
      </w:r>
    </w:p>
    <w:p w:rsidR="007F2965" w:rsidRDefault="007F2965" w:rsidP="007F2965">
      <w:pPr>
        <w:jc w:val="center"/>
        <w:rPr>
          <w:sz w:val="28"/>
          <w:szCs w:val="28"/>
        </w:rPr>
      </w:pPr>
      <w:r>
        <w:rPr>
          <w:sz w:val="28"/>
          <w:szCs w:val="28"/>
        </w:rPr>
        <w:t>муниципального казенного учреждения «Отдел образования Исполнительного комитета Рыбно-Слободского муниципального района Республики Татарстан»</w:t>
      </w:r>
    </w:p>
    <w:p w:rsidR="007F2965" w:rsidRDefault="007F2965" w:rsidP="007F2965">
      <w:pPr>
        <w:jc w:val="center"/>
        <w:rPr>
          <w:sz w:val="28"/>
          <w:szCs w:val="28"/>
        </w:rPr>
      </w:pPr>
    </w:p>
    <w:p w:rsidR="00F94761" w:rsidRDefault="00F94761" w:rsidP="007F2965">
      <w:pPr>
        <w:jc w:val="center"/>
        <w:rPr>
          <w:noProof/>
          <w:sz w:val="28"/>
          <w:szCs w:val="28"/>
        </w:rPr>
      </w:pPr>
    </w:p>
    <w:p w:rsidR="00F94761" w:rsidRDefault="00720C91" w:rsidP="007F2965">
      <w:pPr>
        <w:jc w:val="center"/>
        <w:rPr>
          <w:sz w:val="28"/>
          <w:szCs w:val="28"/>
        </w:rPr>
      </w:pPr>
      <w:r>
        <w:rPr>
          <w:noProof/>
          <w:sz w:val="28"/>
          <w:szCs w:val="28"/>
        </w:rPr>
        <w:drawing>
          <wp:inline distT="0" distB="0" distL="0" distR="0" wp14:anchorId="00938E89">
            <wp:extent cx="6301953" cy="2362200"/>
            <wp:effectExtent l="0" t="0" r="381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10380" cy="2365359"/>
                    </a:xfrm>
                    <a:prstGeom prst="rect">
                      <a:avLst/>
                    </a:prstGeom>
                    <a:noFill/>
                  </pic:spPr>
                </pic:pic>
              </a:graphicData>
            </a:graphic>
          </wp:inline>
        </w:drawing>
      </w: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Pr="00F94761" w:rsidRDefault="00F94761" w:rsidP="00F94761">
      <w:pPr>
        <w:rPr>
          <w:sz w:val="28"/>
          <w:szCs w:val="28"/>
        </w:rPr>
      </w:pPr>
    </w:p>
    <w:p w:rsidR="00F94761" w:rsidRDefault="00F94761" w:rsidP="00F94761">
      <w:pPr>
        <w:rPr>
          <w:sz w:val="28"/>
          <w:szCs w:val="28"/>
        </w:rPr>
      </w:pPr>
    </w:p>
    <w:p w:rsidR="00F94761" w:rsidRDefault="00F94761" w:rsidP="00F94761">
      <w:pPr>
        <w:rPr>
          <w:sz w:val="28"/>
          <w:szCs w:val="28"/>
        </w:rPr>
      </w:pPr>
    </w:p>
    <w:p w:rsidR="007F2965" w:rsidRDefault="00F94761" w:rsidP="00F94761">
      <w:pPr>
        <w:tabs>
          <w:tab w:val="left" w:pos="5940"/>
        </w:tabs>
        <w:rPr>
          <w:sz w:val="28"/>
          <w:szCs w:val="28"/>
        </w:rPr>
      </w:pPr>
      <w:r>
        <w:rPr>
          <w:sz w:val="28"/>
          <w:szCs w:val="28"/>
        </w:rPr>
        <w:tab/>
      </w:r>
    </w:p>
    <w:p w:rsidR="00F94761" w:rsidRDefault="00F94761" w:rsidP="00F94761">
      <w:pPr>
        <w:tabs>
          <w:tab w:val="left" w:pos="5940"/>
        </w:tabs>
        <w:rPr>
          <w:sz w:val="28"/>
          <w:szCs w:val="28"/>
        </w:rPr>
      </w:pPr>
    </w:p>
    <w:p w:rsidR="00F94761" w:rsidRDefault="00F94761" w:rsidP="00F94761">
      <w:pPr>
        <w:tabs>
          <w:tab w:val="left" w:pos="5940"/>
        </w:tabs>
        <w:rPr>
          <w:sz w:val="28"/>
          <w:szCs w:val="28"/>
        </w:rPr>
      </w:pPr>
    </w:p>
    <w:p w:rsidR="00F94761" w:rsidRDefault="00F94761" w:rsidP="00F94761">
      <w:pPr>
        <w:tabs>
          <w:tab w:val="left" w:pos="5940"/>
        </w:tabs>
        <w:rPr>
          <w:sz w:val="28"/>
          <w:szCs w:val="28"/>
        </w:rPr>
      </w:pPr>
    </w:p>
    <w:tbl>
      <w:tblPr>
        <w:tblStyle w:val="a6"/>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F94761" w:rsidTr="00185222">
        <w:tc>
          <w:tcPr>
            <w:tcW w:w="3112" w:type="dxa"/>
          </w:tcPr>
          <w:p w:rsidR="00F94761" w:rsidRPr="007F2965" w:rsidRDefault="00F94761" w:rsidP="00185222">
            <w:r w:rsidRPr="007F2965">
              <w:lastRenderedPageBreak/>
              <w:t>Утверждена</w:t>
            </w:r>
            <w:r>
              <w:t xml:space="preserve"> постановлением</w:t>
            </w:r>
          </w:p>
        </w:tc>
      </w:tr>
      <w:tr w:rsidR="00F94761" w:rsidTr="00185222">
        <w:tc>
          <w:tcPr>
            <w:tcW w:w="3112" w:type="dxa"/>
          </w:tcPr>
          <w:p w:rsidR="00F94761" w:rsidRPr="007F2965" w:rsidRDefault="00F94761" w:rsidP="00185222">
            <w:r w:rsidRPr="007F2965">
              <w:t xml:space="preserve">Исполнительного комитета </w:t>
            </w:r>
          </w:p>
        </w:tc>
      </w:tr>
      <w:tr w:rsidR="00F94761" w:rsidTr="00185222">
        <w:tc>
          <w:tcPr>
            <w:tcW w:w="3112" w:type="dxa"/>
          </w:tcPr>
          <w:p w:rsidR="00F94761" w:rsidRPr="007F2965" w:rsidRDefault="00F94761" w:rsidP="00185222">
            <w:r w:rsidRPr="007F2965">
              <w:t xml:space="preserve">Рыбно-Слободского </w:t>
            </w:r>
          </w:p>
        </w:tc>
      </w:tr>
      <w:tr w:rsidR="00F94761" w:rsidTr="00185222">
        <w:tc>
          <w:tcPr>
            <w:tcW w:w="3112" w:type="dxa"/>
          </w:tcPr>
          <w:p w:rsidR="00F94761" w:rsidRPr="007F2965" w:rsidRDefault="00F94761" w:rsidP="00185222">
            <w:r>
              <w:t>м</w:t>
            </w:r>
            <w:r w:rsidRPr="007F2965">
              <w:t>униципального района</w:t>
            </w:r>
          </w:p>
        </w:tc>
      </w:tr>
      <w:tr w:rsidR="00F94761" w:rsidTr="00185222">
        <w:tc>
          <w:tcPr>
            <w:tcW w:w="3112" w:type="dxa"/>
          </w:tcPr>
          <w:p w:rsidR="00F94761" w:rsidRPr="007F2965" w:rsidRDefault="00F94761" w:rsidP="00185222">
            <w:r w:rsidRPr="007F2965">
              <w:t>Республики Татарстан</w:t>
            </w:r>
          </w:p>
        </w:tc>
      </w:tr>
      <w:tr w:rsidR="00F94761" w:rsidTr="00185222">
        <w:tc>
          <w:tcPr>
            <w:tcW w:w="3112" w:type="dxa"/>
          </w:tcPr>
          <w:p w:rsidR="00F94761" w:rsidRPr="007F2965" w:rsidRDefault="00F94761" w:rsidP="00185222">
            <w:r>
              <w:t>о</w:t>
            </w:r>
            <w:r w:rsidRPr="007F2965">
              <w:t>т ___________ №_____</w:t>
            </w:r>
          </w:p>
        </w:tc>
      </w:tr>
    </w:tbl>
    <w:p w:rsidR="00F94761" w:rsidRDefault="00F94761" w:rsidP="00F94761">
      <w:pPr>
        <w:tabs>
          <w:tab w:val="left" w:pos="5940"/>
        </w:tabs>
        <w:jc w:val="right"/>
        <w:rPr>
          <w:sz w:val="28"/>
          <w:szCs w:val="28"/>
        </w:rPr>
      </w:pPr>
    </w:p>
    <w:p w:rsidR="00F94761" w:rsidRDefault="00F94761" w:rsidP="00F94761">
      <w:pPr>
        <w:tabs>
          <w:tab w:val="left" w:pos="5940"/>
        </w:tabs>
        <w:jc w:val="right"/>
        <w:rPr>
          <w:sz w:val="28"/>
          <w:szCs w:val="28"/>
        </w:rPr>
      </w:pPr>
    </w:p>
    <w:p w:rsidR="00185222" w:rsidRPr="00185222" w:rsidRDefault="00185222" w:rsidP="00185222">
      <w:pPr>
        <w:spacing w:after="160" w:line="259" w:lineRule="auto"/>
        <w:jc w:val="center"/>
        <w:rPr>
          <w:rFonts w:eastAsiaTheme="minorHAnsi"/>
          <w:sz w:val="28"/>
          <w:szCs w:val="28"/>
          <w:lang w:eastAsia="en-US"/>
        </w:rPr>
      </w:pPr>
      <w:r w:rsidRPr="00185222">
        <w:rPr>
          <w:rFonts w:eastAsiaTheme="minorHAnsi"/>
          <w:sz w:val="28"/>
          <w:szCs w:val="28"/>
          <w:lang w:eastAsia="en-US"/>
        </w:rPr>
        <w:t xml:space="preserve">Штатное расписание </w:t>
      </w:r>
    </w:p>
    <w:p w:rsidR="00185222" w:rsidRPr="00185222" w:rsidRDefault="00185222" w:rsidP="00185222">
      <w:pPr>
        <w:spacing w:after="160" w:line="259" w:lineRule="auto"/>
        <w:jc w:val="center"/>
        <w:rPr>
          <w:rFonts w:eastAsiaTheme="minorHAnsi"/>
          <w:sz w:val="28"/>
          <w:szCs w:val="28"/>
          <w:lang w:eastAsia="en-US"/>
        </w:rPr>
      </w:pPr>
      <w:r w:rsidRPr="00185222">
        <w:rPr>
          <w:rFonts w:eastAsiaTheme="minorHAnsi"/>
          <w:sz w:val="28"/>
          <w:szCs w:val="28"/>
          <w:lang w:eastAsia="en-US"/>
        </w:rPr>
        <w:t>МКУ «Отдел образования Исполнительного комитета Рыбно-Слободского муниципального района Республики Татарстан»</w:t>
      </w:r>
    </w:p>
    <w:tbl>
      <w:tblPr>
        <w:tblStyle w:val="a6"/>
        <w:tblW w:w="0" w:type="auto"/>
        <w:tblLook w:val="04A0" w:firstRow="1" w:lastRow="0" w:firstColumn="1" w:lastColumn="0" w:noHBand="0" w:noVBand="1"/>
      </w:tblPr>
      <w:tblGrid>
        <w:gridCol w:w="562"/>
        <w:gridCol w:w="7088"/>
        <w:gridCol w:w="1695"/>
      </w:tblGrid>
      <w:tr w:rsidR="00185222" w:rsidRPr="00185222" w:rsidTr="00185222">
        <w:tc>
          <w:tcPr>
            <w:tcW w:w="562" w:type="dxa"/>
          </w:tcPr>
          <w:p w:rsidR="00185222" w:rsidRPr="00185222" w:rsidRDefault="00185222" w:rsidP="00185222">
            <w:pPr>
              <w:jc w:val="center"/>
              <w:rPr>
                <w:rFonts w:eastAsiaTheme="minorHAnsi"/>
                <w:lang w:eastAsia="en-US"/>
              </w:rPr>
            </w:pPr>
            <w:r w:rsidRPr="00185222">
              <w:rPr>
                <w:rFonts w:eastAsiaTheme="minorHAnsi"/>
                <w:lang w:eastAsia="en-US"/>
              </w:rPr>
              <w:t>№ п/п</w:t>
            </w:r>
          </w:p>
        </w:tc>
        <w:tc>
          <w:tcPr>
            <w:tcW w:w="7088"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Наименование должности</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Количество штатных единиц</w:t>
            </w:r>
          </w:p>
        </w:tc>
      </w:tr>
      <w:tr w:rsidR="00185222" w:rsidRPr="00185222" w:rsidTr="00185222">
        <w:tc>
          <w:tcPr>
            <w:tcW w:w="562"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1.</w:t>
            </w:r>
          </w:p>
        </w:tc>
        <w:tc>
          <w:tcPr>
            <w:tcW w:w="7088" w:type="dxa"/>
          </w:tcPr>
          <w:p w:rsidR="00185222" w:rsidRPr="00185222" w:rsidRDefault="00185222" w:rsidP="00185222">
            <w:pPr>
              <w:jc w:val="both"/>
              <w:rPr>
                <w:rFonts w:eastAsiaTheme="minorHAnsi"/>
                <w:sz w:val="28"/>
                <w:szCs w:val="28"/>
                <w:lang w:eastAsia="en-US"/>
              </w:rPr>
            </w:pPr>
            <w:r w:rsidRPr="00185222">
              <w:rPr>
                <w:rFonts w:eastAsiaTheme="minorHAnsi"/>
                <w:sz w:val="28"/>
                <w:szCs w:val="28"/>
                <w:lang w:eastAsia="en-US"/>
              </w:rPr>
              <w:t>Начальник МКУ «Отдел образования»</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1</w:t>
            </w:r>
          </w:p>
        </w:tc>
      </w:tr>
      <w:tr w:rsidR="00185222" w:rsidRPr="00185222" w:rsidTr="00185222">
        <w:tc>
          <w:tcPr>
            <w:tcW w:w="562"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2.</w:t>
            </w:r>
          </w:p>
        </w:tc>
        <w:tc>
          <w:tcPr>
            <w:tcW w:w="7088" w:type="dxa"/>
          </w:tcPr>
          <w:p w:rsidR="00185222" w:rsidRPr="00185222" w:rsidRDefault="00185222" w:rsidP="00185222">
            <w:pPr>
              <w:jc w:val="both"/>
              <w:rPr>
                <w:rFonts w:eastAsiaTheme="minorHAnsi"/>
                <w:sz w:val="28"/>
                <w:szCs w:val="28"/>
                <w:lang w:eastAsia="en-US"/>
              </w:rPr>
            </w:pPr>
            <w:r w:rsidRPr="00185222">
              <w:rPr>
                <w:rFonts w:eastAsiaTheme="minorHAnsi"/>
                <w:sz w:val="28"/>
                <w:szCs w:val="28"/>
                <w:lang w:eastAsia="en-US"/>
              </w:rPr>
              <w:t>Заместитель начальника по воспитательной работе</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1</w:t>
            </w:r>
          </w:p>
        </w:tc>
      </w:tr>
      <w:tr w:rsidR="00185222" w:rsidRPr="00185222" w:rsidTr="00185222">
        <w:tc>
          <w:tcPr>
            <w:tcW w:w="562"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3.</w:t>
            </w:r>
          </w:p>
        </w:tc>
        <w:tc>
          <w:tcPr>
            <w:tcW w:w="7088" w:type="dxa"/>
          </w:tcPr>
          <w:p w:rsidR="00185222" w:rsidRPr="00185222" w:rsidRDefault="00185222" w:rsidP="00185222">
            <w:pPr>
              <w:jc w:val="both"/>
              <w:rPr>
                <w:rFonts w:eastAsiaTheme="minorHAnsi"/>
                <w:sz w:val="28"/>
                <w:szCs w:val="28"/>
                <w:lang w:eastAsia="en-US"/>
              </w:rPr>
            </w:pPr>
            <w:r w:rsidRPr="00185222">
              <w:rPr>
                <w:rFonts w:eastAsiaTheme="minorHAnsi"/>
                <w:sz w:val="28"/>
                <w:szCs w:val="28"/>
                <w:lang w:eastAsia="en-US"/>
              </w:rPr>
              <w:t>Заместитель начальника по учебно-методической работе – заведующий информационно-методического отдела</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1</w:t>
            </w:r>
          </w:p>
        </w:tc>
      </w:tr>
      <w:tr w:rsidR="00185222" w:rsidRPr="00185222" w:rsidTr="00185222">
        <w:tc>
          <w:tcPr>
            <w:tcW w:w="562"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4.</w:t>
            </w:r>
          </w:p>
        </w:tc>
        <w:tc>
          <w:tcPr>
            <w:tcW w:w="7088" w:type="dxa"/>
          </w:tcPr>
          <w:p w:rsidR="00185222" w:rsidRPr="00185222" w:rsidRDefault="00185222" w:rsidP="00185222">
            <w:pPr>
              <w:jc w:val="both"/>
              <w:rPr>
                <w:rFonts w:eastAsiaTheme="minorHAnsi"/>
                <w:sz w:val="28"/>
                <w:szCs w:val="28"/>
                <w:lang w:eastAsia="en-US"/>
              </w:rPr>
            </w:pPr>
            <w:r w:rsidRPr="00185222">
              <w:rPr>
                <w:rFonts w:eastAsiaTheme="minorHAnsi"/>
                <w:sz w:val="28"/>
                <w:szCs w:val="28"/>
                <w:lang w:eastAsia="en-US"/>
              </w:rPr>
              <w:t>Информационно-методический отдел</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10</w:t>
            </w:r>
          </w:p>
        </w:tc>
      </w:tr>
      <w:tr w:rsidR="00185222" w:rsidRPr="00185222" w:rsidTr="00185222">
        <w:tc>
          <w:tcPr>
            <w:tcW w:w="562"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5.</w:t>
            </w:r>
          </w:p>
        </w:tc>
        <w:tc>
          <w:tcPr>
            <w:tcW w:w="7088" w:type="dxa"/>
          </w:tcPr>
          <w:p w:rsidR="00185222" w:rsidRPr="00185222" w:rsidRDefault="00185222" w:rsidP="00185222">
            <w:pPr>
              <w:jc w:val="both"/>
              <w:rPr>
                <w:rFonts w:eastAsiaTheme="minorHAnsi"/>
                <w:sz w:val="28"/>
                <w:szCs w:val="28"/>
                <w:lang w:eastAsia="en-US"/>
              </w:rPr>
            </w:pPr>
            <w:r w:rsidRPr="00185222">
              <w:rPr>
                <w:rFonts w:eastAsiaTheme="minorHAnsi"/>
                <w:sz w:val="28"/>
                <w:szCs w:val="28"/>
                <w:lang w:eastAsia="en-US"/>
              </w:rPr>
              <w:t>Финансово-хозяйственный отдел</w:t>
            </w:r>
          </w:p>
        </w:tc>
        <w:tc>
          <w:tcPr>
            <w:tcW w:w="1695" w:type="dxa"/>
          </w:tcPr>
          <w:p w:rsidR="00185222" w:rsidRPr="00185222" w:rsidRDefault="00185222" w:rsidP="00185222">
            <w:pPr>
              <w:jc w:val="center"/>
              <w:rPr>
                <w:rFonts w:eastAsiaTheme="minorHAnsi"/>
                <w:sz w:val="28"/>
                <w:szCs w:val="28"/>
                <w:lang w:eastAsia="en-US"/>
              </w:rPr>
            </w:pPr>
            <w:r w:rsidRPr="00185222">
              <w:rPr>
                <w:rFonts w:eastAsiaTheme="minorHAnsi"/>
                <w:sz w:val="28"/>
                <w:szCs w:val="28"/>
                <w:lang w:eastAsia="en-US"/>
              </w:rPr>
              <w:t>25</w:t>
            </w:r>
          </w:p>
        </w:tc>
      </w:tr>
    </w:tbl>
    <w:p w:rsidR="00185222" w:rsidRPr="00185222" w:rsidRDefault="00185222" w:rsidP="00185222">
      <w:pPr>
        <w:spacing w:after="160" w:line="259" w:lineRule="auto"/>
        <w:jc w:val="center"/>
        <w:rPr>
          <w:rFonts w:eastAsiaTheme="minorHAnsi"/>
          <w:sz w:val="28"/>
          <w:szCs w:val="28"/>
          <w:lang w:eastAsia="en-US"/>
        </w:rPr>
      </w:pPr>
    </w:p>
    <w:p w:rsidR="00F94761" w:rsidRPr="00F94761" w:rsidRDefault="00F94761" w:rsidP="00F94761">
      <w:pPr>
        <w:tabs>
          <w:tab w:val="left" w:pos="5940"/>
        </w:tabs>
        <w:jc w:val="center"/>
        <w:rPr>
          <w:sz w:val="28"/>
          <w:szCs w:val="28"/>
        </w:rPr>
      </w:pPr>
    </w:p>
    <w:sectPr w:rsidR="00F94761" w:rsidRPr="00F94761" w:rsidSect="008B590C">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ntiqua">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40DD4"/>
    <w:multiLevelType w:val="hybridMultilevel"/>
    <w:tmpl w:val="373A2396"/>
    <w:lvl w:ilvl="0" w:tplc="4084736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3E"/>
    <w:rsid w:val="00080DA5"/>
    <w:rsid w:val="000F68C7"/>
    <w:rsid w:val="00143B93"/>
    <w:rsid w:val="00164BD2"/>
    <w:rsid w:val="0018107F"/>
    <w:rsid w:val="00185222"/>
    <w:rsid w:val="001D4744"/>
    <w:rsid w:val="001E112E"/>
    <w:rsid w:val="00260B17"/>
    <w:rsid w:val="002654B9"/>
    <w:rsid w:val="002D6F3E"/>
    <w:rsid w:val="002E382C"/>
    <w:rsid w:val="00395F10"/>
    <w:rsid w:val="00523A81"/>
    <w:rsid w:val="00570D89"/>
    <w:rsid w:val="005D14D1"/>
    <w:rsid w:val="00611803"/>
    <w:rsid w:val="00720C91"/>
    <w:rsid w:val="007F2965"/>
    <w:rsid w:val="00890BA7"/>
    <w:rsid w:val="008B590C"/>
    <w:rsid w:val="00904F9C"/>
    <w:rsid w:val="009B79E0"/>
    <w:rsid w:val="00CA3F95"/>
    <w:rsid w:val="00D5688A"/>
    <w:rsid w:val="00DB62A0"/>
    <w:rsid w:val="00DF6D99"/>
    <w:rsid w:val="00F52613"/>
    <w:rsid w:val="00F9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2D5AF-100C-41C5-9CC8-6842B525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F3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2D6F3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2D6F3E"/>
    <w:pPr>
      <w:keepNext/>
      <w:outlineLvl w:val="1"/>
    </w:pPr>
    <w:rPr>
      <w:lang w:val="tt-RU"/>
    </w:rPr>
  </w:style>
  <w:style w:type="paragraph" w:styleId="8">
    <w:name w:val="heading 8"/>
    <w:aliases w:val="not In use"/>
    <w:basedOn w:val="a"/>
    <w:next w:val="a"/>
    <w:link w:val="80"/>
    <w:unhideWhenUsed/>
    <w:qFormat/>
    <w:rsid w:val="002D6F3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2D6F3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2D6F3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2D6F3E"/>
    <w:rPr>
      <w:rFonts w:ascii="Tatar Antiqua" w:eastAsia="Times New Roman" w:hAnsi="Tatar Antiqua" w:cs="Times New Roman"/>
      <w:b/>
      <w:szCs w:val="20"/>
      <w:lang w:val="en-US" w:eastAsia="ru-RU"/>
    </w:rPr>
  </w:style>
  <w:style w:type="paragraph" w:styleId="a3">
    <w:name w:val="No Spacing"/>
    <w:link w:val="a4"/>
    <w:uiPriority w:val="1"/>
    <w:qFormat/>
    <w:rsid w:val="002D6F3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D6F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4">
    <w:name w:val="Без интервала Знак"/>
    <w:basedOn w:val="a0"/>
    <w:link w:val="a3"/>
    <w:uiPriority w:val="1"/>
    <w:locked/>
    <w:rsid w:val="002D6F3E"/>
    <w:rPr>
      <w:rFonts w:ascii="Times New Roman" w:eastAsia="Times New Roman" w:hAnsi="Times New Roman" w:cs="Times New Roman"/>
      <w:sz w:val="24"/>
      <w:szCs w:val="24"/>
      <w:lang w:eastAsia="ru-RU"/>
    </w:rPr>
  </w:style>
  <w:style w:type="paragraph" w:styleId="a5">
    <w:name w:val="List Paragraph"/>
    <w:basedOn w:val="a"/>
    <w:uiPriority w:val="34"/>
    <w:qFormat/>
    <w:rsid w:val="00F52613"/>
    <w:pPr>
      <w:ind w:left="720"/>
      <w:contextualSpacing/>
    </w:pPr>
  </w:style>
  <w:style w:type="table" w:styleId="a6">
    <w:name w:val="Table Grid"/>
    <w:basedOn w:val="a1"/>
    <w:uiPriority w:val="39"/>
    <w:rsid w:val="0014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8107F"/>
    <w:rPr>
      <w:rFonts w:ascii="Segoe UI" w:hAnsi="Segoe UI" w:cs="Segoe UI"/>
      <w:sz w:val="18"/>
      <w:szCs w:val="18"/>
    </w:rPr>
  </w:style>
  <w:style w:type="character" w:customStyle="1" w:styleId="a8">
    <w:name w:val="Текст выноски Знак"/>
    <w:basedOn w:val="a0"/>
    <w:link w:val="a7"/>
    <w:uiPriority w:val="99"/>
    <w:semiHidden/>
    <w:rsid w:val="0018107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3" Type="http://schemas.openxmlformats.org/officeDocument/2006/relationships/styles" Target="styles.xm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7" Type="http://schemas.openxmlformats.org/officeDocument/2006/relationships/hyperlink" Target="http://mobileonline.garant.ru/document/redirect/12125268/0" TargetMode="Externa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87E2-1F91-45D4-85BF-2FE36723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Ахметова</dc:creator>
  <cp:keywords/>
  <dc:description/>
  <cp:lastModifiedBy>Гузель Ахметова</cp:lastModifiedBy>
  <cp:revision>15</cp:revision>
  <cp:lastPrinted>2022-04-21T12:15:00Z</cp:lastPrinted>
  <dcterms:created xsi:type="dcterms:W3CDTF">2022-04-05T12:21:00Z</dcterms:created>
  <dcterms:modified xsi:type="dcterms:W3CDTF">2022-04-21T12:19:00Z</dcterms:modified>
</cp:coreProperties>
</file>