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31D" w:rsidRDefault="0068631D" w:rsidP="0068631D">
      <w:pPr>
        <w:jc w:val="right"/>
        <w:rPr>
          <w:sz w:val="28"/>
          <w:szCs w:val="28"/>
        </w:rPr>
      </w:pPr>
      <w:r w:rsidRPr="005C2346">
        <w:rPr>
          <w:sz w:val="28"/>
          <w:szCs w:val="28"/>
        </w:rPr>
        <w:t xml:space="preserve">Проект </w:t>
      </w:r>
    </w:p>
    <w:p w:rsidR="0068631D" w:rsidRPr="005C2346" w:rsidRDefault="0068631D" w:rsidP="0068631D">
      <w:pPr>
        <w:jc w:val="right"/>
        <w:rPr>
          <w:sz w:val="28"/>
          <w:szCs w:val="28"/>
        </w:rPr>
      </w:pPr>
    </w:p>
    <w:p w:rsidR="0068631D" w:rsidRPr="005C2346" w:rsidRDefault="0068631D" w:rsidP="0068631D">
      <w:pPr>
        <w:jc w:val="center"/>
        <w:rPr>
          <w:sz w:val="28"/>
          <w:szCs w:val="28"/>
        </w:rPr>
      </w:pPr>
      <w:r w:rsidRPr="005C2346">
        <w:rPr>
          <w:sz w:val="28"/>
          <w:szCs w:val="28"/>
        </w:rPr>
        <w:t>КАБИНЕТ МИНИСТРОВ РЕСПУБЛИКИ ТАТАРСТАН</w:t>
      </w:r>
    </w:p>
    <w:p w:rsidR="0068631D" w:rsidRPr="00A37BF9" w:rsidRDefault="0068631D" w:rsidP="0068631D">
      <w:pPr>
        <w:jc w:val="center"/>
        <w:rPr>
          <w:sz w:val="28"/>
          <w:szCs w:val="28"/>
        </w:rPr>
      </w:pPr>
    </w:p>
    <w:p w:rsidR="0068631D" w:rsidRPr="005C2346" w:rsidRDefault="0068631D" w:rsidP="0068631D">
      <w:pPr>
        <w:jc w:val="center"/>
        <w:rPr>
          <w:sz w:val="28"/>
          <w:szCs w:val="28"/>
        </w:rPr>
      </w:pPr>
      <w:r w:rsidRPr="005C2346">
        <w:rPr>
          <w:sz w:val="28"/>
          <w:szCs w:val="28"/>
        </w:rPr>
        <w:t xml:space="preserve">ПОСТАНОВЛЕНИЕ </w:t>
      </w:r>
    </w:p>
    <w:p w:rsidR="0068631D" w:rsidRPr="00A37BF9" w:rsidRDefault="0068631D" w:rsidP="0068631D">
      <w:pPr>
        <w:jc w:val="center"/>
        <w:rPr>
          <w:sz w:val="28"/>
          <w:szCs w:val="28"/>
        </w:rPr>
      </w:pPr>
    </w:p>
    <w:p w:rsidR="0068631D" w:rsidRPr="00A37BF9" w:rsidRDefault="0068631D" w:rsidP="0068631D">
      <w:pPr>
        <w:rPr>
          <w:sz w:val="28"/>
          <w:szCs w:val="28"/>
        </w:rPr>
      </w:pPr>
      <w:r w:rsidRPr="005C2346">
        <w:rPr>
          <w:sz w:val="28"/>
          <w:szCs w:val="28"/>
        </w:rPr>
        <w:t xml:space="preserve">от </w:t>
      </w:r>
      <w:r>
        <w:rPr>
          <w:sz w:val="28"/>
          <w:szCs w:val="28"/>
        </w:rPr>
        <w:t>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_________</w:t>
      </w:r>
    </w:p>
    <w:p w:rsidR="002A1FB1" w:rsidRDefault="002A1FB1">
      <w:pPr>
        <w:pStyle w:val="ConsTitle"/>
        <w:widowControl/>
        <w:rPr>
          <w:rFonts w:ascii="Times New Roman" w:hAnsi="Times New Roman"/>
          <w:sz w:val="28"/>
        </w:rPr>
      </w:pPr>
    </w:p>
    <w:p w:rsidR="002A1FB1" w:rsidRDefault="002A1FB1">
      <w:pPr>
        <w:pStyle w:val="ConsTitle"/>
        <w:widowControl/>
        <w:rPr>
          <w:rFonts w:ascii="Times New Roman" w:hAnsi="Times New Roman"/>
          <w:b w:val="0"/>
          <w:sz w:val="28"/>
        </w:rPr>
      </w:pPr>
    </w:p>
    <w:p w:rsidR="00B346D9" w:rsidRPr="00B346D9" w:rsidRDefault="00B346D9" w:rsidP="00B346D9">
      <w:pPr>
        <w:widowControl w:val="0"/>
        <w:tabs>
          <w:tab w:val="left" w:pos="4395"/>
        </w:tabs>
        <w:autoSpaceDE w:val="0"/>
        <w:autoSpaceDN w:val="0"/>
        <w:ind w:right="5243"/>
        <w:jc w:val="both"/>
        <w:rPr>
          <w:sz w:val="28"/>
          <w:szCs w:val="28"/>
        </w:rPr>
      </w:pPr>
      <w:r w:rsidRPr="00B346D9">
        <w:rPr>
          <w:sz w:val="28"/>
          <w:szCs w:val="28"/>
        </w:rPr>
        <w:t xml:space="preserve">Об утверждении </w:t>
      </w:r>
      <w:proofErr w:type="gramStart"/>
      <w:r w:rsidRPr="00B346D9">
        <w:rPr>
          <w:sz w:val="28"/>
          <w:szCs w:val="28"/>
        </w:rPr>
        <w:t>индикаторов оценки эффективности деятельности исполнительных органов государственной власти Республики</w:t>
      </w:r>
      <w:proofErr w:type="gramEnd"/>
      <w:r w:rsidRPr="00B346D9">
        <w:rPr>
          <w:sz w:val="28"/>
          <w:szCs w:val="28"/>
        </w:rPr>
        <w:t xml:space="preserve"> Татарстан, отдельных государственных учреждений Республики Татарстан и качества жизни населения на 2023 – 2025 годы </w:t>
      </w:r>
    </w:p>
    <w:p w:rsidR="00B346D9" w:rsidRPr="00B346D9" w:rsidRDefault="00B346D9" w:rsidP="00B346D9">
      <w:pPr>
        <w:widowControl w:val="0"/>
        <w:autoSpaceDE w:val="0"/>
        <w:autoSpaceDN w:val="0"/>
        <w:adjustRightInd w:val="0"/>
        <w:ind w:firstLine="720"/>
        <w:jc w:val="both"/>
        <w:rPr>
          <w:sz w:val="28"/>
          <w:szCs w:val="28"/>
        </w:rPr>
      </w:pPr>
    </w:p>
    <w:p w:rsidR="00B346D9" w:rsidRPr="00B346D9" w:rsidRDefault="00B346D9" w:rsidP="00B346D9">
      <w:pPr>
        <w:widowControl w:val="0"/>
        <w:autoSpaceDE w:val="0"/>
        <w:autoSpaceDN w:val="0"/>
        <w:adjustRightInd w:val="0"/>
        <w:ind w:firstLine="710"/>
        <w:rPr>
          <w:sz w:val="28"/>
          <w:szCs w:val="28"/>
        </w:rPr>
      </w:pPr>
      <w:bookmarkStart w:id="0" w:name="sub_2"/>
      <w:r>
        <w:rPr>
          <w:sz w:val="28"/>
          <w:szCs w:val="28"/>
        </w:rPr>
        <w:t>К</w:t>
      </w:r>
      <w:r w:rsidRPr="00B346D9">
        <w:rPr>
          <w:sz w:val="28"/>
          <w:szCs w:val="28"/>
        </w:rPr>
        <w:t>абинет Министров Республики Татарстан ПОСТАНОВЛЯЕТ:</w:t>
      </w:r>
    </w:p>
    <w:p w:rsidR="00B346D9" w:rsidRPr="00B346D9" w:rsidRDefault="00B346D9" w:rsidP="00B346D9">
      <w:pPr>
        <w:widowControl w:val="0"/>
        <w:autoSpaceDE w:val="0"/>
        <w:autoSpaceDN w:val="0"/>
        <w:adjustRightInd w:val="0"/>
        <w:ind w:firstLine="710"/>
        <w:rPr>
          <w:sz w:val="28"/>
          <w:szCs w:val="28"/>
        </w:rPr>
      </w:pPr>
    </w:p>
    <w:p w:rsidR="00B346D9" w:rsidRPr="00B346D9" w:rsidRDefault="00B346D9" w:rsidP="00B346D9">
      <w:pPr>
        <w:widowControl w:val="0"/>
        <w:autoSpaceDE w:val="0"/>
        <w:autoSpaceDN w:val="0"/>
        <w:spacing w:line="240" w:lineRule="atLeast"/>
        <w:ind w:firstLine="710"/>
        <w:jc w:val="both"/>
        <w:rPr>
          <w:sz w:val="28"/>
          <w:szCs w:val="28"/>
        </w:rPr>
      </w:pPr>
      <w:bookmarkStart w:id="1" w:name="sub_3"/>
      <w:bookmarkEnd w:id="0"/>
      <w:r w:rsidRPr="00B346D9">
        <w:rPr>
          <w:sz w:val="28"/>
          <w:szCs w:val="28"/>
        </w:rPr>
        <w:t>1. Утвердить прилагаемые:</w:t>
      </w:r>
    </w:p>
    <w:p w:rsidR="00B346D9" w:rsidRPr="00B346D9" w:rsidRDefault="00B346D9" w:rsidP="00B346D9">
      <w:pPr>
        <w:widowControl w:val="0"/>
        <w:autoSpaceDE w:val="0"/>
        <w:autoSpaceDN w:val="0"/>
        <w:spacing w:line="240" w:lineRule="atLeast"/>
        <w:ind w:firstLine="710"/>
        <w:jc w:val="both"/>
        <w:rPr>
          <w:sz w:val="28"/>
          <w:szCs w:val="28"/>
        </w:rPr>
      </w:pPr>
      <w:proofErr w:type="gramStart"/>
      <w:r w:rsidRPr="00B346D9">
        <w:rPr>
          <w:rFonts w:cs="Calibri"/>
          <w:sz w:val="28"/>
          <w:szCs w:val="28"/>
        </w:rPr>
        <w:t>индикаторы оценки эффективности деятельности исполнительных органов государственной власти Республики Татарстан, отдельных государственных учреждений Республики Татарстан и качества жизни населения на 2023 – 2025 годы</w:t>
      </w:r>
      <w:r w:rsidRPr="00B346D9">
        <w:rPr>
          <w:rFonts w:ascii="Calibri" w:hAnsi="Calibri" w:cs="Calibri"/>
          <w:sz w:val="28"/>
          <w:szCs w:val="28"/>
        </w:rPr>
        <w:t xml:space="preserve"> </w:t>
      </w:r>
      <w:r w:rsidRPr="00B346D9">
        <w:rPr>
          <w:sz w:val="28"/>
          <w:szCs w:val="28"/>
        </w:rPr>
        <w:t>(далее – индикаторы оценки эффективности);</w:t>
      </w:r>
      <w:proofErr w:type="gramEnd"/>
    </w:p>
    <w:p w:rsidR="00B346D9" w:rsidRPr="00B346D9" w:rsidRDefault="00B346D9" w:rsidP="00B346D9">
      <w:pPr>
        <w:widowControl w:val="0"/>
        <w:autoSpaceDE w:val="0"/>
        <w:autoSpaceDN w:val="0"/>
        <w:spacing w:line="240" w:lineRule="atLeast"/>
        <w:ind w:firstLine="710"/>
        <w:jc w:val="both"/>
        <w:rPr>
          <w:rFonts w:cs="Calibri"/>
          <w:sz w:val="28"/>
          <w:szCs w:val="28"/>
        </w:rPr>
      </w:pPr>
      <w:r w:rsidRPr="00B346D9">
        <w:rPr>
          <w:rFonts w:cs="Calibri"/>
          <w:sz w:val="28"/>
          <w:szCs w:val="28"/>
        </w:rPr>
        <w:t>перечень ключевых показателей результативности контрольной (надзорной) деятельности по региональным видам государственного контроля (надзора), выражающихся в минимизации причинения вреда (ущерба) охраняемым законом ценностям в соответствующей сфере деятельности;</w:t>
      </w:r>
    </w:p>
    <w:p w:rsidR="00B346D9" w:rsidRPr="00B346D9" w:rsidRDefault="00B346D9" w:rsidP="00B346D9">
      <w:pPr>
        <w:widowControl w:val="0"/>
        <w:autoSpaceDE w:val="0"/>
        <w:autoSpaceDN w:val="0"/>
        <w:spacing w:line="240" w:lineRule="atLeast"/>
        <w:ind w:firstLine="710"/>
        <w:jc w:val="both"/>
        <w:rPr>
          <w:rFonts w:cs="Calibri"/>
          <w:sz w:val="28"/>
          <w:szCs w:val="28"/>
        </w:rPr>
      </w:pPr>
      <w:hyperlink r:id="rId7" w:history="1">
        <w:r w:rsidRPr="00B346D9">
          <w:rPr>
            <w:rFonts w:cs="Calibri"/>
            <w:sz w:val="28"/>
            <w:szCs w:val="28"/>
          </w:rPr>
          <w:t>порядок</w:t>
        </w:r>
      </w:hyperlink>
      <w:r w:rsidRPr="00B346D9">
        <w:rPr>
          <w:rFonts w:cs="Calibri"/>
          <w:sz w:val="28"/>
          <w:szCs w:val="28"/>
        </w:rPr>
        <w:t xml:space="preserve"> оценки результативности и эффективности контрольной (надзорной) деятельности, осуществляемой исполнительными органами государственной власти Республики Татарстан.</w:t>
      </w:r>
    </w:p>
    <w:p w:rsidR="00B346D9" w:rsidRPr="00B346D9" w:rsidRDefault="00B346D9" w:rsidP="00B346D9">
      <w:pPr>
        <w:widowControl w:val="0"/>
        <w:autoSpaceDE w:val="0"/>
        <w:autoSpaceDN w:val="0"/>
        <w:spacing w:line="240" w:lineRule="atLeast"/>
        <w:ind w:firstLine="710"/>
        <w:jc w:val="both"/>
        <w:rPr>
          <w:sz w:val="28"/>
          <w:szCs w:val="28"/>
        </w:rPr>
      </w:pPr>
      <w:r w:rsidRPr="00B346D9">
        <w:rPr>
          <w:sz w:val="28"/>
          <w:szCs w:val="28"/>
        </w:rPr>
        <w:t>2. Министерству экономики Республики Татарстан:</w:t>
      </w:r>
    </w:p>
    <w:p w:rsidR="00B346D9" w:rsidRPr="00B346D9" w:rsidRDefault="00B346D9" w:rsidP="00B346D9">
      <w:pPr>
        <w:widowControl w:val="0"/>
        <w:autoSpaceDE w:val="0"/>
        <w:autoSpaceDN w:val="0"/>
        <w:spacing w:line="240" w:lineRule="atLeast"/>
        <w:ind w:firstLine="710"/>
        <w:jc w:val="both"/>
        <w:rPr>
          <w:sz w:val="28"/>
          <w:szCs w:val="28"/>
        </w:rPr>
      </w:pPr>
      <w:r w:rsidRPr="00B346D9">
        <w:rPr>
          <w:sz w:val="28"/>
          <w:szCs w:val="28"/>
        </w:rPr>
        <w:t xml:space="preserve">совместно с Министерством цифрового развития государственного управления, информационных технологий и связи Республики Татарстан внести изменения в формы отчетов исполнительных органов государственной власти Республики Татарстан, </w:t>
      </w:r>
      <w:r w:rsidRPr="00B346D9">
        <w:rPr>
          <w:rFonts w:cs="Calibri"/>
          <w:sz w:val="28"/>
          <w:szCs w:val="28"/>
        </w:rPr>
        <w:t>отдельных государственных учреждений Республики Татарстан</w:t>
      </w:r>
      <w:r w:rsidRPr="00B346D9">
        <w:rPr>
          <w:sz w:val="28"/>
          <w:szCs w:val="28"/>
        </w:rPr>
        <w:t xml:space="preserve"> в единой государственной системе отчетности «Отчеты ведомств» информационного портала «</w:t>
      </w:r>
      <w:proofErr w:type="gramStart"/>
      <w:r w:rsidRPr="00B346D9">
        <w:rPr>
          <w:sz w:val="28"/>
          <w:szCs w:val="28"/>
        </w:rPr>
        <w:t>Открытый</w:t>
      </w:r>
      <w:proofErr w:type="gramEnd"/>
      <w:r w:rsidRPr="00B346D9">
        <w:rPr>
          <w:sz w:val="28"/>
          <w:szCs w:val="28"/>
        </w:rPr>
        <w:t xml:space="preserve"> Татарстан» (далее – Система) в соответствии с индикаторами оценки эффективности;</w:t>
      </w:r>
    </w:p>
    <w:p w:rsidR="00B346D9" w:rsidRPr="00B346D9" w:rsidRDefault="00B346D9" w:rsidP="00B346D9">
      <w:pPr>
        <w:widowControl w:val="0"/>
        <w:autoSpaceDE w:val="0"/>
        <w:autoSpaceDN w:val="0"/>
        <w:spacing w:line="240" w:lineRule="atLeast"/>
        <w:ind w:firstLine="710"/>
        <w:jc w:val="both"/>
        <w:rPr>
          <w:sz w:val="28"/>
          <w:szCs w:val="28"/>
        </w:rPr>
      </w:pPr>
      <w:r w:rsidRPr="00B346D9">
        <w:rPr>
          <w:sz w:val="28"/>
          <w:szCs w:val="28"/>
        </w:rPr>
        <w:t>обеспечить ввод пороговых значений индикаторов оценки эффективности на отчетный год, а также поддержку в актуальном состоянии фактических значений индикаторов оценки эффективности, закрепленных за Министерством экономики Республики Татарстан, в Системе;</w:t>
      </w:r>
    </w:p>
    <w:p w:rsidR="00B346D9" w:rsidRPr="00B346D9" w:rsidRDefault="00B346D9" w:rsidP="00B346D9">
      <w:pPr>
        <w:widowControl w:val="0"/>
        <w:autoSpaceDE w:val="0"/>
        <w:autoSpaceDN w:val="0"/>
        <w:spacing w:line="240" w:lineRule="atLeast"/>
        <w:ind w:firstLine="710"/>
        <w:jc w:val="both"/>
        <w:rPr>
          <w:sz w:val="28"/>
          <w:szCs w:val="28"/>
        </w:rPr>
      </w:pPr>
      <w:r w:rsidRPr="00B346D9">
        <w:rPr>
          <w:rFonts w:cs="Calibri"/>
          <w:sz w:val="28"/>
          <w:szCs w:val="28"/>
        </w:rPr>
        <w:t xml:space="preserve">до 20 числа месяца, следующего за отчетным кварталом, и до 30 января – по итогам IV квартала представлять в Кабинет Министров Республики Татарстан информацию об итогах достижения исполнительными органами государственной </w:t>
      </w:r>
      <w:r w:rsidRPr="00B346D9">
        <w:rPr>
          <w:rFonts w:cs="Calibri"/>
          <w:sz w:val="28"/>
          <w:szCs w:val="28"/>
        </w:rPr>
        <w:lastRenderedPageBreak/>
        <w:t xml:space="preserve">власти Республики Татарстан, отдельными государственными учреждениями Республики Татарстан ежеквартальных пороговых значений </w:t>
      </w:r>
      <w:r w:rsidRPr="00B346D9">
        <w:rPr>
          <w:sz w:val="28"/>
          <w:szCs w:val="28"/>
        </w:rPr>
        <w:t xml:space="preserve">индикаторов оценки эффективности </w:t>
      </w:r>
      <w:r w:rsidRPr="00B346D9">
        <w:rPr>
          <w:rFonts w:cs="Calibri"/>
          <w:sz w:val="28"/>
          <w:szCs w:val="28"/>
        </w:rPr>
        <w:t>на основе данных мониторинга их выполнения;</w:t>
      </w:r>
    </w:p>
    <w:p w:rsidR="00B346D9" w:rsidRPr="00B346D9" w:rsidRDefault="00B346D9" w:rsidP="00B346D9">
      <w:pPr>
        <w:widowControl w:val="0"/>
        <w:autoSpaceDE w:val="0"/>
        <w:autoSpaceDN w:val="0"/>
        <w:spacing w:line="240" w:lineRule="atLeast"/>
        <w:ind w:firstLine="710"/>
        <w:jc w:val="both"/>
        <w:rPr>
          <w:sz w:val="28"/>
          <w:szCs w:val="28"/>
        </w:rPr>
      </w:pPr>
      <w:r w:rsidRPr="00B346D9">
        <w:rPr>
          <w:sz w:val="28"/>
          <w:szCs w:val="28"/>
        </w:rPr>
        <w:t>до 1 апреля 2022 года представить в Кабинет Министров Республики Татарстан информацию об итогах достижения исполнительными органами государственной власти Республики Татарстан, отдельными государственными учреждениями Республики Татарстан пороговых значений индикаторов оценки эффективности за прошедший год для последующего рассмотрения на заседании Кабинета Министров Республики Татарстан.</w:t>
      </w:r>
    </w:p>
    <w:p w:rsidR="00B346D9" w:rsidRPr="00B346D9" w:rsidRDefault="00B346D9" w:rsidP="00B346D9">
      <w:pPr>
        <w:widowControl w:val="0"/>
        <w:autoSpaceDE w:val="0"/>
        <w:autoSpaceDN w:val="0"/>
        <w:spacing w:line="240" w:lineRule="atLeast"/>
        <w:ind w:firstLine="710"/>
        <w:jc w:val="both"/>
        <w:rPr>
          <w:sz w:val="28"/>
          <w:szCs w:val="28"/>
        </w:rPr>
      </w:pPr>
      <w:r w:rsidRPr="00B346D9">
        <w:rPr>
          <w:sz w:val="28"/>
          <w:szCs w:val="28"/>
        </w:rPr>
        <w:t>3. Исполнительным органам государственной власти Республики Татарстан, отдельным государственным учреждениям Республики Татарстан:</w:t>
      </w:r>
    </w:p>
    <w:p w:rsidR="00B346D9" w:rsidRPr="00B346D9" w:rsidRDefault="00B346D9" w:rsidP="00B346D9">
      <w:pPr>
        <w:widowControl w:val="0"/>
        <w:autoSpaceDE w:val="0"/>
        <w:autoSpaceDN w:val="0"/>
        <w:spacing w:line="240" w:lineRule="atLeast"/>
        <w:ind w:firstLine="710"/>
        <w:jc w:val="both"/>
        <w:rPr>
          <w:sz w:val="28"/>
          <w:szCs w:val="28"/>
        </w:rPr>
      </w:pPr>
      <w:r w:rsidRPr="00B346D9">
        <w:rPr>
          <w:sz w:val="28"/>
          <w:szCs w:val="28"/>
        </w:rPr>
        <w:t>обеспечить ввод фактических значений закрепленных индикаторов оценки эффективности и публикацию отчетов в Системе:</w:t>
      </w:r>
    </w:p>
    <w:p w:rsidR="00B346D9" w:rsidRPr="00B346D9" w:rsidRDefault="00B346D9" w:rsidP="00B346D9">
      <w:pPr>
        <w:widowControl w:val="0"/>
        <w:autoSpaceDE w:val="0"/>
        <w:autoSpaceDN w:val="0"/>
        <w:spacing w:line="240" w:lineRule="atLeast"/>
        <w:ind w:firstLine="710"/>
        <w:jc w:val="both"/>
        <w:rPr>
          <w:sz w:val="28"/>
          <w:szCs w:val="28"/>
        </w:rPr>
      </w:pPr>
      <w:r w:rsidRPr="00B346D9">
        <w:rPr>
          <w:sz w:val="28"/>
          <w:szCs w:val="28"/>
        </w:rPr>
        <w:t>по ежеквартальным индикаторам оценки эффективности – до 18 числа месяца, следующего за отчетным кварталом, и до 25 января</w:t>
      </w:r>
      <w:r w:rsidRPr="00B346D9">
        <w:rPr>
          <w:rFonts w:cs="Calibri"/>
          <w:sz w:val="28"/>
          <w:szCs w:val="28"/>
        </w:rPr>
        <w:t xml:space="preserve"> </w:t>
      </w:r>
      <w:r w:rsidRPr="00B346D9">
        <w:rPr>
          <w:sz w:val="28"/>
          <w:szCs w:val="28"/>
        </w:rPr>
        <w:t xml:space="preserve">– по итогам </w:t>
      </w:r>
      <w:r w:rsidRPr="00B346D9">
        <w:rPr>
          <w:sz w:val="28"/>
          <w:szCs w:val="28"/>
          <w:lang w:val="en-US"/>
        </w:rPr>
        <w:t>IV</w:t>
      </w:r>
      <w:r w:rsidRPr="00B346D9">
        <w:rPr>
          <w:sz w:val="28"/>
          <w:szCs w:val="28"/>
        </w:rPr>
        <w:t xml:space="preserve"> квартала;</w:t>
      </w:r>
    </w:p>
    <w:p w:rsidR="00B346D9" w:rsidRPr="00B346D9" w:rsidRDefault="00B346D9" w:rsidP="00B346D9">
      <w:pPr>
        <w:widowControl w:val="0"/>
        <w:autoSpaceDE w:val="0"/>
        <w:autoSpaceDN w:val="0"/>
        <w:spacing w:line="240" w:lineRule="atLeast"/>
        <w:ind w:firstLine="710"/>
        <w:jc w:val="both"/>
        <w:rPr>
          <w:sz w:val="28"/>
          <w:szCs w:val="28"/>
        </w:rPr>
      </w:pPr>
      <w:r w:rsidRPr="00B346D9">
        <w:rPr>
          <w:sz w:val="28"/>
          <w:szCs w:val="28"/>
        </w:rPr>
        <w:t>по годовым индикаторам оценки эффективности – в соответствии со сроками, утверждаемыми Кабинетом Министров Республики Татарстан;</w:t>
      </w:r>
    </w:p>
    <w:p w:rsidR="00B346D9" w:rsidRPr="00B346D9" w:rsidRDefault="00B346D9" w:rsidP="00B346D9">
      <w:pPr>
        <w:widowControl w:val="0"/>
        <w:autoSpaceDE w:val="0"/>
        <w:autoSpaceDN w:val="0"/>
        <w:spacing w:line="240" w:lineRule="atLeast"/>
        <w:ind w:firstLine="710"/>
        <w:jc w:val="both"/>
        <w:rPr>
          <w:sz w:val="28"/>
          <w:szCs w:val="28"/>
        </w:rPr>
      </w:pPr>
      <w:r w:rsidRPr="00B346D9">
        <w:rPr>
          <w:sz w:val="28"/>
          <w:szCs w:val="28"/>
        </w:rPr>
        <w:t>обеспечить до 25 декабря текущего года направление в Министерство экономики Республики Татарстан оценочных значений за текущий год и пороговых значений на планируемые три года по закрепленным индикаторам оценки эффективности;</w:t>
      </w:r>
    </w:p>
    <w:p w:rsidR="00B346D9" w:rsidRPr="00B346D9" w:rsidRDefault="00B346D9" w:rsidP="00B346D9">
      <w:pPr>
        <w:widowControl w:val="0"/>
        <w:autoSpaceDE w:val="0"/>
        <w:autoSpaceDN w:val="0"/>
        <w:spacing w:line="240" w:lineRule="atLeast"/>
        <w:ind w:firstLine="710"/>
        <w:jc w:val="both"/>
        <w:rPr>
          <w:sz w:val="28"/>
          <w:szCs w:val="28"/>
        </w:rPr>
      </w:pPr>
      <w:r w:rsidRPr="00B346D9">
        <w:rPr>
          <w:sz w:val="28"/>
          <w:szCs w:val="28"/>
        </w:rPr>
        <w:t>при необходимости актуализации данных в Системе после регламентного срока уведомить об этом Министерство экономики Республики Татарстан.</w:t>
      </w:r>
    </w:p>
    <w:p w:rsidR="00B346D9" w:rsidRPr="00B346D9" w:rsidRDefault="00B346D9" w:rsidP="00B346D9">
      <w:pPr>
        <w:widowControl w:val="0"/>
        <w:autoSpaceDE w:val="0"/>
        <w:autoSpaceDN w:val="0"/>
        <w:spacing w:line="240" w:lineRule="atLeast"/>
        <w:ind w:firstLine="710"/>
        <w:jc w:val="both"/>
        <w:rPr>
          <w:sz w:val="28"/>
          <w:szCs w:val="28"/>
        </w:rPr>
      </w:pPr>
      <w:r w:rsidRPr="00B346D9">
        <w:rPr>
          <w:sz w:val="28"/>
          <w:szCs w:val="28"/>
        </w:rPr>
        <w:t xml:space="preserve">4. </w:t>
      </w:r>
      <w:proofErr w:type="gramStart"/>
      <w:r w:rsidRPr="00B346D9">
        <w:rPr>
          <w:sz w:val="28"/>
          <w:szCs w:val="28"/>
        </w:rPr>
        <w:t xml:space="preserve">Министерствам Республики Татарстан, рассчитывающим индикаторы оценки эффективности и осуществляющим ввод их значений в Систему для других исполнительных органов государственной власти Республики Татарстан, отдельных государственных учреждений Республики Татарстан, обеспечить ввод фактических значений ежеквартальных индикаторов оценки эффективности в Системе до </w:t>
      </w:r>
      <w:r w:rsidRPr="00B346D9">
        <w:rPr>
          <w:sz w:val="28"/>
          <w:szCs w:val="28"/>
        </w:rPr>
        <w:br/>
        <w:t xml:space="preserve">16 числа месяца, следующего за отчетным кварталом, и до 18 января – по итогам </w:t>
      </w:r>
      <w:r w:rsidRPr="00B346D9">
        <w:rPr>
          <w:sz w:val="28"/>
          <w:szCs w:val="28"/>
        </w:rPr>
        <w:br/>
        <w:t>IV квартала.</w:t>
      </w:r>
      <w:proofErr w:type="gramEnd"/>
    </w:p>
    <w:p w:rsidR="00B346D9" w:rsidRPr="00B346D9" w:rsidRDefault="00B346D9" w:rsidP="00B346D9">
      <w:pPr>
        <w:widowControl w:val="0"/>
        <w:autoSpaceDE w:val="0"/>
        <w:autoSpaceDN w:val="0"/>
        <w:spacing w:line="240" w:lineRule="atLeast"/>
        <w:ind w:firstLine="710"/>
        <w:jc w:val="both"/>
        <w:rPr>
          <w:sz w:val="28"/>
          <w:szCs w:val="28"/>
        </w:rPr>
      </w:pPr>
      <w:r w:rsidRPr="00B346D9">
        <w:rPr>
          <w:sz w:val="28"/>
          <w:szCs w:val="28"/>
        </w:rPr>
        <w:t>5. Исполнительным органам государственной власти Республики Татарстан, осуществляющим функции по региональному государственному контролю (надзору), руководствоваться требованиями, установленными Порядком оценки результативности и эффективности контрольной (надзорной) деятельности, осуществляемой исполнительными органами государственной власти Республики Татарстан, утвержденным настоящим постановлением.</w:t>
      </w:r>
    </w:p>
    <w:p w:rsidR="00B346D9" w:rsidRPr="00B346D9" w:rsidRDefault="00B346D9" w:rsidP="00B346D9">
      <w:pPr>
        <w:widowControl w:val="0"/>
        <w:autoSpaceDE w:val="0"/>
        <w:autoSpaceDN w:val="0"/>
        <w:spacing w:line="240" w:lineRule="atLeast"/>
        <w:ind w:firstLine="710"/>
        <w:jc w:val="both"/>
        <w:rPr>
          <w:sz w:val="28"/>
          <w:szCs w:val="28"/>
        </w:rPr>
      </w:pPr>
      <w:r w:rsidRPr="00B346D9">
        <w:rPr>
          <w:sz w:val="28"/>
          <w:szCs w:val="28"/>
        </w:rPr>
        <w:t>6. Установить, что:</w:t>
      </w:r>
    </w:p>
    <w:p w:rsidR="00B346D9" w:rsidRPr="00B346D9" w:rsidRDefault="00B346D9" w:rsidP="00B346D9">
      <w:pPr>
        <w:autoSpaceDE w:val="0"/>
        <w:autoSpaceDN w:val="0"/>
        <w:adjustRightInd w:val="0"/>
        <w:spacing w:line="240" w:lineRule="atLeast"/>
        <w:ind w:firstLine="709"/>
        <w:jc w:val="both"/>
        <w:rPr>
          <w:sz w:val="28"/>
          <w:szCs w:val="28"/>
        </w:rPr>
      </w:pPr>
      <w:r w:rsidRPr="00B346D9">
        <w:rPr>
          <w:sz w:val="28"/>
          <w:szCs w:val="28"/>
        </w:rPr>
        <w:t xml:space="preserve">по итогам </w:t>
      </w:r>
      <w:proofErr w:type="gramStart"/>
      <w:r w:rsidRPr="00B346D9">
        <w:rPr>
          <w:sz w:val="28"/>
          <w:szCs w:val="28"/>
        </w:rPr>
        <w:t>оценки выполнения индикаторов оценки эффективности</w:t>
      </w:r>
      <w:proofErr w:type="gramEnd"/>
      <w:r w:rsidRPr="00B346D9">
        <w:rPr>
          <w:sz w:val="28"/>
          <w:szCs w:val="28"/>
        </w:rPr>
        <w:t xml:space="preserve"> Кабинет Министров Республики Татарстан вправе принимать решение о стимулировании исполнительных органов государственной власти Республики Татарстан, отдельных государственных учреждений Республики Татарстан в целях поощрения достижения ими наилучших значений индикаторов оценки эффективности исходя из возможностей бюджета Республики Татарстан;</w:t>
      </w:r>
    </w:p>
    <w:p w:rsidR="00B346D9" w:rsidRPr="00B346D9" w:rsidRDefault="00B346D9" w:rsidP="00B346D9">
      <w:pPr>
        <w:widowControl w:val="0"/>
        <w:autoSpaceDE w:val="0"/>
        <w:autoSpaceDN w:val="0"/>
        <w:spacing w:line="240" w:lineRule="atLeast"/>
        <w:ind w:firstLine="710"/>
        <w:jc w:val="both"/>
        <w:rPr>
          <w:sz w:val="28"/>
          <w:szCs w:val="28"/>
        </w:rPr>
      </w:pPr>
      <w:r w:rsidRPr="00B346D9">
        <w:rPr>
          <w:sz w:val="28"/>
          <w:szCs w:val="28"/>
        </w:rPr>
        <w:t xml:space="preserve">при формировании ежеквартального рейтинга исполнительных органов государственной власти Республики Татарстан, отдельных государственных учреждений Республики Татарстан при подсчете </w:t>
      </w:r>
      <w:proofErr w:type="gramStart"/>
      <w:r w:rsidRPr="00B346D9">
        <w:rPr>
          <w:sz w:val="28"/>
          <w:szCs w:val="28"/>
        </w:rPr>
        <w:t>процента исполнения индикаторов оценки эффективности их</w:t>
      </w:r>
      <w:proofErr w:type="gramEnd"/>
      <w:r w:rsidRPr="00B346D9">
        <w:rPr>
          <w:sz w:val="28"/>
          <w:szCs w:val="28"/>
        </w:rPr>
        <w:t xml:space="preserve"> вес считается равнозначным;</w:t>
      </w:r>
    </w:p>
    <w:p w:rsidR="00B346D9" w:rsidRPr="00B346D9" w:rsidRDefault="00B346D9" w:rsidP="00B346D9">
      <w:pPr>
        <w:widowControl w:val="0"/>
        <w:autoSpaceDE w:val="0"/>
        <w:autoSpaceDN w:val="0"/>
        <w:spacing w:line="240" w:lineRule="atLeast"/>
        <w:ind w:firstLine="710"/>
        <w:jc w:val="both"/>
        <w:rPr>
          <w:sz w:val="28"/>
          <w:szCs w:val="28"/>
        </w:rPr>
      </w:pPr>
      <w:r w:rsidRPr="00B346D9">
        <w:rPr>
          <w:sz w:val="28"/>
          <w:szCs w:val="28"/>
        </w:rPr>
        <w:lastRenderedPageBreak/>
        <w:t xml:space="preserve">фактические значения годовых индикаторов оценки эффективности учитываются при оценке данных за </w:t>
      </w:r>
      <w:r w:rsidRPr="00B346D9">
        <w:rPr>
          <w:sz w:val="28"/>
          <w:szCs w:val="28"/>
          <w:lang w:val="en-US"/>
        </w:rPr>
        <w:t>II</w:t>
      </w:r>
      <w:r w:rsidRPr="00B346D9">
        <w:rPr>
          <w:sz w:val="28"/>
          <w:szCs w:val="28"/>
        </w:rPr>
        <w:t xml:space="preserve"> квартал, следующий за отчетным периодом;</w:t>
      </w:r>
    </w:p>
    <w:p w:rsidR="00B346D9" w:rsidRPr="00B346D9" w:rsidRDefault="00B346D9" w:rsidP="00B346D9">
      <w:pPr>
        <w:widowControl w:val="0"/>
        <w:autoSpaceDE w:val="0"/>
        <w:autoSpaceDN w:val="0"/>
        <w:spacing w:line="240" w:lineRule="atLeast"/>
        <w:ind w:firstLine="710"/>
        <w:jc w:val="both"/>
        <w:rPr>
          <w:sz w:val="28"/>
          <w:szCs w:val="28"/>
        </w:rPr>
      </w:pPr>
      <w:r w:rsidRPr="00B346D9">
        <w:rPr>
          <w:sz w:val="28"/>
          <w:szCs w:val="28"/>
        </w:rPr>
        <w:t>фактические значения квартальных индикаторов оценки эффективности, информация по которым отсутствует за отчетный период, учитываются при оценке данных в следующем квартале;</w:t>
      </w:r>
    </w:p>
    <w:p w:rsidR="00B346D9" w:rsidRPr="00B346D9" w:rsidRDefault="00B346D9" w:rsidP="00B346D9">
      <w:pPr>
        <w:widowControl w:val="0"/>
        <w:autoSpaceDE w:val="0"/>
        <w:autoSpaceDN w:val="0"/>
        <w:spacing w:line="240" w:lineRule="atLeast"/>
        <w:ind w:firstLine="710"/>
        <w:jc w:val="both"/>
        <w:rPr>
          <w:sz w:val="28"/>
          <w:szCs w:val="28"/>
        </w:rPr>
      </w:pPr>
      <w:r w:rsidRPr="00B346D9">
        <w:rPr>
          <w:sz w:val="28"/>
          <w:szCs w:val="28"/>
        </w:rPr>
        <w:t>в случае отсутствия статистических данных по индикаторам оценки эффективности на дату публикации отчета в форму отчета вводятся данные по оценке исполнительного органа государственной власти Республики Татарстан с последующим вводом фактических значений в следующем отчетном периоде.</w:t>
      </w:r>
    </w:p>
    <w:p w:rsidR="00B346D9" w:rsidRPr="00B346D9" w:rsidRDefault="00B346D9" w:rsidP="00B346D9">
      <w:pPr>
        <w:widowControl w:val="0"/>
        <w:autoSpaceDE w:val="0"/>
        <w:autoSpaceDN w:val="0"/>
        <w:spacing w:line="240" w:lineRule="atLeast"/>
        <w:ind w:firstLine="710"/>
        <w:jc w:val="both"/>
        <w:rPr>
          <w:sz w:val="28"/>
          <w:szCs w:val="28"/>
        </w:rPr>
      </w:pPr>
      <w:r w:rsidRPr="00B346D9">
        <w:rPr>
          <w:sz w:val="28"/>
          <w:szCs w:val="28"/>
        </w:rPr>
        <w:t>7. Исполнительным органам государственной власти Республики Татарстан в месячный срок представить предложения о внесении изменений по показателям государственных программ в части приведения их в соответствие со значениями индикаторов оценки эффективности.</w:t>
      </w:r>
    </w:p>
    <w:p w:rsidR="00B346D9" w:rsidRPr="00B346D9" w:rsidRDefault="00B346D9" w:rsidP="00B346D9">
      <w:pPr>
        <w:widowControl w:val="0"/>
        <w:autoSpaceDE w:val="0"/>
        <w:autoSpaceDN w:val="0"/>
        <w:spacing w:line="240" w:lineRule="atLeast"/>
        <w:ind w:firstLine="709"/>
        <w:jc w:val="both"/>
        <w:rPr>
          <w:sz w:val="28"/>
          <w:szCs w:val="28"/>
        </w:rPr>
      </w:pPr>
      <w:r w:rsidRPr="00B346D9">
        <w:rPr>
          <w:sz w:val="28"/>
          <w:szCs w:val="28"/>
        </w:rPr>
        <w:t>8. Признать утратившими силу:</w:t>
      </w:r>
    </w:p>
    <w:p w:rsidR="00B346D9" w:rsidRPr="00B346D9" w:rsidRDefault="00B346D9" w:rsidP="00B346D9">
      <w:pPr>
        <w:widowControl w:val="0"/>
        <w:autoSpaceDE w:val="0"/>
        <w:autoSpaceDN w:val="0"/>
        <w:spacing w:line="240" w:lineRule="atLeast"/>
        <w:ind w:firstLine="709"/>
        <w:jc w:val="both"/>
        <w:rPr>
          <w:sz w:val="28"/>
          <w:szCs w:val="28"/>
        </w:rPr>
      </w:pPr>
      <w:r w:rsidRPr="00B346D9">
        <w:rPr>
          <w:sz w:val="28"/>
          <w:szCs w:val="28"/>
        </w:rPr>
        <w:t xml:space="preserve">постановление Кабинета Министров Республики Татарстан от </w:t>
      </w:r>
      <w:bookmarkStart w:id="2" w:name="_Hlk62122788"/>
      <w:r w:rsidRPr="00B346D9">
        <w:rPr>
          <w:sz w:val="28"/>
          <w:szCs w:val="28"/>
        </w:rPr>
        <w:t>23.03.2022 №</w:t>
      </w:r>
      <w:bookmarkEnd w:id="2"/>
      <w:r w:rsidRPr="00B346D9">
        <w:rPr>
          <w:sz w:val="28"/>
          <w:szCs w:val="28"/>
        </w:rPr>
        <w:t xml:space="preserve">256 «Об утверждении </w:t>
      </w:r>
      <w:proofErr w:type="gramStart"/>
      <w:r w:rsidRPr="00B346D9">
        <w:rPr>
          <w:sz w:val="28"/>
          <w:szCs w:val="28"/>
        </w:rPr>
        <w:t>индикаторов оценки эффективности деятельности исполнительных органов государственной власти Республики</w:t>
      </w:r>
      <w:proofErr w:type="gramEnd"/>
      <w:r w:rsidRPr="00B346D9">
        <w:rPr>
          <w:sz w:val="28"/>
          <w:szCs w:val="28"/>
        </w:rPr>
        <w:t xml:space="preserve"> Татарстан, отдельных государственных учреждений Республики Татарстан и качества жизни населения на 2022 – 2024 годы»;</w:t>
      </w:r>
    </w:p>
    <w:p w:rsidR="00B346D9" w:rsidRPr="00B346D9" w:rsidRDefault="00B346D9" w:rsidP="00B346D9">
      <w:pPr>
        <w:widowControl w:val="0"/>
        <w:autoSpaceDE w:val="0"/>
        <w:autoSpaceDN w:val="0"/>
        <w:spacing w:line="240" w:lineRule="atLeast"/>
        <w:ind w:firstLine="709"/>
        <w:jc w:val="both"/>
        <w:rPr>
          <w:sz w:val="28"/>
          <w:szCs w:val="28"/>
        </w:rPr>
      </w:pPr>
      <w:proofErr w:type="gramStart"/>
      <w:r w:rsidRPr="00B346D9">
        <w:rPr>
          <w:sz w:val="28"/>
          <w:szCs w:val="28"/>
        </w:rPr>
        <w:t xml:space="preserve">постановление Кабинета Министров Республики Татарстан от 18.07.2022 № 687 </w:t>
      </w:r>
      <w:bookmarkStart w:id="3" w:name="_Hlk62122598"/>
      <w:r w:rsidRPr="00B346D9">
        <w:rPr>
          <w:sz w:val="28"/>
          <w:szCs w:val="28"/>
        </w:rPr>
        <w:t>«О внесении изменений в индикаторы оценки эффективности деятельности исполнительных органов государственной власти Республики Татарстан, отдельных государственных учреждений Республики Татарстан и качества жизни населения на 2022 – 2024 годы, утвержденные постановлением Кабинета Министров Республики Татарстан от 23.03.2022 № 256 «Об утверждении индикаторов оценки эффективности деятельности исполнительных органов государственной власти Республики Татарстан, отдельных государственных учреждений Республики</w:t>
      </w:r>
      <w:proofErr w:type="gramEnd"/>
      <w:r w:rsidRPr="00B346D9">
        <w:rPr>
          <w:sz w:val="28"/>
          <w:szCs w:val="28"/>
        </w:rPr>
        <w:t xml:space="preserve"> Татарстан и качества жизни населения на 2022 – 2024 годы»;</w:t>
      </w:r>
    </w:p>
    <w:p w:rsidR="00B346D9" w:rsidRPr="00B346D9" w:rsidRDefault="00B346D9" w:rsidP="00B346D9">
      <w:pPr>
        <w:widowControl w:val="0"/>
        <w:autoSpaceDE w:val="0"/>
        <w:autoSpaceDN w:val="0"/>
        <w:spacing w:line="240" w:lineRule="atLeast"/>
        <w:ind w:firstLine="709"/>
        <w:jc w:val="both"/>
        <w:rPr>
          <w:sz w:val="28"/>
          <w:szCs w:val="28"/>
        </w:rPr>
      </w:pPr>
      <w:proofErr w:type="gramStart"/>
      <w:r w:rsidRPr="00B346D9">
        <w:rPr>
          <w:sz w:val="28"/>
          <w:szCs w:val="28"/>
        </w:rPr>
        <w:t>постановление Кабинета Министров Республики Татарстан от 13.09.2022 № 988 «О внесении изменений в индикаторы оценки эффективности деятельности исполнительных органов государственной власти Республики Татарстан, отдельных государственных учреждений Республики Татарстан и качества жизни населения на 2022 – 2024 годы, утвержденные постановлением Кабинета Министров Республики Татарстан от 23.03.2022 № 256 «Об утверждении индикаторов оценки эффективности деятельности исполнительных органов государственной власти Республики Татарстан, отдельных государственных учреждений Республики</w:t>
      </w:r>
      <w:proofErr w:type="gramEnd"/>
      <w:r w:rsidRPr="00B346D9">
        <w:rPr>
          <w:sz w:val="28"/>
          <w:szCs w:val="28"/>
        </w:rPr>
        <w:t xml:space="preserve"> Татарстан и качества жизни населения на 2022 – 2024 годы»;</w:t>
      </w:r>
    </w:p>
    <w:p w:rsidR="00B346D9" w:rsidRPr="00B346D9" w:rsidRDefault="00B346D9" w:rsidP="00B346D9">
      <w:pPr>
        <w:widowControl w:val="0"/>
        <w:autoSpaceDE w:val="0"/>
        <w:autoSpaceDN w:val="0"/>
        <w:spacing w:line="240" w:lineRule="atLeast"/>
        <w:ind w:firstLine="709"/>
        <w:jc w:val="both"/>
        <w:rPr>
          <w:sz w:val="28"/>
          <w:szCs w:val="28"/>
        </w:rPr>
      </w:pPr>
      <w:r w:rsidRPr="00B346D9">
        <w:rPr>
          <w:sz w:val="28"/>
          <w:szCs w:val="28"/>
        </w:rPr>
        <w:t>пункт 1 постановления Кабинета Министров Республики Татарстан от 16.12.2022 № 1346 «О внесении изменений в отдельные постановления Кабинета Министров Республики Татарстан».</w:t>
      </w:r>
    </w:p>
    <w:bookmarkEnd w:id="3"/>
    <w:p w:rsidR="00B346D9" w:rsidRPr="00B346D9" w:rsidRDefault="00B346D9" w:rsidP="00B346D9">
      <w:pPr>
        <w:widowControl w:val="0"/>
        <w:autoSpaceDE w:val="0"/>
        <w:autoSpaceDN w:val="0"/>
        <w:spacing w:line="240" w:lineRule="atLeast"/>
        <w:ind w:firstLine="709"/>
        <w:jc w:val="both"/>
        <w:rPr>
          <w:rFonts w:ascii="Calibri" w:hAnsi="Calibri" w:cs="Calibri"/>
          <w:sz w:val="28"/>
          <w:szCs w:val="28"/>
        </w:rPr>
      </w:pPr>
      <w:r w:rsidRPr="00B346D9">
        <w:rPr>
          <w:sz w:val="28"/>
          <w:szCs w:val="28"/>
        </w:rPr>
        <w:t xml:space="preserve">9. </w:t>
      </w:r>
      <w:proofErr w:type="gramStart"/>
      <w:r w:rsidRPr="00B346D9">
        <w:rPr>
          <w:sz w:val="28"/>
          <w:szCs w:val="28"/>
        </w:rPr>
        <w:t>Контроль за</w:t>
      </w:r>
      <w:proofErr w:type="gramEnd"/>
      <w:r w:rsidRPr="00B346D9">
        <w:rPr>
          <w:sz w:val="28"/>
          <w:szCs w:val="28"/>
        </w:rPr>
        <w:t xml:space="preserve"> исполнением настоящего постановления возложить на Министерство экономики Республики Татарстан.</w:t>
      </w:r>
    </w:p>
    <w:p w:rsidR="00B346D9" w:rsidRPr="00B346D9" w:rsidRDefault="00B346D9" w:rsidP="00B346D9">
      <w:pPr>
        <w:widowControl w:val="0"/>
        <w:autoSpaceDE w:val="0"/>
        <w:autoSpaceDN w:val="0"/>
        <w:adjustRightInd w:val="0"/>
        <w:spacing w:line="240" w:lineRule="atLeast"/>
        <w:ind w:firstLine="709"/>
        <w:jc w:val="both"/>
        <w:rPr>
          <w:sz w:val="28"/>
          <w:szCs w:val="28"/>
        </w:rPr>
      </w:pPr>
    </w:p>
    <w:p w:rsidR="00B346D9" w:rsidRPr="00B346D9" w:rsidRDefault="00B346D9" w:rsidP="00B346D9">
      <w:pPr>
        <w:widowControl w:val="0"/>
        <w:autoSpaceDE w:val="0"/>
        <w:autoSpaceDN w:val="0"/>
        <w:adjustRightInd w:val="0"/>
        <w:spacing w:line="240" w:lineRule="atLeast"/>
        <w:ind w:firstLine="709"/>
        <w:jc w:val="both"/>
        <w:rPr>
          <w:sz w:val="28"/>
          <w:szCs w:val="28"/>
        </w:rPr>
      </w:pPr>
    </w:p>
    <w:p w:rsidR="00B346D9" w:rsidRPr="00B346D9" w:rsidRDefault="00B346D9" w:rsidP="00B346D9">
      <w:pPr>
        <w:widowControl w:val="0"/>
        <w:autoSpaceDE w:val="0"/>
        <w:autoSpaceDN w:val="0"/>
        <w:adjustRightInd w:val="0"/>
        <w:spacing w:line="240" w:lineRule="atLeast"/>
        <w:ind w:firstLine="709"/>
        <w:jc w:val="both"/>
        <w:rPr>
          <w:sz w:val="28"/>
          <w:szCs w:val="28"/>
        </w:rPr>
      </w:pPr>
    </w:p>
    <w:p w:rsidR="00B346D9" w:rsidRPr="00B346D9" w:rsidRDefault="00B346D9" w:rsidP="00B346D9">
      <w:pPr>
        <w:widowControl w:val="0"/>
        <w:autoSpaceDE w:val="0"/>
        <w:autoSpaceDN w:val="0"/>
        <w:adjustRightInd w:val="0"/>
        <w:jc w:val="both"/>
        <w:rPr>
          <w:sz w:val="28"/>
          <w:szCs w:val="28"/>
        </w:rPr>
      </w:pPr>
      <w:r w:rsidRPr="00B346D9">
        <w:rPr>
          <w:sz w:val="28"/>
          <w:szCs w:val="28"/>
        </w:rPr>
        <w:t>Премьер-министр</w:t>
      </w:r>
    </w:p>
    <w:p w:rsidR="00554A22" w:rsidRDefault="00B346D9" w:rsidP="00B346D9">
      <w:pPr>
        <w:widowControl w:val="0"/>
        <w:autoSpaceDE w:val="0"/>
        <w:autoSpaceDN w:val="0"/>
        <w:adjustRightInd w:val="0"/>
        <w:jc w:val="both"/>
        <w:rPr>
          <w:bCs/>
          <w:sz w:val="28"/>
          <w:szCs w:val="28"/>
        </w:rPr>
      </w:pPr>
      <w:r w:rsidRPr="00B346D9">
        <w:rPr>
          <w:sz w:val="28"/>
          <w:szCs w:val="28"/>
        </w:rPr>
        <w:t>Республики Татарстан</w:t>
      </w:r>
      <w:r w:rsidRPr="00B346D9">
        <w:rPr>
          <w:sz w:val="28"/>
          <w:szCs w:val="28"/>
        </w:rPr>
        <w:tab/>
      </w:r>
      <w:r w:rsidRPr="00B346D9">
        <w:rPr>
          <w:sz w:val="28"/>
          <w:szCs w:val="28"/>
        </w:rPr>
        <w:tab/>
      </w:r>
      <w:r w:rsidRPr="00B346D9">
        <w:rPr>
          <w:sz w:val="28"/>
          <w:szCs w:val="28"/>
        </w:rPr>
        <w:tab/>
      </w:r>
      <w:r w:rsidRPr="00B346D9">
        <w:rPr>
          <w:sz w:val="28"/>
          <w:szCs w:val="28"/>
        </w:rPr>
        <w:tab/>
      </w:r>
      <w:r w:rsidRPr="00B346D9">
        <w:rPr>
          <w:sz w:val="28"/>
          <w:szCs w:val="28"/>
        </w:rPr>
        <w:tab/>
      </w:r>
      <w:r w:rsidRPr="00B346D9">
        <w:rPr>
          <w:sz w:val="28"/>
          <w:szCs w:val="28"/>
        </w:rPr>
        <w:tab/>
      </w:r>
      <w:r w:rsidRPr="00B346D9">
        <w:rPr>
          <w:sz w:val="28"/>
          <w:szCs w:val="28"/>
        </w:rPr>
        <w:tab/>
      </w:r>
      <w:r w:rsidRPr="00B346D9">
        <w:rPr>
          <w:sz w:val="28"/>
          <w:szCs w:val="28"/>
        </w:rPr>
        <w:tab/>
        <w:t>А.В.Песошин</w:t>
      </w:r>
      <w:bookmarkStart w:id="4" w:name="_GoBack"/>
      <w:bookmarkEnd w:id="1"/>
      <w:bookmarkEnd w:id="4"/>
    </w:p>
    <w:p w:rsidR="00554A22" w:rsidRDefault="00554A22" w:rsidP="0068631D">
      <w:pPr>
        <w:pStyle w:val="11"/>
        <w:rPr>
          <w:bCs/>
          <w:sz w:val="28"/>
          <w:szCs w:val="28"/>
        </w:rPr>
        <w:sectPr w:rsidR="00554A22" w:rsidSect="0068631D">
          <w:pgSz w:w="11906" w:h="16838"/>
          <w:pgMar w:top="1134" w:right="566" w:bottom="568" w:left="1134" w:header="720" w:footer="720" w:gutter="0"/>
          <w:cols w:space="720"/>
        </w:sectPr>
      </w:pPr>
    </w:p>
    <w:p w:rsidR="00B346D9" w:rsidRPr="00B346D9" w:rsidRDefault="00B346D9" w:rsidP="00B346D9">
      <w:pPr>
        <w:widowControl w:val="0"/>
        <w:autoSpaceDE w:val="0"/>
        <w:autoSpaceDN w:val="0"/>
        <w:adjustRightInd w:val="0"/>
        <w:ind w:left="11486" w:firstLine="421"/>
        <w:rPr>
          <w:sz w:val="24"/>
          <w:szCs w:val="24"/>
        </w:rPr>
      </w:pPr>
      <w:r w:rsidRPr="00B346D9">
        <w:rPr>
          <w:sz w:val="24"/>
          <w:szCs w:val="24"/>
        </w:rPr>
        <w:lastRenderedPageBreak/>
        <w:t>Утверждены</w:t>
      </w:r>
    </w:p>
    <w:p w:rsidR="00B346D9" w:rsidRPr="00B346D9" w:rsidRDefault="00B346D9" w:rsidP="00B346D9">
      <w:pPr>
        <w:widowControl w:val="0"/>
        <w:autoSpaceDE w:val="0"/>
        <w:autoSpaceDN w:val="0"/>
        <w:adjustRightInd w:val="0"/>
        <w:ind w:left="11486" w:firstLine="421"/>
        <w:rPr>
          <w:sz w:val="24"/>
          <w:szCs w:val="24"/>
        </w:rPr>
      </w:pPr>
      <w:r w:rsidRPr="00B346D9">
        <w:rPr>
          <w:sz w:val="24"/>
          <w:szCs w:val="24"/>
        </w:rPr>
        <w:t>постановлением</w:t>
      </w:r>
    </w:p>
    <w:p w:rsidR="00B346D9" w:rsidRPr="00B346D9" w:rsidRDefault="00B346D9" w:rsidP="00B346D9">
      <w:pPr>
        <w:widowControl w:val="0"/>
        <w:autoSpaceDE w:val="0"/>
        <w:autoSpaceDN w:val="0"/>
        <w:adjustRightInd w:val="0"/>
        <w:ind w:left="11486" w:firstLine="421"/>
        <w:rPr>
          <w:sz w:val="24"/>
          <w:szCs w:val="24"/>
        </w:rPr>
      </w:pPr>
      <w:r w:rsidRPr="00B346D9">
        <w:rPr>
          <w:sz w:val="24"/>
          <w:szCs w:val="24"/>
        </w:rPr>
        <w:t>Кабинета Министров</w:t>
      </w:r>
    </w:p>
    <w:p w:rsidR="00B346D9" w:rsidRPr="00B346D9" w:rsidRDefault="00B346D9" w:rsidP="00B346D9">
      <w:pPr>
        <w:widowControl w:val="0"/>
        <w:autoSpaceDE w:val="0"/>
        <w:autoSpaceDN w:val="0"/>
        <w:adjustRightInd w:val="0"/>
        <w:ind w:left="11486" w:firstLine="421"/>
        <w:rPr>
          <w:sz w:val="24"/>
          <w:szCs w:val="24"/>
        </w:rPr>
      </w:pPr>
      <w:r w:rsidRPr="00B346D9">
        <w:rPr>
          <w:sz w:val="24"/>
          <w:szCs w:val="24"/>
        </w:rPr>
        <w:t>Республики Татарстан</w:t>
      </w:r>
    </w:p>
    <w:p w:rsidR="00B346D9" w:rsidRPr="00B346D9" w:rsidRDefault="00B346D9" w:rsidP="00B346D9">
      <w:pPr>
        <w:widowControl w:val="0"/>
        <w:tabs>
          <w:tab w:val="left" w:leader="underscore" w:pos="13080"/>
          <w:tab w:val="left" w:leader="underscore" w:pos="14880"/>
        </w:tabs>
        <w:autoSpaceDE w:val="0"/>
        <w:autoSpaceDN w:val="0"/>
        <w:adjustRightInd w:val="0"/>
        <w:ind w:left="11486" w:firstLine="421"/>
        <w:rPr>
          <w:sz w:val="24"/>
          <w:szCs w:val="24"/>
        </w:rPr>
      </w:pPr>
      <w:r w:rsidRPr="00B346D9">
        <w:rPr>
          <w:sz w:val="24"/>
          <w:szCs w:val="24"/>
        </w:rPr>
        <w:t>от ________ 2023 № ________</w:t>
      </w:r>
    </w:p>
    <w:p w:rsidR="00B346D9" w:rsidRPr="00B346D9" w:rsidRDefault="00B346D9" w:rsidP="00B346D9">
      <w:pPr>
        <w:widowControl w:val="0"/>
        <w:autoSpaceDE w:val="0"/>
        <w:autoSpaceDN w:val="0"/>
        <w:ind w:left="12036"/>
        <w:jc w:val="both"/>
        <w:rPr>
          <w:sz w:val="24"/>
          <w:szCs w:val="24"/>
        </w:rPr>
      </w:pPr>
    </w:p>
    <w:p w:rsidR="00B346D9" w:rsidRPr="00B346D9" w:rsidRDefault="00B346D9" w:rsidP="00B346D9">
      <w:pPr>
        <w:autoSpaceDE w:val="0"/>
        <w:autoSpaceDN w:val="0"/>
        <w:adjustRightInd w:val="0"/>
        <w:ind w:left="-142"/>
        <w:jc w:val="center"/>
        <w:rPr>
          <w:rFonts w:eastAsia="Calibri"/>
          <w:bCs/>
          <w:sz w:val="24"/>
          <w:szCs w:val="24"/>
          <w:lang w:eastAsia="en-US"/>
        </w:rPr>
      </w:pPr>
      <w:r w:rsidRPr="00B346D9">
        <w:rPr>
          <w:rFonts w:eastAsia="Calibri"/>
          <w:bCs/>
          <w:sz w:val="24"/>
          <w:szCs w:val="24"/>
          <w:lang w:eastAsia="en-US"/>
        </w:rPr>
        <w:t xml:space="preserve">Индикаторы </w:t>
      </w:r>
      <w:proofErr w:type="gramStart"/>
      <w:r w:rsidRPr="00B346D9">
        <w:rPr>
          <w:rFonts w:eastAsia="Calibri"/>
          <w:bCs/>
          <w:sz w:val="24"/>
          <w:szCs w:val="24"/>
          <w:lang w:eastAsia="en-US"/>
        </w:rPr>
        <w:t>оценки эффективности деятельности исполнительных органов государственной власти Республики</w:t>
      </w:r>
      <w:proofErr w:type="gramEnd"/>
      <w:r w:rsidRPr="00B346D9">
        <w:rPr>
          <w:rFonts w:eastAsia="Calibri"/>
          <w:bCs/>
          <w:sz w:val="24"/>
          <w:szCs w:val="24"/>
          <w:lang w:eastAsia="en-US"/>
        </w:rPr>
        <w:t xml:space="preserve"> Татарстан, </w:t>
      </w:r>
    </w:p>
    <w:p w:rsidR="00B346D9" w:rsidRPr="00B346D9" w:rsidRDefault="00B346D9" w:rsidP="00B346D9">
      <w:pPr>
        <w:autoSpaceDE w:val="0"/>
        <w:autoSpaceDN w:val="0"/>
        <w:adjustRightInd w:val="0"/>
        <w:ind w:left="-142"/>
        <w:jc w:val="center"/>
        <w:rPr>
          <w:rFonts w:eastAsia="Calibri"/>
          <w:bCs/>
          <w:sz w:val="24"/>
          <w:szCs w:val="24"/>
          <w:lang w:eastAsia="en-US"/>
        </w:rPr>
      </w:pPr>
      <w:r w:rsidRPr="00B346D9">
        <w:rPr>
          <w:rFonts w:eastAsia="Calibri"/>
          <w:bCs/>
          <w:sz w:val="24"/>
          <w:szCs w:val="24"/>
          <w:lang w:eastAsia="en-US"/>
        </w:rPr>
        <w:t>отдельных государственных учреждений Республики Татарстан и качества жизни населения на 2023 – 2025 годы</w:t>
      </w:r>
    </w:p>
    <w:p w:rsidR="00B346D9" w:rsidRPr="00B346D9" w:rsidRDefault="00B346D9" w:rsidP="00B346D9">
      <w:pPr>
        <w:autoSpaceDE w:val="0"/>
        <w:autoSpaceDN w:val="0"/>
        <w:adjustRightInd w:val="0"/>
        <w:ind w:left="-142"/>
        <w:jc w:val="center"/>
        <w:rPr>
          <w:rFonts w:eastAsia="Calibri"/>
          <w:bCs/>
          <w:sz w:val="24"/>
          <w:szCs w:val="24"/>
          <w:lang w:eastAsia="en-US"/>
        </w:rPr>
      </w:pPr>
    </w:p>
    <w:tbl>
      <w:tblPr>
        <w:tblW w:w="15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5228"/>
        <w:gridCol w:w="1009"/>
        <w:gridCol w:w="1134"/>
        <w:gridCol w:w="1134"/>
        <w:gridCol w:w="993"/>
        <w:gridCol w:w="1134"/>
        <w:gridCol w:w="992"/>
        <w:gridCol w:w="992"/>
        <w:gridCol w:w="992"/>
        <w:gridCol w:w="993"/>
      </w:tblGrid>
      <w:tr w:rsidR="00B346D9" w:rsidRPr="00B346D9" w:rsidTr="00780912">
        <w:trPr>
          <w:trHeight w:val="255"/>
          <w:tblHeader/>
          <w:jc w:val="center"/>
        </w:trPr>
        <w:tc>
          <w:tcPr>
            <w:tcW w:w="632" w:type="dxa"/>
            <w:vMerge w:val="restart"/>
            <w:tcBorders>
              <w:bottom w:val="nil"/>
            </w:tcBorders>
            <w:shd w:val="clear" w:color="auto" w:fill="auto"/>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w:t>
            </w:r>
          </w:p>
          <w:p w:rsidR="00B346D9" w:rsidRPr="00B346D9" w:rsidRDefault="00B346D9" w:rsidP="00B346D9">
            <w:pPr>
              <w:jc w:val="center"/>
              <w:rPr>
                <w:rFonts w:eastAsia="Calibri"/>
                <w:sz w:val="24"/>
                <w:szCs w:val="24"/>
                <w:lang w:eastAsia="en-US"/>
              </w:rPr>
            </w:pPr>
            <w:proofErr w:type="gramStart"/>
            <w:r w:rsidRPr="00B346D9">
              <w:rPr>
                <w:rFonts w:eastAsia="Calibri"/>
                <w:bCs/>
                <w:sz w:val="24"/>
                <w:szCs w:val="24"/>
                <w:lang w:eastAsia="en-US"/>
              </w:rPr>
              <w:t>п</w:t>
            </w:r>
            <w:proofErr w:type="gramEnd"/>
            <w:r w:rsidRPr="00B346D9">
              <w:rPr>
                <w:rFonts w:eastAsia="Calibri"/>
                <w:bCs/>
                <w:sz w:val="24"/>
                <w:szCs w:val="24"/>
                <w:lang w:eastAsia="en-US"/>
              </w:rPr>
              <w:t>/п</w:t>
            </w:r>
          </w:p>
        </w:tc>
        <w:tc>
          <w:tcPr>
            <w:tcW w:w="5228" w:type="dxa"/>
            <w:vMerge w:val="restart"/>
            <w:tcBorders>
              <w:bottom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bCs/>
                <w:sz w:val="24"/>
                <w:szCs w:val="24"/>
                <w:lang w:eastAsia="en-US"/>
              </w:rPr>
              <w:t>Наименование индикатора</w:t>
            </w:r>
          </w:p>
        </w:tc>
        <w:tc>
          <w:tcPr>
            <w:tcW w:w="1009" w:type="dxa"/>
            <w:vMerge w:val="restart"/>
            <w:tcBorders>
              <w:bottom w:val="nil"/>
            </w:tcBorders>
            <w:shd w:val="clear" w:color="auto" w:fill="auto"/>
          </w:tcPr>
          <w:p w:rsidR="00B346D9" w:rsidRPr="00B346D9" w:rsidRDefault="00B346D9" w:rsidP="00B346D9">
            <w:pPr>
              <w:autoSpaceDE w:val="0"/>
              <w:autoSpaceDN w:val="0"/>
              <w:adjustRightInd w:val="0"/>
              <w:jc w:val="center"/>
              <w:rPr>
                <w:rFonts w:eastAsia="Calibri"/>
                <w:bCs/>
                <w:sz w:val="24"/>
                <w:szCs w:val="24"/>
                <w:lang w:eastAsia="en-US"/>
              </w:rPr>
            </w:pPr>
            <w:r w:rsidRPr="00B346D9">
              <w:rPr>
                <w:rFonts w:eastAsia="Calibri"/>
                <w:bCs/>
                <w:sz w:val="24"/>
                <w:szCs w:val="24"/>
                <w:lang w:eastAsia="en-US"/>
              </w:rPr>
              <w:t>Периодичность</w:t>
            </w:r>
          </w:p>
          <w:p w:rsidR="00B346D9" w:rsidRPr="00B346D9" w:rsidRDefault="00B346D9" w:rsidP="00B346D9">
            <w:pPr>
              <w:jc w:val="center"/>
              <w:rPr>
                <w:rFonts w:eastAsia="Calibri"/>
                <w:sz w:val="24"/>
                <w:szCs w:val="24"/>
                <w:lang w:eastAsia="en-US"/>
              </w:rPr>
            </w:pPr>
            <w:r w:rsidRPr="00B346D9">
              <w:rPr>
                <w:rFonts w:eastAsia="Calibri"/>
                <w:bCs/>
                <w:sz w:val="24"/>
                <w:szCs w:val="24"/>
                <w:lang w:eastAsia="en-US"/>
              </w:rPr>
              <w:t>мониторинга</w:t>
            </w:r>
          </w:p>
        </w:tc>
        <w:tc>
          <w:tcPr>
            <w:tcW w:w="1134" w:type="dxa"/>
            <w:vMerge w:val="restart"/>
            <w:tcBorders>
              <w:bottom w:val="nil"/>
            </w:tcBorders>
            <w:shd w:val="clear" w:color="auto" w:fill="auto"/>
          </w:tcPr>
          <w:p w:rsidR="00B346D9" w:rsidRPr="00B346D9" w:rsidRDefault="00B346D9" w:rsidP="00B346D9">
            <w:pPr>
              <w:jc w:val="center"/>
              <w:rPr>
                <w:rFonts w:eastAsia="Calibri"/>
                <w:sz w:val="24"/>
                <w:szCs w:val="24"/>
                <w:lang w:eastAsia="en-US"/>
              </w:rPr>
            </w:pPr>
            <w:r w:rsidRPr="00B346D9">
              <w:rPr>
                <w:bCs/>
                <w:sz w:val="24"/>
                <w:szCs w:val="24"/>
              </w:rPr>
              <w:t>2021 год (факт)</w:t>
            </w:r>
          </w:p>
        </w:tc>
        <w:tc>
          <w:tcPr>
            <w:tcW w:w="1134" w:type="dxa"/>
            <w:vMerge w:val="restart"/>
            <w:tcBorders>
              <w:bottom w:val="nil"/>
            </w:tcBorders>
            <w:shd w:val="clear" w:color="auto" w:fill="auto"/>
          </w:tcPr>
          <w:p w:rsidR="00B346D9" w:rsidRPr="00B346D9" w:rsidRDefault="00B346D9" w:rsidP="00B346D9">
            <w:pPr>
              <w:jc w:val="center"/>
              <w:rPr>
                <w:rFonts w:eastAsia="Calibri"/>
                <w:sz w:val="24"/>
                <w:szCs w:val="24"/>
                <w:lang w:eastAsia="en-US"/>
              </w:rPr>
            </w:pPr>
            <w:r w:rsidRPr="00B346D9">
              <w:rPr>
                <w:bCs/>
                <w:sz w:val="24"/>
                <w:szCs w:val="24"/>
              </w:rPr>
              <w:t>2022 год (оценка)</w:t>
            </w:r>
          </w:p>
        </w:tc>
        <w:tc>
          <w:tcPr>
            <w:tcW w:w="6096" w:type="dxa"/>
            <w:gridSpan w:val="6"/>
            <w:shd w:val="clear" w:color="auto" w:fill="auto"/>
          </w:tcPr>
          <w:p w:rsidR="00B346D9" w:rsidRPr="00B346D9" w:rsidRDefault="00B346D9" w:rsidP="00B346D9">
            <w:pPr>
              <w:jc w:val="center"/>
              <w:rPr>
                <w:rFonts w:eastAsia="Calibri"/>
                <w:sz w:val="24"/>
                <w:szCs w:val="24"/>
                <w:lang w:eastAsia="en-US"/>
              </w:rPr>
            </w:pPr>
            <w:r w:rsidRPr="00B346D9">
              <w:rPr>
                <w:rFonts w:eastAsia="Calibri"/>
                <w:bCs/>
                <w:sz w:val="24"/>
                <w:szCs w:val="24"/>
                <w:lang w:eastAsia="en-US"/>
              </w:rPr>
              <w:t>Порог</w:t>
            </w:r>
          </w:p>
        </w:tc>
      </w:tr>
      <w:tr w:rsidR="00B346D9" w:rsidRPr="00B346D9" w:rsidTr="00780912">
        <w:trPr>
          <w:trHeight w:val="255"/>
          <w:tblHeader/>
          <w:jc w:val="center"/>
        </w:trPr>
        <w:tc>
          <w:tcPr>
            <w:tcW w:w="632" w:type="dxa"/>
            <w:vMerge/>
            <w:tcBorders>
              <w:bottom w:val="nil"/>
            </w:tcBorders>
            <w:shd w:val="clear" w:color="auto" w:fill="auto"/>
          </w:tcPr>
          <w:p w:rsidR="00B346D9" w:rsidRPr="00B346D9" w:rsidRDefault="00B346D9" w:rsidP="00B346D9">
            <w:pPr>
              <w:jc w:val="center"/>
              <w:rPr>
                <w:rFonts w:eastAsia="Calibri"/>
                <w:bCs/>
                <w:sz w:val="24"/>
                <w:szCs w:val="24"/>
                <w:lang w:eastAsia="en-US"/>
              </w:rPr>
            </w:pPr>
          </w:p>
        </w:tc>
        <w:tc>
          <w:tcPr>
            <w:tcW w:w="5228" w:type="dxa"/>
            <w:vMerge/>
            <w:tcBorders>
              <w:bottom w:val="nil"/>
            </w:tcBorders>
            <w:shd w:val="clear" w:color="auto" w:fill="auto"/>
          </w:tcPr>
          <w:p w:rsidR="00B346D9" w:rsidRPr="00B346D9" w:rsidRDefault="00B346D9" w:rsidP="00B346D9">
            <w:pPr>
              <w:jc w:val="center"/>
              <w:rPr>
                <w:rFonts w:eastAsia="Calibri"/>
                <w:bCs/>
                <w:sz w:val="24"/>
                <w:szCs w:val="24"/>
                <w:lang w:eastAsia="en-US"/>
              </w:rPr>
            </w:pPr>
          </w:p>
        </w:tc>
        <w:tc>
          <w:tcPr>
            <w:tcW w:w="1009" w:type="dxa"/>
            <w:vMerge/>
            <w:tcBorders>
              <w:bottom w:val="nil"/>
            </w:tcBorders>
            <w:shd w:val="clear" w:color="auto" w:fill="auto"/>
          </w:tcPr>
          <w:p w:rsidR="00B346D9" w:rsidRPr="00B346D9" w:rsidRDefault="00B346D9" w:rsidP="00B346D9">
            <w:pPr>
              <w:autoSpaceDE w:val="0"/>
              <w:autoSpaceDN w:val="0"/>
              <w:adjustRightInd w:val="0"/>
              <w:jc w:val="center"/>
              <w:rPr>
                <w:rFonts w:eastAsia="Calibri"/>
                <w:bCs/>
                <w:sz w:val="24"/>
                <w:szCs w:val="24"/>
                <w:lang w:eastAsia="en-US"/>
              </w:rPr>
            </w:pPr>
          </w:p>
        </w:tc>
        <w:tc>
          <w:tcPr>
            <w:tcW w:w="1134" w:type="dxa"/>
            <w:vMerge/>
            <w:tcBorders>
              <w:bottom w:val="nil"/>
            </w:tcBorders>
            <w:shd w:val="clear" w:color="auto" w:fill="auto"/>
          </w:tcPr>
          <w:p w:rsidR="00B346D9" w:rsidRPr="00B346D9" w:rsidRDefault="00B346D9" w:rsidP="00B346D9">
            <w:pPr>
              <w:jc w:val="center"/>
              <w:rPr>
                <w:bCs/>
                <w:sz w:val="24"/>
                <w:szCs w:val="24"/>
              </w:rPr>
            </w:pPr>
          </w:p>
        </w:tc>
        <w:tc>
          <w:tcPr>
            <w:tcW w:w="1134" w:type="dxa"/>
            <w:vMerge/>
            <w:tcBorders>
              <w:bottom w:val="nil"/>
            </w:tcBorders>
            <w:shd w:val="clear" w:color="auto" w:fill="auto"/>
          </w:tcPr>
          <w:p w:rsidR="00B346D9" w:rsidRPr="00B346D9" w:rsidRDefault="00B346D9" w:rsidP="00B346D9">
            <w:pPr>
              <w:jc w:val="center"/>
              <w:rPr>
                <w:bCs/>
                <w:sz w:val="24"/>
                <w:szCs w:val="24"/>
              </w:rPr>
            </w:pPr>
          </w:p>
        </w:tc>
        <w:tc>
          <w:tcPr>
            <w:tcW w:w="4111" w:type="dxa"/>
            <w:gridSpan w:val="4"/>
            <w:tcBorders>
              <w:bottom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bCs/>
                <w:sz w:val="24"/>
                <w:szCs w:val="24"/>
                <w:lang w:eastAsia="en-US"/>
              </w:rPr>
              <w:t>2023 год</w:t>
            </w:r>
          </w:p>
        </w:tc>
        <w:tc>
          <w:tcPr>
            <w:tcW w:w="992" w:type="dxa"/>
            <w:vMerge w:val="restart"/>
            <w:tcBorders>
              <w:bottom w:val="nil"/>
            </w:tcBorders>
            <w:shd w:val="clear" w:color="auto" w:fill="auto"/>
          </w:tcPr>
          <w:p w:rsidR="00B346D9" w:rsidRPr="00B346D9" w:rsidRDefault="00B346D9" w:rsidP="00B346D9">
            <w:pPr>
              <w:jc w:val="center"/>
              <w:rPr>
                <w:rFonts w:eastAsia="Calibri"/>
                <w:sz w:val="24"/>
                <w:szCs w:val="24"/>
                <w:lang w:eastAsia="en-US"/>
              </w:rPr>
            </w:pPr>
            <w:r w:rsidRPr="00B346D9">
              <w:rPr>
                <w:sz w:val="24"/>
                <w:szCs w:val="24"/>
              </w:rPr>
              <w:t>2024 год</w:t>
            </w:r>
          </w:p>
        </w:tc>
        <w:tc>
          <w:tcPr>
            <w:tcW w:w="993" w:type="dxa"/>
            <w:vMerge w:val="restart"/>
            <w:tcBorders>
              <w:bottom w:val="nil"/>
            </w:tcBorders>
            <w:shd w:val="clear" w:color="auto" w:fill="auto"/>
          </w:tcPr>
          <w:p w:rsidR="00B346D9" w:rsidRPr="00B346D9" w:rsidRDefault="00B346D9" w:rsidP="00B346D9">
            <w:pPr>
              <w:jc w:val="center"/>
              <w:rPr>
                <w:sz w:val="24"/>
                <w:szCs w:val="24"/>
              </w:rPr>
            </w:pPr>
            <w:r w:rsidRPr="00B346D9">
              <w:rPr>
                <w:sz w:val="24"/>
                <w:szCs w:val="24"/>
              </w:rPr>
              <w:t>2025 год</w:t>
            </w:r>
          </w:p>
        </w:tc>
      </w:tr>
      <w:tr w:rsidR="00B346D9" w:rsidRPr="00B346D9" w:rsidTr="00780912">
        <w:trPr>
          <w:trHeight w:val="255"/>
          <w:tblHeader/>
          <w:jc w:val="center"/>
        </w:trPr>
        <w:tc>
          <w:tcPr>
            <w:tcW w:w="632" w:type="dxa"/>
            <w:vMerge/>
            <w:tcBorders>
              <w:bottom w:val="nil"/>
            </w:tcBorders>
            <w:shd w:val="clear" w:color="auto" w:fill="auto"/>
          </w:tcPr>
          <w:p w:rsidR="00B346D9" w:rsidRPr="00B346D9" w:rsidRDefault="00B346D9" w:rsidP="00B346D9">
            <w:pPr>
              <w:jc w:val="center"/>
              <w:rPr>
                <w:rFonts w:eastAsia="Calibri"/>
                <w:bCs/>
                <w:sz w:val="24"/>
                <w:szCs w:val="24"/>
                <w:lang w:eastAsia="en-US"/>
              </w:rPr>
            </w:pPr>
          </w:p>
        </w:tc>
        <w:tc>
          <w:tcPr>
            <w:tcW w:w="5228" w:type="dxa"/>
            <w:vMerge/>
            <w:tcBorders>
              <w:bottom w:val="nil"/>
            </w:tcBorders>
            <w:shd w:val="clear" w:color="auto" w:fill="auto"/>
          </w:tcPr>
          <w:p w:rsidR="00B346D9" w:rsidRPr="00B346D9" w:rsidRDefault="00B346D9" w:rsidP="00B346D9">
            <w:pPr>
              <w:jc w:val="center"/>
              <w:rPr>
                <w:rFonts w:eastAsia="Calibri"/>
                <w:bCs/>
                <w:sz w:val="24"/>
                <w:szCs w:val="24"/>
                <w:lang w:eastAsia="en-US"/>
              </w:rPr>
            </w:pPr>
          </w:p>
        </w:tc>
        <w:tc>
          <w:tcPr>
            <w:tcW w:w="1009" w:type="dxa"/>
            <w:vMerge/>
            <w:tcBorders>
              <w:bottom w:val="nil"/>
            </w:tcBorders>
            <w:shd w:val="clear" w:color="auto" w:fill="auto"/>
          </w:tcPr>
          <w:p w:rsidR="00B346D9" w:rsidRPr="00B346D9" w:rsidRDefault="00B346D9" w:rsidP="00B346D9">
            <w:pPr>
              <w:autoSpaceDE w:val="0"/>
              <w:autoSpaceDN w:val="0"/>
              <w:adjustRightInd w:val="0"/>
              <w:jc w:val="center"/>
              <w:rPr>
                <w:rFonts w:eastAsia="Calibri"/>
                <w:bCs/>
                <w:sz w:val="24"/>
                <w:szCs w:val="24"/>
                <w:lang w:eastAsia="en-US"/>
              </w:rPr>
            </w:pPr>
          </w:p>
        </w:tc>
        <w:tc>
          <w:tcPr>
            <w:tcW w:w="1134" w:type="dxa"/>
            <w:vMerge/>
            <w:tcBorders>
              <w:bottom w:val="nil"/>
            </w:tcBorders>
            <w:shd w:val="clear" w:color="auto" w:fill="auto"/>
          </w:tcPr>
          <w:p w:rsidR="00B346D9" w:rsidRPr="00B346D9" w:rsidRDefault="00B346D9" w:rsidP="00B346D9">
            <w:pPr>
              <w:jc w:val="center"/>
              <w:rPr>
                <w:bCs/>
                <w:sz w:val="24"/>
                <w:szCs w:val="24"/>
              </w:rPr>
            </w:pPr>
          </w:p>
        </w:tc>
        <w:tc>
          <w:tcPr>
            <w:tcW w:w="1134" w:type="dxa"/>
            <w:vMerge/>
            <w:tcBorders>
              <w:bottom w:val="nil"/>
            </w:tcBorders>
            <w:shd w:val="clear" w:color="auto" w:fill="auto"/>
          </w:tcPr>
          <w:p w:rsidR="00B346D9" w:rsidRPr="00B346D9" w:rsidRDefault="00B346D9" w:rsidP="00B346D9">
            <w:pPr>
              <w:jc w:val="center"/>
              <w:rPr>
                <w:bCs/>
                <w:sz w:val="24"/>
                <w:szCs w:val="24"/>
              </w:rPr>
            </w:pPr>
          </w:p>
        </w:tc>
        <w:tc>
          <w:tcPr>
            <w:tcW w:w="993" w:type="dxa"/>
            <w:tcBorders>
              <w:bottom w:val="nil"/>
            </w:tcBorders>
            <w:shd w:val="clear" w:color="auto" w:fill="auto"/>
          </w:tcPr>
          <w:p w:rsidR="00B346D9" w:rsidRPr="00B346D9" w:rsidRDefault="00B346D9" w:rsidP="00B346D9">
            <w:pPr>
              <w:autoSpaceDE w:val="0"/>
              <w:autoSpaceDN w:val="0"/>
              <w:adjustRightInd w:val="0"/>
              <w:jc w:val="center"/>
              <w:rPr>
                <w:rFonts w:eastAsia="Calibri"/>
                <w:bCs/>
                <w:sz w:val="24"/>
                <w:szCs w:val="24"/>
                <w:lang w:eastAsia="en-US"/>
              </w:rPr>
            </w:pPr>
            <w:r w:rsidRPr="00B346D9">
              <w:rPr>
                <w:rFonts w:eastAsia="Calibri"/>
                <w:bCs/>
                <w:sz w:val="24"/>
                <w:szCs w:val="24"/>
                <w:lang w:val="en-US" w:eastAsia="en-US"/>
              </w:rPr>
              <w:t>I</w:t>
            </w:r>
            <w:r w:rsidRPr="00B346D9">
              <w:rPr>
                <w:rFonts w:eastAsia="Calibri"/>
                <w:bCs/>
                <w:sz w:val="24"/>
                <w:szCs w:val="24"/>
                <w:lang w:eastAsia="en-US"/>
              </w:rPr>
              <w:t xml:space="preserve"> квартал</w:t>
            </w:r>
          </w:p>
        </w:tc>
        <w:tc>
          <w:tcPr>
            <w:tcW w:w="1134" w:type="dxa"/>
            <w:tcBorders>
              <w:bottom w:val="nil"/>
            </w:tcBorders>
            <w:shd w:val="clear" w:color="auto" w:fill="auto"/>
          </w:tcPr>
          <w:p w:rsidR="00B346D9" w:rsidRPr="00B346D9" w:rsidRDefault="00B346D9" w:rsidP="00B346D9">
            <w:pPr>
              <w:autoSpaceDE w:val="0"/>
              <w:autoSpaceDN w:val="0"/>
              <w:adjustRightInd w:val="0"/>
              <w:jc w:val="center"/>
              <w:rPr>
                <w:rFonts w:eastAsia="Calibri"/>
                <w:bCs/>
                <w:sz w:val="24"/>
                <w:szCs w:val="24"/>
                <w:lang w:eastAsia="en-US"/>
              </w:rPr>
            </w:pPr>
            <w:r w:rsidRPr="00B346D9">
              <w:rPr>
                <w:rFonts w:eastAsia="Calibri"/>
                <w:bCs/>
                <w:sz w:val="24"/>
                <w:szCs w:val="24"/>
                <w:lang w:val="en-US" w:eastAsia="en-US"/>
              </w:rPr>
              <w:t>II</w:t>
            </w:r>
            <w:r w:rsidRPr="00B346D9">
              <w:rPr>
                <w:rFonts w:eastAsia="Calibri"/>
                <w:bCs/>
                <w:sz w:val="24"/>
                <w:szCs w:val="24"/>
                <w:lang w:eastAsia="en-US"/>
              </w:rPr>
              <w:t xml:space="preserve"> квартал</w:t>
            </w:r>
          </w:p>
        </w:tc>
        <w:tc>
          <w:tcPr>
            <w:tcW w:w="992" w:type="dxa"/>
            <w:tcBorders>
              <w:bottom w:val="nil"/>
            </w:tcBorders>
            <w:shd w:val="clear" w:color="auto" w:fill="auto"/>
          </w:tcPr>
          <w:p w:rsidR="00B346D9" w:rsidRPr="00B346D9" w:rsidRDefault="00B346D9" w:rsidP="00B346D9">
            <w:pPr>
              <w:autoSpaceDE w:val="0"/>
              <w:autoSpaceDN w:val="0"/>
              <w:adjustRightInd w:val="0"/>
              <w:jc w:val="center"/>
              <w:rPr>
                <w:rFonts w:eastAsia="Calibri"/>
                <w:bCs/>
                <w:sz w:val="24"/>
                <w:szCs w:val="24"/>
                <w:lang w:eastAsia="en-US"/>
              </w:rPr>
            </w:pPr>
            <w:r w:rsidRPr="00B346D9">
              <w:rPr>
                <w:rFonts w:eastAsia="Calibri"/>
                <w:bCs/>
                <w:sz w:val="24"/>
                <w:szCs w:val="24"/>
                <w:lang w:val="en-US" w:eastAsia="en-US"/>
              </w:rPr>
              <w:t>III</w:t>
            </w:r>
            <w:r w:rsidRPr="00B346D9">
              <w:rPr>
                <w:rFonts w:eastAsia="Calibri"/>
                <w:bCs/>
                <w:sz w:val="24"/>
                <w:szCs w:val="24"/>
                <w:lang w:eastAsia="en-US"/>
              </w:rPr>
              <w:t xml:space="preserve"> квартал</w:t>
            </w:r>
          </w:p>
        </w:tc>
        <w:tc>
          <w:tcPr>
            <w:tcW w:w="992" w:type="dxa"/>
            <w:tcBorders>
              <w:bottom w:val="nil"/>
            </w:tcBorders>
            <w:shd w:val="clear" w:color="auto" w:fill="auto"/>
          </w:tcPr>
          <w:p w:rsidR="00B346D9" w:rsidRPr="00B346D9" w:rsidRDefault="00B346D9" w:rsidP="00B346D9">
            <w:pPr>
              <w:autoSpaceDE w:val="0"/>
              <w:autoSpaceDN w:val="0"/>
              <w:adjustRightInd w:val="0"/>
              <w:jc w:val="center"/>
              <w:rPr>
                <w:rFonts w:eastAsia="Calibri"/>
                <w:bCs/>
                <w:sz w:val="24"/>
                <w:szCs w:val="24"/>
                <w:lang w:eastAsia="en-US"/>
              </w:rPr>
            </w:pPr>
            <w:r w:rsidRPr="00B346D9">
              <w:rPr>
                <w:rFonts w:eastAsia="Calibri"/>
                <w:bCs/>
                <w:sz w:val="24"/>
                <w:szCs w:val="24"/>
                <w:lang w:val="en-US" w:eastAsia="en-US"/>
              </w:rPr>
              <w:t>IV</w:t>
            </w:r>
            <w:r w:rsidRPr="00B346D9">
              <w:rPr>
                <w:rFonts w:eastAsia="Calibri"/>
                <w:bCs/>
                <w:sz w:val="24"/>
                <w:szCs w:val="24"/>
                <w:lang w:eastAsia="en-US"/>
              </w:rPr>
              <w:t xml:space="preserve"> квартал</w:t>
            </w:r>
          </w:p>
        </w:tc>
        <w:tc>
          <w:tcPr>
            <w:tcW w:w="992" w:type="dxa"/>
            <w:vMerge/>
            <w:tcBorders>
              <w:bottom w:val="nil"/>
            </w:tcBorders>
            <w:shd w:val="clear" w:color="auto" w:fill="auto"/>
          </w:tcPr>
          <w:p w:rsidR="00B346D9" w:rsidRPr="00B346D9" w:rsidRDefault="00B346D9" w:rsidP="00B346D9">
            <w:pPr>
              <w:jc w:val="center"/>
              <w:rPr>
                <w:rFonts w:eastAsia="Calibri"/>
                <w:sz w:val="24"/>
                <w:szCs w:val="24"/>
                <w:lang w:eastAsia="en-US"/>
              </w:rPr>
            </w:pPr>
          </w:p>
        </w:tc>
        <w:tc>
          <w:tcPr>
            <w:tcW w:w="993" w:type="dxa"/>
            <w:vMerge/>
            <w:tcBorders>
              <w:bottom w:val="nil"/>
            </w:tcBorders>
            <w:shd w:val="clear" w:color="auto" w:fill="auto"/>
          </w:tcPr>
          <w:p w:rsidR="00B346D9" w:rsidRPr="00B346D9" w:rsidRDefault="00B346D9" w:rsidP="00B346D9">
            <w:pPr>
              <w:rPr>
                <w:rFonts w:eastAsia="Calibri"/>
                <w:sz w:val="24"/>
                <w:szCs w:val="24"/>
                <w:lang w:eastAsia="en-US"/>
              </w:rPr>
            </w:pPr>
          </w:p>
        </w:tc>
      </w:tr>
    </w:tbl>
    <w:p w:rsidR="00B346D9" w:rsidRPr="00B346D9" w:rsidRDefault="00B346D9" w:rsidP="00B346D9">
      <w:pPr>
        <w:rPr>
          <w:rFonts w:ascii="Calibri" w:eastAsia="Calibri" w:hAnsi="Calibri"/>
          <w:sz w:val="2"/>
          <w:szCs w:val="2"/>
          <w:lang w:eastAsia="en-US"/>
        </w:rPr>
      </w:pPr>
    </w:p>
    <w:tbl>
      <w:tblPr>
        <w:tblW w:w="15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5239"/>
        <w:gridCol w:w="989"/>
        <w:gridCol w:w="1135"/>
        <w:gridCol w:w="1136"/>
        <w:gridCol w:w="991"/>
        <w:gridCol w:w="1134"/>
        <w:gridCol w:w="992"/>
        <w:gridCol w:w="999"/>
        <w:gridCol w:w="987"/>
        <w:gridCol w:w="10"/>
        <w:gridCol w:w="993"/>
      </w:tblGrid>
      <w:tr w:rsidR="00B346D9" w:rsidRPr="00B346D9" w:rsidTr="00780912">
        <w:trPr>
          <w:trHeight w:val="20"/>
          <w:tblHeader/>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w:t>
            </w:r>
          </w:p>
        </w:tc>
        <w:tc>
          <w:tcPr>
            <w:tcW w:w="523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Министерство здравоохранения Республики Татарстан</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Социально-экономическое программирование (01.01)</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w:t>
            </w:r>
          </w:p>
        </w:tc>
        <w:tc>
          <w:tcPr>
            <w:tcW w:w="52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rPr>
            </w:pPr>
            <w:r w:rsidRPr="00B346D9">
              <w:rPr>
                <w:rFonts w:eastAsia="Calibri"/>
                <w:sz w:val="24"/>
                <w:szCs w:val="24"/>
                <w:lang w:eastAsia="en-US"/>
              </w:rPr>
              <w:t>Ожидаемая продолжительность жизни при рождении, лет</w:t>
            </w:r>
            <w:proofErr w:type="gramStart"/>
            <w:r w:rsidRPr="00B346D9">
              <w:rPr>
                <w:rFonts w:eastAsia="Calibri"/>
                <w:sz w:val="24"/>
                <w:szCs w:val="24"/>
                <w:vertAlign w:val="superscript"/>
                <w:lang w:eastAsia="en-US"/>
              </w:rPr>
              <w:t>1</w:t>
            </w:r>
            <w:proofErr w:type="gramEnd"/>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71,28</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xml:space="preserve">74,58 </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74,06</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74,55</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75,03</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Управление здравоохранением (04.02)</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2.</w:t>
            </w:r>
          </w:p>
        </w:tc>
        <w:tc>
          <w:tcPr>
            <w:tcW w:w="523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Смертность населения (число умерших на </w:t>
            </w:r>
            <w:r w:rsidRPr="00B346D9">
              <w:rPr>
                <w:rFonts w:eastAsia="Calibri"/>
                <w:sz w:val="24"/>
                <w:szCs w:val="24"/>
                <w:lang w:eastAsia="en-US"/>
              </w:rPr>
              <w:br/>
              <w:t>1 000 человек)</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15,5</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11,5</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eastAsia="en-US"/>
              </w:rPr>
              <w:t>15,0</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eastAsia="en-US"/>
              </w:rPr>
              <w:t>15,0</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eastAsia="en-US"/>
              </w:rPr>
              <w:t>15,0</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ascii="Calibri" w:eastAsia="Calibri" w:hAnsi="Calibri"/>
                <w:sz w:val="24"/>
                <w:szCs w:val="24"/>
                <w:lang w:eastAsia="en-US"/>
              </w:rPr>
            </w:pPr>
            <w:r w:rsidRPr="00B346D9">
              <w:rPr>
                <w:rFonts w:eastAsia="Calibri"/>
                <w:sz w:val="24"/>
                <w:szCs w:val="24"/>
                <w:lang w:eastAsia="en-US"/>
              </w:rPr>
              <w:t>14,5</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eastAsia="en-US"/>
              </w:rPr>
              <w:t>13,0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Смертность населения в трудоспособном возрасте (на 100 </w:t>
            </w:r>
            <w:proofErr w:type="spellStart"/>
            <w:r w:rsidRPr="00B346D9">
              <w:rPr>
                <w:rFonts w:eastAsia="Calibri"/>
                <w:sz w:val="24"/>
                <w:szCs w:val="24"/>
                <w:lang w:eastAsia="en-US"/>
              </w:rPr>
              <w:t>тыс</w:t>
            </w:r>
            <w:proofErr w:type="gramStart"/>
            <w:r w:rsidRPr="00B346D9">
              <w:rPr>
                <w:rFonts w:eastAsia="Calibri"/>
                <w:sz w:val="24"/>
                <w:szCs w:val="24"/>
                <w:lang w:eastAsia="en-US"/>
              </w:rPr>
              <w:t>.ч</w:t>
            </w:r>
            <w:proofErr w:type="gramEnd"/>
            <w:r w:rsidRPr="00B346D9">
              <w:rPr>
                <w:rFonts w:eastAsia="Calibri"/>
                <w:sz w:val="24"/>
                <w:szCs w:val="24"/>
                <w:lang w:eastAsia="en-US"/>
              </w:rPr>
              <w:t>еловек</w:t>
            </w:r>
            <w:proofErr w:type="spellEnd"/>
            <w:r w:rsidRPr="00B346D9">
              <w:rPr>
                <w:rFonts w:eastAsia="Calibri"/>
                <w:sz w:val="24"/>
                <w:szCs w:val="24"/>
                <w:lang w:eastAsia="en-US"/>
              </w:rPr>
              <w:t xml:space="preserve"> населения соответствующего возраста)</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526,5</w:t>
            </w:r>
          </w:p>
          <w:p w:rsidR="00B346D9" w:rsidRPr="00B346D9" w:rsidRDefault="00B346D9" w:rsidP="00B346D9">
            <w:pPr>
              <w:jc w:val="center"/>
              <w:rPr>
                <w:rFonts w:eastAsia="Calibri"/>
                <w:sz w:val="24"/>
                <w:szCs w:val="24"/>
                <w:lang w:eastAsia="en-US"/>
              </w:rPr>
            </w:pP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451,8</w:t>
            </w:r>
          </w:p>
          <w:p w:rsidR="00B346D9" w:rsidRPr="00B346D9" w:rsidRDefault="00B346D9" w:rsidP="00B346D9">
            <w:pPr>
              <w:jc w:val="center"/>
              <w:rPr>
                <w:rFonts w:eastAsia="Calibri"/>
                <w:sz w:val="24"/>
                <w:szCs w:val="24"/>
                <w:lang w:eastAsia="en-US"/>
              </w:rPr>
            </w:pP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490,0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xml:space="preserve">480,0 </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xml:space="preserve">420,0 </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Смертность младенческая (число умерших в возрасте до 1 года на 1 000 детей, родившихся живыми)</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4,0</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3,3</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4,3</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4,3</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4,3</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4,3</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4,2</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4,2</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w:t>
            </w:r>
          </w:p>
        </w:tc>
        <w:tc>
          <w:tcPr>
            <w:tcW w:w="5239" w:type="dxa"/>
            <w:tcBorders>
              <w:top w:val="nil"/>
              <w:left w:val="nil"/>
              <w:bottom w:val="single" w:sz="4" w:space="0" w:color="auto"/>
              <w:right w:val="single" w:sz="4" w:space="0" w:color="auto"/>
            </w:tcBorders>
            <w:shd w:val="clear" w:color="auto" w:fill="FFFFFF" w:themeFill="background1"/>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Укомплектованность медицинских организаций, оказывающих медицинскую помощь в амбулаторных условиях, врачами (доля занятых физическими лицами должностей от общего количества должностей в медицинских учреждениях, оказывающих медицинскую </w:t>
            </w:r>
            <w:r w:rsidRPr="00B346D9">
              <w:rPr>
                <w:rFonts w:eastAsia="Calibri"/>
                <w:sz w:val="24"/>
                <w:szCs w:val="24"/>
                <w:lang w:eastAsia="en-US"/>
              </w:rPr>
              <w:lastRenderedPageBreak/>
              <w:t xml:space="preserve">помощь в амбулаторных условиях), процентов </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94,1</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93,9</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94,1</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95,5</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95,5</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6.</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Укомплектованность медицинских организаций, оказывающих медицинскую помощь в амбулаторных условиях, средним медицинским персоналом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97,0</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96,0</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Общие индикаторы</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7.</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Выполнение государственных программ государственным заказчиком – координатором,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удовлетворенности качеством предоставления государственных услуг,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Выполнение стандартов качества предоставления государственных услуг учреждениями </w:t>
            </w:r>
            <w:proofErr w:type="gramStart"/>
            <w:r w:rsidRPr="00B346D9">
              <w:rPr>
                <w:rFonts w:eastAsia="Calibri"/>
                <w:sz w:val="24"/>
                <w:szCs w:val="24"/>
                <w:lang w:eastAsia="en-US"/>
              </w:rPr>
              <w:t>подведомственной</w:t>
            </w:r>
            <w:proofErr w:type="gramEnd"/>
            <w:r w:rsidRPr="00B346D9">
              <w:rPr>
                <w:rFonts w:eastAsia="Calibri"/>
                <w:sz w:val="24"/>
                <w:szCs w:val="24"/>
                <w:lang w:eastAsia="en-US"/>
              </w:rPr>
              <w:t xml:space="preserve"> сферы,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0,95</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0,95</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0,95</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Выполнение плановых показателей объемов доходов от оказания платных услуг подведомственными учреждениями,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w:t>
            </w:r>
          </w:p>
          <w:p w:rsidR="00B346D9" w:rsidRPr="00B346D9" w:rsidRDefault="00B346D9" w:rsidP="00B346D9">
            <w:pPr>
              <w:jc w:val="center"/>
              <w:rPr>
                <w:rFonts w:eastAsia="Calibri"/>
                <w:sz w:val="24"/>
                <w:szCs w:val="24"/>
                <w:lang w:eastAsia="en-US"/>
              </w:rPr>
            </w:pP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40</w:t>
            </w:r>
          </w:p>
          <w:p w:rsidR="00B346D9" w:rsidRPr="00B346D9" w:rsidRDefault="00B346D9" w:rsidP="00B346D9">
            <w:pPr>
              <w:jc w:val="center"/>
              <w:rPr>
                <w:rFonts w:eastAsia="Calibri"/>
                <w:sz w:val="24"/>
                <w:szCs w:val="24"/>
                <w:lang w:eastAsia="en-US"/>
              </w:rPr>
            </w:pP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70</w:t>
            </w:r>
          </w:p>
          <w:p w:rsidR="00B346D9" w:rsidRPr="00B346D9" w:rsidRDefault="00B346D9" w:rsidP="00B346D9">
            <w:pPr>
              <w:jc w:val="center"/>
              <w:rPr>
                <w:rFonts w:eastAsia="Calibri"/>
                <w:sz w:val="24"/>
                <w:szCs w:val="24"/>
                <w:lang w:eastAsia="en-US"/>
              </w:rPr>
            </w:pP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12.</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bCs/>
                <w:sz w:val="24"/>
                <w:szCs w:val="24"/>
                <w:lang w:eastAsia="en-US"/>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13.</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14.</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16.</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Наличие уведомлений со статусом «Выполнено несвоевременно» в государственной информационной системе «Народный контроль», единиц</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17.</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w:t>
            </w:r>
            <w:r w:rsidRPr="00B346D9">
              <w:rPr>
                <w:rFonts w:eastAsia="Calibri"/>
                <w:sz w:val="24"/>
                <w:szCs w:val="24"/>
                <w:lang w:eastAsia="en-US"/>
              </w:rPr>
              <w:lastRenderedPageBreak/>
              <w:t>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38,0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38,0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38,0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18.</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w:t>
            </w:r>
            <w:r w:rsidRPr="00B346D9">
              <w:rPr>
                <w:rFonts w:ascii="Calibri" w:eastAsia="Calibri" w:hAnsi="Calibri"/>
                <w:sz w:val="24"/>
                <w:szCs w:val="24"/>
                <w:lang w:eastAsia="en-US"/>
              </w:rPr>
              <w:t xml:space="preserve"> </w:t>
            </w:r>
            <w:r w:rsidRPr="00B346D9">
              <w:rPr>
                <w:rFonts w:eastAsia="Calibri"/>
                <w:sz w:val="24"/>
                <w:szCs w:val="24"/>
                <w:lang w:eastAsia="en-US"/>
              </w:rPr>
              <w:t>(с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19.</w:t>
            </w:r>
          </w:p>
        </w:tc>
        <w:tc>
          <w:tcPr>
            <w:tcW w:w="523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Обеспечение ввода данных о подведомственных предприятиях согласно постановлению Кабинета Министров Республики Татарстан от 31.03.2014 № 208 «Об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roofErr w:type="gramEnd"/>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21.</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достижения параметров региональных составляющих национальных проектов,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77"/>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22.</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946"/>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23.</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roofErr w:type="gramEnd"/>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61,0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62,0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63,0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65,0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70,0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Министерство земельных и имущественных отношений Республики Татарстан</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Социально-экономическое программирование (01.01)</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1.</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многодетных семей, получивших бесплатно земельные участки, в общем числе многодетных семей, вставших на учет для бесплатного предоставления земельных участков на начало отчетного года,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69,5</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67,6</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63,1</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63,9</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65,3</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66,5</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67,0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67,0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Управление имуществом и земельными ресурсами, находящимися в собственности Республики Татарстан (01.07)</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2.</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Выполнение бюджетного задания в части доходов от реализации и использования государственного имущества и земельных участков,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154,1</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100,1</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12,0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убыточных государственных унитарных предприятий Республики Татарстан в общем </w:t>
            </w:r>
            <w:r w:rsidRPr="00B346D9">
              <w:rPr>
                <w:rFonts w:eastAsia="Calibri"/>
                <w:sz w:val="24"/>
                <w:szCs w:val="24"/>
                <w:lang w:eastAsia="en-US"/>
              </w:rPr>
              <w:lastRenderedPageBreak/>
              <w:t>количестве государственных унитарных предприятий Республики Татарстан, осуществляющих финансово-хозяйственную деятельность,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20,0</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33,3</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25,0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25,0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4.</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Сумма, выплаченная из бюджета Республики Татарстан на компенсацию расходов арбитражных управляющих в делах о несостоятельности (банкротстве) государственных унитарных предприятий и акционерных обществ с долей Республики Татарстан более 50 процентов, рублей</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невостребованных долевых земель, на которые признано право муниципальной собственности,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66,5</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68,0</w:t>
            </w:r>
          </w:p>
          <w:p w:rsidR="00B346D9" w:rsidRPr="00B346D9" w:rsidRDefault="00B346D9" w:rsidP="00B346D9">
            <w:pPr>
              <w:jc w:val="center"/>
              <w:rPr>
                <w:rFonts w:eastAsia="Calibri"/>
                <w:sz w:val="24"/>
                <w:szCs w:val="24"/>
                <w:lang w:eastAsia="en-US"/>
              </w:rPr>
            </w:pP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68,3</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68,4</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68,5</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68,7</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69,2</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69,7</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bCs/>
                <w:sz w:val="24"/>
                <w:szCs w:val="24"/>
                <w:lang w:eastAsia="en-US"/>
              </w:rPr>
              <w:t>Общие индикаторы</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6.</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Выполнение государственных программ государственным заказчиком – координатором,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удовлетворенности качеством предоставления государственных услуг,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bCs/>
                <w:sz w:val="24"/>
                <w:szCs w:val="24"/>
                <w:lang w:eastAsia="en-US"/>
              </w:rPr>
              <w:t xml:space="preserve">Доля выполненных исполнительным органом государственной власти Республики Татарстан </w:t>
            </w:r>
            <w:r w:rsidRPr="00B346D9">
              <w:rPr>
                <w:rFonts w:eastAsia="Calibri"/>
                <w:bCs/>
                <w:sz w:val="24"/>
                <w:szCs w:val="24"/>
                <w:lang w:eastAsia="en-US"/>
              </w:rPr>
              <w:lastRenderedPageBreak/>
              <w:t>персонифицированных поручений, в том числе своевременно обновленных отчетов в системе «Открытый Татарстан»,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10.</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12.</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13.</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Наличие уведомлений со статусом «Выполнено несвоевременно» в государственной информационной системе «Народный контроль», единиц</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14.</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15,0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15,0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15,0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закупок, размещенных у субъектов малого </w:t>
            </w:r>
            <w:r w:rsidRPr="00B346D9">
              <w:rPr>
                <w:rFonts w:eastAsia="Calibri"/>
                <w:sz w:val="24"/>
                <w:szCs w:val="24"/>
                <w:lang w:eastAsia="en-US"/>
              </w:rPr>
              <w:lastRenderedPageBreak/>
              <w:t>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годова</w:t>
            </w:r>
            <w:r w:rsidRPr="00B346D9">
              <w:rPr>
                <w:rFonts w:eastAsia="Calibri"/>
                <w:sz w:val="24"/>
                <w:szCs w:val="24"/>
                <w:lang w:eastAsia="en-US"/>
              </w:rPr>
              <w:lastRenderedPageBreak/>
              <w:t>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16.</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roofErr w:type="gramEnd"/>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17.</w:t>
            </w:r>
          </w:p>
        </w:tc>
        <w:tc>
          <w:tcPr>
            <w:tcW w:w="5239" w:type="dxa"/>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89" w:type="dxa"/>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1136"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991"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18.</w:t>
            </w:r>
          </w:p>
        </w:tc>
        <w:tc>
          <w:tcPr>
            <w:tcW w:w="5239" w:type="dxa"/>
            <w:shd w:val="clear" w:color="auto" w:fill="auto"/>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 xml:space="preserve">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w:t>
            </w:r>
            <w:r w:rsidRPr="00B346D9">
              <w:rPr>
                <w:rFonts w:eastAsia="Calibri"/>
                <w:sz w:val="24"/>
                <w:szCs w:val="24"/>
                <w:lang w:eastAsia="en-US"/>
              </w:rPr>
              <w:lastRenderedPageBreak/>
              <w:t>муниципальных услуг, в общем количестве таких услуг, процентов</w:t>
            </w:r>
            <w:proofErr w:type="gramEnd"/>
          </w:p>
        </w:tc>
        <w:tc>
          <w:tcPr>
            <w:tcW w:w="989" w:type="dxa"/>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1136"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991"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60,0</w:t>
            </w:r>
          </w:p>
        </w:tc>
        <w:tc>
          <w:tcPr>
            <w:tcW w:w="1134"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61,0</w:t>
            </w:r>
          </w:p>
        </w:tc>
        <w:tc>
          <w:tcPr>
            <w:tcW w:w="992"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62,0</w:t>
            </w:r>
          </w:p>
        </w:tc>
        <w:tc>
          <w:tcPr>
            <w:tcW w:w="999"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63,0</w:t>
            </w:r>
          </w:p>
        </w:tc>
        <w:tc>
          <w:tcPr>
            <w:tcW w:w="987"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65,0</w:t>
            </w:r>
          </w:p>
        </w:tc>
        <w:tc>
          <w:tcPr>
            <w:tcW w:w="1003" w:type="dxa"/>
            <w:gridSpan w:val="2"/>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70,0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lastRenderedPageBreak/>
              <w:t>Министерство культуры Республики Татарстан</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Регулирование отношений в области культуры (в том числе искусства, кинематографии, охраны и использования историко-культурного наследия), содействие укреплению взаимопонимания и терпимости между религиозными объединениями различных вероисповеданий (04.03)</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1.</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библиотек, предоставляющих открытый доступ в информационно-телекоммуникационную сеть «Интернет»,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94,0</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94,0</w:t>
            </w:r>
          </w:p>
        </w:tc>
        <w:tc>
          <w:tcPr>
            <w:tcW w:w="991"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94,2</w:t>
            </w:r>
          </w:p>
        </w:tc>
        <w:tc>
          <w:tcPr>
            <w:tcW w:w="1134" w:type="dxa"/>
            <w:shd w:val="clear" w:color="auto" w:fill="auto"/>
          </w:tcPr>
          <w:p w:rsidR="00B346D9" w:rsidRPr="00B346D9" w:rsidRDefault="00B346D9" w:rsidP="00B346D9">
            <w:pPr>
              <w:spacing w:after="200" w:line="276" w:lineRule="auto"/>
              <w:jc w:val="center"/>
              <w:rPr>
                <w:rFonts w:ascii="Calibri" w:eastAsia="Calibri" w:hAnsi="Calibri"/>
                <w:sz w:val="22"/>
                <w:szCs w:val="22"/>
                <w:lang w:eastAsia="en-US"/>
              </w:rPr>
            </w:pPr>
            <w:r w:rsidRPr="00B346D9">
              <w:rPr>
                <w:rFonts w:eastAsia="Calibri"/>
                <w:sz w:val="24"/>
                <w:szCs w:val="24"/>
                <w:lang w:eastAsia="en-US"/>
              </w:rPr>
              <w:t>94,2</w:t>
            </w:r>
          </w:p>
        </w:tc>
        <w:tc>
          <w:tcPr>
            <w:tcW w:w="992" w:type="dxa"/>
            <w:shd w:val="clear" w:color="auto" w:fill="auto"/>
          </w:tcPr>
          <w:p w:rsidR="00B346D9" w:rsidRPr="00B346D9" w:rsidRDefault="00B346D9" w:rsidP="00B346D9">
            <w:pPr>
              <w:spacing w:after="200" w:line="276" w:lineRule="auto"/>
              <w:jc w:val="center"/>
              <w:rPr>
                <w:rFonts w:ascii="Calibri" w:eastAsia="Calibri" w:hAnsi="Calibri"/>
                <w:sz w:val="22"/>
                <w:szCs w:val="22"/>
                <w:lang w:eastAsia="en-US"/>
              </w:rPr>
            </w:pPr>
            <w:r w:rsidRPr="00B346D9">
              <w:rPr>
                <w:rFonts w:eastAsia="Calibri"/>
                <w:sz w:val="24"/>
                <w:szCs w:val="24"/>
                <w:lang w:eastAsia="en-US"/>
              </w:rPr>
              <w:t>94,2</w:t>
            </w:r>
          </w:p>
        </w:tc>
        <w:tc>
          <w:tcPr>
            <w:tcW w:w="99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94,2</w:t>
            </w:r>
          </w:p>
        </w:tc>
        <w:tc>
          <w:tcPr>
            <w:tcW w:w="987"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94,4</w:t>
            </w:r>
          </w:p>
        </w:tc>
        <w:tc>
          <w:tcPr>
            <w:tcW w:w="1003" w:type="dxa"/>
            <w:gridSpan w:val="2"/>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94,6</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w:t>
            </w:r>
          </w:p>
        </w:tc>
        <w:tc>
          <w:tcPr>
            <w:tcW w:w="52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Число посещений культурных мероприятий, тыс</w:t>
            </w:r>
            <w:proofErr w:type="gramStart"/>
            <w:r w:rsidRPr="00B346D9">
              <w:rPr>
                <w:rFonts w:eastAsia="Calibri"/>
                <w:sz w:val="24"/>
                <w:szCs w:val="24"/>
                <w:lang w:eastAsia="en-US"/>
              </w:rPr>
              <w:t>.п</w:t>
            </w:r>
            <w:proofErr w:type="gramEnd"/>
            <w:r w:rsidRPr="00B346D9">
              <w:rPr>
                <w:rFonts w:eastAsia="Calibri"/>
                <w:sz w:val="24"/>
                <w:szCs w:val="24"/>
                <w:lang w:eastAsia="en-US"/>
              </w:rPr>
              <w:t>осещений</w:t>
            </w:r>
            <w:r w:rsidRPr="00B346D9">
              <w:rPr>
                <w:rFonts w:eastAsia="Calibri"/>
                <w:sz w:val="24"/>
                <w:szCs w:val="24"/>
                <w:vertAlign w:val="superscript"/>
                <w:lang w:eastAsia="en-US"/>
              </w:rPr>
              <w:t>1</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59 560</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73 498</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69 963</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80 057</w:t>
            </w:r>
          </w:p>
          <w:p w:rsidR="00B346D9" w:rsidRPr="00B346D9" w:rsidRDefault="00B346D9" w:rsidP="00B346D9">
            <w:pPr>
              <w:jc w:val="center"/>
              <w:rPr>
                <w:rFonts w:ascii="Calibri" w:eastAsia="Calibri" w:hAnsi="Calibri"/>
                <w:sz w:val="24"/>
                <w:szCs w:val="24"/>
                <w:lang w:eastAsia="en-US"/>
              </w:rPr>
            </w:pP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83 384</w:t>
            </w:r>
          </w:p>
          <w:p w:rsidR="00B346D9" w:rsidRPr="00B346D9" w:rsidRDefault="00B346D9" w:rsidP="00B346D9">
            <w:pPr>
              <w:jc w:val="center"/>
              <w:rPr>
                <w:rFonts w:ascii="Calibri" w:eastAsia="Calibri" w:hAnsi="Calibri"/>
                <w:sz w:val="24"/>
                <w:szCs w:val="24"/>
                <w:lang w:eastAsia="en-US"/>
              </w:rPr>
            </w:pP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w:t>
            </w:r>
          </w:p>
        </w:tc>
        <w:tc>
          <w:tcPr>
            <w:tcW w:w="5239" w:type="dxa"/>
            <w:tcBorders>
              <w:top w:val="nil"/>
              <w:left w:val="single" w:sz="4" w:space="0" w:color="auto"/>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Условия для воспитания гармонично развитой и социально ответственной личности, процентов</w:t>
            </w:r>
            <w:proofErr w:type="gramStart"/>
            <w:r w:rsidRPr="00B346D9">
              <w:rPr>
                <w:rFonts w:eastAsia="Calibri"/>
                <w:sz w:val="24"/>
                <w:szCs w:val="24"/>
                <w:vertAlign w:val="superscript"/>
                <w:lang w:eastAsia="en-US"/>
              </w:rPr>
              <w:t>1</w:t>
            </w:r>
            <w:proofErr w:type="gramEnd"/>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102</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104</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105</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107</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109</w:t>
            </w:r>
          </w:p>
        </w:tc>
      </w:tr>
      <w:tr w:rsidR="00B346D9" w:rsidRPr="00B346D9" w:rsidTr="00780912">
        <w:trPr>
          <w:trHeight w:val="20"/>
          <w:jc w:val="center"/>
        </w:trPr>
        <w:tc>
          <w:tcPr>
            <w:tcW w:w="15225" w:type="dxa"/>
            <w:gridSpan w:val="12"/>
            <w:shd w:val="clear" w:color="auto" w:fill="auto"/>
          </w:tcPr>
          <w:p w:rsidR="00B346D9" w:rsidRPr="00B346D9" w:rsidRDefault="00B346D9" w:rsidP="00B346D9">
            <w:pPr>
              <w:jc w:val="center"/>
              <w:rPr>
                <w:rFonts w:eastAsia="Calibri"/>
                <w:sz w:val="24"/>
                <w:szCs w:val="24"/>
                <w:lang w:eastAsia="en-US"/>
              </w:rPr>
            </w:pPr>
            <w:r w:rsidRPr="00B346D9">
              <w:rPr>
                <w:bCs/>
                <w:sz w:val="24"/>
                <w:szCs w:val="24"/>
              </w:rPr>
              <w:t>Показатели результативности и эффективности осуществления регионального вида контроля (надзора)</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w:t>
            </w:r>
          </w:p>
        </w:tc>
        <w:tc>
          <w:tcPr>
            <w:tcW w:w="5239" w:type="dxa"/>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Рост доли музеев, в которых обеспечиваются условия сохранности (безопасности) предметов музейного фонда, от общего количества музеев в Республике Татарстан, процентов</w:t>
            </w:r>
            <w:proofErr w:type="gramStart"/>
            <w:r w:rsidRPr="00B346D9">
              <w:rPr>
                <w:rFonts w:eastAsia="Calibri"/>
                <w:sz w:val="24"/>
                <w:szCs w:val="24"/>
                <w:vertAlign w:val="superscript"/>
                <w:lang w:eastAsia="en-US"/>
              </w:rPr>
              <w:t>2</w:t>
            </w:r>
            <w:proofErr w:type="gramEnd"/>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7,0</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7,0</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6,8</w:t>
            </w:r>
          </w:p>
        </w:tc>
        <w:tc>
          <w:tcPr>
            <w:tcW w:w="987"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6,8</w:t>
            </w:r>
          </w:p>
        </w:tc>
        <w:tc>
          <w:tcPr>
            <w:tcW w:w="1003" w:type="dxa"/>
            <w:gridSpan w:val="2"/>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6,8</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w:t>
            </w:r>
          </w:p>
        </w:tc>
        <w:tc>
          <w:tcPr>
            <w:tcW w:w="5239" w:type="dxa"/>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проверок, результаты которых признаны недействительными, процентов</w:t>
            </w:r>
            <w:proofErr w:type="gramStart"/>
            <w:r w:rsidRPr="00B346D9">
              <w:rPr>
                <w:rFonts w:eastAsia="Calibri"/>
                <w:sz w:val="24"/>
                <w:szCs w:val="24"/>
                <w:vertAlign w:val="superscript"/>
                <w:lang w:eastAsia="en-US"/>
              </w:rPr>
              <w:t>2</w:t>
            </w:r>
            <w:proofErr w:type="gramEnd"/>
          </w:p>
        </w:tc>
        <w:tc>
          <w:tcPr>
            <w:tcW w:w="98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x</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1"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1134"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2"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w:t>
            </w:r>
            <w:r w:rsidRPr="00B346D9">
              <w:rPr>
                <w:rFonts w:eastAsia="Calibri"/>
                <w:sz w:val="24"/>
                <w:szCs w:val="24"/>
                <w:lang w:val="en-US" w:eastAsia="en-US"/>
              </w:rPr>
              <w:t xml:space="preserve"> 10</w:t>
            </w:r>
          </w:p>
        </w:tc>
        <w:tc>
          <w:tcPr>
            <w:tcW w:w="987"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w:t>
            </w:r>
            <w:r w:rsidRPr="00B346D9">
              <w:rPr>
                <w:rFonts w:eastAsia="Calibri"/>
                <w:sz w:val="24"/>
                <w:szCs w:val="24"/>
                <w:lang w:val="en-US" w:eastAsia="en-US"/>
              </w:rPr>
              <w:t xml:space="preserve"> 10</w:t>
            </w:r>
          </w:p>
        </w:tc>
        <w:tc>
          <w:tcPr>
            <w:tcW w:w="1003" w:type="dxa"/>
            <w:gridSpan w:val="2"/>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w:t>
            </w:r>
            <w:r w:rsidRPr="00B346D9">
              <w:rPr>
                <w:rFonts w:eastAsia="Calibri"/>
                <w:sz w:val="24"/>
                <w:szCs w:val="24"/>
                <w:lang w:val="en-US" w:eastAsia="en-US"/>
              </w:rPr>
              <w:t xml:space="preserve"> 10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w:t>
            </w:r>
          </w:p>
        </w:tc>
        <w:tc>
          <w:tcPr>
            <w:tcW w:w="5239" w:type="dxa"/>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Количество жалоб, в отношении которых контрольным (надзорным) органом нарушен срок рассмотрения, единиц</w:t>
            </w:r>
            <w:proofErr w:type="gramStart"/>
            <w:r w:rsidRPr="00B346D9">
              <w:rPr>
                <w:rFonts w:eastAsia="Calibri"/>
                <w:sz w:val="24"/>
                <w:szCs w:val="24"/>
                <w:vertAlign w:val="superscript"/>
                <w:lang w:eastAsia="en-US"/>
              </w:rPr>
              <w:t>2</w:t>
            </w:r>
            <w:proofErr w:type="gramEnd"/>
          </w:p>
        </w:tc>
        <w:tc>
          <w:tcPr>
            <w:tcW w:w="98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val="en-US" w:eastAsia="en-US"/>
              </w:rPr>
              <w:t>x</w:t>
            </w:r>
          </w:p>
        </w:tc>
        <w:tc>
          <w:tcPr>
            <w:tcW w:w="1136" w:type="dxa"/>
            <w:shd w:val="clear" w:color="auto" w:fill="auto"/>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val="en-US" w:eastAsia="en-US"/>
              </w:rPr>
              <w:t>x</w:t>
            </w:r>
          </w:p>
        </w:tc>
        <w:tc>
          <w:tcPr>
            <w:tcW w:w="991" w:type="dxa"/>
            <w:shd w:val="clear" w:color="auto" w:fill="auto"/>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val="en-US" w:eastAsia="en-US"/>
              </w:rPr>
              <w:t>x</w:t>
            </w:r>
          </w:p>
        </w:tc>
        <w:tc>
          <w:tcPr>
            <w:tcW w:w="1134" w:type="dxa"/>
            <w:shd w:val="clear" w:color="auto" w:fill="auto"/>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val="en-US" w:eastAsia="en-US"/>
              </w:rPr>
              <w:t>x</w:t>
            </w:r>
          </w:p>
        </w:tc>
        <w:tc>
          <w:tcPr>
            <w:tcW w:w="992" w:type="dxa"/>
            <w:shd w:val="clear" w:color="auto" w:fill="auto"/>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val="en-US" w:eastAsia="en-US"/>
              </w:rPr>
              <w:t>x</w:t>
            </w:r>
          </w:p>
        </w:tc>
        <w:tc>
          <w:tcPr>
            <w:tcW w:w="999" w:type="dxa"/>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c>
          <w:tcPr>
            <w:tcW w:w="987" w:type="dxa"/>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c>
          <w:tcPr>
            <w:tcW w:w="1003" w:type="dxa"/>
            <w:gridSpan w:val="2"/>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bCs/>
                <w:sz w:val="24"/>
                <w:szCs w:val="24"/>
                <w:lang w:eastAsia="en-US"/>
              </w:rPr>
              <w:t>Общие индикаторы</w:t>
            </w:r>
          </w:p>
        </w:tc>
      </w:tr>
      <w:tr w:rsidR="00B346D9" w:rsidRPr="00B346D9" w:rsidTr="00780912">
        <w:trPr>
          <w:trHeight w:val="20"/>
          <w:jc w:val="center"/>
        </w:trPr>
        <w:tc>
          <w:tcPr>
            <w:tcW w:w="620" w:type="dxa"/>
            <w:tcBorders>
              <w:bottom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7.</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Выполнение государственных программ государственным заказчиком – координатором,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Выполнение стандартов качества предоставления государственных услуг учреждениями </w:t>
            </w:r>
            <w:proofErr w:type="gramStart"/>
            <w:r w:rsidRPr="00B346D9">
              <w:rPr>
                <w:rFonts w:eastAsia="Calibri"/>
                <w:sz w:val="24"/>
                <w:szCs w:val="24"/>
                <w:lang w:eastAsia="en-US"/>
              </w:rPr>
              <w:t>подведомственной</w:t>
            </w:r>
            <w:proofErr w:type="gramEnd"/>
            <w:r w:rsidRPr="00B346D9">
              <w:rPr>
                <w:rFonts w:eastAsia="Calibri"/>
                <w:sz w:val="24"/>
                <w:szCs w:val="24"/>
                <w:lang w:eastAsia="en-US"/>
              </w:rPr>
              <w:t xml:space="preserve"> сферы,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0,95</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0,95</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0,95</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Выполнение плановых показателей объемов доходов от оказания платных услуг </w:t>
            </w:r>
            <w:r w:rsidRPr="00B346D9">
              <w:rPr>
                <w:rFonts w:eastAsia="Calibri"/>
                <w:sz w:val="24"/>
                <w:szCs w:val="24"/>
                <w:lang w:eastAsia="en-US"/>
              </w:rPr>
              <w:lastRenderedPageBreak/>
              <w:t>подведомственными учреждениями,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25</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75</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10.</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bCs/>
                <w:sz w:val="24"/>
                <w:szCs w:val="24"/>
                <w:lang w:eastAsia="en-US"/>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12.</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13.</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14.</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заявок, поступивших в государственную </w:t>
            </w:r>
            <w:r w:rsidRPr="00B346D9">
              <w:rPr>
                <w:rFonts w:eastAsia="Calibri"/>
                <w:sz w:val="24"/>
                <w:szCs w:val="24"/>
                <w:lang w:eastAsia="en-US"/>
              </w:rPr>
              <w:lastRenderedPageBreak/>
              <w:t>информационную систему «Народный контроль», которым присвоен статус «Заявка решена»,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w:t>
            </w:r>
            <w:r w:rsidRPr="00B346D9">
              <w:rPr>
                <w:rFonts w:eastAsia="Calibri"/>
                <w:sz w:val="24"/>
                <w:szCs w:val="24"/>
                <w:lang w:eastAsia="en-US"/>
              </w:rPr>
              <w:lastRenderedPageBreak/>
              <w:t>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15.</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Наличие уведомлений со статусом «Выполнено несвоевременно» в государственной информационной системе «Народный контроль», единиц</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16.</w:t>
            </w:r>
          </w:p>
        </w:tc>
        <w:tc>
          <w:tcPr>
            <w:tcW w:w="5239" w:type="dxa"/>
            <w:shd w:val="clear" w:color="auto" w:fill="auto"/>
            <w:vAlign w:val="center"/>
            <w:hideMark/>
          </w:tcPr>
          <w:p w:rsidR="00B346D9" w:rsidRPr="00B346D9" w:rsidRDefault="00B346D9" w:rsidP="00B346D9">
            <w:pPr>
              <w:jc w:val="both"/>
              <w:rPr>
                <w:rFonts w:eastAsia="Calibri"/>
                <w:sz w:val="24"/>
                <w:szCs w:val="24"/>
              </w:rPr>
            </w:pPr>
            <w:r w:rsidRPr="00B346D9">
              <w:rPr>
                <w:rFonts w:eastAsia="Calibri"/>
                <w:sz w:val="24"/>
                <w:szCs w:val="24"/>
                <w:lang w:eastAsia="en-US"/>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5,0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5,0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5,0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17.</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18.</w:t>
            </w:r>
          </w:p>
        </w:tc>
        <w:tc>
          <w:tcPr>
            <w:tcW w:w="5239" w:type="dxa"/>
            <w:shd w:val="clear" w:color="auto" w:fill="auto"/>
            <w:vAlign w:val="bottom"/>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Обеспечение ввода данных о подведомственных предприятиях согласно постановлению Кабинета Министров Республики Татарстан от 31.03.2014 № 208 «Об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19.</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w:t>
            </w:r>
            <w:r w:rsidRPr="00B346D9">
              <w:rPr>
                <w:rFonts w:eastAsia="Calibri"/>
                <w:sz w:val="24"/>
                <w:szCs w:val="24"/>
                <w:lang w:eastAsia="en-US"/>
              </w:rPr>
              <w:lastRenderedPageBreak/>
              <w:t>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roofErr w:type="gramEnd"/>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20.</w:t>
            </w:r>
          </w:p>
        </w:tc>
        <w:tc>
          <w:tcPr>
            <w:tcW w:w="5239" w:type="dxa"/>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достижения параметров региональных составляющих национальных проектов, процентов</w:t>
            </w:r>
          </w:p>
        </w:tc>
        <w:tc>
          <w:tcPr>
            <w:tcW w:w="98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21.</w:t>
            </w:r>
          </w:p>
        </w:tc>
        <w:tc>
          <w:tcPr>
            <w:tcW w:w="5239" w:type="dxa"/>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89" w:type="dxa"/>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1136"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991"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22.</w:t>
            </w:r>
          </w:p>
        </w:tc>
        <w:tc>
          <w:tcPr>
            <w:tcW w:w="5239" w:type="dxa"/>
            <w:shd w:val="clear" w:color="auto" w:fill="auto"/>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roofErr w:type="gramEnd"/>
          </w:p>
        </w:tc>
        <w:tc>
          <w:tcPr>
            <w:tcW w:w="989" w:type="dxa"/>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1136"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991"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60,0</w:t>
            </w:r>
          </w:p>
        </w:tc>
        <w:tc>
          <w:tcPr>
            <w:tcW w:w="1134"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61,0</w:t>
            </w:r>
          </w:p>
        </w:tc>
        <w:tc>
          <w:tcPr>
            <w:tcW w:w="992"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62,0</w:t>
            </w:r>
          </w:p>
        </w:tc>
        <w:tc>
          <w:tcPr>
            <w:tcW w:w="999"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63,0</w:t>
            </w:r>
          </w:p>
        </w:tc>
        <w:tc>
          <w:tcPr>
            <w:tcW w:w="987"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65,0</w:t>
            </w:r>
          </w:p>
        </w:tc>
        <w:tc>
          <w:tcPr>
            <w:tcW w:w="1003" w:type="dxa"/>
            <w:gridSpan w:val="2"/>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70,0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Министерство лесного хозяйства Республики Татарстан</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Регулирование отношений в области использования, охраны, защиты лесного фонда и воспроизводства лесов, лесоразведения (01.06.04)</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1.</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Отношение площади </w:t>
            </w:r>
            <w:proofErr w:type="spellStart"/>
            <w:r w:rsidRPr="00B346D9">
              <w:rPr>
                <w:rFonts w:eastAsia="Calibri"/>
                <w:sz w:val="24"/>
                <w:szCs w:val="24"/>
                <w:lang w:eastAsia="en-US"/>
              </w:rPr>
              <w:t>лесовосстановления</w:t>
            </w:r>
            <w:proofErr w:type="spellEnd"/>
            <w:r w:rsidRPr="00B346D9">
              <w:rPr>
                <w:rFonts w:eastAsia="Calibri"/>
                <w:sz w:val="24"/>
                <w:szCs w:val="24"/>
                <w:lang w:eastAsia="en-US"/>
              </w:rPr>
              <w:t xml:space="preserve"> и лесоразведения к площади вырубленных и </w:t>
            </w:r>
            <w:r w:rsidRPr="00B346D9">
              <w:rPr>
                <w:rFonts w:eastAsia="Calibri"/>
                <w:sz w:val="24"/>
                <w:szCs w:val="24"/>
                <w:lang w:eastAsia="en-US"/>
              </w:rPr>
              <w:lastRenderedPageBreak/>
              <w:t>погибших лесных насаждений,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158,0</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157,0</w:t>
            </w:r>
          </w:p>
        </w:tc>
        <w:tc>
          <w:tcPr>
            <w:tcW w:w="991"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х</w:t>
            </w:r>
          </w:p>
        </w:tc>
        <w:tc>
          <w:tcPr>
            <w:tcW w:w="999" w:type="dxa"/>
            <w:shd w:val="clear" w:color="auto" w:fill="auto"/>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90,3</w:t>
            </w:r>
          </w:p>
        </w:tc>
        <w:tc>
          <w:tcPr>
            <w:tcW w:w="987" w:type="dxa"/>
            <w:shd w:val="clear" w:color="auto" w:fill="auto"/>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100,0</w:t>
            </w:r>
          </w:p>
        </w:tc>
        <w:tc>
          <w:tcPr>
            <w:tcW w:w="1003" w:type="dxa"/>
            <w:gridSpan w:val="2"/>
            <w:shd w:val="clear" w:color="auto" w:fill="auto"/>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100,0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2.</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Отношение фактического объема заготовки древесины к установленному допустимому объему изъятия древесины,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39,5</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35,4</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36,8</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37,4</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38,0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сохранения покрытых лесом площадей,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Сохранность лесов, выполняющих защитные функции, от общей площади лесов,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45</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45</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45</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45</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45</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w:t>
            </w:r>
          </w:p>
        </w:tc>
        <w:tc>
          <w:tcPr>
            <w:tcW w:w="5239" w:type="dxa"/>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предписаний, нарушения по которым устранены,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96</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97</w:t>
            </w:r>
          </w:p>
        </w:tc>
        <w:tc>
          <w:tcPr>
            <w:tcW w:w="991"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89</w:t>
            </w:r>
          </w:p>
        </w:tc>
        <w:tc>
          <w:tcPr>
            <w:tcW w:w="1134"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91</w:t>
            </w:r>
          </w:p>
        </w:tc>
        <w:tc>
          <w:tcPr>
            <w:tcW w:w="992"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93</w:t>
            </w:r>
          </w:p>
        </w:tc>
        <w:tc>
          <w:tcPr>
            <w:tcW w:w="99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95</w:t>
            </w:r>
          </w:p>
        </w:tc>
        <w:tc>
          <w:tcPr>
            <w:tcW w:w="987"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95</w:t>
            </w:r>
          </w:p>
        </w:tc>
        <w:tc>
          <w:tcPr>
            <w:tcW w:w="1003" w:type="dxa"/>
            <w:gridSpan w:val="2"/>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95</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w:t>
            </w:r>
          </w:p>
        </w:tc>
        <w:tc>
          <w:tcPr>
            <w:tcW w:w="5239" w:type="dxa"/>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взысканных средств от наложенных штрафов, процентов</w:t>
            </w:r>
          </w:p>
        </w:tc>
        <w:tc>
          <w:tcPr>
            <w:tcW w:w="98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81,0</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83,2</w:t>
            </w:r>
          </w:p>
        </w:tc>
        <w:tc>
          <w:tcPr>
            <w:tcW w:w="991"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40,0</w:t>
            </w:r>
          </w:p>
        </w:tc>
        <w:tc>
          <w:tcPr>
            <w:tcW w:w="1134"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55,0</w:t>
            </w:r>
          </w:p>
        </w:tc>
        <w:tc>
          <w:tcPr>
            <w:tcW w:w="992"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65,0</w:t>
            </w:r>
          </w:p>
        </w:tc>
        <w:tc>
          <w:tcPr>
            <w:tcW w:w="99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80,0</w:t>
            </w:r>
          </w:p>
        </w:tc>
        <w:tc>
          <w:tcPr>
            <w:tcW w:w="987"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80,0</w:t>
            </w:r>
          </w:p>
        </w:tc>
        <w:tc>
          <w:tcPr>
            <w:tcW w:w="1003" w:type="dxa"/>
            <w:gridSpan w:val="2"/>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bCs/>
                <w:sz w:val="24"/>
                <w:szCs w:val="24"/>
                <w:lang w:eastAsia="en-US"/>
              </w:rPr>
              <w:t>Общие индикаторы</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7.</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Выполнение государственных программ государственным заказчиком – координатором,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удовлетворенности качеством предоставления государственных услуг,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Выполнение стандартов качества предоставления государственных услуг учреждениями </w:t>
            </w:r>
            <w:proofErr w:type="gramStart"/>
            <w:r w:rsidRPr="00B346D9">
              <w:rPr>
                <w:rFonts w:eastAsia="Calibri"/>
                <w:sz w:val="24"/>
                <w:szCs w:val="24"/>
                <w:lang w:eastAsia="en-US"/>
              </w:rPr>
              <w:t>подведомственной</w:t>
            </w:r>
            <w:proofErr w:type="gramEnd"/>
            <w:r w:rsidRPr="00B346D9">
              <w:rPr>
                <w:rFonts w:eastAsia="Calibri"/>
                <w:sz w:val="24"/>
                <w:szCs w:val="24"/>
                <w:lang w:eastAsia="en-US"/>
              </w:rPr>
              <w:t xml:space="preserve"> сферы,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0,95</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0,95</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0,95</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Выполнение плановых показателей объемов доходов от использования лесного фонда,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25</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75</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w:t>
            </w:r>
            <w:r w:rsidRPr="00B346D9">
              <w:rPr>
                <w:rFonts w:eastAsia="Calibri"/>
                <w:sz w:val="24"/>
                <w:szCs w:val="24"/>
                <w:lang w:eastAsia="en-US"/>
              </w:rPr>
              <w:lastRenderedPageBreak/>
              <w:t>Татарстан в общем объеме поручений,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12.</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bCs/>
                <w:sz w:val="24"/>
                <w:szCs w:val="24"/>
                <w:lang w:eastAsia="en-US"/>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13.</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14.</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16.</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Наличие уведомлений со статусом «Выполнено несвоевременно» в государственной информационной системе «Народный контроль», единиц</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17.</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стоимости контрактов, заключенных по </w:t>
            </w:r>
            <w:r w:rsidRPr="00B346D9">
              <w:rPr>
                <w:rFonts w:eastAsia="Calibri"/>
                <w:sz w:val="24"/>
                <w:szCs w:val="24"/>
                <w:lang w:eastAsia="en-US"/>
              </w:rPr>
              <w:lastRenderedPageBreak/>
              <w:t>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годова</w:t>
            </w:r>
            <w:r w:rsidRPr="00B346D9">
              <w:rPr>
                <w:rFonts w:eastAsia="Calibri"/>
                <w:sz w:val="24"/>
                <w:szCs w:val="24"/>
                <w:lang w:eastAsia="en-US"/>
              </w:rPr>
              <w:lastRenderedPageBreak/>
              <w:t>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50,0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50,0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50,0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18.</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19.</w:t>
            </w:r>
          </w:p>
        </w:tc>
        <w:tc>
          <w:tcPr>
            <w:tcW w:w="523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Обеспечение ввода данных о подведомственных предприятиях согласно постановлению Кабинета Министров Республики Татарстан от 31.03.2014 № 208 «Об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roofErr w:type="gramEnd"/>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21.</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достижения параметров региональных составляющих национальных проектов,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22.</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23.</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roofErr w:type="gramEnd"/>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61,0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62,0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63,0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65,0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70,0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Министерство образования и науки Республики Татарстан</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Управление образованием (04.05)</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rPr>
            </w:pPr>
            <w:r w:rsidRPr="00B346D9">
              <w:rPr>
                <w:rFonts w:eastAsia="Calibri"/>
                <w:sz w:val="24"/>
                <w:szCs w:val="24"/>
              </w:rPr>
              <w:t>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выпускников общеобразовательных организаций, поступивших в образовательные организации высшего образования или профессиональные образовательные организации на направление подготовки или специальности, соответствующие профилю выпускного класса (образовательные программы среднего общего образования в общеобразовательных организациях Республики </w:t>
            </w:r>
            <w:r w:rsidRPr="00B346D9">
              <w:rPr>
                <w:rFonts w:eastAsia="Calibri"/>
                <w:sz w:val="24"/>
                <w:szCs w:val="24"/>
                <w:lang w:eastAsia="en-US"/>
              </w:rPr>
              <w:lastRenderedPageBreak/>
              <w:t>Татарстан),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77</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82</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75</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75</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75</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2.</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организаций, осуществляющих образовательную деятельность по образовательным программам среднего профессионального образования, итоговая аттестация в которых проводится в форме демонстрационного экзамена,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30</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51</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45</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w:t>
            </w:r>
          </w:p>
        </w:tc>
        <w:tc>
          <w:tcPr>
            <w:tcW w:w="523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Объем внутренних затрат на научные исследования и разработки, </w:t>
            </w:r>
            <w:proofErr w:type="spellStart"/>
            <w:r w:rsidRPr="00B346D9">
              <w:rPr>
                <w:rFonts w:eastAsia="Calibri"/>
                <w:sz w:val="24"/>
                <w:szCs w:val="24"/>
                <w:lang w:eastAsia="en-US"/>
              </w:rPr>
              <w:t>млрд</w:t>
            </w:r>
            <w:proofErr w:type="gramStart"/>
            <w:r w:rsidRPr="00B346D9">
              <w:rPr>
                <w:rFonts w:eastAsia="Calibri"/>
                <w:sz w:val="24"/>
                <w:szCs w:val="24"/>
                <w:lang w:eastAsia="en-US"/>
              </w:rPr>
              <w:t>.р</w:t>
            </w:r>
            <w:proofErr w:type="gramEnd"/>
            <w:r w:rsidRPr="00B346D9">
              <w:rPr>
                <w:rFonts w:eastAsia="Calibri"/>
                <w:sz w:val="24"/>
                <w:szCs w:val="24"/>
                <w:lang w:eastAsia="en-US"/>
              </w:rPr>
              <w:t>ублей</w:t>
            </w:r>
            <w:proofErr w:type="spellEnd"/>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22,5</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22,5</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22,0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23,0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26,1</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w:t>
            </w:r>
          </w:p>
        </w:tc>
        <w:tc>
          <w:tcPr>
            <w:tcW w:w="523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исследователей в возрасте до 39 лет в общей численности исследователей,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60,17</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59,50</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58,40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58,40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61,0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w:t>
            </w:r>
          </w:p>
        </w:tc>
        <w:tc>
          <w:tcPr>
            <w:tcW w:w="523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иностранных студентов в образовательных организациях высшего образования в Республике Татарстан в общей численности студентов,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13,4</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14,5</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14,5</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детей, оставшихся без попечения родителей, в том числе переданных </w:t>
            </w:r>
            <w:proofErr w:type="spellStart"/>
            <w:r w:rsidRPr="00B346D9">
              <w:rPr>
                <w:rFonts w:eastAsia="Calibri"/>
                <w:sz w:val="24"/>
                <w:szCs w:val="24"/>
                <w:lang w:eastAsia="en-US"/>
              </w:rPr>
              <w:t>неродственникам</w:t>
            </w:r>
            <w:proofErr w:type="spellEnd"/>
            <w:r w:rsidRPr="00B346D9">
              <w:rPr>
                <w:rFonts w:eastAsia="Calibri"/>
                <w:sz w:val="24"/>
                <w:szCs w:val="24"/>
                <w:lang w:eastAsia="en-US"/>
              </w:rPr>
              <w:t xml:space="preserve"> (в приемные семьи, под опеку (попечительство), в семейные детские дома и патронатные семьи), находящихся в государственных (муниципальных) организациях всех типов,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98,8</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98,8</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98,8</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98,8</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98,8</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государственных (муниципальных) общеобразовательных организаций, соответствующих современным требованиям, в общем количестве государственных (муниципальных) общеобразовательных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83,5</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84,0</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84,0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84,0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84,0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детей в возрасте от 5 до 18 лет, охваченных услугами дополнительного образования,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79,3</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84,7</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77,2</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78,0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80,4</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w:t>
            </w:r>
          </w:p>
        </w:tc>
        <w:tc>
          <w:tcPr>
            <w:tcW w:w="5239" w:type="dxa"/>
            <w:tcBorders>
              <w:top w:val="single" w:sz="4" w:space="0" w:color="auto"/>
              <w:left w:val="single" w:sz="4" w:space="0" w:color="auto"/>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профессиональных образовательных организаций, в которых осуществляется </w:t>
            </w:r>
            <w:r w:rsidRPr="00B346D9">
              <w:rPr>
                <w:rFonts w:eastAsia="Calibri"/>
                <w:sz w:val="24"/>
                <w:szCs w:val="24"/>
                <w:lang w:eastAsia="en-US"/>
              </w:rPr>
              <w:lastRenderedPageBreak/>
              <w:t>подготовка кадров по 50 наиболее перспективным и востребованным на рынке труда профессиям и специальностям, требующим среднего профессионального образования, в общем количестве профессиональных образовательных организаций, процентов</w:t>
            </w:r>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70,0</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iCs/>
                <w:sz w:val="24"/>
                <w:szCs w:val="24"/>
                <w:lang w:eastAsia="en-US"/>
              </w:rPr>
            </w:pPr>
            <w:r w:rsidRPr="00B346D9">
              <w:rPr>
                <w:rFonts w:eastAsia="Calibri"/>
                <w:sz w:val="24"/>
                <w:szCs w:val="24"/>
                <w:lang w:eastAsia="en-US"/>
              </w:rPr>
              <w:t>85,0</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iCs/>
                <w:sz w:val="24"/>
                <w:szCs w:val="24"/>
                <w:lang w:eastAsia="en-US"/>
              </w:rPr>
            </w:pPr>
            <w:r w:rsidRPr="00B346D9">
              <w:rPr>
                <w:rFonts w:eastAsia="Calibri"/>
                <w:sz w:val="24"/>
                <w:szCs w:val="24"/>
                <w:lang w:eastAsia="en-US"/>
              </w:rPr>
              <w:t>70,0</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72,0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72,0</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10.</w:t>
            </w:r>
          </w:p>
        </w:tc>
        <w:tc>
          <w:tcPr>
            <w:tcW w:w="523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образования, процентов</w:t>
            </w:r>
            <w:proofErr w:type="gramStart"/>
            <w:r w:rsidRPr="00B346D9">
              <w:rPr>
                <w:rFonts w:eastAsia="Calibri"/>
                <w:sz w:val="24"/>
                <w:szCs w:val="24"/>
                <w:vertAlign w:val="superscript"/>
                <w:lang w:eastAsia="en-US"/>
              </w:rPr>
              <w:t>1</w:t>
            </w:r>
            <w:proofErr w:type="gramEnd"/>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77,26</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iCs/>
                <w:sz w:val="24"/>
                <w:szCs w:val="24"/>
                <w:lang w:eastAsia="en-US"/>
              </w:rPr>
            </w:pPr>
            <w:r w:rsidRPr="00B346D9">
              <w:rPr>
                <w:rFonts w:eastAsia="Calibri"/>
                <w:sz w:val="24"/>
                <w:szCs w:val="24"/>
                <w:lang w:val="en-US" w:eastAsia="en-US"/>
              </w:rPr>
              <w:t>76</w:t>
            </w:r>
            <w:r w:rsidRPr="00B346D9">
              <w:rPr>
                <w:rFonts w:eastAsia="Calibri"/>
                <w:sz w:val="24"/>
                <w:szCs w:val="24"/>
                <w:lang w:eastAsia="en-US"/>
              </w:rPr>
              <w:t>,66</w:t>
            </w:r>
          </w:p>
        </w:tc>
        <w:tc>
          <w:tcPr>
            <w:tcW w:w="991" w:type="dxa"/>
            <w:tcBorders>
              <w:top w:val="single" w:sz="4" w:space="0" w:color="auto"/>
              <w:left w:val="nil"/>
              <w:bottom w:val="nil"/>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nil"/>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nil"/>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iCs/>
                <w:sz w:val="24"/>
                <w:szCs w:val="24"/>
                <w:lang w:eastAsia="en-US"/>
              </w:rPr>
            </w:pPr>
            <w:r w:rsidRPr="00B346D9">
              <w:rPr>
                <w:rFonts w:eastAsia="Calibri"/>
                <w:sz w:val="24"/>
                <w:szCs w:val="24"/>
                <w:lang w:eastAsia="en-US"/>
              </w:rPr>
              <w:t>77,09</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iCs/>
                <w:sz w:val="24"/>
                <w:szCs w:val="24"/>
                <w:lang w:eastAsia="en-US"/>
              </w:rPr>
            </w:pPr>
            <w:r w:rsidRPr="00B346D9">
              <w:rPr>
                <w:rFonts w:eastAsia="Calibri"/>
                <w:sz w:val="24"/>
                <w:szCs w:val="24"/>
                <w:lang w:eastAsia="en-US"/>
              </w:rPr>
              <w:t>77,79</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79,18</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w:t>
            </w:r>
          </w:p>
        </w:tc>
        <w:tc>
          <w:tcPr>
            <w:tcW w:w="5239" w:type="dxa"/>
            <w:tcBorders>
              <w:top w:val="single" w:sz="4" w:space="0" w:color="auto"/>
              <w:left w:val="single" w:sz="4" w:space="0" w:color="auto"/>
              <w:bottom w:val="single" w:sz="4" w:space="0" w:color="auto"/>
              <w:right w:val="single" w:sz="4" w:space="0" w:color="auto"/>
            </w:tcBorders>
            <w:shd w:val="clear" w:color="auto" w:fill="auto"/>
            <w:vAlign w:val="bottom"/>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детей и молодежи в возрасте от 7 до 35 лет, у которых выявлены выдающиеся способности и таланты, процентов</w:t>
            </w:r>
            <w:r w:rsidRPr="00B346D9">
              <w:rPr>
                <w:rFonts w:eastAsia="Calibri"/>
                <w:sz w:val="24"/>
                <w:szCs w:val="24"/>
                <w:vertAlign w:val="superscript"/>
                <w:lang w:eastAsia="en-US"/>
              </w:rPr>
              <w:t xml:space="preserve"> </w:t>
            </w:r>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iCs/>
                <w:sz w:val="24"/>
                <w:szCs w:val="24"/>
                <w:lang w:eastAsia="en-US"/>
              </w:rPr>
            </w:pPr>
            <w:r w:rsidRPr="00B346D9">
              <w:rPr>
                <w:rFonts w:eastAsia="Calibri"/>
                <w:sz w:val="24"/>
                <w:szCs w:val="24"/>
                <w:lang w:eastAsia="en-US"/>
              </w:rPr>
              <w:t>0,80</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1,07</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0,73</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0,74</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0,75</w:t>
            </w:r>
          </w:p>
        </w:tc>
      </w:tr>
      <w:tr w:rsidR="00B346D9" w:rsidRPr="00B346D9" w:rsidTr="00780912">
        <w:trPr>
          <w:trHeight w:val="473"/>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12.</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Эффективность системы выявления, поддержки и развития способностей и талантов у детей и молодежи, процентов</w:t>
            </w:r>
            <w:proofErr w:type="gramStart"/>
            <w:r w:rsidRPr="00B346D9">
              <w:rPr>
                <w:rFonts w:eastAsia="Calibri"/>
                <w:sz w:val="24"/>
                <w:szCs w:val="24"/>
                <w:vertAlign w:val="superscript"/>
                <w:lang w:eastAsia="en-US"/>
              </w:rPr>
              <w:t>1</w:t>
            </w:r>
            <w:proofErr w:type="gramEnd"/>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40,33</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42,89</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25,81</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26,42</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26,42</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bCs/>
                <w:sz w:val="24"/>
                <w:szCs w:val="24"/>
                <w:lang w:eastAsia="en-US"/>
              </w:rPr>
              <w:t>Общие индикаторы</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13.</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Выполнение государственных программ государственным заказчиком – координатором,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14.</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удовлетворенности качеством предоставления государственных услуг,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Выполнение стандартов качества предоставления государственных услуг учреждениями </w:t>
            </w:r>
            <w:proofErr w:type="gramStart"/>
            <w:r w:rsidRPr="00B346D9">
              <w:rPr>
                <w:rFonts w:eastAsia="Calibri"/>
                <w:sz w:val="24"/>
                <w:szCs w:val="24"/>
                <w:lang w:eastAsia="en-US"/>
              </w:rPr>
              <w:t>подведомственной</w:t>
            </w:r>
            <w:proofErr w:type="gramEnd"/>
            <w:r w:rsidRPr="00B346D9">
              <w:rPr>
                <w:rFonts w:eastAsia="Calibri"/>
                <w:sz w:val="24"/>
                <w:szCs w:val="24"/>
                <w:lang w:eastAsia="en-US"/>
              </w:rPr>
              <w:t xml:space="preserve"> сферы,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0,95</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0,95</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0,95</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16.</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Выполнение плановых показателей объемов доходов от оказания платных услуг подведомственными учреждениями,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65</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17.</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w:t>
            </w:r>
            <w:r w:rsidRPr="00B346D9">
              <w:rPr>
                <w:rFonts w:eastAsia="Calibri"/>
                <w:sz w:val="24"/>
                <w:szCs w:val="24"/>
                <w:lang w:eastAsia="en-US"/>
              </w:rPr>
              <w:lastRenderedPageBreak/>
              <w:t>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18.</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bCs/>
                <w:sz w:val="24"/>
                <w:szCs w:val="24"/>
                <w:lang w:eastAsia="en-US"/>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19.</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21.</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22.</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Наличие уведомлений со статусом «Выполнено несвоевременно» в государственной </w:t>
            </w:r>
            <w:r w:rsidRPr="00B346D9">
              <w:rPr>
                <w:rFonts w:eastAsia="Calibri"/>
                <w:sz w:val="24"/>
                <w:szCs w:val="24"/>
                <w:lang w:eastAsia="en-US"/>
              </w:rPr>
              <w:lastRenderedPageBreak/>
              <w:t>информационной системе «Народный контроль», единиц</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23.</w:t>
            </w:r>
          </w:p>
        </w:tc>
        <w:tc>
          <w:tcPr>
            <w:tcW w:w="5239" w:type="dxa"/>
            <w:shd w:val="clear" w:color="auto" w:fill="auto"/>
            <w:hideMark/>
          </w:tcPr>
          <w:p w:rsidR="00B346D9" w:rsidRPr="00B346D9" w:rsidRDefault="00B346D9" w:rsidP="00B346D9">
            <w:pPr>
              <w:jc w:val="both"/>
              <w:rPr>
                <w:rFonts w:eastAsia="Calibri"/>
                <w:sz w:val="24"/>
                <w:szCs w:val="24"/>
              </w:rPr>
            </w:pPr>
            <w:r w:rsidRPr="00B346D9">
              <w:rPr>
                <w:rFonts w:eastAsia="Calibri"/>
                <w:sz w:val="24"/>
                <w:szCs w:val="24"/>
                <w:lang w:eastAsia="en-US"/>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19,0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19,0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19,0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24.</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25.</w:t>
            </w:r>
          </w:p>
        </w:tc>
        <w:tc>
          <w:tcPr>
            <w:tcW w:w="5239" w:type="dxa"/>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Обеспечение ввода данных о подведомственных предприятиях согласно постановлению Кабинета Министров Республики Татарстан от 31.03.2014 № 208 «Об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26.</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w:t>
            </w:r>
            <w:r w:rsidRPr="00B346D9">
              <w:rPr>
                <w:rFonts w:eastAsia="Calibri"/>
                <w:sz w:val="24"/>
                <w:szCs w:val="24"/>
                <w:lang w:eastAsia="en-US"/>
              </w:rPr>
              <w:lastRenderedPageBreak/>
              <w:t>объеме указанных проектов нормативных правовых актов, процентов</w:t>
            </w:r>
            <w:proofErr w:type="gramEnd"/>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27.</w:t>
            </w:r>
          </w:p>
        </w:tc>
        <w:tc>
          <w:tcPr>
            <w:tcW w:w="5239" w:type="dxa"/>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достижения параметров региональных составляющих национальных проектов, процентов</w:t>
            </w:r>
          </w:p>
        </w:tc>
        <w:tc>
          <w:tcPr>
            <w:tcW w:w="98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28.</w:t>
            </w:r>
          </w:p>
        </w:tc>
        <w:tc>
          <w:tcPr>
            <w:tcW w:w="5239" w:type="dxa"/>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89" w:type="dxa"/>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1136"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991"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29.</w:t>
            </w:r>
          </w:p>
        </w:tc>
        <w:tc>
          <w:tcPr>
            <w:tcW w:w="5239" w:type="dxa"/>
            <w:shd w:val="clear" w:color="auto" w:fill="auto"/>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roofErr w:type="gramEnd"/>
          </w:p>
        </w:tc>
        <w:tc>
          <w:tcPr>
            <w:tcW w:w="989" w:type="dxa"/>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1136"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991"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60,0</w:t>
            </w:r>
          </w:p>
        </w:tc>
        <w:tc>
          <w:tcPr>
            <w:tcW w:w="1134"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61,0</w:t>
            </w:r>
          </w:p>
        </w:tc>
        <w:tc>
          <w:tcPr>
            <w:tcW w:w="992"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62,0</w:t>
            </w:r>
          </w:p>
        </w:tc>
        <w:tc>
          <w:tcPr>
            <w:tcW w:w="999"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63,0</w:t>
            </w:r>
          </w:p>
        </w:tc>
        <w:tc>
          <w:tcPr>
            <w:tcW w:w="987"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65,0</w:t>
            </w:r>
          </w:p>
        </w:tc>
        <w:tc>
          <w:tcPr>
            <w:tcW w:w="1003" w:type="dxa"/>
            <w:gridSpan w:val="2"/>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70,0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Министерство по делам гражданской обороны и чрезвычайным ситуациям Республики Татарстан</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Управление в области гражданской обороны, предупреждения и ликвидации чрезвычайных ситуаций природного и техногенного характера,</w:t>
            </w:r>
          </w:p>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пожарной безопасности (02.01)</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1.</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Время прибытия пожарных подразделений на место происшествия, минут не более:</w:t>
            </w:r>
          </w:p>
        </w:tc>
        <w:tc>
          <w:tcPr>
            <w:tcW w:w="989" w:type="dxa"/>
            <w:shd w:val="clear" w:color="auto" w:fill="auto"/>
            <w:hideMark/>
          </w:tcPr>
          <w:p w:rsidR="00B346D9" w:rsidRPr="00B346D9" w:rsidRDefault="00B346D9" w:rsidP="00B346D9">
            <w:pPr>
              <w:jc w:val="center"/>
              <w:rPr>
                <w:rFonts w:eastAsia="Calibri"/>
                <w:sz w:val="24"/>
                <w:szCs w:val="24"/>
                <w:lang w:eastAsia="en-US"/>
              </w:rPr>
            </w:pPr>
          </w:p>
        </w:tc>
        <w:tc>
          <w:tcPr>
            <w:tcW w:w="1135" w:type="dxa"/>
            <w:shd w:val="clear" w:color="auto" w:fill="auto"/>
            <w:hideMark/>
          </w:tcPr>
          <w:p w:rsidR="00B346D9" w:rsidRPr="00B346D9" w:rsidRDefault="00B346D9" w:rsidP="00B346D9">
            <w:pPr>
              <w:jc w:val="center"/>
              <w:rPr>
                <w:rFonts w:eastAsia="Calibri"/>
                <w:sz w:val="24"/>
                <w:szCs w:val="24"/>
                <w:lang w:eastAsia="en-US"/>
              </w:rPr>
            </w:pPr>
          </w:p>
        </w:tc>
        <w:tc>
          <w:tcPr>
            <w:tcW w:w="1136" w:type="dxa"/>
            <w:shd w:val="clear" w:color="auto" w:fill="auto"/>
            <w:hideMark/>
          </w:tcPr>
          <w:p w:rsidR="00B346D9" w:rsidRPr="00B346D9" w:rsidRDefault="00B346D9" w:rsidP="00B346D9">
            <w:pPr>
              <w:jc w:val="center"/>
              <w:rPr>
                <w:rFonts w:eastAsia="Calibri"/>
                <w:sz w:val="24"/>
                <w:szCs w:val="24"/>
                <w:lang w:eastAsia="en-US"/>
              </w:rPr>
            </w:pPr>
          </w:p>
        </w:tc>
        <w:tc>
          <w:tcPr>
            <w:tcW w:w="991" w:type="dxa"/>
            <w:shd w:val="clear" w:color="auto" w:fill="auto"/>
            <w:hideMark/>
          </w:tcPr>
          <w:p w:rsidR="00B346D9" w:rsidRPr="00B346D9" w:rsidRDefault="00B346D9" w:rsidP="00B346D9">
            <w:pPr>
              <w:jc w:val="center"/>
              <w:rPr>
                <w:rFonts w:eastAsia="Calibri"/>
                <w:sz w:val="24"/>
                <w:szCs w:val="24"/>
                <w:lang w:eastAsia="en-US"/>
              </w:rPr>
            </w:pPr>
          </w:p>
        </w:tc>
        <w:tc>
          <w:tcPr>
            <w:tcW w:w="1134" w:type="dxa"/>
            <w:shd w:val="clear" w:color="auto" w:fill="auto"/>
            <w:hideMark/>
          </w:tcPr>
          <w:p w:rsidR="00B346D9" w:rsidRPr="00B346D9" w:rsidRDefault="00B346D9" w:rsidP="00B346D9">
            <w:pPr>
              <w:jc w:val="center"/>
              <w:rPr>
                <w:rFonts w:eastAsia="Calibri"/>
                <w:sz w:val="24"/>
                <w:szCs w:val="24"/>
                <w:lang w:eastAsia="en-US"/>
              </w:rPr>
            </w:pPr>
          </w:p>
        </w:tc>
        <w:tc>
          <w:tcPr>
            <w:tcW w:w="992" w:type="dxa"/>
            <w:shd w:val="clear" w:color="auto" w:fill="auto"/>
            <w:hideMark/>
          </w:tcPr>
          <w:p w:rsidR="00B346D9" w:rsidRPr="00B346D9" w:rsidRDefault="00B346D9" w:rsidP="00B346D9">
            <w:pPr>
              <w:jc w:val="center"/>
              <w:rPr>
                <w:rFonts w:eastAsia="Calibri"/>
                <w:sz w:val="24"/>
                <w:szCs w:val="24"/>
                <w:lang w:eastAsia="en-US"/>
              </w:rPr>
            </w:pPr>
          </w:p>
        </w:tc>
        <w:tc>
          <w:tcPr>
            <w:tcW w:w="999" w:type="dxa"/>
            <w:shd w:val="clear" w:color="auto" w:fill="auto"/>
            <w:hideMark/>
          </w:tcPr>
          <w:p w:rsidR="00B346D9" w:rsidRPr="00B346D9" w:rsidRDefault="00B346D9" w:rsidP="00B346D9">
            <w:pPr>
              <w:jc w:val="center"/>
              <w:rPr>
                <w:rFonts w:eastAsia="Calibri"/>
                <w:sz w:val="24"/>
                <w:szCs w:val="24"/>
                <w:lang w:eastAsia="en-US"/>
              </w:rPr>
            </w:pPr>
          </w:p>
        </w:tc>
        <w:tc>
          <w:tcPr>
            <w:tcW w:w="987" w:type="dxa"/>
            <w:shd w:val="clear" w:color="auto" w:fill="auto"/>
            <w:hideMark/>
          </w:tcPr>
          <w:p w:rsidR="00B346D9" w:rsidRPr="00B346D9" w:rsidRDefault="00B346D9" w:rsidP="00B346D9">
            <w:pPr>
              <w:jc w:val="center"/>
              <w:rPr>
                <w:rFonts w:eastAsia="Calibri"/>
                <w:sz w:val="24"/>
                <w:szCs w:val="24"/>
                <w:lang w:eastAsia="en-US"/>
              </w:rPr>
            </w:pP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w:t>
            </w:r>
          </w:p>
        </w:tc>
        <w:tc>
          <w:tcPr>
            <w:tcW w:w="5239" w:type="dxa"/>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 городе</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7,9</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7,9</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7,9</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7,9</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7,9</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7,9</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7,9</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7,9</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1.2.</w:t>
            </w:r>
          </w:p>
        </w:tc>
        <w:tc>
          <w:tcPr>
            <w:tcW w:w="5239" w:type="dxa"/>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 районе</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16,3</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16,3</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16,3</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16,3</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16,3</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16,3</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16,3</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16,3</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2.</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Время реагирования (выезда) на поисково-спасательные работы подразделений поисково-спасательных служб на вызов, минут не более</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4,5</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4,4</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4,4</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4,4</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4,4</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4,4</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4,4</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4,4</w:t>
            </w:r>
          </w:p>
        </w:tc>
      </w:tr>
      <w:tr w:rsidR="00B346D9" w:rsidRPr="00B346D9" w:rsidTr="00780912">
        <w:trPr>
          <w:trHeight w:val="20"/>
          <w:jc w:val="center"/>
        </w:trPr>
        <w:tc>
          <w:tcPr>
            <w:tcW w:w="15225" w:type="dxa"/>
            <w:gridSpan w:val="12"/>
            <w:shd w:val="clear" w:color="auto" w:fill="auto"/>
          </w:tcPr>
          <w:p w:rsidR="00B346D9" w:rsidRPr="00B346D9" w:rsidRDefault="00B346D9" w:rsidP="00B346D9">
            <w:pPr>
              <w:jc w:val="center"/>
              <w:rPr>
                <w:rFonts w:eastAsia="Calibri"/>
                <w:sz w:val="24"/>
                <w:szCs w:val="24"/>
                <w:lang w:eastAsia="en-US"/>
              </w:rPr>
            </w:pPr>
            <w:r w:rsidRPr="00B346D9">
              <w:rPr>
                <w:bCs/>
                <w:sz w:val="24"/>
                <w:szCs w:val="24"/>
              </w:rPr>
              <w:t>Показатели результативности и эффективности осуществления регионального вида контроля (надзора)</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w:t>
            </w:r>
          </w:p>
        </w:tc>
        <w:tc>
          <w:tcPr>
            <w:tcW w:w="5239" w:type="dxa"/>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Снижение количества людей, погибших при чрезвычайных ситуациях, на 100 </w:t>
            </w:r>
            <w:proofErr w:type="spellStart"/>
            <w:r w:rsidRPr="00B346D9">
              <w:rPr>
                <w:rFonts w:eastAsia="Calibri"/>
                <w:sz w:val="24"/>
                <w:szCs w:val="24"/>
                <w:lang w:eastAsia="en-US"/>
              </w:rPr>
              <w:t>тыс</w:t>
            </w:r>
            <w:proofErr w:type="gramStart"/>
            <w:r w:rsidRPr="00B346D9">
              <w:rPr>
                <w:rFonts w:eastAsia="Calibri"/>
                <w:sz w:val="24"/>
                <w:szCs w:val="24"/>
                <w:lang w:eastAsia="en-US"/>
              </w:rPr>
              <w:t>.н</w:t>
            </w:r>
            <w:proofErr w:type="gramEnd"/>
            <w:r w:rsidRPr="00B346D9">
              <w:rPr>
                <w:rFonts w:eastAsia="Calibri"/>
                <w:sz w:val="24"/>
                <w:szCs w:val="24"/>
                <w:lang w:eastAsia="en-US"/>
              </w:rPr>
              <w:t>аселения</w:t>
            </w:r>
            <w:proofErr w:type="spellEnd"/>
            <w:r w:rsidRPr="00B346D9">
              <w:rPr>
                <w:rFonts w:eastAsia="Calibri"/>
                <w:sz w:val="24"/>
                <w:szCs w:val="24"/>
                <w:lang w:eastAsia="en-US"/>
              </w:rPr>
              <w:t>, человек</w:t>
            </w:r>
            <w:r w:rsidRPr="00B346D9">
              <w:rPr>
                <w:rFonts w:eastAsia="Calibri"/>
                <w:sz w:val="24"/>
                <w:szCs w:val="24"/>
                <w:vertAlign w:val="superscript"/>
                <w:lang w:eastAsia="en-US"/>
              </w:rPr>
              <w:t xml:space="preserve">2 </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xml:space="preserve">0,04 </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0,00</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0,11</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0,11</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0,11</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w:t>
            </w:r>
          </w:p>
        </w:tc>
        <w:tc>
          <w:tcPr>
            <w:tcW w:w="5239" w:type="dxa"/>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Снижение количества людей, пострадавших при чрезвычайных ситуациях, на 100 </w:t>
            </w:r>
            <w:proofErr w:type="spellStart"/>
            <w:r w:rsidRPr="00B346D9">
              <w:rPr>
                <w:rFonts w:eastAsia="Calibri"/>
                <w:sz w:val="24"/>
                <w:szCs w:val="24"/>
                <w:lang w:eastAsia="en-US"/>
              </w:rPr>
              <w:t>тыс</w:t>
            </w:r>
            <w:proofErr w:type="gramStart"/>
            <w:r w:rsidRPr="00B346D9">
              <w:rPr>
                <w:rFonts w:eastAsia="Calibri"/>
                <w:sz w:val="24"/>
                <w:szCs w:val="24"/>
                <w:lang w:eastAsia="en-US"/>
              </w:rPr>
              <w:t>.н</w:t>
            </w:r>
            <w:proofErr w:type="gramEnd"/>
            <w:r w:rsidRPr="00B346D9">
              <w:rPr>
                <w:rFonts w:eastAsia="Calibri"/>
                <w:sz w:val="24"/>
                <w:szCs w:val="24"/>
                <w:lang w:eastAsia="en-US"/>
              </w:rPr>
              <w:t>аселения</w:t>
            </w:r>
            <w:proofErr w:type="spellEnd"/>
            <w:r w:rsidRPr="00B346D9">
              <w:rPr>
                <w:rFonts w:eastAsia="Calibri"/>
                <w:sz w:val="24"/>
                <w:szCs w:val="24"/>
                <w:lang w:eastAsia="en-US"/>
              </w:rPr>
              <w:t>, человек</w:t>
            </w:r>
            <w:r w:rsidRPr="00B346D9">
              <w:rPr>
                <w:rFonts w:eastAsia="Calibri"/>
                <w:sz w:val="24"/>
                <w:szCs w:val="24"/>
                <w:vertAlign w:val="superscript"/>
                <w:lang w:eastAsia="en-US"/>
              </w:rPr>
              <w:t>2</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0,05</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0,00</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0,13</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0,13</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0,13</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w:t>
            </w:r>
          </w:p>
        </w:tc>
        <w:tc>
          <w:tcPr>
            <w:tcW w:w="5239" w:type="dxa"/>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Снижение материального ущерба, причиненного в результате чрезвычайных ситуаций, относительно валового регионального продукта Республики Татарстан, млн</w:t>
            </w:r>
            <w:proofErr w:type="gramStart"/>
            <w:r w:rsidRPr="00B346D9">
              <w:rPr>
                <w:rFonts w:eastAsia="Calibri"/>
                <w:sz w:val="24"/>
                <w:szCs w:val="24"/>
                <w:lang w:eastAsia="en-US"/>
              </w:rPr>
              <w:t>.р</w:t>
            </w:r>
            <w:proofErr w:type="gramEnd"/>
            <w:r w:rsidRPr="00B346D9">
              <w:rPr>
                <w:rFonts w:eastAsia="Calibri"/>
                <w:sz w:val="24"/>
                <w:szCs w:val="24"/>
                <w:lang w:eastAsia="en-US"/>
              </w:rPr>
              <w:t>ублей</w:t>
            </w:r>
            <w:r w:rsidRPr="00B346D9">
              <w:rPr>
                <w:rFonts w:eastAsia="Calibri"/>
                <w:sz w:val="24"/>
                <w:szCs w:val="24"/>
                <w:vertAlign w:val="superscript"/>
                <w:lang w:eastAsia="en-US"/>
              </w:rPr>
              <w:t>2</w:t>
            </w:r>
          </w:p>
        </w:tc>
        <w:tc>
          <w:tcPr>
            <w:tcW w:w="98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0,0003</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0,0003</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0,0003</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w:t>
            </w:r>
          </w:p>
        </w:tc>
        <w:tc>
          <w:tcPr>
            <w:tcW w:w="5239" w:type="dxa"/>
            <w:shd w:val="clear" w:color="auto" w:fill="auto"/>
          </w:tcPr>
          <w:p w:rsidR="00B346D9" w:rsidRPr="00B346D9" w:rsidRDefault="00B346D9" w:rsidP="00B346D9">
            <w:pPr>
              <w:jc w:val="both"/>
              <w:rPr>
                <w:rFonts w:eastAsia="Calibri"/>
                <w:sz w:val="24"/>
                <w:szCs w:val="24"/>
                <w:vertAlign w:val="superscript"/>
                <w:lang w:eastAsia="en-US"/>
              </w:rPr>
            </w:pPr>
            <w:r w:rsidRPr="00B346D9">
              <w:rPr>
                <w:rFonts w:eastAsia="Calibri"/>
                <w:sz w:val="24"/>
                <w:szCs w:val="24"/>
                <w:lang w:eastAsia="en-US"/>
              </w:rPr>
              <w:t>Доля проверок, результаты которых признаны недействительными, процентов</w:t>
            </w:r>
            <w:proofErr w:type="gramStart"/>
            <w:r w:rsidRPr="00B346D9">
              <w:rPr>
                <w:rFonts w:eastAsia="Calibri"/>
                <w:sz w:val="24"/>
                <w:szCs w:val="24"/>
                <w:vertAlign w:val="superscript"/>
                <w:lang w:eastAsia="en-US"/>
              </w:rPr>
              <w:t>2</w:t>
            </w:r>
            <w:proofErr w:type="gramEnd"/>
          </w:p>
        </w:tc>
        <w:tc>
          <w:tcPr>
            <w:tcW w:w="98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w:t>
            </w:r>
          </w:p>
        </w:tc>
        <w:tc>
          <w:tcPr>
            <w:tcW w:w="5239" w:type="dxa"/>
            <w:shd w:val="clear" w:color="auto" w:fill="auto"/>
          </w:tcPr>
          <w:p w:rsidR="00B346D9" w:rsidRPr="00B346D9" w:rsidRDefault="00B346D9" w:rsidP="00B346D9">
            <w:pPr>
              <w:jc w:val="both"/>
              <w:rPr>
                <w:rFonts w:eastAsia="Calibri"/>
                <w:sz w:val="24"/>
                <w:szCs w:val="24"/>
                <w:vertAlign w:val="superscript"/>
                <w:lang w:eastAsia="en-US"/>
              </w:rPr>
            </w:pPr>
            <w:r w:rsidRPr="00B346D9">
              <w:rPr>
                <w:rFonts w:eastAsia="Calibri"/>
                <w:sz w:val="24"/>
                <w:szCs w:val="24"/>
                <w:lang w:eastAsia="en-US"/>
              </w:rPr>
              <w:t>Количество жалоб, в отношении которых контрольным (надзорным) органом нарушен срок рассмотрения, единиц</w:t>
            </w:r>
            <w:proofErr w:type="gramStart"/>
            <w:r w:rsidRPr="00B346D9">
              <w:rPr>
                <w:rFonts w:eastAsia="Calibri"/>
                <w:sz w:val="24"/>
                <w:szCs w:val="24"/>
                <w:vertAlign w:val="superscript"/>
                <w:lang w:eastAsia="en-US"/>
              </w:rPr>
              <w:t>2</w:t>
            </w:r>
            <w:proofErr w:type="gramEnd"/>
          </w:p>
        </w:tc>
        <w:tc>
          <w:tcPr>
            <w:tcW w:w="989" w:type="dxa"/>
            <w:shd w:val="clear" w:color="auto" w:fill="auto"/>
          </w:tcPr>
          <w:p w:rsidR="00B346D9" w:rsidRPr="00B346D9" w:rsidRDefault="00B346D9" w:rsidP="00B346D9">
            <w:pPr>
              <w:jc w:val="center"/>
              <w:rPr>
                <w:rFonts w:eastAsia="Calibri"/>
                <w:strike/>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x</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bCs/>
                <w:sz w:val="24"/>
                <w:szCs w:val="24"/>
                <w:lang w:eastAsia="en-US"/>
              </w:rPr>
              <w:t>Общие индикаторы</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rPr>
            </w:pPr>
            <w:r w:rsidRPr="00B346D9">
              <w:rPr>
                <w:rFonts w:eastAsia="Calibri"/>
                <w:sz w:val="24"/>
                <w:szCs w:val="24"/>
                <w:lang w:eastAsia="en-US"/>
              </w:rPr>
              <w:t>8.</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Выполнение государственных программ государственным заказчиком – координатором,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Выполнение стандартов качества предоставления государственных услуг учреждениями </w:t>
            </w:r>
            <w:proofErr w:type="gramStart"/>
            <w:r w:rsidRPr="00B346D9">
              <w:rPr>
                <w:rFonts w:eastAsia="Calibri"/>
                <w:sz w:val="24"/>
                <w:szCs w:val="24"/>
                <w:lang w:eastAsia="en-US"/>
              </w:rPr>
              <w:t>подведомственной</w:t>
            </w:r>
            <w:proofErr w:type="gramEnd"/>
            <w:r w:rsidRPr="00B346D9">
              <w:rPr>
                <w:rFonts w:eastAsia="Calibri"/>
                <w:sz w:val="24"/>
                <w:szCs w:val="24"/>
                <w:lang w:eastAsia="en-US"/>
              </w:rPr>
              <w:t xml:space="preserve"> сферы,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0,95</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0,95</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0,95</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Выполнение плановых показателей объемов доходов от оказания платных услуг подведомственными учреждениями,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65</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выполненных исполнительным органом государственной власти Республики Татарстан в установленные сроки поручений Раиса </w:t>
            </w:r>
            <w:r w:rsidRPr="00B346D9">
              <w:rPr>
                <w:rFonts w:eastAsia="Calibri"/>
                <w:sz w:val="24"/>
                <w:szCs w:val="24"/>
                <w:lang w:eastAsia="en-US"/>
              </w:rPr>
              <w:lastRenderedPageBreak/>
              <w:t>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12.</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bCs/>
                <w:sz w:val="24"/>
                <w:szCs w:val="24"/>
                <w:lang w:eastAsia="en-US"/>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13.</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14.</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w:t>
            </w:r>
          </w:p>
        </w:tc>
        <w:tc>
          <w:tcPr>
            <w:tcW w:w="5239" w:type="dxa"/>
            <w:shd w:val="clear" w:color="auto" w:fill="auto"/>
            <w:vAlign w:val="center"/>
            <w:hideMark/>
          </w:tcPr>
          <w:p w:rsidR="00B346D9" w:rsidRPr="00B346D9" w:rsidRDefault="00B346D9" w:rsidP="00B346D9">
            <w:pPr>
              <w:jc w:val="both"/>
              <w:rPr>
                <w:rFonts w:eastAsia="Calibri"/>
                <w:sz w:val="24"/>
                <w:szCs w:val="24"/>
              </w:rPr>
            </w:pPr>
            <w:r w:rsidRPr="00B346D9">
              <w:rPr>
                <w:rFonts w:eastAsia="Calibri"/>
                <w:sz w:val="24"/>
                <w:szCs w:val="24"/>
                <w:lang w:eastAsia="en-US"/>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8,0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8,0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8,0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16.</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w:t>
            </w:r>
            <w:r w:rsidRPr="00B346D9">
              <w:rPr>
                <w:rFonts w:ascii="Calibri" w:eastAsia="Calibri" w:hAnsi="Calibri"/>
                <w:sz w:val="24"/>
                <w:szCs w:val="24"/>
                <w:lang w:eastAsia="en-US"/>
              </w:rPr>
              <w:t xml:space="preserve"> </w:t>
            </w:r>
            <w:r w:rsidRPr="00B346D9">
              <w:rPr>
                <w:rFonts w:eastAsia="Calibri"/>
                <w:sz w:val="24"/>
                <w:szCs w:val="24"/>
                <w:lang w:eastAsia="en-US"/>
              </w:rPr>
              <w:t>(с учетом подведомственных организаций),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17.</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roofErr w:type="gramEnd"/>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Министерство по делам молодежи Республики Татарстан</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Управление в области реализации государственной молодежной политики (04.07)</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1.</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Охват молодежи, участвующей в мероприятиях, направленных на поддержку талантливой молодежи, от общего количества молодежи в Республике Татарстан,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48,0</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49,0</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51,0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52,0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Охват детей и молодежи организованными формами отдыха о</w:t>
            </w:r>
            <w:r w:rsidRPr="00B346D9">
              <w:rPr>
                <w:rFonts w:eastAsia="Calibri"/>
                <w:bCs/>
                <w:sz w:val="24"/>
                <w:szCs w:val="24"/>
                <w:lang w:eastAsia="en-US"/>
              </w:rPr>
              <w:t>т планового программного значения</w:t>
            </w:r>
            <w:r w:rsidRPr="00B346D9">
              <w:rPr>
                <w:rFonts w:eastAsia="Calibri"/>
                <w:sz w:val="24"/>
                <w:szCs w:val="24"/>
                <w:lang w:eastAsia="en-US"/>
              </w:rPr>
              <w:t>, процентов</w:t>
            </w:r>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93,1</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100,0</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100,0</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100,0</w:t>
            </w:r>
          </w:p>
        </w:tc>
      </w:tr>
      <w:tr w:rsidR="00B346D9" w:rsidRPr="00B346D9" w:rsidTr="00780912">
        <w:trPr>
          <w:trHeight w:val="535"/>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w:t>
            </w:r>
          </w:p>
        </w:tc>
        <w:tc>
          <w:tcPr>
            <w:tcW w:w="5239" w:type="dxa"/>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Охват молодежи, участвующей в мероприятиях патриотической направленности, процентов</w:t>
            </w:r>
          </w:p>
        </w:tc>
        <w:tc>
          <w:tcPr>
            <w:tcW w:w="98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6,8</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7,0</w:t>
            </w:r>
          </w:p>
        </w:tc>
        <w:tc>
          <w:tcPr>
            <w:tcW w:w="991"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7,2</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7,4</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7,5</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w:t>
            </w:r>
          </w:p>
        </w:tc>
        <w:tc>
          <w:tcPr>
            <w:tcW w:w="5239" w:type="dxa"/>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Удельный вес сельской молодежи в местных советах депутатов в общем количестве депутатов в 43 муниципальных образованиях, процентов</w:t>
            </w:r>
          </w:p>
        </w:tc>
        <w:tc>
          <w:tcPr>
            <w:tcW w:w="98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4,6</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4,8</w:t>
            </w:r>
          </w:p>
        </w:tc>
        <w:tc>
          <w:tcPr>
            <w:tcW w:w="991"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5,0</w:t>
            </w:r>
          </w:p>
        </w:tc>
        <w:tc>
          <w:tcPr>
            <w:tcW w:w="987"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5,2</w:t>
            </w:r>
          </w:p>
        </w:tc>
        <w:tc>
          <w:tcPr>
            <w:tcW w:w="1003" w:type="dxa"/>
            <w:gridSpan w:val="2"/>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5,3</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5.</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autoSpaceDE w:val="0"/>
              <w:autoSpaceDN w:val="0"/>
              <w:adjustRightInd w:val="0"/>
              <w:jc w:val="both"/>
              <w:rPr>
                <w:rFonts w:eastAsia="Calibri"/>
                <w:sz w:val="24"/>
                <w:szCs w:val="24"/>
                <w:lang w:eastAsia="en-US"/>
              </w:rPr>
            </w:pPr>
            <w:r w:rsidRPr="00B346D9">
              <w:rPr>
                <w:rFonts w:eastAsia="Calibri"/>
                <w:sz w:val="24"/>
                <w:szCs w:val="24"/>
                <w:lang w:eastAsia="en-US"/>
              </w:rPr>
              <w:t>Доля граждан, занимающихся добровольческой (волонтерской) деятельностью, процентов</w:t>
            </w:r>
            <w:proofErr w:type="gramStart"/>
            <w:r w:rsidRPr="00B346D9">
              <w:rPr>
                <w:rFonts w:eastAsia="Calibri"/>
                <w:sz w:val="24"/>
                <w:szCs w:val="24"/>
                <w:vertAlign w:val="superscript"/>
                <w:lang w:eastAsia="en-US"/>
              </w:rPr>
              <w:t>1</w:t>
            </w:r>
            <w:proofErr w:type="gramEnd"/>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2,6</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line="276" w:lineRule="auto"/>
              <w:jc w:val="center"/>
              <w:rPr>
                <w:rFonts w:eastAsia="Calibri"/>
                <w:sz w:val="24"/>
                <w:szCs w:val="24"/>
                <w:lang w:eastAsia="en-US"/>
              </w:rPr>
            </w:pPr>
            <w:r w:rsidRPr="00B346D9">
              <w:rPr>
                <w:rFonts w:eastAsia="Calibri"/>
                <w:sz w:val="24"/>
                <w:szCs w:val="24"/>
                <w:lang w:eastAsia="en-US"/>
              </w:rPr>
              <w:t>3,9</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3,5</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4,3</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5,4</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w:t>
            </w:r>
          </w:p>
        </w:tc>
        <w:tc>
          <w:tcPr>
            <w:tcW w:w="5239" w:type="dxa"/>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детей и молодежи, получивших профессиональную экстренную психологическую помощь по защите их законных прав и интересов, в возрасте до 18 лет, процентов</w:t>
            </w:r>
          </w:p>
        </w:tc>
        <w:tc>
          <w:tcPr>
            <w:tcW w:w="98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1,65</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1,57</w:t>
            </w:r>
          </w:p>
        </w:tc>
        <w:tc>
          <w:tcPr>
            <w:tcW w:w="991"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1,58</w:t>
            </w:r>
          </w:p>
        </w:tc>
        <w:tc>
          <w:tcPr>
            <w:tcW w:w="987"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1,59</w:t>
            </w:r>
          </w:p>
        </w:tc>
        <w:tc>
          <w:tcPr>
            <w:tcW w:w="1003" w:type="dxa"/>
            <w:gridSpan w:val="2"/>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1,60</w:t>
            </w:r>
          </w:p>
        </w:tc>
      </w:tr>
      <w:tr w:rsidR="00B346D9" w:rsidRPr="00B346D9" w:rsidTr="00780912">
        <w:trPr>
          <w:trHeight w:val="20"/>
          <w:jc w:val="center"/>
        </w:trPr>
        <w:tc>
          <w:tcPr>
            <w:tcW w:w="15225" w:type="dxa"/>
            <w:gridSpan w:val="12"/>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Показатели результативности и эффективности осуществления регионального вида контроля (надзора)</w:t>
            </w:r>
          </w:p>
        </w:tc>
      </w:tr>
      <w:tr w:rsidR="00B346D9" w:rsidRPr="00B346D9" w:rsidTr="00780912">
        <w:trPr>
          <w:trHeight w:val="20"/>
          <w:jc w:val="center"/>
        </w:trPr>
        <w:tc>
          <w:tcPr>
            <w:tcW w:w="620" w:type="dxa"/>
            <w:shd w:val="clear" w:color="auto" w:fill="auto"/>
          </w:tcPr>
          <w:p w:rsidR="00B346D9" w:rsidRPr="00B346D9" w:rsidRDefault="00B346D9" w:rsidP="00B346D9">
            <w:pPr>
              <w:autoSpaceDE w:val="0"/>
              <w:autoSpaceDN w:val="0"/>
              <w:adjustRightInd w:val="0"/>
              <w:spacing w:line="276" w:lineRule="auto"/>
              <w:jc w:val="center"/>
              <w:rPr>
                <w:rFonts w:eastAsia="Calibri"/>
                <w:sz w:val="24"/>
                <w:szCs w:val="24"/>
                <w:lang w:eastAsia="en-US"/>
              </w:rPr>
            </w:pPr>
            <w:r w:rsidRPr="00B346D9">
              <w:rPr>
                <w:rFonts w:eastAsia="Calibri"/>
                <w:sz w:val="24"/>
                <w:szCs w:val="24"/>
                <w:lang w:eastAsia="en-US"/>
              </w:rPr>
              <w:t>7.</w:t>
            </w:r>
          </w:p>
        </w:tc>
        <w:tc>
          <w:tcPr>
            <w:tcW w:w="5239" w:type="dxa"/>
            <w:shd w:val="clear" w:color="auto" w:fill="auto"/>
            <w:vAlign w:val="center"/>
          </w:tcPr>
          <w:p w:rsidR="00B346D9" w:rsidRPr="00B346D9" w:rsidRDefault="00B346D9" w:rsidP="00B346D9">
            <w:pPr>
              <w:autoSpaceDE w:val="0"/>
              <w:autoSpaceDN w:val="0"/>
              <w:adjustRightInd w:val="0"/>
              <w:jc w:val="both"/>
              <w:rPr>
                <w:rFonts w:eastAsia="Calibri"/>
                <w:sz w:val="24"/>
                <w:szCs w:val="24"/>
                <w:lang w:eastAsia="en-US"/>
              </w:rPr>
            </w:pPr>
            <w:r w:rsidRPr="00B346D9">
              <w:rPr>
                <w:rFonts w:eastAsia="Calibri"/>
                <w:sz w:val="24"/>
                <w:szCs w:val="24"/>
                <w:lang w:eastAsia="en-US"/>
              </w:rPr>
              <w:t>Доля контролируемых лиц, не представивших в Министерство по делам молодежи Республики Татарстан достоверных, актуальных и полных сведений о своей деятельности для включения в реестр организаций отдыха детей и их оздоровления, процентов</w:t>
            </w:r>
            <w:proofErr w:type="gramStart"/>
            <w:r w:rsidRPr="00B346D9">
              <w:rPr>
                <w:rFonts w:eastAsia="Calibri"/>
                <w:sz w:val="24"/>
                <w:szCs w:val="24"/>
                <w:vertAlign w:val="superscript"/>
                <w:lang w:eastAsia="en-US"/>
              </w:rPr>
              <w:t>2</w:t>
            </w:r>
            <w:proofErr w:type="gramEnd"/>
          </w:p>
        </w:tc>
        <w:tc>
          <w:tcPr>
            <w:tcW w:w="989" w:type="dxa"/>
            <w:shd w:val="clear" w:color="auto" w:fill="auto"/>
          </w:tcPr>
          <w:p w:rsidR="00B346D9" w:rsidRPr="00B346D9" w:rsidRDefault="00B346D9" w:rsidP="00B346D9">
            <w:pPr>
              <w:autoSpaceDE w:val="0"/>
              <w:autoSpaceDN w:val="0"/>
              <w:adjustRightInd w:val="0"/>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tcPr>
          <w:p w:rsidR="00B346D9" w:rsidRPr="00B346D9" w:rsidRDefault="00B346D9" w:rsidP="00B346D9">
            <w:pPr>
              <w:autoSpaceDE w:val="0"/>
              <w:autoSpaceDN w:val="0"/>
              <w:adjustRightInd w:val="0"/>
              <w:spacing w:line="276" w:lineRule="auto"/>
              <w:jc w:val="center"/>
              <w:rPr>
                <w:rFonts w:eastAsia="Calibri"/>
                <w:sz w:val="24"/>
                <w:szCs w:val="24"/>
                <w:lang w:eastAsia="en-US"/>
              </w:rPr>
            </w:pPr>
            <w:r w:rsidRPr="00B346D9">
              <w:rPr>
                <w:rFonts w:eastAsia="Calibri"/>
                <w:sz w:val="24"/>
                <w:szCs w:val="24"/>
                <w:lang w:eastAsia="en-US"/>
              </w:rPr>
              <w:t>x</w:t>
            </w:r>
          </w:p>
        </w:tc>
        <w:tc>
          <w:tcPr>
            <w:tcW w:w="1136" w:type="dxa"/>
            <w:shd w:val="clear" w:color="auto" w:fill="auto"/>
          </w:tcPr>
          <w:p w:rsidR="00B346D9" w:rsidRPr="00B346D9" w:rsidRDefault="00B346D9" w:rsidP="00B346D9">
            <w:pPr>
              <w:autoSpaceDE w:val="0"/>
              <w:autoSpaceDN w:val="0"/>
              <w:adjustRightInd w:val="0"/>
              <w:spacing w:line="276" w:lineRule="auto"/>
              <w:jc w:val="center"/>
              <w:rPr>
                <w:rFonts w:eastAsia="Calibri"/>
                <w:sz w:val="24"/>
                <w:szCs w:val="24"/>
                <w:lang w:eastAsia="en-US"/>
              </w:rPr>
            </w:pPr>
            <w:r w:rsidRPr="00B346D9">
              <w:rPr>
                <w:rFonts w:eastAsia="Calibri"/>
                <w:sz w:val="24"/>
                <w:szCs w:val="24"/>
                <w:lang w:eastAsia="en-US"/>
              </w:rPr>
              <w:t>0</w:t>
            </w:r>
          </w:p>
        </w:tc>
        <w:tc>
          <w:tcPr>
            <w:tcW w:w="991" w:type="dxa"/>
            <w:shd w:val="clear" w:color="auto" w:fill="auto"/>
          </w:tcPr>
          <w:p w:rsidR="00B346D9" w:rsidRPr="00B346D9" w:rsidRDefault="00B346D9" w:rsidP="00B346D9">
            <w:pPr>
              <w:spacing w:line="276" w:lineRule="auto"/>
              <w:jc w:val="center"/>
              <w:rPr>
                <w:rFonts w:eastAsia="Calibri"/>
                <w:sz w:val="24"/>
                <w:szCs w:val="24"/>
                <w:lang w:eastAsia="en-US"/>
              </w:rPr>
            </w:pPr>
            <w:r w:rsidRPr="00B346D9">
              <w:rPr>
                <w:rFonts w:eastAsia="Calibri"/>
                <w:sz w:val="24"/>
                <w:szCs w:val="24"/>
                <w:lang w:eastAsia="en-US"/>
              </w:rPr>
              <w:t>x</w:t>
            </w:r>
          </w:p>
        </w:tc>
        <w:tc>
          <w:tcPr>
            <w:tcW w:w="1134" w:type="dxa"/>
            <w:shd w:val="clear" w:color="auto" w:fill="auto"/>
          </w:tcPr>
          <w:p w:rsidR="00B346D9" w:rsidRPr="00B346D9" w:rsidRDefault="00B346D9" w:rsidP="00B346D9">
            <w:pPr>
              <w:spacing w:line="276" w:lineRule="auto"/>
              <w:jc w:val="center"/>
              <w:rPr>
                <w:rFonts w:eastAsia="Calibri"/>
                <w:sz w:val="24"/>
                <w:szCs w:val="24"/>
                <w:lang w:eastAsia="en-US"/>
              </w:rPr>
            </w:pPr>
            <w:r w:rsidRPr="00B346D9">
              <w:rPr>
                <w:rFonts w:eastAsia="Calibri"/>
                <w:sz w:val="24"/>
                <w:szCs w:val="24"/>
                <w:lang w:eastAsia="en-US"/>
              </w:rPr>
              <w:t>x</w:t>
            </w:r>
          </w:p>
        </w:tc>
        <w:tc>
          <w:tcPr>
            <w:tcW w:w="992" w:type="dxa"/>
            <w:shd w:val="clear" w:color="auto" w:fill="auto"/>
          </w:tcPr>
          <w:p w:rsidR="00B346D9" w:rsidRPr="00B346D9" w:rsidRDefault="00B346D9" w:rsidP="00B346D9">
            <w:pPr>
              <w:spacing w:line="276" w:lineRule="auto"/>
              <w:jc w:val="center"/>
              <w:rPr>
                <w:rFonts w:eastAsia="Calibri"/>
                <w:sz w:val="24"/>
                <w:szCs w:val="24"/>
                <w:lang w:eastAsia="en-US"/>
              </w:rPr>
            </w:pPr>
            <w:r w:rsidRPr="00B346D9">
              <w:rPr>
                <w:rFonts w:eastAsia="Calibri"/>
                <w:sz w:val="24"/>
                <w:szCs w:val="24"/>
                <w:lang w:eastAsia="en-US"/>
              </w:rPr>
              <w:t>x</w:t>
            </w:r>
          </w:p>
        </w:tc>
        <w:tc>
          <w:tcPr>
            <w:tcW w:w="999" w:type="dxa"/>
            <w:shd w:val="clear" w:color="auto" w:fill="auto"/>
          </w:tcPr>
          <w:p w:rsidR="00B346D9" w:rsidRPr="00B346D9" w:rsidRDefault="00B346D9" w:rsidP="00B346D9">
            <w:pPr>
              <w:autoSpaceDE w:val="0"/>
              <w:autoSpaceDN w:val="0"/>
              <w:adjustRightInd w:val="0"/>
              <w:spacing w:line="276" w:lineRule="auto"/>
              <w:jc w:val="center"/>
              <w:rPr>
                <w:rFonts w:eastAsia="Calibri"/>
                <w:sz w:val="24"/>
                <w:szCs w:val="24"/>
                <w:lang w:eastAsia="en-US"/>
              </w:rPr>
            </w:pPr>
            <w:r w:rsidRPr="00B346D9">
              <w:rPr>
                <w:rFonts w:eastAsia="Calibri"/>
                <w:sz w:val="24"/>
                <w:szCs w:val="24"/>
                <w:lang w:eastAsia="en-US"/>
              </w:rPr>
              <w:t>0</w:t>
            </w:r>
          </w:p>
        </w:tc>
        <w:tc>
          <w:tcPr>
            <w:tcW w:w="987" w:type="dxa"/>
            <w:shd w:val="clear" w:color="auto" w:fill="auto"/>
          </w:tcPr>
          <w:p w:rsidR="00B346D9" w:rsidRPr="00B346D9" w:rsidRDefault="00B346D9" w:rsidP="00B346D9">
            <w:pPr>
              <w:autoSpaceDE w:val="0"/>
              <w:autoSpaceDN w:val="0"/>
              <w:adjustRightInd w:val="0"/>
              <w:spacing w:line="276" w:lineRule="auto"/>
              <w:jc w:val="center"/>
              <w:rPr>
                <w:rFonts w:eastAsia="Calibri"/>
                <w:sz w:val="24"/>
                <w:szCs w:val="24"/>
                <w:lang w:eastAsia="en-US"/>
              </w:rPr>
            </w:pPr>
            <w:r w:rsidRPr="00B346D9">
              <w:rPr>
                <w:rFonts w:eastAsia="Calibri"/>
                <w:sz w:val="24"/>
                <w:szCs w:val="24"/>
                <w:lang w:eastAsia="en-US"/>
              </w:rPr>
              <w:t>0</w:t>
            </w:r>
          </w:p>
        </w:tc>
        <w:tc>
          <w:tcPr>
            <w:tcW w:w="1003" w:type="dxa"/>
            <w:gridSpan w:val="2"/>
            <w:shd w:val="clear" w:color="auto" w:fill="auto"/>
          </w:tcPr>
          <w:p w:rsidR="00B346D9" w:rsidRPr="00B346D9" w:rsidRDefault="00B346D9" w:rsidP="00B346D9">
            <w:pPr>
              <w:autoSpaceDE w:val="0"/>
              <w:autoSpaceDN w:val="0"/>
              <w:adjustRightInd w:val="0"/>
              <w:spacing w:line="276" w:lineRule="auto"/>
              <w:jc w:val="center"/>
              <w:rPr>
                <w:rFonts w:eastAsia="Calibri"/>
                <w:sz w:val="24"/>
                <w:szCs w:val="24"/>
                <w:lang w:eastAsia="en-US"/>
              </w:rPr>
            </w:pPr>
            <w:r w:rsidRPr="00B346D9">
              <w:rPr>
                <w:rFonts w:eastAsia="Calibri"/>
                <w:sz w:val="24"/>
                <w:szCs w:val="24"/>
                <w:lang w:eastAsia="en-US"/>
              </w:rPr>
              <w:t>0</w:t>
            </w:r>
          </w:p>
        </w:tc>
      </w:tr>
      <w:tr w:rsidR="00B346D9" w:rsidRPr="00B346D9" w:rsidTr="00780912">
        <w:trPr>
          <w:trHeight w:val="20"/>
          <w:jc w:val="center"/>
        </w:trPr>
        <w:tc>
          <w:tcPr>
            <w:tcW w:w="620" w:type="dxa"/>
            <w:shd w:val="clear" w:color="auto" w:fill="auto"/>
          </w:tcPr>
          <w:p w:rsidR="00B346D9" w:rsidRPr="00B346D9" w:rsidRDefault="00B346D9" w:rsidP="00B346D9">
            <w:pPr>
              <w:autoSpaceDE w:val="0"/>
              <w:autoSpaceDN w:val="0"/>
              <w:adjustRightInd w:val="0"/>
              <w:spacing w:line="276" w:lineRule="auto"/>
              <w:jc w:val="center"/>
              <w:rPr>
                <w:rFonts w:eastAsia="Calibri"/>
                <w:sz w:val="24"/>
                <w:szCs w:val="24"/>
                <w:lang w:eastAsia="en-US"/>
              </w:rPr>
            </w:pPr>
            <w:r w:rsidRPr="00B346D9">
              <w:rPr>
                <w:rFonts w:eastAsia="Calibri"/>
                <w:sz w:val="24"/>
                <w:szCs w:val="24"/>
                <w:lang w:eastAsia="en-US"/>
              </w:rPr>
              <w:t>8.</w:t>
            </w:r>
          </w:p>
        </w:tc>
        <w:tc>
          <w:tcPr>
            <w:tcW w:w="5239" w:type="dxa"/>
            <w:shd w:val="clear" w:color="auto" w:fill="auto"/>
            <w:vAlign w:val="center"/>
          </w:tcPr>
          <w:p w:rsidR="00B346D9" w:rsidRPr="00B346D9" w:rsidRDefault="00B346D9" w:rsidP="00B346D9">
            <w:pPr>
              <w:autoSpaceDE w:val="0"/>
              <w:autoSpaceDN w:val="0"/>
              <w:adjustRightInd w:val="0"/>
              <w:jc w:val="both"/>
              <w:rPr>
                <w:rFonts w:eastAsia="Calibri"/>
                <w:strike/>
                <w:sz w:val="24"/>
                <w:szCs w:val="24"/>
                <w:lang w:eastAsia="en-US"/>
              </w:rPr>
            </w:pPr>
            <w:r w:rsidRPr="00B346D9">
              <w:rPr>
                <w:rFonts w:eastAsia="Calibri"/>
                <w:sz w:val="24"/>
                <w:szCs w:val="24"/>
                <w:lang w:eastAsia="en-US"/>
              </w:rPr>
              <w:t>Доля исполнения контролируемыми лицами обязательных требований, подлежащих региональному государственному контролю (надзору), процентов</w:t>
            </w:r>
            <w:proofErr w:type="gramStart"/>
            <w:r w:rsidRPr="00B346D9">
              <w:rPr>
                <w:rFonts w:eastAsia="Calibri"/>
                <w:sz w:val="24"/>
                <w:szCs w:val="24"/>
                <w:vertAlign w:val="superscript"/>
                <w:lang w:eastAsia="en-US"/>
              </w:rPr>
              <w:t>2</w:t>
            </w:r>
            <w:proofErr w:type="gramEnd"/>
          </w:p>
        </w:tc>
        <w:tc>
          <w:tcPr>
            <w:tcW w:w="989" w:type="dxa"/>
            <w:shd w:val="clear" w:color="auto" w:fill="auto"/>
          </w:tcPr>
          <w:p w:rsidR="00B346D9" w:rsidRPr="00B346D9" w:rsidRDefault="00B346D9" w:rsidP="00B346D9">
            <w:pPr>
              <w:autoSpaceDE w:val="0"/>
              <w:autoSpaceDN w:val="0"/>
              <w:adjustRightInd w:val="0"/>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tcPr>
          <w:p w:rsidR="00B346D9" w:rsidRPr="00B346D9" w:rsidRDefault="00B346D9" w:rsidP="00B346D9">
            <w:pPr>
              <w:autoSpaceDE w:val="0"/>
              <w:autoSpaceDN w:val="0"/>
              <w:adjustRightInd w:val="0"/>
              <w:spacing w:line="276" w:lineRule="auto"/>
              <w:jc w:val="center"/>
              <w:rPr>
                <w:rFonts w:eastAsia="Calibri"/>
                <w:sz w:val="24"/>
                <w:szCs w:val="24"/>
                <w:lang w:eastAsia="en-US"/>
              </w:rPr>
            </w:pPr>
            <w:r w:rsidRPr="00B346D9">
              <w:rPr>
                <w:rFonts w:eastAsia="Calibri"/>
                <w:sz w:val="24"/>
                <w:szCs w:val="24"/>
                <w:lang w:eastAsia="en-US"/>
              </w:rPr>
              <w:t>x</w:t>
            </w:r>
          </w:p>
        </w:tc>
        <w:tc>
          <w:tcPr>
            <w:tcW w:w="1136" w:type="dxa"/>
            <w:shd w:val="clear" w:color="auto" w:fill="auto"/>
          </w:tcPr>
          <w:p w:rsidR="00B346D9" w:rsidRPr="00B346D9" w:rsidRDefault="00B346D9" w:rsidP="00B346D9">
            <w:pPr>
              <w:autoSpaceDE w:val="0"/>
              <w:autoSpaceDN w:val="0"/>
              <w:adjustRightInd w:val="0"/>
              <w:spacing w:line="276" w:lineRule="auto"/>
              <w:jc w:val="center"/>
              <w:rPr>
                <w:rFonts w:eastAsia="Calibri"/>
                <w:sz w:val="24"/>
                <w:szCs w:val="24"/>
                <w:lang w:eastAsia="en-US"/>
              </w:rPr>
            </w:pPr>
            <w:r w:rsidRPr="00B346D9">
              <w:rPr>
                <w:rFonts w:eastAsia="Calibri"/>
                <w:sz w:val="24"/>
                <w:szCs w:val="24"/>
                <w:lang w:eastAsia="en-US"/>
              </w:rPr>
              <w:t>100</w:t>
            </w:r>
          </w:p>
        </w:tc>
        <w:tc>
          <w:tcPr>
            <w:tcW w:w="991" w:type="dxa"/>
            <w:shd w:val="clear" w:color="auto" w:fill="auto"/>
          </w:tcPr>
          <w:p w:rsidR="00B346D9" w:rsidRPr="00B346D9" w:rsidRDefault="00B346D9" w:rsidP="00B346D9">
            <w:pPr>
              <w:spacing w:line="276" w:lineRule="auto"/>
              <w:jc w:val="center"/>
              <w:rPr>
                <w:rFonts w:eastAsia="Calibri"/>
                <w:sz w:val="24"/>
                <w:szCs w:val="24"/>
                <w:lang w:eastAsia="en-US"/>
              </w:rPr>
            </w:pPr>
            <w:r w:rsidRPr="00B346D9">
              <w:rPr>
                <w:rFonts w:eastAsia="Calibri"/>
                <w:sz w:val="24"/>
                <w:szCs w:val="24"/>
                <w:lang w:eastAsia="en-US"/>
              </w:rPr>
              <w:t>x</w:t>
            </w:r>
          </w:p>
        </w:tc>
        <w:tc>
          <w:tcPr>
            <w:tcW w:w="1134" w:type="dxa"/>
            <w:shd w:val="clear" w:color="auto" w:fill="auto"/>
          </w:tcPr>
          <w:p w:rsidR="00B346D9" w:rsidRPr="00B346D9" w:rsidRDefault="00B346D9" w:rsidP="00B346D9">
            <w:pPr>
              <w:spacing w:line="276" w:lineRule="auto"/>
              <w:jc w:val="center"/>
              <w:rPr>
                <w:rFonts w:eastAsia="Calibri"/>
                <w:sz w:val="24"/>
                <w:szCs w:val="24"/>
                <w:lang w:eastAsia="en-US"/>
              </w:rPr>
            </w:pPr>
            <w:r w:rsidRPr="00B346D9">
              <w:rPr>
                <w:rFonts w:eastAsia="Calibri"/>
                <w:sz w:val="24"/>
                <w:szCs w:val="24"/>
                <w:lang w:eastAsia="en-US"/>
              </w:rPr>
              <w:t>x</w:t>
            </w:r>
          </w:p>
        </w:tc>
        <w:tc>
          <w:tcPr>
            <w:tcW w:w="992" w:type="dxa"/>
            <w:shd w:val="clear" w:color="auto" w:fill="auto"/>
          </w:tcPr>
          <w:p w:rsidR="00B346D9" w:rsidRPr="00B346D9" w:rsidRDefault="00B346D9" w:rsidP="00B346D9">
            <w:pPr>
              <w:spacing w:line="276" w:lineRule="auto"/>
              <w:jc w:val="center"/>
              <w:rPr>
                <w:rFonts w:eastAsia="Calibri"/>
                <w:sz w:val="24"/>
                <w:szCs w:val="24"/>
                <w:lang w:eastAsia="en-US"/>
              </w:rPr>
            </w:pPr>
            <w:r w:rsidRPr="00B346D9">
              <w:rPr>
                <w:rFonts w:eastAsia="Calibri"/>
                <w:sz w:val="24"/>
                <w:szCs w:val="24"/>
                <w:lang w:eastAsia="en-US"/>
              </w:rPr>
              <w:t>x</w:t>
            </w:r>
          </w:p>
        </w:tc>
        <w:tc>
          <w:tcPr>
            <w:tcW w:w="999" w:type="dxa"/>
            <w:shd w:val="clear" w:color="auto" w:fill="auto"/>
          </w:tcPr>
          <w:p w:rsidR="00B346D9" w:rsidRPr="00B346D9" w:rsidRDefault="00B346D9" w:rsidP="00B346D9">
            <w:pPr>
              <w:autoSpaceDE w:val="0"/>
              <w:autoSpaceDN w:val="0"/>
              <w:adjustRightInd w:val="0"/>
              <w:spacing w:line="276" w:lineRule="auto"/>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tcPr>
          <w:p w:rsidR="00B346D9" w:rsidRPr="00B346D9" w:rsidRDefault="00B346D9" w:rsidP="00B346D9">
            <w:pPr>
              <w:autoSpaceDE w:val="0"/>
              <w:autoSpaceDN w:val="0"/>
              <w:adjustRightInd w:val="0"/>
              <w:spacing w:line="276" w:lineRule="auto"/>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tcPr>
          <w:p w:rsidR="00B346D9" w:rsidRPr="00B346D9" w:rsidRDefault="00B346D9" w:rsidP="00B346D9">
            <w:pPr>
              <w:autoSpaceDE w:val="0"/>
              <w:autoSpaceDN w:val="0"/>
              <w:adjustRightInd w:val="0"/>
              <w:spacing w:line="276" w:lineRule="auto"/>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tcPr>
          <w:p w:rsidR="00B346D9" w:rsidRPr="00B346D9" w:rsidRDefault="00B346D9" w:rsidP="00B346D9">
            <w:pPr>
              <w:autoSpaceDE w:val="0"/>
              <w:autoSpaceDN w:val="0"/>
              <w:adjustRightInd w:val="0"/>
              <w:spacing w:line="276" w:lineRule="auto"/>
              <w:jc w:val="center"/>
              <w:rPr>
                <w:rFonts w:eastAsia="Calibri"/>
                <w:sz w:val="24"/>
                <w:szCs w:val="24"/>
                <w:lang w:eastAsia="en-US"/>
              </w:rPr>
            </w:pPr>
            <w:r w:rsidRPr="00B346D9">
              <w:rPr>
                <w:rFonts w:eastAsia="Calibri"/>
                <w:sz w:val="24"/>
                <w:szCs w:val="24"/>
                <w:lang w:eastAsia="en-US"/>
              </w:rPr>
              <w:t>9.</w:t>
            </w:r>
          </w:p>
        </w:tc>
        <w:tc>
          <w:tcPr>
            <w:tcW w:w="5239" w:type="dxa"/>
            <w:shd w:val="clear" w:color="auto" w:fill="auto"/>
            <w:vAlign w:val="center"/>
          </w:tcPr>
          <w:p w:rsidR="00B346D9" w:rsidRPr="00B346D9" w:rsidRDefault="00B346D9" w:rsidP="00B346D9">
            <w:pPr>
              <w:autoSpaceDE w:val="0"/>
              <w:autoSpaceDN w:val="0"/>
              <w:adjustRightInd w:val="0"/>
              <w:jc w:val="both"/>
              <w:rPr>
                <w:rFonts w:eastAsia="Calibri"/>
                <w:sz w:val="24"/>
                <w:szCs w:val="24"/>
                <w:lang w:eastAsia="en-US"/>
              </w:rPr>
            </w:pPr>
            <w:r w:rsidRPr="00B346D9">
              <w:rPr>
                <w:rFonts w:eastAsia="Calibri"/>
                <w:sz w:val="24"/>
                <w:szCs w:val="24"/>
                <w:lang w:eastAsia="en-US"/>
              </w:rPr>
              <w:t>Доля контролируемых лиц, по результатам проверки деятельности которых отсутствуют нарушения обязательных требований, процентов</w:t>
            </w:r>
            <w:proofErr w:type="gramStart"/>
            <w:r w:rsidRPr="00B346D9">
              <w:rPr>
                <w:rFonts w:eastAsia="Calibri"/>
                <w:sz w:val="24"/>
                <w:szCs w:val="24"/>
                <w:vertAlign w:val="superscript"/>
                <w:lang w:eastAsia="en-US"/>
              </w:rPr>
              <w:t>2</w:t>
            </w:r>
            <w:proofErr w:type="gramEnd"/>
          </w:p>
        </w:tc>
        <w:tc>
          <w:tcPr>
            <w:tcW w:w="989" w:type="dxa"/>
            <w:shd w:val="clear" w:color="auto" w:fill="auto"/>
          </w:tcPr>
          <w:p w:rsidR="00B346D9" w:rsidRPr="00B346D9" w:rsidRDefault="00B346D9" w:rsidP="00B346D9">
            <w:pPr>
              <w:autoSpaceDE w:val="0"/>
              <w:autoSpaceDN w:val="0"/>
              <w:adjustRightInd w:val="0"/>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tcPr>
          <w:p w:rsidR="00B346D9" w:rsidRPr="00B346D9" w:rsidRDefault="00B346D9" w:rsidP="00B346D9">
            <w:pPr>
              <w:autoSpaceDE w:val="0"/>
              <w:autoSpaceDN w:val="0"/>
              <w:adjustRightInd w:val="0"/>
              <w:spacing w:line="276" w:lineRule="auto"/>
              <w:jc w:val="center"/>
              <w:rPr>
                <w:rFonts w:eastAsia="Calibri"/>
                <w:sz w:val="24"/>
                <w:szCs w:val="24"/>
                <w:lang w:eastAsia="en-US"/>
              </w:rPr>
            </w:pPr>
            <w:r w:rsidRPr="00B346D9">
              <w:rPr>
                <w:rFonts w:eastAsia="Calibri"/>
                <w:sz w:val="24"/>
                <w:szCs w:val="24"/>
                <w:lang w:eastAsia="en-US"/>
              </w:rPr>
              <w:t>x</w:t>
            </w:r>
          </w:p>
        </w:tc>
        <w:tc>
          <w:tcPr>
            <w:tcW w:w="1136" w:type="dxa"/>
            <w:shd w:val="clear" w:color="auto" w:fill="auto"/>
          </w:tcPr>
          <w:p w:rsidR="00B346D9" w:rsidRPr="00B346D9" w:rsidRDefault="00B346D9" w:rsidP="00B346D9">
            <w:pPr>
              <w:autoSpaceDE w:val="0"/>
              <w:autoSpaceDN w:val="0"/>
              <w:adjustRightInd w:val="0"/>
              <w:spacing w:line="276" w:lineRule="auto"/>
              <w:jc w:val="center"/>
              <w:rPr>
                <w:rFonts w:eastAsia="Calibri"/>
                <w:sz w:val="24"/>
                <w:szCs w:val="24"/>
                <w:lang w:eastAsia="en-US"/>
              </w:rPr>
            </w:pPr>
            <w:r w:rsidRPr="00B346D9">
              <w:rPr>
                <w:rFonts w:eastAsia="Calibri"/>
                <w:sz w:val="24"/>
                <w:szCs w:val="24"/>
                <w:lang w:eastAsia="en-US"/>
              </w:rPr>
              <w:t>100</w:t>
            </w:r>
          </w:p>
        </w:tc>
        <w:tc>
          <w:tcPr>
            <w:tcW w:w="991" w:type="dxa"/>
            <w:shd w:val="clear" w:color="auto" w:fill="auto"/>
          </w:tcPr>
          <w:p w:rsidR="00B346D9" w:rsidRPr="00B346D9" w:rsidRDefault="00B346D9" w:rsidP="00B346D9">
            <w:pPr>
              <w:spacing w:line="276" w:lineRule="auto"/>
              <w:jc w:val="center"/>
              <w:rPr>
                <w:rFonts w:eastAsia="Calibri"/>
                <w:sz w:val="24"/>
                <w:szCs w:val="24"/>
                <w:lang w:eastAsia="en-US"/>
              </w:rPr>
            </w:pPr>
            <w:r w:rsidRPr="00B346D9">
              <w:rPr>
                <w:rFonts w:eastAsia="Calibri"/>
                <w:sz w:val="24"/>
                <w:szCs w:val="24"/>
                <w:lang w:eastAsia="en-US"/>
              </w:rPr>
              <w:t>x</w:t>
            </w:r>
          </w:p>
        </w:tc>
        <w:tc>
          <w:tcPr>
            <w:tcW w:w="1134" w:type="dxa"/>
            <w:shd w:val="clear" w:color="auto" w:fill="auto"/>
          </w:tcPr>
          <w:p w:rsidR="00B346D9" w:rsidRPr="00B346D9" w:rsidRDefault="00B346D9" w:rsidP="00B346D9">
            <w:pPr>
              <w:spacing w:line="276" w:lineRule="auto"/>
              <w:jc w:val="center"/>
              <w:rPr>
                <w:rFonts w:eastAsia="Calibri"/>
                <w:sz w:val="24"/>
                <w:szCs w:val="24"/>
                <w:lang w:eastAsia="en-US"/>
              </w:rPr>
            </w:pPr>
            <w:r w:rsidRPr="00B346D9">
              <w:rPr>
                <w:rFonts w:eastAsia="Calibri"/>
                <w:sz w:val="24"/>
                <w:szCs w:val="24"/>
                <w:lang w:eastAsia="en-US"/>
              </w:rPr>
              <w:t>x</w:t>
            </w:r>
          </w:p>
        </w:tc>
        <w:tc>
          <w:tcPr>
            <w:tcW w:w="992" w:type="dxa"/>
            <w:shd w:val="clear" w:color="auto" w:fill="auto"/>
          </w:tcPr>
          <w:p w:rsidR="00B346D9" w:rsidRPr="00B346D9" w:rsidRDefault="00B346D9" w:rsidP="00B346D9">
            <w:pPr>
              <w:spacing w:line="276" w:lineRule="auto"/>
              <w:jc w:val="center"/>
              <w:rPr>
                <w:rFonts w:eastAsia="Calibri"/>
                <w:sz w:val="24"/>
                <w:szCs w:val="24"/>
                <w:lang w:eastAsia="en-US"/>
              </w:rPr>
            </w:pPr>
            <w:r w:rsidRPr="00B346D9">
              <w:rPr>
                <w:rFonts w:eastAsia="Calibri"/>
                <w:sz w:val="24"/>
                <w:szCs w:val="24"/>
                <w:lang w:eastAsia="en-US"/>
              </w:rPr>
              <w:t>x</w:t>
            </w:r>
          </w:p>
        </w:tc>
        <w:tc>
          <w:tcPr>
            <w:tcW w:w="999" w:type="dxa"/>
            <w:shd w:val="clear" w:color="auto" w:fill="auto"/>
          </w:tcPr>
          <w:p w:rsidR="00B346D9" w:rsidRPr="00B346D9" w:rsidRDefault="00B346D9" w:rsidP="00B346D9">
            <w:pPr>
              <w:autoSpaceDE w:val="0"/>
              <w:autoSpaceDN w:val="0"/>
              <w:adjustRightInd w:val="0"/>
              <w:spacing w:line="276" w:lineRule="auto"/>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tcPr>
          <w:p w:rsidR="00B346D9" w:rsidRPr="00B346D9" w:rsidRDefault="00B346D9" w:rsidP="00B346D9">
            <w:pPr>
              <w:autoSpaceDE w:val="0"/>
              <w:autoSpaceDN w:val="0"/>
              <w:adjustRightInd w:val="0"/>
              <w:spacing w:line="276" w:lineRule="auto"/>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tcPr>
          <w:p w:rsidR="00B346D9" w:rsidRPr="00B346D9" w:rsidRDefault="00B346D9" w:rsidP="00B346D9">
            <w:pPr>
              <w:autoSpaceDE w:val="0"/>
              <w:autoSpaceDN w:val="0"/>
              <w:adjustRightInd w:val="0"/>
              <w:spacing w:line="276" w:lineRule="auto"/>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tcPr>
          <w:p w:rsidR="00B346D9" w:rsidRPr="00B346D9" w:rsidRDefault="00B346D9" w:rsidP="00B346D9">
            <w:pPr>
              <w:autoSpaceDE w:val="0"/>
              <w:autoSpaceDN w:val="0"/>
              <w:adjustRightInd w:val="0"/>
              <w:spacing w:line="276" w:lineRule="auto"/>
              <w:jc w:val="center"/>
              <w:rPr>
                <w:rFonts w:eastAsia="Calibri"/>
                <w:sz w:val="24"/>
                <w:szCs w:val="24"/>
                <w:lang w:eastAsia="en-US"/>
              </w:rPr>
            </w:pPr>
            <w:r w:rsidRPr="00B346D9">
              <w:rPr>
                <w:rFonts w:eastAsia="Calibri"/>
                <w:sz w:val="24"/>
                <w:szCs w:val="24"/>
                <w:lang w:eastAsia="en-US"/>
              </w:rPr>
              <w:t>10.</w:t>
            </w:r>
          </w:p>
        </w:tc>
        <w:tc>
          <w:tcPr>
            <w:tcW w:w="5239" w:type="dxa"/>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проверок, результаты которых признаны недействительными, процентов</w:t>
            </w:r>
            <w:proofErr w:type="gramStart"/>
            <w:r w:rsidRPr="00B346D9">
              <w:rPr>
                <w:rFonts w:eastAsia="Calibri"/>
                <w:sz w:val="24"/>
                <w:szCs w:val="24"/>
                <w:vertAlign w:val="superscript"/>
                <w:lang w:eastAsia="en-US"/>
              </w:rPr>
              <w:t>2</w:t>
            </w:r>
            <w:proofErr w:type="gramEnd"/>
          </w:p>
        </w:tc>
        <w:tc>
          <w:tcPr>
            <w:tcW w:w="98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x</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1"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1134"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2"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9" w:type="dxa"/>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c>
          <w:tcPr>
            <w:tcW w:w="987" w:type="dxa"/>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c>
          <w:tcPr>
            <w:tcW w:w="1003" w:type="dxa"/>
            <w:gridSpan w:val="2"/>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r>
      <w:tr w:rsidR="00B346D9" w:rsidRPr="00B346D9" w:rsidTr="00780912">
        <w:trPr>
          <w:trHeight w:val="20"/>
          <w:jc w:val="center"/>
        </w:trPr>
        <w:tc>
          <w:tcPr>
            <w:tcW w:w="620" w:type="dxa"/>
            <w:shd w:val="clear" w:color="auto" w:fill="auto"/>
          </w:tcPr>
          <w:p w:rsidR="00B346D9" w:rsidRPr="00B346D9" w:rsidRDefault="00B346D9" w:rsidP="00B346D9">
            <w:pPr>
              <w:autoSpaceDE w:val="0"/>
              <w:autoSpaceDN w:val="0"/>
              <w:adjustRightInd w:val="0"/>
              <w:spacing w:line="276" w:lineRule="auto"/>
              <w:jc w:val="center"/>
              <w:rPr>
                <w:rFonts w:eastAsia="Calibri"/>
                <w:sz w:val="24"/>
                <w:szCs w:val="24"/>
                <w:lang w:eastAsia="en-US"/>
              </w:rPr>
            </w:pPr>
            <w:r w:rsidRPr="00B346D9">
              <w:rPr>
                <w:rFonts w:eastAsia="Calibri"/>
                <w:sz w:val="24"/>
                <w:szCs w:val="24"/>
                <w:lang w:eastAsia="en-US"/>
              </w:rPr>
              <w:t>11.</w:t>
            </w:r>
          </w:p>
        </w:tc>
        <w:tc>
          <w:tcPr>
            <w:tcW w:w="5239" w:type="dxa"/>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Количество жалоб, в отношении которых контрольным (надзорным) органом нарушен срок рассмотрения, единиц</w:t>
            </w:r>
            <w:proofErr w:type="gramStart"/>
            <w:r w:rsidRPr="00B346D9">
              <w:rPr>
                <w:rFonts w:eastAsia="Calibri"/>
                <w:sz w:val="24"/>
                <w:szCs w:val="24"/>
                <w:vertAlign w:val="superscript"/>
                <w:lang w:eastAsia="en-US"/>
              </w:rPr>
              <w:t>2</w:t>
            </w:r>
            <w:proofErr w:type="gramEnd"/>
          </w:p>
        </w:tc>
        <w:tc>
          <w:tcPr>
            <w:tcW w:w="98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x</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1"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1134"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2"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9" w:type="dxa"/>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c>
          <w:tcPr>
            <w:tcW w:w="987" w:type="dxa"/>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c>
          <w:tcPr>
            <w:tcW w:w="1003" w:type="dxa"/>
            <w:gridSpan w:val="2"/>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bCs/>
                <w:sz w:val="24"/>
                <w:szCs w:val="24"/>
                <w:lang w:eastAsia="en-US"/>
              </w:rPr>
              <w:t>Общие индикаторы</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12.</w:t>
            </w:r>
          </w:p>
        </w:tc>
        <w:tc>
          <w:tcPr>
            <w:tcW w:w="5239" w:type="dxa"/>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Выполнение государственных программ государственным заказчиком – координатором, процентов</w:t>
            </w:r>
          </w:p>
        </w:tc>
        <w:tc>
          <w:tcPr>
            <w:tcW w:w="98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13.</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Выполнение стандартов качества предоставления государственных услуг </w:t>
            </w:r>
            <w:r w:rsidRPr="00B346D9">
              <w:rPr>
                <w:rFonts w:eastAsia="Calibri"/>
                <w:sz w:val="24"/>
                <w:szCs w:val="24"/>
                <w:lang w:eastAsia="en-US"/>
              </w:rPr>
              <w:lastRenderedPageBreak/>
              <w:t xml:space="preserve">учреждениями </w:t>
            </w:r>
            <w:proofErr w:type="gramStart"/>
            <w:r w:rsidRPr="00B346D9">
              <w:rPr>
                <w:rFonts w:eastAsia="Calibri"/>
                <w:sz w:val="24"/>
                <w:szCs w:val="24"/>
                <w:lang w:eastAsia="en-US"/>
              </w:rPr>
              <w:t>подведомственной</w:t>
            </w:r>
            <w:proofErr w:type="gramEnd"/>
            <w:r w:rsidRPr="00B346D9">
              <w:rPr>
                <w:rFonts w:eastAsia="Calibri"/>
                <w:sz w:val="24"/>
                <w:szCs w:val="24"/>
                <w:lang w:eastAsia="en-US"/>
              </w:rPr>
              <w:t xml:space="preserve"> сферы,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0,95</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0,95</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0,95</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14.</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Выполнение плановых показателей объемов доходов от оказания платных услуг подведомственными учреждениями,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16.</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bCs/>
                <w:sz w:val="24"/>
                <w:szCs w:val="24"/>
                <w:lang w:eastAsia="en-US"/>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17.</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18.</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согласованных в регламентные сроки </w:t>
            </w:r>
            <w:r w:rsidRPr="00B346D9">
              <w:rPr>
                <w:rFonts w:eastAsia="Calibri"/>
                <w:sz w:val="24"/>
                <w:szCs w:val="24"/>
                <w:lang w:eastAsia="en-US"/>
              </w:rPr>
              <w:lastRenderedPageBreak/>
              <w:t>проектов постановлений и распоряжений Кабинета Министров Республики Татарстан,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w:t>
            </w:r>
            <w:r w:rsidRPr="00B346D9">
              <w:rPr>
                <w:rFonts w:eastAsia="Calibri"/>
                <w:sz w:val="24"/>
                <w:szCs w:val="24"/>
                <w:lang w:eastAsia="en-US"/>
              </w:rPr>
              <w:lastRenderedPageBreak/>
              <w:t>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19.</w:t>
            </w:r>
          </w:p>
        </w:tc>
        <w:tc>
          <w:tcPr>
            <w:tcW w:w="5239" w:type="dxa"/>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8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134"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2"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87"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003" w:type="dxa"/>
            <w:gridSpan w:val="2"/>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w:t>
            </w:r>
          </w:p>
        </w:tc>
        <w:tc>
          <w:tcPr>
            <w:tcW w:w="5239" w:type="dxa"/>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Наличие уведомлений со статусом «Выполнено несвоевременно» в государственной информационной системе «Народный контроль», единиц</w:t>
            </w:r>
          </w:p>
        </w:tc>
        <w:tc>
          <w:tcPr>
            <w:tcW w:w="98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4"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2"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87"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003" w:type="dxa"/>
            <w:gridSpan w:val="2"/>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21.</w:t>
            </w:r>
          </w:p>
        </w:tc>
        <w:tc>
          <w:tcPr>
            <w:tcW w:w="5239" w:type="dxa"/>
            <w:shd w:val="clear" w:color="auto" w:fill="auto"/>
            <w:vAlign w:val="center"/>
            <w:hideMark/>
          </w:tcPr>
          <w:p w:rsidR="00B346D9" w:rsidRPr="00B346D9" w:rsidRDefault="00B346D9" w:rsidP="00B346D9">
            <w:pPr>
              <w:jc w:val="both"/>
              <w:rPr>
                <w:rFonts w:eastAsia="Calibri"/>
                <w:sz w:val="24"/>
                <w:szCs w:val="24"/>
              </w:rPr>
            </w:pPr>
            <w:r w:rsidRPr="00B346D9">
              <w:rPr>
                <w:rFonts w:eastAsia="Calibri"/>
                <w:sz w:val="24"/>
                <w:szCs w:val="24"/>
                <w:lang w:eastAsia="en-US"/>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32,0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32,0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32,0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22.</w:t>
            </w:r>
          </w:p>
        </w:tc>
        <w:tc>
          <w:tcPr>
            <w:tcW w:w="5239" w:type="dxa"/>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w:t>
            </w:r>
            <w:r w:rsidRPr="00B346D9">
              <w:rPr>
                <w:rFonts w:ascii="Calibri" w:eastAsia="Calibri" w:hAnsi="Calibri"/>
                <w:sz w:val="24"/>
                <w:szCs w:val="24"/>
                <w:lang w:eastAsia="en-US"/>
              </w:rPr>
              <w:t xml:space="preserve"> </w:t>
            </w:r>
            <w:r w:rsidRPr="00B346D9">
              <w:rPr>
                <w:rFonts w:eastAsia="Calibri"/>
                <w:sz w:val="24"/>
                <w:szCs w:val="24"/>
                <w:lang w:eastAsia="en-US"/>
              </w:rPr>
              <w:t>(с учетом подведомственных организаций), процентов</w:t>
            </w:r>
          </w:p>
        </w:tc>
        <w:tc>
          <w:tcPr>
            <w:tcW w:w="98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987"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1003" w:type="dxa"/>
            <w:gridSpan w:val="2"/>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23.</w:t>
            </w:r>
          </w:p>
        </w:tc>
        <w:tc>
          <w:tcPr>
            <w:tcW w:w="5239" w:type="dxa"/>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Обеспечение ввода данных о подведомственных предприятиях согласно постановлению Кабинета Министров Республики Татарстан от 31.03.2014 № 208 «Об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 процентов</w:t>
            </w:r>
          </w:p>
        </w:tc>
        <w:tc>
          <w:tcPr>
            <w:tcW w:w="98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24.</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roofErr w:type="gramEnd"/>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25.</w:t>
            </w:r>
          </w:p>
        </w:tc>
        <w:tc>
          <w:tcPr>
            <w:tcW w:w="5239" w:type="dxa"/>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достижения параметров региональных составляющих национальных проектов, процентов</w:t>
            </w:r>
          </w:p>
        </w:tc>
        <w:tc>
          <w:tcPr>
            <w:tcW w:w="98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26.</w:t>
            </w:r>
          </w:p>
        </w:tc>
        <w:tc>
          <w:tcPr>
            <w:tcW w:w="5239" w:type="dxa"/>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89" w:type="dxa"/>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1136"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991"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27.</w:t>
            </w:r>
          </w:p>
        </w:tc>
        <w:tc>
          <w:tcPr>
            <w:tcW w:w="5239" w:type="dxa"/>
            <w:shd w:val="clear" w:color="auto" w:fill="auto"/>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roofErr w:type="gramEnd"/>
          </w:p>
        </w:tc>
        <w:tc>
          <w:tcPr>
            <w:tcW w:w="989" w:type="dxa"/>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1136"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991"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60,0</w:t>
            </w:r>
          </w:p>
        </w:tc>
        <w:tc>
          <w:tcPr>
            <w:tcW w:w="1134"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61,0</w:t>
            </w:r>
          </w:p>
        </w:tc>
        <w:tc>
          <w:tcPr>
            <w:tcW w:w="992"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62,0</w:t>
            </w:r>
          </w:p>
        </w:tc>
        <w:tc>
          <w:tcPr>
            <w:tcW w:w="999"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63,0</w:t>
            </w:r>
          </w:p>
        </w:tc>
        <w:tc>
          <w:tcPr>
            <w:tcW w:w="987"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65,0</w:t>
            </w:r>
          </w:p>
        </w:tc>
        <w:tc>
          <w:tcPr>
            <w:tcW w:w="1003" w:type="dxa"/>
            <w:gridSpan w:val="2"/>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70,0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lastRenderedPageBreak/>
              <w:t>Министерство промышленности и торговли Республики Татарстан</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Социально-экономическое программирование (01.01)</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1.</w:t>
            </w:r>
          </w:p>
        </w:tc>
        <w:tc>
          <w:tcPr>
            <w:tcW w:w="523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убыточных предприятий в общем количестве предприятий, закрепленных за министерством (ведомством) в соответствии с распоряжением Кабинета Министров Республики Татарстан от 30.04.2010 № 700-р,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w:t>
            </w:r>
          </w:p>
        </w:tc>
        <w:tc>
          <w:tcPr>
            <w:tcW w:w="5239"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both"/>
              <w:rPr>
                <w:rFonts w:eastAsia="Calibri"/>
                <w:sz w:val="24"/>
                <w:szCs w:val="24"/>
                <w:lang w:eastAsia="en-US"/>
              </w:rPr>
            </w:pPr>
            <w:r w:rsidRPr="00B346D9">
              <w:rPr>
                <w:rFonts w:eastAsia="Calibri"/>
                <w:sz w:val="24"/>
                <w:szCs w:val="24"/>
                <w:lang w:eastAsia="en-US"/>
              </w:rPr>
              <w:t xml:space="preserve">в промышленности </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6,9</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bCs/>
                <w:iCs/>
                <w:sz w:val="24"/>
                <w:szCs w:val="24"/>
                <w:lang w:eastAsia="en-US"/>
              </w:rPr>
            </w:pPr>
            <w:r w:rsidRPr="00B346D9">
              <w:rPr>
                <w:rFonts w:eastAsia="Calibri"/>
                <w:sz w:val="24"/>
                <w:szCs w:val="24"/>
                <w:lang w:eastAsia="en-US"/>
              </w:rPr>
              <w:t>20,5</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line="235" w:lineRule="auto"/>
              <w:jc w:val="center"/>
              <w:rPr>
                <w:rFonts w:eastAsia="Calibri"/>
                <w:bCs/>
                <w:iCs/>
                <w:sz w:val="24"/>
                <w:szCs w:val="24"/>
                <w:lang w:eastAsia="en-US"/>
              </w:rPr>
            </w:pPr>
            <w:r w:rsidRPr="00B346D9">
              <w:rPr>
                <w:rFonts w:eastAsia="Calibri"/>
                <w:bCs/>
                <w:iCs/>
                <w:sz w:val="24"/>
                <w:szCs w:val="24"/>
                <w:lang w:eastAsia="en-US"/>
              </w:rPr>
              <w:t>20,5</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line="235" w:lineRule="auto"/>
              <w:jc w:val="center"/>
              <w:rPr>
                <w:rFonts w:eastAsia="Calibri"/>
                <w:bCs/>
                <w:iCs/>
                <w:sz w:val="24"/>
                <w:szCs w:val="24"/>
                <w:lang w:eastAsia="en-US"/>
              </w:rPr>
            </w:pPr>
            <w:r w:rsidRPr="00B346D9">
              <w:rPr>
                <w:rFonts w:eastAsia="Calibri"/>
                <w:bCs/>
                <w:iCs/>
                <w:sz w:val="24"/>
                <w:szCs w:val="24"/>
                <w:lang w:eastAsia="en-US"/>
              </w:rPr>
              <w:t>20,5</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line="235" w:lineRule="auto"/>
              <w:jc w:val="center"/>
              <w:rPr>
                <w:rFonts w:eastAsia="Calibri"/>
                <w:bCs/>
                <w:iCs/>
                <w:sz w:val="24"/>
                <w:szCs w:val="24"/>
                <w:lang w:eastAsia="en-US"/>
              </w:rPr>
            </w:pPr>
            <w:r w:rsidRPr="00B346D9">
              <w:rPr>
                <w:rFonts w:eastAsia="Calibri"/>
                <w:bCs/>
                <w:iCs/>
                <w:sz w:val="24"/>
                <w:szCs w:val="24"/>
                <w:lang w:eastAsia="en-US"/>
              </w:rPr>
              <w:t>20,5</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bCs/>
                <w:iCs/>
                <w:sz w:val="24"/>
                <w:szCs w:val="24"/>
                <w:lang w:eastAsia="en-US"/>
              </w:rPr>
            </w:pPr>
            <w:r w:rsidRPr="00B346D9">
              <w:rPr>
                <w:rFonts w:eastAsia="Calibri"/>
                <w:sz w:val="24"/>
                <w:szCs w:val="24"/>
                <w:lang w:eastAsia="en-US"/>
              </w:rPr>
              <w:t>20,5</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bCs/>
                <w:iCs/>
                <w:sz w:val="24"/>
                <w:szCs w:val="24"/>
                <w:lang w:eastAsia="en-US"/>
              </w:rPr>
            </w:pPr>
            <w:r w:rsidRPr="00B346D9">
              <w:rPr>
                <w:rFonts w:eastAsia="Calibri"/>
                <w:sz w:val="24"/>
                <w:szCs w:val="24"/>
                <w:lang w:eastAsia="en-US"/>
              </w:rPr>
              <w:t>20,5</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bCs/>
                <w:iCs/>
                <w:sz w:val="24"/>
                <w:szCs w:val="24"/>
                <w:lang w:eastAsia="en-US"/>
              </w:rPr>
            </w:pPr>
            <w:r w:rsidRPr="00B346D9">
              <w:rPr>
                <w:rFonts w:eastAsia="Calibri"/>
                <w:bCs/>
                <w:iCs/>
                <w:sz w:val="24"/>
                <w:szCs w:val="24"/>
                <w:lang w:eastAsia="en-US"/>
              </w:rPr>
              <w:t>20,5</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1.2.</w:t>
            </w:r>
          </w:p>
        </w:tc>
        <w:tc>
          <w:tcPr>
            <w:tcW w:w="5239"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both"/>
              <w:rPr>
                <w:rFonts w:eastAsia="Calibri"/>
                <w:sz w:val="24"/>
                <w:szCs w:val="24"/>
                <w:lang w:eastAsia="en-US"/>
              </w:rPr>
            </w:pPr>
            <w:r w:rsidRPr="00B346D9">
              <w:rPr>
                <w:rFonts w:eastAsia="Calibri"/>
                <w:sz w:val="24"/>
                <w:szCs w:val="24"/>
                <w:lang w:eastAsia="en-US"/>
              </w:rPr>
              <w:t xml:space="preserve">в торговле </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13,8</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bCs/>
                <w:iCs/>
                <w:sz w:val="24"/>
                <w:szCs w:val="24"/>
                <w:lang w:eastAsia="en-US"/>
              </w:rPr>
            </w:pPr>
            <w:r w:rsidRPr="00B346D9">
              <w:rPr>
                <w:rFonts w:eastAsia="Calibri"/>
                <w:sz w:val="24"/>
                <w:szCs w:val="24"/>
                <w:lang w:eastAsia="en-US"/>
              </w:rPr>
              <w:t>21,0</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line="235" w:lineRule="auto"/>
              <w:jc w:val="center"/>
              <w:rPr>
                <w:rFonts w:eastAsia="Calibri"/>
                <w:bCs/>
                <w:iCs/>
                <w:sz w:val="24"/>
                <w:szCs w:val="24"/>
                <w:lang w:eastAsia="en-US"/>
              </w:rPr>
            </w:pPr>
            <w:r w:rsidRPr="00B346D9">
              <w:rPr>
                <w:rFonts w:eastAsia="Calibri"/>
                <w:bCs/>
                <w:iCs/>
                <w:sz w:val="24"/>
                <w:szCs w:val="24"/>
                <w:lang w:eastAsia="en-US"/>
              </w:rPr>
              <w:t>21,0</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line="235" w:lineRule="auto"/>
              <w:jc w:val="center"/>
              <w:rPr>
                <w:rFonts w:eastAsia="Calibri"/>
                <w:bCs/>
                <w:iCs/>
                <w:sz w:val="24"/>
                <w:szCs w:val="24"/>
                <w:lang w:eastAsia="en-US"/>
              </w:rPr>
            </w:pPr>
            <w:r w:rsidRPr="00B346D9">
              <w:rPr>
                <w:rFonts w:eastAsia="Calibri"/>
                <w:bCs/>
                <w:iCs/>
                <w:sz w:val="24"/>
                <w:szCs w:val="24"/>
                <w:lang w:eastAsia="en-US"/>
              </w:rPr>
              <w:t>21,0</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line="235" w:lineRule="auto"/>
              <w:jc w:val="center"/>
              <w:rPr>
                <w:rFonts w:eastAsia="Calibri"/>
                <w:bCs/>
                <w:iCs/>
                <w:sz w:val="24"/>
                <w:szCs w:val="24"/>
                <w:lang w:eastAsia="en-US"/>
              </w:rPr>
            </w:pPr>
            <w:r w:rsidRPr="00B346D9">
              <w:rPr>
                <w:rFonts w:eastAsia="Calibri"/>
                <w:bCs/>
                <w:iCs/>
                <w:sz w:val="24"/>
                <w:szCs w:val="24"/>
                <w:lang w:eastAsia="en-US"/>
              </w:rPr>
              <w:t>21,0</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bCs/>
                <w:iCs/>
                <w:sz w:val="24"/>
                <w:szCs w:val="24"/>
                <w:lang w:eastAsia="en-US"/>
              </w:rPr>
            </w:pPr>
            <w:r w:rsidRPr="00B346D9">
              <w:rPr>
                <w:rFonts w:eastAsia="Calibri"/>
                <w:sz w:val="24"/>
                <w:szCs w:val="24"/>
                <w:lang w:eastAsia="en-US"/>
              </w:rPr>
              <w:t>21,0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bCs/>
                <w:iCs/>
                <w:sz w:val="24"/>
                <w:szCs w:val="24"/>
                <w:lang w:eastAsia="en-US"/>
              </w:rPr>
            </w:pPr>
            <w:r w:rsidRPr="00B346D9">
              <w:rPr>
                <w:rFonts w:eastAsia="Calibri"/>
                <w:sz w:val="24"/>
                <w:szCs w:val="24"/>
                <w:lang w:eastAsia="en-US"/>
              </w:rPr>
              <w:t>21,0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bCs/>
                <w:iCs/>
                <w:sz w:val="24"/>
                <w:szCs w:val="24"/>
                <w:lang w:eastAsia="en-US"/>
              </w:rPr>
            </w:pPr>
            <w:r w:rsidRPr="00B346D9">
              <w:rPr>
                <w:rFonts w:eastAsia="Calibri"/>
                <w:bCs/>
                <w:iCs/>
                <w:sz w:val="24"/>
                <w:szCs w:val="24"/>
                <w:lang w:eastAsia="en-US"/>
              </w:rPr>
              <w:t>21,0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w:t>
            </w:r>
          </w:p>
        </w:tc>
        <w:tc>
          <w:tcPr>
            <w:tcW w:w="5239"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both"/>
              <w:rPr>
                <w:rFonts w:eastAsia="Calibri"/>
                <w:sz w:val="24"/>
                <w:szCs w:val="24"/>
                <w:lang w:eastAsia="en-US"/>
              </w:rPr>
            </w:pPr>
            <w:r w:rsidRPr="00B346D9">
              <w:rPr>
                <w:rFonts w:eastAsia="Calibri"/>
                <w:sz w:val="24"/>
                <w:szCs w:val="24"/>
                <w:lang w:eastAsia="en-US"/>
              </w:rPr>
              <w:t xml:space="preserve">Количество предприятий базовых </w:t>
            </w:r>
            <w:proofErr w:type="spellStart"/>
            <w:r w:rsidRPr="00B346D9">
              <w:rPr>
                <w:rFonts w:eastAsia="Calibri"/>
                <w:sz w:val="24"/>
                <w:szCs w:val="24"/>
                <w:lang w:eastAsia="en-US"/>
              </w:rPr>
              <w:t>несырьевых</w:t>
            </w:r>
            <w:proofErr w:type="spellEnd"/>
            <w:r w:rsidRPr="00B346D9">
              <w:rPr>
                <w:rFonts w:eastAsia="Calibri"/>
                <w:sz w:val="24"/>
                <w:szCs w:val="24"/>
                <w:lang w:eastAsia="en-US"/>
              </w:rPr>
              <w:t xml:space="preserve"> отраслей экономики, вовлеченных в национальный проект «Производительность труда», единиц </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146</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161</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202</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246</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246</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spacing w:line="235" w:lineRule="auto"/>
              <w:jc w:val="center"/>
              <w:rPr>
                <w:rFonts w:eastAsia="Calibri"/>
                <w:bCs/>
                <w:sz w:val="24"/>
                <w:szCs w:val="24"/>
                <w:lang w:eastAsia="en-US"/>
              </w:rPr>
            </w:pPr>
            <w:r w:rsidRPr="00B346D9">
              <w:rPr>
                <w:rFonts w:eastAsia="Calibri"/>
                <w:bCs/>
                <w:sz w:val="24"/>
                <w:szCs w:val="24"/>
                <w:lang w:eastAsia="en-US"/>
              </w:rPr>
              <w:t>Управление промышленностью (03.01)</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3.</w:t>
            </w:r>
          </w:p>
        </w:tc>
        <w:tc>
          <w:tcPr>
            <w:tcW w:w="5239" w:type="dxa"/>
            <w:shd w:val="clear" w:color="auto" w:fill="auto"/>
            <w:hideMark/>
          </w:tcPr>
          <w:p w:rsidR="00B346D9" w:rsidRPr="00B346D9" w:rsidRDefault="00B346D9" w:rsidP="00B346D9">
            <w:pPr>
              <w:spacing w:line="235" w:lineRule="auto"/>
              <w:jc w:val="both"/>
              <w:rPr>
                <w:rFonts w:eastAsia="Calibri"/>
                <w:sz w:val="24"/>
                <w:szCs w:val="24"/>
                <w:lang w:eastAsia="en-US"/>
              </w:rPr>
            </w:pPr>
            <w:r w:rsidRPr="00B346D9">
              <w:rPr>
                <w:rFonts w:eastAsia="Calibri"/>
                <w:sz w:val="24"/>
                <w:szCs w:val="24"/>
                <w:lang w:eastAsia="en-US"/>
              </w:rPr>
              <w:t>Индекс промышленного производства, процентов</w:t>
            </w:r>
          </w:p>
        </w:tc>
        <w:tc>
          <w:tcPr>
            <w:tcW w:w="989" w:type="dxa"/>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bCs/>
                <w:sz w:val="24"/>
                <w:szCs w:val="24"/>
                <w:lang w:eastAsia="en-US"/>
              </w:rPr>
            </w:pPr>
            <w:r w:rsidRPr="00B346D9">
              <w:rPr>
                <w:rFonts w:eastAsia="Calibri"/>
                <w:sz w:val="24"/>
                <w:szCs w:val="24"/>
                <w:lang w:eastAsia="en-US"/>
              </w:rPr>
              <w:t>108,6</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106,6</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100,7</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103,5</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102,4</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w:t>
            </w:r>
          </w:p>
        </w:tc>
        <w:tc>
          <w:tcPr>
            <w:tcW w:w="5239" w:type="dxa"/>
            <w:shd w:val="clear" w:color="auto" w:fill="auto"/>
            <w:hideMark/>
          </w:tcPr>
          <w:p w:rsidR="00B346D9" w:rsidRPr="00B346D9" w:rsidRDefault="00B346D9" w:rsidP="00B346D9">
            <w:pPr>
              <w:spacing w:line="235" w:lineRule="auto"/>
              <w:jc w:val="both"/>
              <w:rPr>
                <w:rFonts w:eastAsia="Calibri"/>
                <w:sz w:val="24"/>
                <w:szCs w:val="24"/>
                <w:lang w:eastAsia="en-US"/>
              </w:rPr>
            </w:pPr>
            <w:r w:rsidRPr="00B346D9">
              <w:rPr>
                <w:rFonts w:eastAsia="Calibri"/>
                <w:sz w:val="24"/>
                <w:szCs w:val="24"/>
                <w:lang w:eastAsia="en-US"/>
              </w:rPr>
              <w:t>Доля обрабатывающих производств в общем объеме промышленного производства, процентов</w:t>
            </w:r>
          </w:p>
        </w:tc>
        <w:tc>
          <w:tcPr>
            <w:tcW w:w="989" w:type="dxa"/>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spacing w:line="235" w:lineRule="auto"/>
              <w:jc w:val="center"/>
              <w:rPr>
                <w:rFonts w:eastAsia="Calibri"/>
                <w:bCs/>
                <w:sz w:val="24"/>
                <w:szCs w:val="24"/>
                <w:lang w:eastAsia="en-US"/>
              </w:rPr>
            </w:pPr>
            <w:r w:rsidRPr="00B346D9">
              <w:rPr>
                <w:rFonts w:eastAsia="Calibri"/>
                <w:bCs/>
                <w:sz w:val="24"/>
                <w:szCs w:val="24"/>
                <w:lang w:eastAsia="en-US"/>
              </w:rPr>
              <w:t>69,9</w:t>
            </w:r>
          </w:p>
        </w:tc>
        <w:tc>
          <w:tcPr>
            <w:tcW w:w="1136" w:type="dxa"/>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72,3</w:t>
            </w:r>
          </w:p>
        </w:tc>
        <w:tc>
          <w:tcPr>
            <w:tcW w:w="991" w:type="dxa"/>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1134" w:type="dxa"/>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992" w:type="dxa"/>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999"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70,0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70,5</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71,0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w:t>
            </w:r>
          </w:p>
        </w:tc>
        <w:tc>
          <w:tcPr>
            <w:tcW w:w="5239" w:type="dxa"/>
            <w:shd w:val="clear" w:color="auto" w:fill="auto"/>
            <w:hideMark/>
          </w:tcPr>
          <w:p w:rsidR="00B346D9" w:rsidRPr="00B346D9" w:rsidRDefault="00B346D9" w:rsidP="00B346D9">
            <w:pPr>
              <w:spacing w:line="235" w:lineRule="auto"/>
              <w:jc w:val="both"/>
              <w:rPr>
                <w:rFonts w:eastAsia="Calibri"/>
                <w:sz w:val="24"/>
                <w:szCs w:val="24"/>
                <w:lang w:eastAsia="en-US"/>
              </w:rPr>
            </w:pPr>
            <w:r w:rsidRPr="00B346D9">
              <w:rPr>
                <w:rFonts w:eastAsia="Calibri"/>
                <w:sz w:val="24"/>
                <w:szCs w:val="24"/>
                <w:lang w:eastAsia="en-US"/>
              </w:rPr>
              <w:t xml:space="preserve">Доля </w:t>
            </w:r>
            <w:proofErr w:type="spellStart"/>
            <w:r w:rsidRPr="00B346D9">
              <w:rPr>
                <w:rFonts w:eastAsia="Calibri"/>
                <w:sz w:val="24"/>
                <w:szCs w:val="24"/>
                <w:lang w:eastAsia="en-US"/>
              </w:rPr>
              <w:t>несырьевой</w:t>
            </w:r>
            <w:proofErr w:type="spellEnd"/>
            <w:r w:rsidRPr="00B346D9">
              <w:rPr>
                <w:rFonts w:eastAsia="Calibri"/>
                <w:sz w:val="24"/>
                <w:szCs w:val="24"/>
                <w:lang w:eastAsia="en-US"/>
              </w:rPr>
              <w:t xml:space="preserve"> продукции в общем объеме экспорта Республики Татарстан, процентов</w:t>
            </w:r>
          </w:p>
        </w:tc>
        <w:tc>
          <w:tcPr>
            <w:tcW w:w="989" w:type="dxa"/>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67,7</w:t>
            </w:r>
          </w:p>
          <w:p w:rsidR="00B346D9" w:rsidRPr="00B346D9" w:rsidRDefault="00B346D9" w:rsidP="00B346D9">
            <w:pPr>
              <w:spacing w:line="235" w:lineRule="auto"/>
              <w:jc w:val="center"/>
              <w:rPr>
                <w:rFonts w:eastAsia="Calibri"/>
                <w:sz w:val="24"/>
                <w:szCs w:val="24"/>
                <w:lang w:eastAsia="en-US"/>
              </w:rPr>
            </w:pP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40,0</w:t>
            </w:r>
          </w:p>
        </w:tc>
        <w:tc>
          <w:tcPr>
            <w:tcW w:w="991" w:type="dxa"/>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1134" w:type="dxa"/>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992" w:type="dxa"/>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999" w:type="dxa"/>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65,0</w:t>
            </w:r>
          </w:p>
        </w:tc>
        <w:tc>
          <w:tcPr>
            <w:tcW w:w="987" w:type="dxa"/>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65,0</w:t>
            </w:r>
          </w:p>
        </w:tc>
        <w:tc>
          <w:tcPr>
            <w:tcW w:w="1003" w:type="dxa"/>
            <w:gridSpan w:val="2"/>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65,0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spacing w:line="235" w:lineRule="auto"/>
              <w:jc w:val="center"/>
              <w:rPr>
                <w:rFonts w:eastAsia="Calibri"/>
                <w:bCs/>
                <w:sz w:val="24"/>
                <w:szCs w:val="24"/>
                <w:lang w:eastAsia="en-US"/>
              </w:rPr>
            </w:pPr>
            <w:r w:rsidRPr="00B346D9">
              <w:rPr>
                <w:rFonts w:eastAsia="Calibri"/>
                <w:sz w:val="24"/>
                <w:szCs w:val="24"/>
                <w:lang w:eastAsia="en-US"/>
              </w:rPr>
              <w:t xml:space="preserve">Регулирование в области </w:t>
            </w:r>
            <w:r w:rsidRPr="00B346D9">
              <w:rPr>
                <w:rFonts w:eastAsia="Calibri"/>
                <w:bCs/>
                <w:sz w:val="24"/>
                <w:szCs w:val="24"/>
                <w:lang w:eastAsia="en-US"/>
              </w:rPr>
              <w:t>обеспеченности внутреннего товарного рынка отдельными товарами, услугами (03.05)</w:t>
            </w:r>
          </w:p>
        </w:tc>
      </w:tr>
      <w:tr w:rsidR="00B346D9" w:rsidRPr="00B346D9" w:rsidTr="00780912">
        <w:trPr>
          <w:trHeight w:val="7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6.</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spacing w:line="235" w:lineRule="auto"/>
              <w:jc w:val="both"/>
              <w:rPr>
                <w:rFonts w:eastAsia="Calibri"/>
                <w:sz w:val="24"/>
                <w:szCs w:val="24"/>
                <w:lang w:eastAsia="en-US"/>
              </w:rPr>
            </w:pPr>
            <w:r w:rsidRPr="00B346D9">
              <w:rPr>
                <w:rFonts w:eastAsia="Calibri"/>
                <w:sz w:val="24"/>
                <w:szCs w:val="24"/>
                <w:lang w:eastAsia="en-US"/>
              </w:rPr>
              <w:t>Индекс физического объема оборота розничной торговли,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bCs/>
                <w:sz w:val="24"/>
                <w:szCs w:val="24"/>
                <w:lang w:eastAsia="en-US"/>
              </w:rPr>
              <w:t>107,8</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bCs/>
                <w:sz w:val="24"/>
                <w:szCs w:val="24"/>
                <w:lang w:eastAsia="en-US"/>
              </w:rPr>
            </w:pPr>
            <w:r w:rsidRPr="00B346D9">
              <w:rPr>
                <w:rFonts w:eastAsia="Calibri"/>
                <w:bCs/>
                <w:sz w:val="24"/>
                <w:szCs w:val="24"/>
                <w:lang w:eastAsia="en-US"/>
              </w:rPr>
              <w:t>96,9</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bCs/>
                <w:sz w:val="24"/>
                <w:szCs w:val="24"/>
                <w:lang w:eastAsia="en-US"/>
              </w:rPr>
            </w:pPr>
            <w:r w:rsidRPr="00B346D9">
              <w:rPr>
                <w:rFonts w:eastAsia="Calibri"/>
                <w:bCs/>
                <w:sz w:val="24"/>
                <w:szCs w:val="24"/>
                <w:lang w:eastAsia="en-US"/>
              </w:rPr>
              <w:t>102,4</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bCs/>
                <w:sz w:val="24"/>
                <w:szCs w:val="24"/>
                <w:lang w:eastAsia="en-US"/>
              </w:rPr>
            </w:pPr>
            <w:r w:rsidRPr="00B346D9">
              <w:rPr>
                <w:rFonts w:eastAsia="Calibri"/>
                <w:bCs/>
                <w:sz w:val="24"/>
                <w:szCs w:val="24"/>
                <w:lang w:eastAsia="en-US"/>
              </w:rPr>
              <w:t>104,0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bCs/>
                <w:sz w:val="24"/>
                <w:szCs w:val="24"/>
                <w:lang w:eastAsia="en-US"/>
              </w:rPr>
            </w:pPr>
            <w:r w:rsidRPr="00B346D9">
              <w:rPr>
                <w:rFonts w:eastAsia="Calibri"/>
                <w:bCs/>
                <w:sz w:val="24"/>
                <w:szCs w:val="24"/>
                <w:lang w:eastAsia="en-US"/>
              </w:rPr>
              <w:t>103,8</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spacing w:line="235" w:lineRule="auto"/>
              <w:jc w:val="center"/>
              <w:rPr>
                <w:rFonts w:eastAsia="Calibri"/>
                <w:bCs/>
                <w:sz w:val="24"/>
                <w:szCs w:val="24"/>
                <w:lang w:eastAsia="en-US"/>
              </w:rPr>
            </w:pPr>
            <w:r w:rsidRPr="00B346D9">
              <w:rPr>
                <w:rFonts w:eastAsia="Calibri"/>
                <w:bCs/>
                <w:sz w:val="24"/>
                <w:szCs w:val="24"/>
                <w:lang w:eastAsia="en-US"/>
              </w:rPr>
              <w:t>Общие индикаторы</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7.</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spacing w:line="235" w:lineRule="auto"/>
              <w:jc w:val="both"/>
              <w:rPr>
                <w:rFonts w:eastAsia="Calibri"/>
                <w:sz w:val="24"/>
                <w:szCs w:val="24"/>
                <w:lang w:eastAsia="en-US"/>
              </w:rPr>
            </w:pPr>
            <w:r w:rsidRPr="00B346D9">
              <w:rPr>
                <w:rFonts w:eastAsia="Calibri"/>
                <w:sz w:val="24"/>
                <w:szCs w:val="24"/>
                <w:lang w:eastAsia="en-US"/>
              </w:rPr>
              <w:t>Выполнение государственных программ государственным заказчиком – координатором,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spacing w:line="235" w:lineRule="auto"/>
              <w:jc w:val="both"/>
              <w:rPr>
                <w:rFonts w:eastAsia="Calibri"/>
                <w:sz w:val="24"/>
                <w:szCs w:val="24"/>
                <w:lang w:eastAsia="en-US"/>
              </w:rPr>
            </w:pPr>
            <w:r w:rsidRPr="00B346D9">
              <w:rPr>
                <w:rFonts w:eastAsia="Calibri"/>
                <w:sz w:val="24"/>
                <w:szCs w:val="24"/>
                <w:lang w:eastAsia="en-US"/>
              </w:rPr>
              <w:t xml:space="preserve">Уровень удовлетворенности качеством предоставления государственных услуг, </w:t>
            </w:r>
            <w:r w:rsidRPr="00B346D9">
              <w:rPr>
                <w:rFonts w:eastAsia="Calibri"/>
                <w:sz w:val="24"/>
                <w:szCs w:val="24"/>
                <w:lang w:eastAsia="en-US"/>
              </w:rPr>
              <w:lastRenderedPageBreak/>
              <w:t>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lastRenderedPageBreak/>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90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90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90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9.</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spacing w:line="235" w:lineRule="auto"/>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spacing w:line="235" w:lineRule="auto"/>
              <w:jc w:val="both"/>
              <w:rPr>
                <w:rFonts w:eastAsia="Calibri"/>
                <w:spacing w:val="-2"/>
                <w:sz w:val="24"/>
                <w:szCs w:val="24"/>
                <w:lang w:eastAsia="en-US"/>
              </w:rPr>
            </w:pPr>
            <w:r w:rsidRPr="00B346D9">
              <w:rPr>
                <w:rFonts w:eastAsia="Calibri"/>
                <w:bCs/>
                <w:sz w:val="24"/>
                <w:szCs w:val="24"/>
                <w:lang w:eastAsia="en-US"/>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11.</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spacing w:line="235" w:lineRule="auto"/>
              <w:jc w:val="both"/>
              <w:rPr>
                <w:rFonts w:eastAsia="Calibri"/>
                <w:spacing w:val="-2"/>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12.</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spacing w:line="235" w:lineRule="auto"/>
              <w:jc w:val="both"/>
              <w:rPr>
                <w:rFonts w:eastAsia="Calibri"/>
                <w:sz w:val="24"/>
                <w:szCs w:val="24"/>
                <w:lang w:eastAsia="en-US"/>
              </w:rPr>
            </w:pPr>
            <w:r w:rsidRPr="00B346D9">
              <w:rPr>
                <w:rFonts w:eastAsia="Calibri"/>
                <w:sz w:val="24"/>
                <w:szCs w:val="24"/>
                <w:lang w:eastAsia="en-US"/>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13.</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заявок, поступивших в государственную информационную систему «Народный </w:t>
            </w:r>
            <w:r w:rsidRPr="00B346D9">
              <w:rPr>
                <w:rFonts w:eastAsia="Calibri"/>
                <w:sz w:val="24"/>
                <w:szCs w:val="24"/>
                <w:lang w:eastAsia="en-US"/>
              </w:rPr>
              <w:lastRenderedPageBreak/>
              <w:t>контроль», которым присвоен статус «Заявка решена»,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lastRenderedPageBreak/>
              <w:t>14.</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spacing w:line="235" w:lineRule="auto"/>
              <w:jc w:val="both"/>
              <w:rPr>
                <w:rFonts w:eastAsia="Calibri"/>
                <w:sz w:val="24"/>
                <w:szCs w:val="24"/>
                <w:lang w:eastAsia="en-US"/>
              </w:rPr>
            </w:pPr>
            <w:r w:rsidRPr="00B346D9">
              <w:rPr>
                <w:rFonts w:eastAsia="Calibri"/>
                <w:sz w:val="24"/>
                <w:szCs w:val="24"/>
                <w:lang w:eastAsia="en-US"/>
              </w:rPr>
              <w:t>Наличие уведомлений со статусом «Выполнено несвоевременно» в государственной информационной системе «Народный контроль», единиц</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15.</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spacing w:line="235" w:lineRule="auto"/>
              <w:jc w:val="both"/>
              <w:rPr>
                <w:rFonts w:eastAsia="Calibri"/>
                <w:sz w:val="24"/>
                <w:szCs w:val="24"/>
              </w:rPr>
            </w:pPr>
            <w:r w:rsidRPr="00B346D9">
              <w:rPr>
                <w:rFonts w:eastAsia="Calibri"/>
                <w:sz w:val="24"/>
                <w:szCs w:val="24"/>
                <w:lang w:eastAsia="en-US"/>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 15,0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 15,0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 15,0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16.</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spacing w:line="235" w:lineRule="auto"/>
              <w:jc w:val="both"/>
              <w:rPr>
                <w:rFonts w:eastAsia="Calibri"/>
                <w:sz w:val="24"/>
                <w:szCs w:val="24"/>
                <w:lang w:eastAsia="en-US"/>
              </w:rPr>
            </w:pPr>
            <w:r w:rsidRPr="00B346D9">
              <w:rPr>
                <w:rFonts w:eastAsia="Calibri"/>
                <w:sz w:val="24"/>
                <w:szCs w:val="24"/>
                <w:lang w:eastAsia="en-US"/>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w:t>
            </w:r>
            <w:r w:rsidRPr="00B346D9">
              <w:rPr>
                <w:rFonts w:ascii="Calibri" w:eastAsia="Calibri" w:hAnsi="Calibri"/>
                <w:sz w:val="24"/>
                <w:szCs w:val="24"/>
                <w:lang w:eastAsia="en-US"/>
              </w:rPr>
              <w:t xml:space="preserve"> </w:t>
            </w:r>
            <w:r w:rsidRPr="00B346D9">
              <w:rPr>
                <w:rFonts w:eastAsia="Calibri"/>
                <w:sz w:val="24"/>
                <w:szCs w:val="24"/>
                <w:lang w:eastAsia="en-US"/>
              </w:rPr>
              <w:t>(с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 30,0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 30,0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 30,0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17.</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spacing w:line="235" w:lineRule="auto"/>
              <w:jc w:val="both"/>
              <w:rPr>
                <w:rFonts w:eastAsia="Calibri"/>
                <w:sz w:val="24"/>
                <w:szCs w:val="24"/>
                <w:lang w:eastAsia="en-US"/>
              </w:rPr>
            </w:pPr>
            <w:r w:rsidRPr="00B346D9">
              <w:rPr>
                <w:rFonts w:eastAsia="Calibri"/>
                <w:sz w:val="24"/>
                <w:szCs w:val="24"/>
                <w:lang w:eastAsia="en-US"/>
              </w:rPr>
              <w:t>Обеспечение ввода данных о подведомственных предприятиях согласно постановлению Кабинета Министров Республики Татарстан от 31.03.2014 № 208 «Об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18.</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w:t>
            </w:r>
            <w:r w:rsidRPr="00B346D9">
              <w:rPr>
                <w:rFonts w:eastAsia="Calibri"/>
                <w:sz w:val="24"/>
                <w:szCs w:val="24"/>
                <w:lang w:eastAsia="en-US"/>
              </w:rPr>
              <w:lastRenderedPageBreak/>
              <w:t>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roofErr w:type="gramEnd"/>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lastRenderedPageBreak/>
              <w:t>19.</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достижения параметров региональных составляющих национальных проектов,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spacing w:line="235" w:lineRule="auto"/>
              <w:jc w:val="center"/>
              <w:rPr>
                <w:rFonts w:eastAsia="Calibri"/>
                <w:bCs/>
                <w:sz w:val="24"/>
                <w:szCs w:val="24"/>
                <w:lang w:eastAsia="en-US"/>
              </w:rPr>
            </w:pPr>
            <w:r w:rsidRPr="00B346D9">
              <w:rPr>
                <w:rFonts w:eastAsia="Calibri"/>
                <w:bCs/>
                <w:sz w:val="24"/>
                <w:szCs w:val="24"/>
                <w:lang w:eastAsia="en-US"/>
              </w:rPr>
              <w:t>Министерство сельского хозяйства и продовольствия Республики Татарстан</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spacing w:line="235" w:lineRule="auto"/>
              <w:jc w:val="center"/>
              <w:rPr>
                <w:rFonts w:eastAsia="Calibri"/>
                <w:bCs/>
                <w:sz w:val="24"/>
                <w:szCs w:val="24"/>
                <w:lang w:eastAsia="en-US"/>
              </w:rPr>
            </w:pPr>
            <w:r w:rsidRPr="00B346D9">
              <w:rPr>
                <w:rFonts w:eastAsia="Calibri"/>
                <w:bCs/>
                <w:sz w:val="24"/>
                <w:szCs w:val="24"/>
                <w:lang w:eastAsia="en-US"/>
              </w:rPr>
              <w:t>Социально-экономическое программирование (01.01)</w:t>
            </w:r>
          </w:p>
        </w:tc>
      </w:tr>
      <w:tr w:rsidR="00B346D9" w:rsidRPr="00B346D9" w:rsidTr="00780912">
        <w:trPr>
          <w:trHeight w:val="20"/>
          <w:jc w:val="center"/>
        </w:trPr>
        <w:tc>
          <w:tcPr>
            <w:tcW w:w="620" w:type="dxa"/>
            <w:shd w:val="clear" w:color="auto" w:fill="auto"/>
            <w:hideMark/>
          </w:tcPr>
          <w:p w:rsidR="00B346D9" w:rsidRPr="00B346D9" w:rsidRDefault="00B346D9" w:rsidP="00B346D9">
            <w:pPr>
              <w:spacing w:line="235" w:lineRule="auto"/>
              <w:jc w:val="center"/>
              <w:rPr>
                <w:rFonts w:eastAsia="Calibri"/>
                <w:sz w:val="24"/>
                <w:szCs w:val="24"/>
              </w:rPr>
            </w:pPr>
            <w:r w:rsidRPr="00B346D9">
              <w:rPr>
                <w:rFonts w:eastAsia="Calibri"/>
                <w:sz w:val="24"/>
                <w:szCs w:val="24"/>
                <w:lang w:eastAsia="en-US"/>
              </w:rPr>
              <w:t>1.</w:t>
            </w:r>
          </w:p>
        </w:tc>
        <w:tc>
          <w:tcPr>
            <w:tcW w:w="5239" w:type="dxa"/>
            <w:shd w:val="clear" w:color="auto" w:fill="auto"/>
            <w:hideMark/>
          </w:tcPr>
          <w:p w:rsidR="00B346D9" w:rsidRPr="00B346D9" w:rsidRDefault="00B346D9" w:rsidP="00B346D9">
            <w:pPr>
              <w:spacing w:line="235" w:lineRule="auto"/>
              <w:jc w:val="both"/>
              <w:rPr>
                <w:rFonts w:eastAsia="Calibri"/>
                <w:sz w:val="24"/>
                <w:szCs w:val="24"/>
                <w:lang w:eastAsia="en-US"/>
              </w:rPr>
            </w:pPr>
            <w:r w:rsidRPr="00B346D9">
              <w:rPr>
                <w:rFonts w:eastAsia="Calibri"/>
                <w:sz w:val="24"/>
                <w:szCs w:val="24"/>
                <w:lang w:eastAsia="en-US"/>
              </w:rPr>
              <w:t xml:space="preserve">Доля убыточных предприятий в общем количестве предприятий, закрепленных за министерством (ведомством) в соответствии с распоряжением Кабинета Министров Республики Татарстан от 30.04.2010 № 700-р, процентов </w:t>
            </w:r>
          </w:p>
        </w:tc>
        <w:tc>
          <w:tcPr>
            <w:tcW w:w="989" w:type="dxa"/>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12,6</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12,7</w:t>
            </w:r>
          </w:p>
          <w:p w:rsidR="00B346D9" w:rsidRPr="00B346D9" w:rsidRDefault="00B346D9" w:rsidP="00B346D9">
            <w:pPr>
              <w:spacing w:line="235" w:lineRule="auto"/>
              <w:jc w:val="center"/>
              <w:rPr>
                <w:rFonts w:eastAsia="Calibri"/>
                <w:bCs/>
                <w:iCs/>
                <w:sz w:val="24"/>
                <w:szCs w:val="24"/>
                <w:lang w:eastAsia="en-US"/>
              </w:rPr>
            </w:pP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17,1</w:t>
            </w:r>
          </w:p>
          <w:p w:rsidR="00B346D9" w:rsidRPr="00B346D9" w:rsidRDefault="00B346D9" w:rsidP="00B346D9">
            <w:pPr>
              <w:spacing w:line="235" w:lineRule="auto"/>
              <w:jc w:val="center"/>
              <w:rPr>
                <w:rFonts w:eastAsia="Calibri"/>
                <w:bCs/>
                <w:iCs/>
                <w:sz w:val="24"/>
                <w:szCs w:val="24"/>
                <w:lang w:eastAsia="en-US"/>
              </w:rPr>
            </w:pP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16,8</w:t>
            </w:r>
          </w:p>
          <w:p w:rsidR="00B346D9" w:rsidRPr="00B346D9" w:rsidRDefault="00B346D9" w:rsidP="00B346D9">
            <w:pPr>
              <w:spacing w:line="235" w:lineRule="auto"/>
              <w:jc w:val="center"/>
              <w:rPr>
                <w:rFonts w:eastAsia="Calibri"/>
                <w:bCs/>
                <w:iCs/>
                <w:sz w:val="24"/>
                <w:szCs w:val="24"/>
                <w:lang w:eastAsia="en-US"/>
              </w:rPr>
            </w:pP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16,0</w:t>
            </w:r>
          </w:p>
          <w:p w:rsidR="00B346D9" w:rsidRPr="00B346D9" w:rsidRDefault="00B346D9" w:rsidP="00B346D9">
            <w:pPr>
              <w:spacing w:line="235" w:lineRule="auto"/>
              <w:jc w:val="center"/>
              <w:rPr>
                <w:rFonts w:eastAsia="Calibri"/>
                <w:bCs/>
                <w:iCs/>
                <w:sz w:val="24"/>
                <w:szCs w:val="24"/>
                <w:lang w:eastAsia="en-US"/>
              </w:rPr>
            </w:pP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sz w:val="24"/>
                <w:szCs w:val="24"/>
                <w:lang w:eastAsia="en-US"/>
              </w:rPr>
            </w:pPr>
            <w:r w:rsidRPr="00B346D9">
              <w:rPr>
                <w:rFonts w:eastAsia="Calibri"/>
                <w:sz w:val="24"/>
                <w:szCs w:val="24"/>
                <w:lang w:eastAsia="en-US"/>
              </w:rPr>
              <w:t>15,5</w:t>
            </w:r>
          </w:p>
          <w:p w:rsidR="00B346D9" w:rsidRPr="00B346D9" w:rsidRDefault="00B346D9" w:rsidP="00B346D9">
            <w:pPr>
              <w:spacing w:line="235" w:lineRule="auto"/>
              <w:jc w:val="center"/>
              <w:rPr>
                <w:rFonts w:eastAsia="Calibri"/>
                <w:bCs/>
                <w:iCs/>
                <w:sz w:val="24"/>
                <w:szCs w:val="24"/>
                <w:lang w:eastAsia="en-US"/>
              </w:rPr>
            </w:pP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bCs/>
                <w:iCs/>
                <w:sz w:val="24"/>
                <w:szCs w:val="24"/>
                <w:lang w:eastAsia="en-US"/>
              </w:rPr>
            </w:pPr>
            <w:r w:rsidRPr="00B346D9">
              <w:rPr>
                <w:rFonts w:eastAsia="Calibri"/>
                <w:bCs/>
                <w:iCs/>
                <w:sz w:val="24"/>
                <w:szCs w:val="24"/>
                <w:lang w:eastAsia="en-US"/>
              </w:rPr>
              <w:t>14,0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line="235" w:lineRule="auto"/>
              <w:jc w:val="center"/>
              <w:rPr>
                <w:rFonts w:eastAsia="Calibri"/>
                <w:bCs/>
                <w:iCs/>
                <w:sz w:val="24"/>
                <w:szCs w:val="24"/>
                <w:lang w:eastAsia="en-US"/>
              </w:rPr>
            </w:pPr>
            <w:r w:rsidRPr="00B346D9">
              <w:rPr>
                <w:rFonts w:eastAsia="Calibri"/>
                <w:bCs/>
                <w:iCs/>
                <w:sz w:val="24"/>
                <w:szCs w:val="24"/>
                <w:lang w:eastAsia="en-US"/>
              </w:rPr>
              <w:t>13,0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Темп роста среднемесячной номинальной начисленной заработной платы работников предприятий и организаций в сельском хозяйстве к предыдущему году,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114,6</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115,1</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111,2</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107,5</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106,7</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Управление сельским хозяйством (03.02)</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3.</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Индекс производства продукции сельского хозяйства в сопоставимых ценах к соответствующему периоду предыдущего года, процентов</w:t>
            </w:r>
          </w:p>
        </w:tc>
        <w:tc>
          <w:tcPr>
            <w:tcW w:w="989" w:type="dxa"/>
            <w:shd w:val="clear" w:color="auto" w:fill="auto"/>
            <w:hideMark/>
          </w:tcPr>
          <w:p w:rsidR="00B346D9" w:rsidRPr="00B346D9" w:rsidRDefault="00B346D9" w:rsidP="00B346D9">
            <w:pPr>
              <w:jc w:val="center"/>
              <w:rPr>
                <w:rFonts w:eastAsia="Calibri"/>
                <w:strike/>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80,5</w:t>
            </w:r>
          </w:p>
          <w:p w:rsidR="00B346D9" w:rsidRPr="00B346D9" w:rsidRDefault="00B346D9" w:rsidP="00B346D9">
            <w:pPr>
              <w:jc w:val="center"/>
              <w:rPr>
                <w:rFonts w:eastAsia="Calibri"/>
                <w:sz w:val="24"/>
                <w:szCs w:val="24"/>
                <w:lang w:eastAsia="en-US"/>
              </w:rPr>
            </w:pP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125,9</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101,8</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101,8</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101,8</w:t>
            </w:r>
          </w:p>
          <w:p w:rsidR="00B346D9" w:rsidRPr="00B346D9" w:rsidRDefault="00B346D9" w:rsidP="00B346D9">
            <w:pPr>
              <w:jc w:val="center"/>
              <w:rPr>
                <w:rFonts w:eastAsia="Calibri"/>
                <w:sz w:val="24"/>
                <w:szCs w:val="24"/>
                <w:lang w:eastAsia="en-US"/>
              </w:rPr>
            </w:pP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 том числе:</w:t>
            </w:r>
          </w:p>
        </w:tc>
        <w:tc>
          <w:tcPr>
            <w:tcW w:w="989" w:type="dxa"/>
            <w:shd w:val="clear" w:color="auto" w:fill="auto"/>
            <w:hideMark/>
          </w:tcPr>
          <w:p w:rsidR="00B346D9" w:rsidRPr="00B346D9" w:rsidRDefault="00B346D9" w:rsidP="00B346D9">
            <w:pPr>
              <w:jc w:val="center"/>
              <w:rPr>
                <w:rFonts w:eastAsia="Calibri"/>
                <w:sz w:val="24"/>
                <w:szCs w:val="24"/>
                <w:lang w:eastAsia="en-US"/>
              </w:rPr>
            </w:pPr>
          </w:p>
        </w:tc>
        <w:tc>
          <w:tcPr>
            <w:tcW w:w="1135"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3.1.</w:t>
            </w:r>
          </w:p>
        </w:tc>
        <w:tc>
          <w:tcPr>
            <w:tcW w:w="5239" w:type="dxa"/>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растениеводство</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62,1</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159,4</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102,3</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102,3</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102,3</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3.2.</w:t>
            </w:r>
          </w:p>
        </w:tc>
        <w:tc>
          <w:tcPr>
            <w:tcW w:w="5239" w:type="dxa"/>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животноводство</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100,1</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100,9</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101,5</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101,5</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101,5</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w:t>
            </w:r>
          </w:p>
        </w:tc>
        <w:tc>
          <w:tcPr>
            <w:tcW w:w="5239" w:type="dxa"/>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Сохранение посевных площадей, </w:t>
            </w:r>
            <w:proofErr w:type="spellStart"/>
            <w:r w:rsidRPr="00B346D9">
              <w:rPr>
                <w:rFonts w:eastAsia="Calibri"/>
                <w:sz w:val="24"/>
                <w:szCs w:val="24"/>
                <w:lang w:eastAsia="en-US"/>
              </w:rPr>
              <w:t>тыс</w:t>
            </w:r>
            <w:proofErr w:type="gramStart"/>
            <w:r w:rsidRPr="00B346D9">
              <w:rPr>
                <w:rFonts w:eastAsia="Calibri"/>
                <w:sz w:val="24"/>
                <w:szCs w:val="24"/>
                <w:lang w:eastAsia="en-US"/>
              </w:rPr>
              <w:t>.г</w:t>
            </w:r>
            <w:proofErr w:type="gramEnd"/>
            <w:r w:rsidRPr="00B346D9">
              <w:rPr>
                <w:rFonts w:eastAsia="Calibri"/>
                <w:sz w:val="24"/>
                <w:szCs w:val="24"/>
                <w:lang w:eastAsia="en-US"/>
              </w:rPr>
              <w:t>ектаров</w:t>
            </w:r>
            <w:proofErr w:type="spellEnd"/>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2 862,8</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2 846,0</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2 840,0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2 840,0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2 840,0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Общие индикаторы</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lastRenderedPageBreak/>
              <w:t>5.</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Выполнение государственных программ государственным заказчиком – координатором,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удовлетворенности качеством предоставления государственных услуг,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w:t>
            </w:r>
          </w:p>
        </w:tc>
        <w:tc>
          <w:tcPr>
            <w:tcW w:w="5239" w:type="dxa"/>
            <w:shd w:val="clear" w:color="auto" w:fill="auto"/>
            <w:hideMark/>
          </w:tcPr>
          <w:p w:rsidR="00B346D9" w:rsidRPr="00B346D9" w:rsidRDefault="00B346D9" w:rsidP="00B346D9">
            <w:pPr>
              <w:jc w:val="both"/>
              <w:rPr>
                <w:rFonts w:eastAsia="Calibri"/>
                <w:bCs/>
                <w:sz w:val="24"/>
                <w:szCs w:val="24"/>
                <w:lang w:eastAsia="en-US"/>
              </w:rPr>
            </w:pPr>
            <w:r w:rsidRPr="00B346D9">
              <w:rPr>
                <w:rFonts w:eastAsia="Calibri"/>
                <w:bCs/>
                <w:sz w:val="24"/>
                <w:szCs w:val="24"/>
                <w:lang w:eastAsia="en-US"/>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10.</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12.</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Наличие уведомлений со статусом «Выполнено несвоевременно» в государственной информационной системе «Народный контроль», единиц</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13.</w:t>
            </w:r>
          </w:p>
        </w:tc>
        <w:tc>
          <w:tcPr>
            <w:tcW w:w="5239" w:type="dxa"/>
            <w:shd w:val="clear" w:color="auto" w:fill="auto"/>
            <w:vAlign w:val="center"/>
            <w:hideMark/>
          </w:tcPr>
          <w:p w:rsidR="00B346D9" w:rsidRPr="00B346D9" w:rsidRDefault="00B346D9" w:rsidP="00B346D9">
            <w:pPr>
              <w:jc w:val="both"/>
              <w:rPr>
                <w:rFonts w:eastAsia="Calibri"/>
                <w:sz w:val="24"/>
                <w:szCs w:val="24"/>
              </w:rPr>
            </w:pPr>
            <w:r w:rsidRPr="00B346D9">
              <w:rPr>
                <w:rFonts w:eastAsia="Calibri"/>
                <w:sz w:val="24"/>
                <w:szCs w:val="24"/>
                <w:lang w:eastAsia="en-US"/>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5,0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5,0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5,0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14.</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Обеспечение ввода данных о подведомственных предприятиях согласно постановлению Кабинета Министров Республики Татарстан от 31.03.2014 № 208 «Об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w:t>
            </w:r>
            <w:r w:rsidRPr="00B346D9">
              <w:rPr>
                <w:rFonts w:eastAsia="Calibri"/>
                <w:sz w:val="24"/>
                <w:szCs w:val="24"/>
                <w:lang w:eastAsia="en-US"/>
              </w:rPr>
              <w:lastRenderedPageBreak/>
              <w:t>кадров»,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16.</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roofErr w:type="gramEnd"/>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17.</w:t>
            </w:r>
          </w:p>
        </w:tc>
        <w:tc>
          <w:tcPr>
            <w:tcW w:w="5239" w:type="dxa"/>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достижения параметров региональных составляющих национальных проектов, процентов</w:t>
            </w:r>
          </w:p>
        </w:tc>
        <w:tc>
          <w:tcPr>
            <w:tcW w:w="98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15225" w:type="dxa"/>
            <w:gridSpan w:val="12"/>
            <w:shd w:val="clear" w:color="auto" w:fill="auto"/>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Министерство спорта Республики Татарстан</w:t>
            </w:r>
          </w:p>
        </w:tc>
      </w:tr>
      <w:tr w:rsidR="00B346D9" w:rsidRPr="00B346D9" w:rsidTr="00780912">
        <w:trPr>
          <w:trHeight w:val="20"/>
          <w:jc w:val="center"/>
        </w:trPr>
        <w:tc>
          <w:tcPr>
            <w:tcW w:w="15225" w:type="dxa"/>
            <w:gridSpan w:val="12"/>
            <w:shd w:val="clear" w:color="auto" w:fill="auto"/>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Управление в области физической культуры и спорта (04.04)</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rPr>
            </w:pPr>
            <w:r w:rsidRPr="00B346D9">
              <w:rPr>
                <w:rFonts w:eastAsia="Calibri"/>
                <w:sz w:val="24"/>
                <w:szCs w:val="24"/>
                <w:lang w:eastAsia="en-US"/>
              </w:rPr>
              <w:t>1.</w:t>
            </w:r>
          </w:p>
        </w:tc>
        <w:tc>
          <w:tcPr>
            <w:tcW w:w="523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Рост количества спортсменов, включенных в составы спортивных сборных команд Российской Федерации, процентов</w:t>
            </w:r>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106</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107</w:t>
            </w:r>
          </w:p>
        </w:tc>
        <w:tc>
          <w:tcPr>
            <w:tcW w:w="991"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108</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109</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109</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населения Республики Татарстан, выполнившего нормативы испытаний (тестов) Всероссийского физкультурно-спортивного комплекса «Готов к труду и обороне»,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и обороне»,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65,8</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56</w:t>
            </w:r>
          </w:p>
        </w:tc>
        <w:tc>
          <w:tcPr>
            <w:tcW w:w="991"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56,5</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57,0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57,5</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граждан, систематически занимающихся физической культурой и спортом, процентов</w:t>
            </w:r>
            <w:proofErr w:type="gramStart"/>
            <w:r w:rsidRPr="00B346D9">
              <w:rPr>
                <w:rFonts w:eastAsia="Calibri"/>
                <w:sz w:val="24"/>
                <w:szCs w:val="24"/>
                <w:vertAlign w:val="superscript"/>
                <w:lang w:eastAsia="en-US"/>
              </w:rPr>
              <w:t>1</w:t>
            </w:r>
            <w:proofErr w:type="gramEnd"/>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54,3</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xml:space="preserve">57,8 </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58,2</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60,2</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62,1</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Уровень обеспеченности граждан спортивными сооружениями исходя из единовременной </w:t>
            </w:r>
            <w:r w:rsidRPr="00B346D9">
              <w:rPr>
                <w:rFonts w:eastAsia="Calibri"/>
                <w:sz w:val="24"/>
                <w:szCs w:val="24"/>
                <w:lang w:eastAsia="en-US"/>
              </w:rPr>
              <w:lastRenderedPageBreak/>
              <w:t>пропускной способности объектов спорта,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годовая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70,4</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71,5</w:t>
            </w:r>
          </w:p>
        </w:tc>
        <w:tc>
          <w:tcPr>
            <w:tcW w:w="991"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70,8</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71,0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71,2</w:t>
            </w:r>
          </w:p>
        </w:tc>
      </w:tr>
      <w:tr w:rsidR="00B346D9" w:rsidRPr="00B346D9" w:rsidTr="00780912">
        <w:trPr>
          <w:trHeight w:val="20"/>
          <w:jc w:val="center"/>
        </w:trPr>
        <w:tc>
          <w:tcPr>
            <w:tcW w:w="15225" w:type="dxa"/>
            <w:gridSpan w:val="12"/>
            <w:shd w:val="clear" w:color="auto" w:fill="auto"/>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lastRenderedPageBreak/>
              <w:t>Общие индикаторы</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rPr>
            </w:pPr>
            <w:r w:rsidRPr="00B346D9">
              <w:rPr>
                <w:rFonts w:eastAsia="Calibri"/>
                <w:sz w:val="24"/>
                <w:szCs w:val="24"/>
                <w:lang w:eastAsia="en-US"/>
              </w:rPr>
              <w:t>5.</w:t>
            </w:r>
          </w:p>
        </w:tc>
        <w:tc>
          <w:tcPr>
            <w:tcW w:w="523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Выполнение государственных программ государственным заказчиком – координатором, процентов</w:t>
            </w:r>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удовлетворенности качеством предоставления государственных услуг,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Выполнение стандартов качества предоставления государственных услуг учреждениями </w:t>
            </w:r>
            <w:proofErr w:type="gramStart"/>
            <w:r w:rsidRPr="00B346D9">
              <w:rPr>
                <w:rFonts w:eastAsia="Calibri"/>
                <w:sz w:val="24"/>
                <w:szCs w:val="24"/>
                <w:lang w:eastAsia="en-US"/>
              </w:rPr>
              <w:t>подведомственной</w:t>
            </w:r>
            <w:proofErr w:type="gramEnd"/>
            <w:r w:rsidRPr="00B346D9">
              <w:rPr>
                <w:rFonts w:eastAsia="Calibri"/>
                <w:sz w:val="24"/>
                <w:szCs w:val="24"/>
                <w:lang w:eastAsia="en-US"/>
              </w:rPr>
              <w:t xml:space="preserve"> сферы,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0,95</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0,95</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0,95</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Выполнение плановых показателей объемов доходов от оказания платных услуг подведомственными учреждениями,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35</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75</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bCs/>
                <w:sz w:val="24"/>
                <w:szCs w:val="24"/>
                <w:lang w:eastAsia="en-US"/>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выполненных исполнительным органом государственной власти Республики Татарстан в </w:t>
            </w:r>
            <w:r w:rsidRPr="00B346D9">
              <w:rPr>
                <w:rFonts w:eastAsia="Calibri"/>
                <w:sz w:val="24"/>
                <w:szCs w:val="24"/>
                <w:lang w:eastAsia="en-US"/>
              </w:rPr>
              <w:lastRenderedPageBreak/>
              <w:t>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12.</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13.</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14.</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Наличие уведомлений со статусом «Выполнено несвоевременно» в государственной информационной системе «Народный контроль», единиц</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rPr>
            </w:pPr>
            <w:r w:rsidRPr="00B346D9">
              <w:rPr>
                <w:rFonts w:eastAsia="Calibri"/>
                <w:sz w:val="24"/>
                <w:szCs w:val="24"/>
                <w:lang w:eastAsia="en-US"/>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12,0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12,0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12,0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16.</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17.</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roofErr w:type="gramEnd"/>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18.</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Обеспечение ввода данных о подведомственных предприятиях согласно постановлению Кабинета Министров Республики Татарстан от 31.03.2014 № 208 «Об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19.</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достижения параметров региональных составляющих национальных проектов,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1136"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21.</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roofErr w:type="gramEnd"/>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1136"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61,0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62,0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63,0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65,0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70,0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Министерство строительства, архитектуры и жилищно-коммунального хозяйства Республики Татарстан</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Социально-экономическое программирование (01.01)</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убыточных предприятий строительства в общем количестве предприятий строительства, закрепленных за министерством (ведомством) в соответствии с распоряжением Кабинета Министров Республики Татарстан от 30.04.2010 </w:t>
            </w:r>
            <w:r w:rsidRPr="00B346D9">
              <w:rPr>
                <w:rFonts w:eastAsia="Calibri"/>
                <w:sz w:val="24"/>
                <w:szCs w:val="24"/>
                <w:lang w:eastAsia="en-US"/>
              </w:rPr>
              <w:br/>
              <w:t>№ 700-р,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17,2</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23,5</w:t>
            </w:r>
          </w:p>
          <w:p w:rsidR="00B346D9" w:rsidRPr="00B346D9" w:rsidRDefault="00B346D9" w:rsidP="00B346D9">
            <w:pPr>
              <w:jc w:val="center"/>
              <w:rPr>
                <w:rFonts w:eastAsia="Calibri"/>
                <w:sz w:val="24"/>
                <w:szCs w:val="24"/>
                <w:lang w:eastAsia="en-US"/>
              </w:rPr>
            </w:pP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30</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29,5</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27</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26,0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23,0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22,5</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Управление строительством, капитальным ремонтом и реконструкцией объектов (01.05.03)</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2.</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Объем работ, выполненных по виду деятельности «Строительство», в сопоставимых ценах к соответствующему периоду предыдущего года,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107,8</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1</w:t>
            </w:r>
            <w:r w:rsidRPr="00B346D9">
              <w:rPr>
                <w:rFonts w:eastAsia="Calibri"/>
                <w:sz w:val="24"/>
                <w:szCs w:val="24"/>
                <w:lang w:val="en-US" w:eastAsia="en-US"/>
              </w:rPr>
              <w:t>20</w:t>
            </w:r>
            <w:r w:rsidRPr="00B346D9">
              <w:rPr>
                <w:rFonts w:eastAsia="Calibri"/>
                <w:sz w:val="24"/>
                <w:szCs w:val="24"/>
                <w:lang w:eastAsia="en-US"/>
              </w:rPr>
              <w:t>,</w:t>
            </w:r>
            <w:r w:rsidRPr="00B346D9">
              <w:rPr>
                <w:rFonts w:eastAsia="Calibri"/>
                <w:sz w:val="24"/>
                <w:szCs w:val="24"/>
                <w:lang w:val="en-US" w:eastAsia="en-US"/>
              </w:rPr>
              <w:t>4</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100,1</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фактически сданных объектов от графика производства работ по программам капитальных вложений, процентов (без учета строительства и реконструкции дорог),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w:t>
            </w:r>
          </w:p>
        </w:tc>
        <w:tc>
          <w:tcPr>
            <w:tcW w:w="523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both"/>
              <w:rPr>
                <w:rFonts w:eastAsia="Calibri"/>
                <w:sz w:val="24"/>
                <w:szCs w:val="24"/>
              </w:rPr>
            </w:pPr>
            <w:r w:rsidRPr="00B346D9">
              <w:rPr>
                <w:rFonts w:eastAsia="Calibri"/>
                <w:sz w:val="24"/>
                <w:szCs w:val="24"/>
                <w:lang w:eastAsia="en-US"/>
              </w:rPr>
              <w:t>Объем жилищного строительства, млн.кв</w:t>
            </w:r>
            <w:proofErr w:type="gramStart"/>
            <w:r w:rsidRPr="00B346D9">
              <w:rPr>
                <w:rFonts w:eastAsia="Calibri"/>
                <w:sz w:val="24"/>
                <w:szCs w:val="24"/>
                <w:lang w:eastAsia="en-US"/>
              </w:rPr>
              <w:t>.м</w:t>
            </w:r>
            <w:proofErr w:type="gramEnd"/>
            <w:r w:rsidRPr="00B346D9">
              <w:rPr>
                <w:rFonts w:eastAsia="Calibri"/>
                <w:sz w:val="24"/>
                <w:szCs w:val="24"/>
                <w:lang w:eastAsia="en-US"/>
              </w:rPr>
              <w:t>етров</w:t>
            </w:r>
            <w:r w:rsidRPr="00B346D9">
              <w:rPr>
                <w:rFonts w:eastAsia="Calibri"/>
                <w:sz w:val="24"/>
                <w:szCs w:val="24"/>
                <w:vertAlign w:val="superscript"/>
                <w:lang w:eastAsia="en-US"/>
              </w:rPr>
              <w:t>1</w:t>
            </w:r>
          </w:p>
        </w:tc>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3,011</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3,093</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0,566</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1,132</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1,840</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2,830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2,945</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3,060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Управление обеспечением прав граждан на жилище и предоставлением потребителям качественных жилищно-коммунальных услуг (04.01)</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5.</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убыточных организаций жилищно-коммунального хозяйства,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25,1</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28,5</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28,0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27,5</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27,0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Отношение количества организаций коммунального комплекса, оказывающих услуги в сфере водоснабжения, для которых проведены корректировки инвестиционных программ в базовом периоде, к количеству организаций коммунального комплекса, не выполнивших инвестиционные программы, ресурсы по которым заложены в тарифы на водоснабжение </w:t>
            </w:r>
            <w:proofErr w:type="spellStart"/>
            <w:r w:rsidRPr="00B346D9">
              <w:rPr>
                <w:rFonts w:eastAsia="Calibri"/>
                <w:sz w:val="24"/>
                <w:szCs w:val="24"/>
                <w:lang w:eastAsia="en-US"/>
              </w:rPr>
              <w:t>предбазового</w:t>
            </w:r>
            <w:proofErr w:type="spellEnd"/>
            <w:r w:rsidRPr="00B346D9">
              <w:rPr>
                <w:rFonts w:eastAsia="Calibri"/>
                <w:sz w:val="24"/>
                <w:szCs w:val="24"/>
                <w:lang w:eastAsia="en-US"/>
              </w:rPr>
              <w:t xml:space="preserve"> периода,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Отношение количества организаций коммунального комплекса, оказывающих услуги в сфере водоотведения, для которых проведены корректировки инвестиционных программ в базовом периоде, к количеству организаций коммунального комплекса, не выполнивших инвестиционные программы, ресурсы по которым заложены в тарифы на водоотведение </w:t>
            </w:r>
            <w:proofErr w:type="spellStart"/>
            <w:r w:rsidRPr="00B346D9">
              <w:rPr>
                <w:rFonts w:eastAsia="Calibri"/>
                <w:sz w:val="24"/>
                <w:szCs w:val="24"/>
                <w:lang w:eastAsia="en-US"/>
              </w:rPr>
              <w:t>предбазового</w:t>
            </w:r>
            <w:proofErr w:type="spellEnd"/>
            <w:r w:rsidRPr="00B346D9">
              <w:rPr>
                <w:rFonts w:eastAsia="Calibri"/>
                <w:sz w:val="24"/>
                <w:szCs w:val="24"/>
                <w:lang w:eastAsia="en-US"/>
              </w:rPr>
              <w:t xml:space="preserve"> периода,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w:t>
            </w:r>
          </w:p>
        </w:tc>
        <w:tc>
          <w:tcPr>
            <w:tcW w:w="5239" w:type="dxa"/>
            <w:tcBorders>
              <w:top w:val="single" w:sz="4" w:space="0" w:color="auto"/>
              <w:left w:val="nil"/>
              <w:bottom w:val="single" w:sz="4" w:space="0" w:color="auto"/>
              <w:right w:val="nil"/>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Количество семей, улучшивших жилищные условия, тыс</w:t>
            </w:r>
            <w:proofErr w:type="gramStart"/>
            <w:r w:rsidRPr="00B346D9">
              <w:rPr>
                <w:rFonts w:eastAsia="Calibri"/>
                <w:sz w:val="24"/>
                <w:szCs w:val="24"/>
                <w:lang w:eastAsia="en-US"/>
              </w:rPr>
              <w:t>.с</w:t>
            </w:r>
            <w:proofErr w:type="gramEnd"/>
            <w:r w:rsidRPr="00B346D9">
              <w:rPr>
                <w:rFonts w:eastAsia="Calibri"/>
                <w:sz w:val="24"/>
                <w:szCs w:val="24"/>
                <w:lang w:eastAsia="en-US"/>
              </w:rPr>
              <w:t>емей</w:t>
            </w:r>
            <w:r w:rsidRPr="00B346D9">
              <w:rPr>
                <w:rFonts w:eastAsia="Calibri"/>
                <w:sz w:val="24"/>
                <w:szCs w:val="24"/>
                <w:vertAlign w:val="superscript"/>
                <w:lang w:eastAsia="en-US"/>
              </w:rPr>
              <w:t>1</w:t>
            </w:r>
          </w:p>
        </w:tc>
        <w:tc>
          <w:tcPr>
            <w:tcW w:w="989"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153,6</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107,0</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116,5</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132,3</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135,7</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w:t>
            </w:r>
          </w:p>
        </w:tc>
        <w:tc>
          <w:tcPr>
            <w:tcW w:w="523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rPr>
            </w:pPr>
            <w:r w:rsidRPr="00B346D9">
              <w:rPr>
                <w:rFonts w:eastAsia="Calibri"/>
                <w:sz w:val="24"/>
                <w:szCs w:val="24"/>
                <w:lang w:eastAsia="en-US"/>
              </w:rPr>
              <w:t>Качество городской среды, процентов</w:t>
            </w:r>
            <w:proofErr w:type="gramStart"/>
            <w:r w:rsidRPr="00B346D9">
              <w:rPr>
                <w:rFonts w:eastAsia="Calibri"/>
                <w:sz w:val="24"/>
                <w:szCs w:val="24"/>
                <w:vertAlign w:val="superscript"/>
                <w:lang w:eastAsia="en-US"/>
              </w:rPr>
              <w:t>1</w:t>
            </w:r>
            <w:proofErr w:type="gramEnd"/>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8,0</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13,0</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17,0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22,0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26,0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Реализация государственной политики в области обращения с отходами (01.06.09)</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10.</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использованных, обезвреженных отходов в общем объеме образовавшихся отходов в процессе производства и потребления,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000000" w:fill="FFFFFF"/>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61,9</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51,0</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51,0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51,0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51,0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Общие индикаторы</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11.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Выполнение государственных программ </w:t>
            </w:r>
            <w:r w:rsidRPr="00B346D9">
              <w:rPr>
                <w:rFonts w:eastAsia="Calibri"/>
                <w:sz w:val="24"/>
                <w:szCs w:val="24"/>
                <w:lang w:eastAsia="en-US"/>
              </w:rPr>
              <w:lastRenderedPageBreak/>
              <w:t>государственным заказчиком – координатором,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годова</w:t>
            </w:r>
            <w:r w:rsidRPr="00B346D9">
              <w:rPr>
                <w:rFonts w:eastAsia="Calibri"/>
                <w:sz w:val="24"/>
                <w:szCs w:val="24"/>
                <w:lang w:eastAsia="en-US"/>
              </w:rPr>
              <w:lastRenderedPageBreak/>
              <w:t>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tabs>
                <w:tab w:val="left" w:pos="315"/>
                <w:tab w:val="center" w:pos="388"/>
              </w:tabs>
              <w:jc w:val="center"/>
              <w:rPr>
                <w:rFonts w:eastAsia="Calibri"/>
                <w:sz w:val="24"/>
                <w:szCs w:val="24"/>
                <w:lang w:eastAsia="en-US"/>
              </w:rPr>
            </w:pPr>
            <w:r w:rsidRPr="00B346D9">
              <w:rPr>
                <w:rFonts w:eastAsia="Calibri"/>
                <w:sz w:val="24"/>
                <w:szCs w:val="24"/>
                <w:lang w:eastAsia="en-US"/>
              </w:rPr>
              <w:lastRenderedPageBreak/>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12.</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удовлетворенности качеством предоставления государственных услуг,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13.</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14.</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pacing w:val="-2"/>
                <w:sz w:val="24"/>
                <w:szCs w:val="24"/>
                <w:lang w:eastAsia="en-US"/>
              </w:rPr>
            </w:pPr>
            <w:r w:rsidRPr="00B346D9">
              <w:rPr>
                <w:rFonts w:eastAsia="Calibri"/>
                <w:bCs/>
                <w:sz w:val="24"/>
                <w:szCs w:val="24"/>
                <w:lang w:eastAsia="en-US"/>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spacing w:line="235" w:lineRule="auto"/>
              <w:jc w:val="both"/>
              <w:rPr>
                <w:rFonts w:eastAsia="Calibri"/>
                <w:spacing w:val="-2"/>
                <w:sz w:val="24"/>
                <w:szCs w:val="24"/>
                <w:lang w:eastAsia="en-US"/>
              </w:rPr>
            </w:pPr>
            <w:r w:rsidRPr="00B346D9">
              <w:rPr>
                <w:rFonts w:eastAsia="Calibri"/>
                <w:spacing w:val="-2"/>
                <w:sz w:val="24"/>
                <w:szCs w:val="24"/>
                <w:lang w:eastAsia="en-US"/>
              </w:rPr>
              <w:t xml:space="preserve">Доля выполненных исполнительным органом государственной власти Республики Татарстан </w:t>
            </w:r>
            <w:r w:rsidRPr="00B346D9">
              <w:rPr>
                <w:rFonts w:eastAsia="Calibri"/>
                <w:spacing w:val="-2"/>
                <w:sz w:val="24"/>
                <w:szCs w:val="24"/>
                <w:lang w:eastAsia="en-US"/>
              </w:rPr>
              <w:br/>
              <w:t xml:space="preserve">в установленные сроки поручений Раиса Республики Татарстан, Премьер-министра Республики Татарстан, Руководителя Администрации </w:t>
            </w:r>
            <w:r w:rsidRPr="00B346D9">
              <w:rPr>
                <w:rFonts w:eastAsia="Calibri"/>
                <w:spacing w:val="-2"/>
                <w:sz w:val="24"/>
                <w:szCs w:val="24"/>
                <w:lang w:eastAsia="en-US"/>
              </w:rPr>
              <w:br/>
              <w:t>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16.</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spacing w:line="235" w:lineRule="auto"/>
              <w:jc w:val="both"/>
              <w:rPr>
                <w:rFonts w:eastAsia="Calibri"/>
                <w:sz w:val="24"/>
                <w:szCs w:val="24"/>
                <w:lang w:eastAsia="en-US"/>
              </w:rPr>
            </w:pPr>
            <w:r w:rsidRPr="00B346D9">
              <w:rPr>
                <w:rFonts w:eastAsia="Calibri"/>
                <w:sz w:val="24"/>
                <w:szCs w:val="24"/>
                <w:lang w:eastAsia="en-US"/>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17.</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18.</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spacing w:line="235" w:lineRule="auto"/>
              <w:jc w:val="both"/>
              <w:rPr>
                <w:rFonts w:eastAsia="Calibri"/>
                <w:sz w:val="24"/>
                <w:szCs w:val="24"/>
                <w:lang w:eastAsia="en-US"/>
              </w:rPr>
            </w:pPr>
            <w:r w:rsidRPr="00B346D9">
              <w:rPr>
                <w:rFonts w:eastAsia="Calibri"/>
                <w:sz w:val="24"/>
                <w:szCs w:val="24"/>
                <w:lang w:eastAsia="en-US"/>
              </w:rPr>
              <w:t>Наличие уведомлений со статусом «Выполнено несвоевременно» в государственной информационной системе «Народный контроль», единиц</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19.</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spacing w:line="235" w:lineRule="auto"/>
              <w:jc w:val="both"/>
              <w:rPr>
                <w:rFonts w:eastAsia="Calibri"/>
                <w:sz w:val="24"/>
                <w:szCs w:val="24"/>
              </w:rPr>
            </w:pPr>
            <w:r w:rsidRPr="00B346D9">
              <w:rPr>
                <w:rFonts w:eastAsia="Calibri"/>
                <w:sz w:val="24"/>
                <w:szCs w:val="24"/>
                <w:lang w:eastAsia="en-US"/>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17,0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17,0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17,0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spacing w:line="235" w:lineRule="auto"/>
              <w:jc w:val="both"/>
              <w:rPr>
                <w:rFonts w:eastAsia="Calibri"/>
                <w:sz w:val="24"/>
                <w:szCs w:val="24"/>
                <w:lang w:eastAsia="en-US"/>
              </w:rPr>
            </w:pPr>
            <w:r w:rsidRPr="00B346D9">
              <w:rPr>
                <w:rFonts w:eastAsia="Calibri"/>
                <w:sz w:val="24"/>
                <w:szCs w:val="24"/>
                <w:lang w:eastAsia="en-US"/>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21.</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spacing w:line="235" w:lineRule="auto"/>
              <w:jc w:val="both"/>
              <w:rPr>
                <w:rFonts w:eastAsia="Calibri"/>
                <w:sz w:val="24"/>
                <w:szCs w:val="24"/>
                <w:lang w:eastAsia="en-US"/>
              </w:rPr>
            </w:pPr>
            <w:r w:rsidRPr="00B346D9">
              <w:rPr>
                <w:rFonts w:eastAsia="Calibri"/>
                <w:sz w:val="24"/>
                <w:szCs w:val="24"/>
                <w:lang w:eastAsia="en-US"/>
              </w:rPr>
              <w:t>Обеспечение ввода данных о подведомственных предприятиях согласно постановлению Кабинета Министров Республики Татарстан от 31.03.2014 № 208 «Об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22.</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roofErr w:type="gramEnd"/>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23.</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достижения параметров региональных составляющих национальных проектов,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24.</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25.</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roofErr w:type="gramEnd"/>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61,0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62,0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63,0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65,0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70,0</w:t>
            </w:r>
          </w:p>
        </w:tc>
      </w:tr>
      <w:tr w:rsidR="00B346D9" w:rsidRPr="00B346D9" w:rsidTr="00780912">
        <w:trPr>
          <w:trHeight w:val="20"/>
          <w:jc w:val="center"/>
        </w:trPr>
        <w:tc>
          <w:tcPr>
            <w:tcW w:w="15225" w:type="dxa"/>
            <w:gridSpan w:val="12"/>
            <w:tcBorders>
              <w:bottom w:val="single" w:sz="4" w:space="0" w:color="auto"/>
            </w:tcBorders>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lastRenderedPageBreak/>
              <w:t>Министерство транспорта и дорожного хозяйства Республики Татарстан</w:t>
            </w:r>
          </w:p>
        </w:tc>
      </w:tr>
      <w:tr w:rsidR="00B346D9" w:rsidRPr="00B346D9" w:rsidTr="00780912">
        <w:trPr>
          <w:trHeight w:val="20"/>
          <w:jc w:val="center"/>
        </w:trPr>
        <w:tc>
          <w:tcPr>
            <w:tcW w:w="15225" w:type="dxa"/>
            <w:gridSpan w:val="12"/>
            <w:shd w:val="clear" w:color="auto" w:fill="auto"/>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Социально-экономическое программирование (01.01)</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1.</w:t>
            </w:r>
          </w:p>
        </w:tc>
        <w:tc>
          <w:tcPr>
            <w:tcW w:w="5239" w:type="dxa"/>
            <w:tcBorders>
              <w:top w:val="single" w:sz="4" w:space="0" w:color="auto"/>
              <w:left w:val="nil"/>
              <w:bottom w:val="single" w:sz="4" w:space="0" w:color="auto"/>
              <w:right w:val="single" w:sz="4" w:space="0" w:color="auto"/>
            </w:tcBorders>
            <w:shd w:val="clear" w:color="auto" w:fill="auto"/>
            <w:vAlign w:val="bottom"/>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убыточных предприятий в общем количестве предприятий, закрепленных за министерством (ведомством) в соответствии с распоряжением Кабинета Министров Республики Татарстан от 30.04.2010 № 700-р,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25,0</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36,5</w:t>
            </w:r>
          </w:p>
        </w:tc>
        <w:tc>
          <w:tcPr>
            <w:tcW w:w="991"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43,0</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39,5</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37,0</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35,7</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35,5</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35,3</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Управление транспортным и дорожным комплексами (03.03)</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2.</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автомобильных дорог регионального значения, соответствующих нормативным требованиям,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48,4</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50,3</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51,0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51,6</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52,2</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Плотность сети автомобильных дорог общего пользования (кроме дорог федерального значения), отвечающих нормативным требованиям к транспортно-эксплуатационным показателям, километров на 1 000 </w:t>
            </w:r>
            <w:proofErr w:type="spellStart"/>
            <w:r w:rsidRPr="00B346D9">
              <w:rPr>
                <w:rFonts w:eastAsia="Calibri"/>
                <w:sz w:val="24"/>
                <w:szCs w:val="24"/>
                <w:lang w:eastAsia="en-US"/>
              </w:rPr>
              <w:t>кв</w:t>
            </w:r>
            <w:proofErr w:type="gramStart"/>
            <w:r w:rsidRPr="00B346D9">
              <w:rPr>
                <w:rFonts w:eastAsia="Calibri"/>
                <w:sz w:val="24"/>
                <w:szCs w:val="24"/>
                <w:lang w:eastAsia="en-US"/>
              </w:rPr>
              <w:t>.к</w:t>
            </w:r>
            <w:proofErr w:type="gramEnd"/>
            <w:r w:rsidRPr="00B346D9">
              <w:rPr>
                <w:rFonts w:eastAsia="Calibri"/>
                <w:sz w:val="24"/>
                <w:szCs w:val="24"/>
                <w:lang w:eastAsia="en-US"/>
              </w:rPr>
              <w:t>илометров</w:t>
            </w:r>
            <w:proofErr w:type="spellEnd"/>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353,3</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365,6</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370,5</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372,0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481,4</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Удельный вес населенных пунктов, имеющих дороги с твердым покрытием до сети путей сообщения общего пользования,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83,1</w:t>
            </w:r>
          </w:p>
          <w:p w:rsidR="00B346D9" w:rsidRPr="00B346D9" w:rsidRDefault="00B346D9" w:rsidP="00B346D9">
            <w:pPr>
              <w:jc w:val="center"/>
              <w:rPr>
                <w:rFonts w:eastAsia="Calibri"/>
                <w:sz w:val="24"/>
                <w:szCs w:val="24"/>
                <w:lang w:eastAsia="en-US"/>
              </w:rPr>
            </w:pP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83,2</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83,3</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83,4</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83,5</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Прирост протяженности автомобильных дорог общего пользования регионального или межмуниципального значения, соответствующих нормативным требованиям к транспортно-эксплуатационным показателям в регионе, к предыдущему году,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0,5</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0,5</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0,5</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0,5</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0,5</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w:t>
            </w:r>
          </w:p>
        </w:tc>
        <w:tc>
          <w:tcPr>
            <w:tcW w:w="5239" w:type="dxa"/>
            <w:tcBorders>
              <w:top w:val="single" w:sz="4" w:space="0" w:color="auto"/>
              <w:left w:val="single" w:sz="4" w:space="0" w:color="auto"/>
              <w:bottom w:val="single" w:sz="4" w:space="0" w:color="auto"/>
              <w:right w:val="single" w:sz="4" w:space="0" w:color="auto"/>
            </w:tcBorders>
            <w:shd w:val="clear" w:color="auto" w:fill="auto"/>
            <w:vAlign w:val="center"/>
          </w:tcPr>
          <w:p w:rsidR="00B346D9" w:rsidRPr="00B346D9" w:rsidRDefault="00B346D9" w:rsidP="00B346D9">
            <w:pPr>
              <w:jc w:val="both"/>
              <w:rPr>
                <w:rFonts w:ascii="Calibri" w:eastAsia="Calibri" w:hAnsi="Calibri"/>
                <w:sz w:val="24"/>
                <w:szCs w:val="24"/>
                <w:lang w:eastAsia="en-US"/>
              </w:rPr>
            </w:pPr>
            <w:r w:rsidRPr="00B346D9">
              <w:rPr>
                <w:rFonts w:eastAsia="Calibri"/>
                <w:sz w:val="24"/>
                <w:szCs w:val="24"/>
                <w:lang w:eastAsia="en-US"/>
              </w:rPr>
              <w:t>Доля дорожной сети в крупнейших городских агломерациях, соответствующая нормативам, процентов</w:t>
            </w:r>
            <w:proofErr w:type="gramStart"/>
            <w:r w:rsidRPr="00B346D9">
              <w:rPr>
                <w:rFonts w:eastAsia="Calibri"/>
                <w:sz w:val="24"/>
                <w:szCs w:val="24"/>
                <w:vertAlign w:val="superscript"/>
                <w:lang w:eastAsia="en-US"/>
              </w:rPr>
              <w:t>1</w:t>
            </w:r>
            <w:proofErr w:type="gramEnd"/>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line="276" w:lineRule="auto"/>
              <w:jc w:val="center"/>
              <w:rPr>
                <w:rFonts w:eastAsia="Calibri"/>
                <w:sz w:val="24"/>
                <w:szCs w:val="24"/>
                <w:lang w:eastAsia="en-US"/>
              </w:rPr>
            </w:pPr>
            <w:r w:rsidRPr="00B346D9">
              <w:rPr>
                <w:rFonts w:eastAsia="Calibri"/>
                <w:sz w:val="24"/>
                <w:szCs w:val="24"/>
                <w:lang w:eastAsia="en-US"/>
              </w:rPr>
              <w:t>84,8</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 xml:space="preserve">87,3 </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line="276" w:lineRule="auto"/>
              <w:jc w:val="center"/>
              <w:rPr>
                <w:rFonts w:eastAsia="Calibri"/>
                <w:sz w:val="24"/>
                <w:szCs w:val="24"/>
                <w:lang w:eastAsia="en-US"/>
              </w:rPr>
            </w:pPr>
            <w:r w:rsidRPr="00B346D9">
              <w:rPr>
                <w:rFonts w:eastAsia="Calibri"/>
                <w:sz w:val="24"/>
                <w:szCs w:val="24"/>
                <w:lang w:eastAsia="en-US"/>
              </w:rPr>
              <w:t xml:space="preserve">84,0 </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85,0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85,28</w:t>
            </w:r>
          </w:p>
        </w:tc>
      </w:tr>
      <w:tr w:rsidR="00B346D9" w:rsidRPr="00B346D9" w:rsidTr="00780912">
        <w:trPr>
          <w:trHeight w:val="20"/>
          <w:jc w:val="center"/>
        </w:trPr>
        <w:tc>
          <w:tcPr>
            <w:tcW w:w="15225" w:type="dxa"/>
            <w:gridSpan w:val="12"/>
            <w:shd w:val="clear" w:color="auto" w:fill="auto"/>
          </w:tcPr>
          <w:p w:rsidR="00B346D9" w:rsidRPr="00B346D9" w:rsidRDefault="00B346D9" w:rsidP="00B346D9">
            <w:pPr>
              <w:jc w:val="center"/>
              <w:rPr>
                <w:rFonts w:eastAsia="Calibri"/>
                <w:sz w:val="24"/>
                <w:szCs w:val="24"/>
                <w:lang w:eastAsia="en-US"/>
              </w:rPr>
            </w:pPr>
            <w:r w:rsidRPr="00B346D9">
              <w:rPr>
                <w:rFonts w:eastAsia="Calibri"/>
                <w:bCs/>
                <w:sz w:val="24"/>
                <w:szCs w:val="24"/>
                <w:lang w:eastAsia="en-US"/>
              </w:rPr>
              <w:t>Показатели результативности и эффективности осуществления регионального вида контроля (надзора)</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w:t>
            </w:r>
          </w:p>
        </w:tc>
        <w:tc>
          <w:tcPr>
            <w:tcW w:w="523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both"/>
              <w:rPr>
                <w:rFonts w:eastAsia="Calibri"/>
                <w:i/>
                <w:sz w:val="24"/>
                <w:szCs w:val="24"/>
                <w:lang w:eastAsia="en-US"/>
              </w:rPr>
            </w:pPr>
            <w:r w:rsidRPr="00B346D9">
              <w:rPr>
                <w:rFonts w:eastAsia="Calibri"/>
                <w:sz w:val="24"/>
                <w:szCs w:val="24"/>
                <w:lang w:eastAsia="en-US"/>
              </w:rPr>
              <w:t xml:space="preserve">Сокращение количества людей, погибших по вине водителей, управляющих легковым такси, </w:t>
            </w:r>
            <w:r w:rsidRPr="00B346D9">
              <w:rPr>
                <w:rFonts w:eastAsia="Calibri"/>
                <w:sz w:val="24"/>
                <w:szCs w:val="24"/>
                <w:lang w:eastAsia="en-US"/>
              </w:rPr>
              <w:lastRenderedPageBreak/>
              <w:t xml:space="preserve">в результате нарушения Правил дорожного движения, на 100 </w:t>
            </w:r>
            <w:proofErr w:type="spellStart"/>
            <w:r w:rsidRPr="00B346D9">
              <w:rPr>
                <w:rFonts w:eastAsia="Calibri"/>
                <w:sz w:val="24"/>
                <w:szCs w:val="24"/>
                <w:lang w:eastAsia="en-US"/>
              </w:rPr>
              <w:t>тыс</w:t>
            </w:r>
            <w:proofErr w:type="gramStart"/>
            <w:r w:rsidRPr="00B346D9">
              <w:rPr>
                <w:rFonts w:eastAsia="Calibri"/>
                <w:sz w:val="24"/>
                <w:szCs w:val="24"/>
                <w:lang w:eastAsia="en-US"/>
              </w:rPr>
              <w:t>.н</w:t>
            </w:r>
            <w:proofErr w:type="gramEnd"/>
            <w:r w:rsidRPr="00B346D9">
              <w:rPr>
                <w:rFonts w:eastAsia="Calibri"/>
                <w:sz w:val="24"/>
                <w:szCs w:val="24"/>
                <w:lang w:eastAsia="en-US"/>
              </w:rPr>
              <w:t>аселения</w:t>
            </w:r>
            <w:proofErr w:type="spellEnd"/>
            <w:r w:rsidRPr="00B346D9">
              <w:rPr>
                <w:rFonts w:eastAsia="Calibri"/>
                <w:sz w:val="24"/>
                <w:szCs w:val="24"/>
                <w:lang w:eastAsia="en-US"/>
              </w:rPr>
              <w:t>, человек</w:t>
            </w:r>
            <w:r w:rsidRPr="00B346D9">
              <w:rPr>
                <w:rFonts w:eastAsia="Calibri"/>
                <w:sz w:val="24"/>
                <w:szCs w:val="24"/>
                <w:vertAlign w:val="superscript"/>
                <w:lang w:eastAsia="en-US"/>
              </w:rPr>
              <w:t>2</w:t>
            </w:r>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годовая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iCs/>
                <w:sz w:val="24"/>
                <w:szCs w:val="24"/>
                <w:lang w:eastAsia="en-US"/>
              </w:rPr>
              <w:t xml:space="preserve">≤ </w:t>
            </w:r>
            <w:r w:rsidRPr="00B346D9">
              <w:rPr>
                <w:rFonts w:eastAsia="Calibri"/>
                <w:sz w:val="24"/>
                <w:szCs w:val="24"/>
                <w:lang w:eastAsia="en-US"/>
              </w:rPr>
              <w:t>5</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iCs/>
                <w:sz w:val="24"/>
                <w:szCs w:val="24"/>
                <w:lang w:eastAsia="en-US"/>
              </w:rPr>
              <w:t xml:space="preserve">≤ </w:t>
            </w:r>
            <w:r w:rsidRPr="00B346D9">
              <w:rPr>
                <w:rFonts w:eastAsia="Calibri"/>
                <w:sz w:val="24"/>
                <w:szCs w:val="24"/>
                <w:lang w:eastAsia="en-US"/>
              </w:rPr>
              <w:t>5</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iCs/>
                <w:sz w:val="24"/>
                <w:szCs w:val="24"/>
                <w:lang w:eastAsia="en-US"/>
              </w:rPr>
              <w:t xml:space="preserve">≤ </w:t>
            </w:r>
            <w:r w:rsidRPr="00B346D9">
              <w:rPr>
                <w:rFonts w:eastAsia="Calibri"/>
                <w:sz w:val="24"/>
                <w:szCs w:val="24"/>
                <w:lang w:eastAsia="en-US"/>
              </w:rPr>
              <w:t>5</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8.</w:t>
            </w:r>
          </w:p>
        </w:tc>
        <w:tc>
          <w:tcPr>
            <w:tcW w:w="523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объектов дорожного сервиса, размещенных в границах полос отвода (придорожных полос) автомобильных дорог, соответствующих требованиям технических регламентов и нормативным правовым актам о безопасности дорожного движения, от общего количества таких объектов, размещенных в границах полос отвода (придорожных полос) автомобильных дорог общего пользования регионального или межмуниципального значения, процентов</w:t>
            </w:r>
            <w:proofErr w:type="gramStart"/>
            <w:r w:rsidRPr="00B346D9">
              <w:rPr>
                <w:rFonts w:eastAsia="Calibri"/>
                <w:sz w:val="24"/>
                <w:szCs w:val="24"/>
                <w:vertAlign w:val="superscript"/>
                <w:lang w:eastAsia="en-US"/>
              </w:rPr>
              <w:t>2</w:t>
            </w:r>
            <w:proofErr w:type="gramEnd"/>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50,0</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52,0</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54,0</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56,0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58,0</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w:t>
            </w:r>
          </w:p>
        </w:tc>
        <w:tc>
          <w:tcPr>
            <w:tcW w:w="523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проверок, результаты которых признаны недействительными, процентов</w:t>
            </w:r>
            <w:proofErr w:type="gramStart"/>
            <w:r w:rsidRPr="00B346D9">
              <w:rPr>
                <w:rFonts w:eastAsia="Calibri"/>
                <w:sz w:val="24"/>
                <w:szCs w:val="24"/>
                <w:vertAlign w:val="superscript"/>
                <w:lang w:eastAsia="en-US"/>
              </w:rPr>
              <w:t>2</w:t>
            </w:r>
            <w:proofErr w:type="gramEnd"/>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x</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w:t>
            </w:r>
          </w:p>
        </w:tc>
        <w:tc>
          <w:tcPr>
            <w:tcW w:w="523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Количество жалоб, в отношении которых контрольным (надзорным) органом нарушен срок рассмотрения, единиц</w:t>
            </w:r>
            <w:proofErr w:type="gramStart"/>
            <w:r w:rsidRPr="00B346D9">
              <w:rPr>
                <w:rFonts w:eastAsia="Calibri"/>
                <w:sz w:val="24"/>
                <w:szCs w:val="24"/>
                <w:vertAlign w:val="superscript"/>
                <w:lang w:eastAsia="en-US"/>
              </w:rPr>
              <w:t>2</w:t>
            </w:r>
            <w:proofErr w:type="gramEnd"/>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x</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Общие индикаторы</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rPr>
            </w:pPr>
            <w:r w:rsidRPr="00B346D9">
              <w:rPr>
                <w:rFonts w:eastAsia="Calibri"/>
                <w:sz w:val="24"/>
                <w:szCs w:val="24"/>
                <w:lang w:eastAsia="en-US"/>
              </w:rPr>
              <w:t>11.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Выполнение государственных программ государственным заказчиком – координатором,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12.</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удовлетворенности качеством предоставления государственных услуг,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13.</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spacing w:line="235" w:lineRule="auto"/>
              <w:jc w:val="both"/>
              <w:rPr>
                <w:rFonts w:eastAsia="Calibri"/>
                <w:sz w:val="24"/>
                <w:szCs w:val="24"/>
                <w:lang w:eastAsia="en-US"/>
              </w:rPr>
            </w:pPr>
            <w:r w:rsidRPr="00B346D9">
              <w:rPr>
                <w:rFonts w:eastAsia="Calibri"/>
                <w:sz w:val="24"/>
                <w:szCs w:val="24"/>
                <w:lang w:eastAsia="en-US"/>
              </w:rPr>
              <w:t xml:space="preserve">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w:t>
            </w:r>
            <w:r w:rsidRPr="00B346D9">
              <w:rPr>
                <w:rFonts w:eastAsia="Calibri"/>
                <w:sz w:val="24"/>
                <w:szCs w:val="24"/>
                <w:lang w:eastAsia="en-US"/>
              </w:rPr>
              <w:lastRenderedPageBreak/>
              <w:t>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14.</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spacing w:line="235" w:lineRule="auto"/>
              <w:jc w:val="both"/>
              <w:rPr>
                <w:rFonts w:eastAsia="Calibri"/>
                <w:spacing w:val="-2"/>
                <w:sz w:val="24"/>
                <w:szCs w:val="24"/>
                <w:lang w:eastAsia="en-US"/>
              </w:rPr>
            </w:pPr>
            <w:r w:rsidRPr="00B346D9">
              <w:rPr>
                <w:rFonts w:eastAsia="Calibri"/>
                <w:bCs/>
                <w:sz w:val="24"/>
                <w:szCs w:val="24"/>
                <w:lang w:eastAsia="en-US"/>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spacing w:line="235" w:lineRule="auto"/>
              <w:jc w:val="both"/>
              <w:rPr>
                <w:rFonts w:eastAsia="Calibri"/>
                <w:spacing w:val="-2"/>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16.</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spacing w:line="235" w:lineRule="auto"/>
              <w:jc w:val="both"/>
              <w:rPr>
                <w:rFonts w:eastAsia="Calibri"/>
                <w:sz w:val="24"/>
                <w:szCs w:val="24"/>
                <w:lang w:eastAsia="en-US"/>
              </w:rPr>
            </w:pPr>
            <w:r w:rsidRPr="00B346D9">
              <w:rPr>
                <w:rFonts w:eastAsia="Calibri"/>
                <w:sz w:val="24"/>
                <w:szCs w:val="24"/>
                <w:lang w:eastAsia="en-US"/>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17.</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18.</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spacing w:line="235" w:lineRule="auto"/>
              <w:jc w:val="both"/>
              <w:rPr>
                <w:rFonts w:eastAsia="Calibri"/>
                <w:sz w:val="24"/>
                <w:szCs w:val="24"/>
                <w:lang w:eastAsia="en-US"/>
              </w:rPr>
            </w:pPr>
            <w:r w:rsidRPr="00B346D9">
              <w:rPr>
                <w:rFonts w:eastAsia="Calibri"/>
                <w:sz w:val="24"/>
                <w:szCs w:val="24"/>
                <w:lang w:eastAsia="en-US"/>
              </w:rPr>
              <w:t>Наличие уведомлений со статусом «Выполнено несвоевременно» в государственной информационной системе «Народный контроль», единиц</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19.</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spacing w:line="235" w:lineRule="auto"/>
              <w:jc w:val="both"/>
              <w:rPr>
                <w:rFonts w:eastAsia="Calibri"/>
                <w:sz w:val="24"/>
                <w:szCs w:val="24"/>
              </w:rPr>
            </w:pPr>
            <w:r w:rsidRPr="00B346D9">
              <w:rPr>
                <w:rFonts w:eastAsia="Calibri"/>
                <w:sz w:val="24"/>
                <w:szCs w:val="24"/>
                <w:lang w:eastAsia="en-US"/>
              </w:rPr>
              <w:t xml:space="preserve">Доля стоимости контрактов, заключенных по результатам несостоявшихся конкурентных способов закупок, в общей стоимости </w:t>
            </w:r>
            <w:r w:rsidRPr="00B346D9">
              <w:rPr>
                <w:rFonts w:eastAsia="Calibri"/>
                <w:sz w:val="24"/>
                <w:szCs w:val="24"/>
                <w:lang w:eastAsia="en-US"/>
              </w:rPr>
              <w:lastRenderedPageBreak/>
              <w:t>заключенных контрактов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 9,0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 9,0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 9,0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20.</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21.</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Обеспечение ввода данных о подведомственных предприятиях согласно постановлению Кабинета Министров Республики Татарстан от 31.03.2014 № 208 «Об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22.</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roofErr w:type="gramEnd"/>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23.</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достижения параметров региональных составляющих национальных проектов,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24.</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25.</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roofErr w:type="gramEnd"/>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61,0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62,0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63,0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65,0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70,0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Министерство труда, занятости и социальной защиты Республики Татарстан</w:t>
            </w:r>
          </w:p>
        </w:tc>
      </w:tr>
      <w:tr w:rsidR="00B346D9" w:rsidRPr="00B346D9" w:rsidTr="00780912">
        <w:trPr>
          <w:trHeight w:val="20"/>
          <w:jc w:val="center"/>
        </w:trPr>
        <w:tc>
          <w:tcPr>
            <w:tcW w:w="15225" w:type="dxa"/>
            <w:gridSpan w:val="12"/>
            <w:shd w:val="clear" w:color="auto" w:fill="auto"/>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Социально-экономическое программирование (01.01)</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выпускников профессиональных образовательных организаций, трудоустроившихся в первый год после окончания обучения,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99,3</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95,9</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79,0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82,0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82,0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выпускников образовательных организаций высшего образования, трудоустроившихся в первый год после окончания обучения,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90,3</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93,8</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65,0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65,0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65,0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Управление трудом (01.13)</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3.</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безработицы (по методологии Международной организации труда) в среднем за год,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2,6</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2,2</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3,1</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3,2</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3,4</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3,5</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3,3</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3,3</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rPr>
            </w:pPr>
            <w:r w:rsidRPr="00B346D9">
              <w:rPr>
                <w:rFonts w:eastAsia="Calibri"/>
                <w:sz w:val="24"/>
                <w:szCs w:val="24"/>
                <w:lang w:eastAsia="en-US"/>
              </w:rPr>
              <w:lastRenderedPageBreak/>
              <w:t>4.</w:t>
            </w:r>
          </w:p>
        </w:tc>
        <w:tc>
          <w:tcPr>
            <w:tcW w:w="5239" w:type="dxa"/>
            <w:tcBorders>
              <w:top w:val="single" w:sz="4" w:space="0" w:color="auto"/>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Уровень прошедших обучение по охране труда руководителей и специалистов из расчета на </w:t>
            </w:r>
            <w:r w:rsidRPr="00B346D9">
              <w:rPr>
                <w:rFonts w:eastAsia="Calibri"/>
                <w:sz w:val="24"/>
                <w:szCs w:val="24"/>
                <w:lang w:eastAsia="en-US"/>
              </w:rPr>
              <w:br/>
              <w:t>1 000 работающих, процентов</w:t>
            </w:r>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25,4</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26,0</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26,4</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26,8</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27,0</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w:t>
            </w:r>
          </w:p>
        </w:tc>
        <w:tc>
          <w:tcPr>
            <w:tcW w:w="5239" w:type="dxa"/>
            <w:tcBorders>
              <w:top w:val="single" w:sz="4" w:space="0" w:color="auto"/>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трудоустроенных инвалидов в численности инвалидов, обратившихся в службу занятости в целях поиска подходящей работы, процентов</w:t>
            </w:r>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59,5</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70,3</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65,0</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70,0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Управление социальной защитой (04.06)</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rPr>
            </w:pPr>
            <w:r w:rsidRPr="00B346D9">
              <w:rPr>
                <w:rFonts w:eastAsia="Calibri"/>
                <w:sz w:val="24"/>
                <w:szCs w:val="24"/>
              </w:rPr>
              <w:t>6.</w:t>
            </w:r>
          </w:p>
        </w:tc>
        <w:tc>
          <w:tcPr>
            <w:tcW w:w="523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бедности, процентов</w:t>
            </w:r>
            <w:proofErr w:type="gramStart"/>
            <w:r w:rsidRPr="00B346D9">
              <w:rPr>
                <w:rFonts w:eastAsia="Calibri"/>
                <w:sz w:val="24"/>
                <w:szCs w:val="24"/>
                <w:vertAlign w:val="superscript"/>
                <w:lang w:eastAsia="en-US"/>
              </w:rPr>
              <w:t>1</w:t>
            </w:r>
            <w:proofErr w:type="gramEnd"/>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6,2</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6,0</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5,7</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5,5</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5,2</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rPr>
            </w:pPr>
            <w:r w:rsidRPr="00B346D9">
              <w:rPr>
                <w:rFonts w:eastAsia="Calibri"/>
                <w:sz w:val="24"/>
                <w:szCs w:val="24"/>
              </w:rPr>
              <w:t>7.</w:t>
            </w:r>
          </w:p>
        </w:tc>
        <w:tc>
          <w:tcPr>
            <w:tcW w:w="523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Численность населения, тыс</w:t>
            </w:r>
            <w:proofErr w:type="gramStart"/>
            <w:r w:rsidRPr="00B346D9">
              <w:rPr>
                <w:rFonts w:eastAsia="Calibri"/>
                <w:sz w:val="24"/>
                <w:szCs w:val="24"/>
                <w:lang w:eastAsia="en-US"/>
              </w:rPr>
              <w:t>.ч</w:t>
            </w:r>
            <w:proofErr w:type="gramEnd"/>
            <w:r w:rsidRPr="00B346D9">
              <w:rPr>
                <w:rFonts w:eastAsia="Calibri"/>
                <w:sz w:val="24"/>
                <w:szCs w:val="24"/>
                <w:lang w:eastAsia="en-US"/>
              </w:rPr>
              <w:t>еловек</w:t>
            </w:r>
            <w:r w:rsidRPr="00B346D9">
              <w:rPr>
                <w:rFonts w:eastAsia="Calibri"/>
                <w:sz w:val="24"/>
                <w:szCs w:val="24"/>
                <w:vertAlign w:val="superscript"/>
                <w:lang w:eastAsia="en-US"/>
              </w:rPr>
              <w:t>1</w:t>
            </w:r>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line="276" w:lineRule="auto"/>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spacing w:line="276" w:lineRule="auto"/>
              <w:jc w:val="center"/>
              <w:rPr>
                <w:rFonts w:eastAsia="Calibri"/>
                <w:sz w:val="24"/>
                <w:szCs w:val="24"/>
                <w:lang w:eastAsia="en-US"/>
              </w:rPr>
            </w:pPr>
            <w:r w:rsidRPr="00B346D9">
              <w:rPr>
                <w:rFonts w:eastAsia="Calibri"/>
                <w:sz w:val="24"/>
                <w:szCs w:val="24"/>
                <w:lang w:eastAsia="en-US"/>
              </w:rPr>
              <w:t>3 886,4</w:t>
            </w:r>
          </w:p>
          <w:p w:rsidR="00B346D9" w:rsidRPr="00B346D9" w:rsidRDefault="00B346D9" w:rsidP="00B346D9">
            <w:pPr>
              <w:spacing w:line="276" w:lineRule="auto"/>
              <w:jc w:val="center"/>
              <w:rPr>
                <w:rFonts w:eastAsia="Calibri"/>
                <w:sz w:val="24"/>
                <w:szCs w:val="24"/>
                <w:lang w:eastAsia="en-US"/>
              </w:rPr>
            </w:pP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line="276" w:lineRule="auto"/>
              <w:jc w:val="center"/>
              <w:rPr>
                <w:rFonts w:eastAsia="Calibri"/>
                <w:sz w:val="24"/>
                <w:szCs w:val="24"/>
                <w:lang w:eastAsia="en-US"/>
              </w:rPr>
            </w:pPr>
            <w:r w:rsidRPr="00B346D9">
              <w:rPr>
                <w:rFonts w:eastAsia="Calibri"/>
                <w:sz w:val="24"/>
                <w:szCs w:val="24"/>
                <w:lang w:eastAsia="en-US"/>
              </w:rPr>
              <w:t>4 001,9</w:t>
            </w:r>
            <w:r w:rsidRPr="00B346D9">
              <w:rPr>
                <w:rFonts w:eastAsia="Calibri"/>
                <w:sz w:val="24"/>
                <w:szCs w:val="24"/>
                <w:vertAlign w:val="superscript"/>
                <w:lang w:eastAsia="en-US"/>
              </w:rPr>
              <w:t>3</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line="276" w:lineRule="auto"/>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line="276" w:lineRule="auto"/>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line="276" w:lineRule="auto"/>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line="276" w:lineRule="auto"/>
              <w:jc w:val="center"/>
              <w:rPr>
                <w:rFonts w:eastAsia="Calibri"/>
                <w:sz w:val="24"/>
                <w:szCs w:val="24"/>
                <w:lang w:eastAsia="en-US"/>
              </w:rPr>
            </w:pPr>
            <w:r w:rsidRPr="00B346D9">
              <w:rPr>
                <w:rFonts w:eastAsia="Calibri"/>
                <w:sz w:val="24"/>
                <w:szCs w:val="24"/>
                <w:lang w:eastAsia="en-US"/>
              </w:rPr>
              <w:t>3 875,6</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line="276" w:lineRule="auto"/>
              <w:jc w:val="center"/>
              <w:rPr>
                <w:rFonts w:eastAsia="Calibri"/>
                <w:sz w:val="24"/>
                <w:szCs w:val="24"/>
                <w:lang w:eastAsia="en-US"/>
              </w:rPr>
            </w:pPr>
            <w:r w:rsidRPr="00B346D9">
              <w:rPr>
                <w:rFonts w:eastAsia="Calibri"/>
                <w:sz w:val="24"/>
                <w:szCs w:val="24"/>
                <w:lang w:eastAsia="en-US"/>
              </w:rPr>
              <w:t>3 874,0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line="276" w:lineRule="auto"/>
              <w:jc w:val="center"/>
              <w:rPr>
                <w:rFonts w:eastAsia="Calibri"/>
                <w:sz w:val="24"/>
                <w:szCs w:val="24"/>
                <w:lang w:eastAsia="en-US"/>
              </w:rPr>
            </w:pPr>
            <w:r w:rsidRPr="00B346D9">
              <w:rPr>
                <w:rFonts w:eastAsia="Calibri"/>
                <w:sz w:val="24"/>
                <w:szCs w:val="24"/>
                <w:lang w:eastAsia="en-US"/>
              </w:rPr>
              <w:t>3868,5</w:t>
            </w:r>
          </w:p>
        </w:tc>
      </w:tr>
      <w:tr w:rsidR="00B346D9" w:rsidRPr="00B346D9" w:rsidTr="00780912">
        <w:trPr>
          <w:trHeight w:val="20"/>
          <w:jc w:val="center"/>
        </w:trPr>
        <w:tc>
          <w:tcPr>
            <w:tcW w:w="15225" w:type="dxa"/>
            <w:gridSpan w:val="12"/>
            <w:shd w:val="clear" w:color="auto" w:fill="auto"/>
          </w:tcPr>
          <w:p w:rsidR="00B346D9" w:rsidRPr="00B346D9" w:rsidRDefault="00B346D9" w:rsidP="00B346D9">
            <w:pPr>
              <w:jc w:val="center"/>
              <w:rPr>
                <w:rFonts w:eastAsia="Calibri"/>
                <w:sz w:val="24"/>
                <w:szCs w:val="24"/>
                <w:lang w:eastAsia="en-US"/>
              </w:rPr>
            </w:pPr>
            <w:r w:rsidRPr="00B346D9">
              <w:rPr>
                <w:rFonts w:eastAsia="Calibri"/>
                <w:bCs/>
                <w:sz w:val="24"/>
                <w:szCs w:val="24"/>
                <w:lang w:eastAsia="en-US"/>
              </w:rPr>
              <w:t>Показатели результативности и эффективности осуществления регионального вида контроля (надзора)</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8.</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социальных услуг, предоставленных в соответствии с требованиями стандартов качества предоставления социальных услуг, от общего количества услуг, установленных планом, процентов</w:t>
            </w:r>
            <w:proofErr w:type="gramStart"/>
            <w:r w:rsidRPr="00B346D9">
              <w:rPr>
                <w:rFonts w:eastAsia="Calibri"/>
                <w:sz w:val="24"/>
                <w:szCs w:val="24"/>
                <w:vertAlign w:val="superscript"/>
                <w:lang w:eastAsia="en-US"/>
              </w:rPr>
              <w:t>2</w:t>
            </w:r>
            <w:proofErr w:type="gramEnd"/>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94,0</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95</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95</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95</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96</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проинформированных контролируемых лиц, осуществляющих свою деятельность на территории Республики Татарстан, об установлении им квоты для трудоустройства инвалидов от общего числа контролируемых лиц, которым в соответствии с действующим законодательством установлена квота, процентов</w:t>
            </w:r>
            <w:proofErr w:type="gramStart"/>
            <w:r w:rsidRPr="00B346D9">
              <w:rPr>
                <w:rFonts w:eastAsia="Calibri"/>
                <w:sz w:val="24"/>
                <w:szCs w:val="24"/>
                <w:vertAlign w:val="superscript"/>
                <w:lang w:eastAsia="en-US"/>
              </w:rPr>
              <w:t>2</w:t>
            </w:r>
            <w:proofErr w:type="gramEnd"/>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контролируемых лиц, осуществляющих свою деятельность на территории Республики Татарстан, охваченных мероприятиями по профилактике правонарушений обязательных требований, от общего числа контролируемых лиц, которым в соответствии с действующим законодательством установлена квота для </w:t>
            </w:r>
            <w:r w:rsidRPr="00B346D9">
              <w:rPr>
                <w:rFonts w:eastAsia="Calibri"/>
                <w:sz w:val="24"/>
                <w:szCs w:val="24"/>
                <w:lang w:eastAsia="en-US"/>
              </w:rPr>
              <w:lastRenderedPageBreak/>
              <w:t>трудоустройства инвалидов, процентов</w:t>
            </w:r>
            <w:proofErr w:type="gramStart"/>
            <w:r w:rsidRPr="00B346D9">
              <w:rPr>
                <w:rFonts w:eastAsia="Calibri"/>
                <w:sz w:val="24"/>
                <w:szCs w:val="24"/>
                <w:vertAlign w:val="superscript"/>
                <w:lang w:eastAsia="en-US"/>
              </w:rPr>
              <w:t>2</w:t>
            </w:r>
            <w:proofErr w:type="gramEnd"/>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годовая</w:t>
            </w:r>
          </w:p>
        </w:tc>
        <w:tc>
          <w:tcPr>
            <w:tcW w:w="1135"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11.</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контролируемых лиц, в отношении которых составлены протоколы об административном правонарушении за неисполнение предписания об устранении нарушений, выявленных при осуществлении государственного контроля (надзора), от общего числа контролируемых лиц, которыми своевременно не устранены выявленные нарушения, процентов</w:t>
            </w:r>
            <w:proofErr w:type="gramStart"/>
            <w:r w:rsidRPr="00B346D9">
              <w:rPr>
                <w:rFonts w:eastAsia="Calibri"/>
                <w:sz w:val="24"/>
                <w:szCs w:val="24"/>
                <w:vertAlign w:val="superscript"/>
                <w:lang w:eastAsia="en-US"/>
              </w:rPr>
              <w:t>2</w:t>
            </w:r>
            <w:proofErr w:type="gramEnd"/>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12.</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проверок, результаты которых признаны недействительными, процентов</w:t>
            </w:r>
            <w:proofErr w:type="gramStart"/>
            <w:r w:rsidRPr="00B346D9">
              <w:rPr>
                <w:rFonts w:eastAsia="Calibri"/>
                <w:sz w:val="24"/>
                <w:szCs w:val="24"/>
                <w:vertAlign w:val="superscript"/>
                <w:lang w:eastAsia="en-US"/>
              </w:rPr>
              <w:t>2</w:t>
            </w:r>
            <w:proofErr w:type="gramEnd"/>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x</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13.</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Количество жалоб, в отношении которых контрольным (надзорным) органом нарушен срок рассмотрения, единиц</w:t>
            </w:r>
            <w:proofErr w:type="gramStart"/>
            <w:r w:rsidRPr="00B346D9">
              <w:rPr>
                <w:rFonts w:eastAsia="Calibri"/>
                <w:sz w:val="24"/>
                <w:szCs w:val="24"/>
                <w:vertAlign w:val="superscript"/>
                <w:lang w:eastAsia="en-US"/>
              </w:rPr>
              <w:t>2</w:t>
            </w:r>
            <w:proofErr w:type="gramEnd"/>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x</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Общие индикаторы</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rPr>
            </w:pPr>
            <w:r w:rsidRPr="00B346D9">
              <w:rPr>
                <w:rFonts w:eastAsia="Calibri"/>
                <w:sz w:val="24"/>
                <w:szCs w:val="24"/>
                <w:lang w:eastAsia="en-US"/>
              </w:rPr>
              <w:t>14.</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Выполнение государственных программ государственным заказчиком – координатором,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удовлетворенности качеством предоставления государственных услуг,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16.</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Выполнение стандартов качества предоставления государственных услуг учреждениями </w:t>
            </w:r>
            <w:proofErr w:type="gramStart"/>
            <w:r w:rsidRPr="00B346D9">
              <w:rPr>
                <w:rFonts w:eastAsia="Calibri"/>
                <w:sz w:val="24"/>
                <w:szCs w:val="24"/>
                <w:lang w:eastAsia="en-US"/>
              </w:rPr>
              <w:t>подведомственной</w:t>
            </w:r>
            <w:proofErr w:type="gramEnd"/>
            <w:r w:rsidRPr="00B346D9">
              <w:rPr>
                <w:rFonts w:eastAsia="Calibri"/>
                <w:sz w:val="24"/>
                <w:szCs w:val="24"/>
                <w:lang w:eastAsia="en-US"/>
              </w:rPr>
              <w:t xml:space="preserve"> сферы,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0,95</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0,95</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0,95</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17.</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Выполнение плановых показателей объемов доходов от оказания платных услуг подведомственными учреждениями,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35</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65</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18.</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w:t>
            </w:r>
            <w:r w:rsidRPr="00B346D9">
              <w:rPr>
                <w:rFonts w:eastAsia="Calibri"/>
                <w:sz w:val="24"/>
                <w:szCs w:val="24"/>
                <w:lang w:eastAsia="en-US"/>
              </w:rPr>
              <w:lastRenderedPageBreak/>
              <w:t>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19.</w:t>
            </w:r>
          </w:p>
        </w:tc>
        <w:tc>
          <w:tcPr>
            <w:tcW w:w="523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both"/>
              <w:rPr>
                <w:rFonts w:eastAsia="Calibri"/>
                <w:sz w:val="24"/>
                <w:szCs w:val="24"/>
                <w:lang w:eastAsia="en-US"/>
              </w:rPr>
            </w:pPr>
            <w:r w:rsidRPr="00B346D9">
              <w:rPr>
                <w:rFonts w:eastAsia="Calibri"/>
                <w:bCs/>
                <w:sz w:val="24"/>
                <w:szCs w:val="24"/>
                <w:lang w:eastAsia="en-US"/>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21.</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22.</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23.</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Наличие уведомлений со статусом «Выполнено несвоевременно» в государственной </w:t>
            </w:r>
            <w:r w:rsidRPr="00B346D9">
              <w:rPr>
                <w:rFonts w:eastAsia="Calibri"/>
                <w:sz w:val="24"/>
                <w:szCs w:val="24"/>
                <w:lang w:eastAsia="en-US"/>
              </w:rPr>
              <w:lastRenderedPageBreak/>
              <w:t>информационной системе «Народный контроль», единиц</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24.</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rPr>
            </w:pPr>
            <w:r w:rsidRPr="00B346D9">
              <w:rPr>
                <w:rFonts w:eastAsia="Calibri"/>
                <w:sz w:val="24"/>
                <w:szCs w:val="24"/>
                <w:lang w:eastAsia="en-US"/>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14,0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14,0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14,0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25.</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w:t>
            </w:r>
            <w:r w:rsidRPr="00B346D9">
              <w:rPr>
                <w:rFonts w:ascii="Calibri" w:eastAsia="Calibri" w:hAnsi="Calibri"/>
                <w:sz w:val="24"/>
                <w:szCs w:val="24"/>
                <w:lang w:eastAsia="en-US"/>
              </w:rPr>
              <w:t xml:space="preserve"> </w:t>
            </w:r>
            <w:r w:rsidRPr="00B346D9">
              <w:rPr>
                <w:rFonts w:eastAsia="Calibri"/>
                <w:sz w:val="24"/>
                <w:szCs w:val="24"/>
                <w:lang w:eastAsia="en-US"/>
              </w:rPr>
              <w:t>(с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26.</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Обеспечение ввода данных о подведомственных предприятиях согласно постановлению Кабинета Министров Республики Татарстан от 31.03.2014 № 208 «Об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27.</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w:t>
            </w:r>
            <w:r w:rsidRPr="00B346D9">
              <w:rPr>
                <w:rFonts w:eastAsia="Calibri"/>
                <w:sz w:val="24"/>
                <w:szCs w:val="24"/>
                <w:lang w:eastAsia="en-US"/>
              </w:rPr>
              <w:lastRenderedPageBreak/>
              <w:t>объеме указанных проектов нормативных правовых актов, процентов</w:t>
            </w:r>
            <w:proofErr w:type="gramEnd"/>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28.</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достижения параметров региональных составляющих национальных проектов,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29.</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roofErr w:type="gramEnd"/>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61,0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62,0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63,0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65,0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70,0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Министерство финансов Республики Татарстан</w:t>
            </w:r>
          </w:p>
        </w:tc>
      </w:tr>
      <w:tr w:rsidR="00B346D9" w:rsidRPr="00B346D9" w:rsidTr="00780912">
        <w:trPr>
          <w:trHeight w:val="20"/>
          <w:jc w:val="center"/>
        </w:trPr>
        <w:tc>
          <w:tcPr>
            <w:tcW w:w="15225" w:type="dxa"/>
            <w:gridSpan w:val="12"/>
            <w:shd w:val="clear" w:color="auto" w:fill="auto"/>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Управление государственными финансами (01.02)</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Отношение объема государственного долга Республики Татарстан по состоянию на 1 января года, следующего за </w:t>
            </w:r>
            <w:proofErr w:type="gramStart"/>
            <w:r w:rsidRPr="00B346D9">
              <w:rPr>
                <w:rFonts w:eastAsia="Calibri"/>
                <w:sz w:val="24"/>
                <w:szCs w:val="24"/>
                <w:lang w:eastAsia="en-US"/>
              </w:rPr>
              <w:t>отчетным</w:t>
            </w:r>
            <w:proofErr w:type="gramEnd"/>
            <w:r w:rsidRPr="00B346D9">
              <w:rPr>
                <w:rFonts w:eastAsia="Calibri"/>
                <w:sz w:val="24"/>
                <w:szCs w:val="24"/>
                <w:lang w:eastAsia="en-US"/>
              </w:rPr>
              <w:t>, к общему годовому объему доходов бюджета Республики Татарстан в отчетном финансовом году (без учета объемов безвозмездных поступлений),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34,5</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28,2</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37,3</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 34,1</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29,1</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Исполнение бюджета Республики Татарстан по налоговым и неналоговым доходам к утвержденному уровню,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100,8</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101,9</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15,0</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35,0</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65,0</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100,0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100,0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100,0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Удельный вес своевременно предоставленных из бюджета Республики Татарстан бюджетам муниципальных образований межбюджетных трансфертов, направленных на обеспечение </w:t>
            </w:r>
            <w:r w:rsidRPr="00B346D9">
              <w:rPr>
                <w:rFonts w:eastAsia="Calibri"/>
                <w:sz w:val="24"/>
                <w:szCs w:val="24"/>
                <w:lang w:eastAsia="en-US"/>
              </w:rPr>
              <w:lastRenderedPageBreak/>
              <w:t>сбалансированности местных бюджетов, в общем объеме данного вида трансфертов, подлежащих предоставлению в отчетном периоде,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4.</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просроченной кредиторской задолженности в расходах консолидированного бюджета Республики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Общие индикаторы</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5.</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Выполнение государственных программ государственным заказчиком – координатором,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bCs/>
                <w:sz w:val="24"/>
                <w:szCs w:val="24"/>
                <w:lang w:eastAsia="en-US"/>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w:t>
            </w:r>
            <w:r w:rsidRPr="00B346D9">
              <w:rPr>
                <w:rFonts w:eastAsia="Calibri"/>
                <w:sz w:val="24"/>
                <w:szCs w:val="24"/>
                <w:lang w:eastAsia="en-US"/>
              </w:rPr>
              <w:lastRenderedPageBreak/>
              <w:t>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9.</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rPr>
            </w:pPr>
            <w:r w:rsidRPr="00B346D9">
              <w:rPr>
                <w:rFonts w:eastAsia="Calibri"/>
                <w:sz w:val="24"/>
                <w:szCs w:val="24"/>
                <w:lang w:eastAsia="en-US"/>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 8,0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 8,0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 8,0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12.</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roofErr w:type="gramEnd"/>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Министерство цифрового развития государственного управления, информационных технологий и связи Республики Татарстан</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Социально-экономическое программирование (01.01)</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lastRenderedPageBreak/>
              <w:t>1.</w:t>
            </w:r>
          </w:p>
        </w:tc>
        <w:tc>
          <w:tcPr>
            <w:tcW w:w="5239" w:type="dxa"/>
            <w:shd w:val="clear" w:color="auto" w:fill="auto"/>
            <w:vAlign w:val="bottom"/>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убыточных предприятий в общем количестве предприятий, закрепленных за министерством (ведомством) в соответствии с распоряжением Кабинета Министров Республики Татарстан от 30.04.2010 № 700-р,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10,3</w:t>
            </w:r>
          </w:p>
        </w:tc>
        <w:tc>
          <w:tcPr>
            <w:tcW w:w="1136" w:type="dxa"/>
            <w:shd w:val="clear" w:color="auto" w:fill="auto"/>
            <w:hideMark/>
          </w:tcPr>
          <w:p w:rsidR="00B346D9" w:rsidRPr="00B346D9" w:rsidRDefault="00B346D9" w:rsidP="00B346D9">
            <w:pPr>
              <w:jc w:val="center"/>
              <w:rPr>
                <w:rFonts w:eastAsia="Calibri"/>
                <w:bCs/>
                <w:iCs/>
                <w:sz w:val="24"/>
                <w:szCs w:val="24"/>
                <w:lang w:eastAsia="en-US"/>
              </w:rPr>
            </w:pPr>
            <w:r w:rsidRPr="00B346D9">
              <w:rPr>
                <w:rFonts w:eastAsia="Calibri"/>
                <w:bCs/>
                <w:iCs/>
                <w:sz w:val="24"/>
                <w:szCs w:val="24"/>
                <w:lang w:eastAsia="en-US"/>
              </w:rPr>
              <w:t>33,0</w:t>
            </w:r>
          </w:p>
        </w:tc>
        <w:tc>
          <w:tcPr>
            <w:tcW w:w="991" w:type="dxa"/>
            <w:shd w:val="clear" w:color="auto" w:fill="auto"/>
          </w:tcPr>
          <w:p w:rsidR="00B346D9" w:rsidRPr="00B346D9" w:rsidRDefault="00B346D9" w:rsidP="00B346D9">
            <w:pPr>
              <w:jc w:val="center"/>
              <w:rPr>
                <w:rFonts w:eastAsia="Calibri"/>
                <w:bCs/>
                <w:iCs/>
                <w:sz w:val="24"/>
                <w:szCs w:val="24"/>
                <w:lang w:eastAsia="en-US"/>
              </w:rPr>
            </w:pPr>
            <w:r w:rsidRPr="00B346D9">
              <w:rPr>
                <w:rFonts w:eastAsia="Calibri"/>
                <w:bCs/>
                <w:iCs/>
                <w:sz w:val="24"/>
                <w:szCs w:val="24"/>
                <w:lang w:eastAsia="en-US"/>
              </w:rPr>
              <w:t>35,0</w:t>
            </w:r>
          </w:p>
        </w:tc>
        <w:tc>
          <w:tcPr>
            <w:tcW w:w="1134" w:type="dxa"/>
            <w:shd w:val="clear" w:color="auto" w:fill="auto"/>
          </w:tcPr>
          <w:p w:rsidR="00B346D9" w:rsidRPr="00B346D9" w:rsidRDefault="00B346D9" w:rsidP="00B346D9">
            <w:pPr>
              <w:jc w:val="center"/>
              <w:rPr>
                <w:rFonts w:eastAsia="Calibri"/>
                <w:bCs/>
                <w:iCs/>
                <w:sz w:val="24"/>
                <w:szCs w:val="24"/>
                <w:lang w:eastAsia="en-US"/>
              </w:rPr>
            </w:pPr>
            <w:r w:rsidRPr="00B346D9">
              <w:rPr>
                <w:rFonts w:eastAsia="Calibri"/>
                <w:bCs/>
                <w:iCs/>
                <w:sz w:val="24"/>
                <w:szCs w:val="24"/>
                <w:lang w:eastAsia="en-US"/>
              </w:rPr>
              <w:t>35,0</w:t>
            </w:r>
          </w:p>
        </w:tc>
        <w:tc>
          <w:tcPr>
            <w:tcW w:w="992" w:type="dxa"/>
            <w:shd w:val="clear" w:color="auto" w:fill="auto"/>
          </w:tcPr>
          <w:p w:rsidR="00B346D9" w:rsidRPr="00B346D9" w:rsidRDefault="00B346D9" w:rsidP="00B346D9">
            <w:pPr>
              <w:jc w:val="center"/>
              <w:rPr>
                <w:rFonts w:eastAsia="Calibri"/>
                <w:bCs/>
                <w:iCs/>
                <w:sz w:val="24"/>
                <w:szCs w:val="24"/>
                <w:lang w:eastAsia="en-US"/>
              </w:rPr>
            </w:pPr>
            <w:r w:rsidRPr="00B346D9">
              <w:rPr>
                <w:rFonts w:eastAsia="Calibri"/>
                <w:bCs/>
                <w:iCs/>
                <w:sz w:val="24"/>
                <w:szCs w:val="24"/>
                <w:lang w:eastAsia="en-US"/>
              </w:rPr>
              <w:t>35,0</w:t>
            </w:r>
          </w:p>
        </w:tc>
        <w:tc>
          <w:tcPr>
            <w:tcW w:w="999" w:type="dxa"/>
            <w:shd w:val="clear" w:color="auto" w:fill="auto"/>
            <w:hideMark/>
          </w:tcPr>
          <w:p w:rsidR="00B346D9" w:rsidRPr="00B346D9" w:rsidRDefault="00B346D9" w:rsidP="00B346D9">
            <w:pPr>
              <w:jc w:val="center"/>
              <w:rPr>
                <w:rFonts w:eastAsia="Calibri"/>
                <w:bCs/>
                <w:iCs/>
                <w:sz w:val="24"/>
                <w:szCs w:val="24"/>
                <w:lang w:eastAsia="en-US"/>
              </w:rPr>
            </w:pPr>
            <w:r w:rsidRPr="00B346D9">
              <w:rPr>
                <w:rFonts w:eastAsia="Calibri"/>
                <w:bCs/>
                <w:iCs/>
                <w:sz w:val="24"/>
                <w:szCs w:val="24"/>
                <w:lang w:eastAsia="en-US"/>
              </w:rPr>
              <w:t>35,0</w:t>
            </w:r>
          </w:p>
        </w:tc>
        <w:tc>
          <w:tcPr>
            <w:tcW w:w="987" w:type="dxa"/>
            <w:shd w:val="clear" w:color="auto" w:fill="auto"/>
            <w:hideMark/>
          </w:tcPr>
          <w:p w:rsidR="00B346D9" w:rsidRPr="00B346D9" w:rsidRDefault="00B346D9" w:rsidP="00B346D9">
            <w:pPr>
              <w:jc w:val="center"/>
              <w:rPr>
                <w:rFonts w:eastAsia="Calibri"/>
                <w:bCs/>
                <w:iCs/>
                <w:sz w:val="24"/>
                <w:szCs w:val="24"/>
                <w:lang w:eastAsia="en-US"/>
              </w:rPr>
            </w:pPr>
            <w:r w:rsidRPr="00B346D9">
              <w:rPr>
                <w:rFonts w:eastAsia="Calibri"/>
                <w:bCs/>
                <w:iCs/>
                <w:sz w:val="24"/>
                <w:szCs w:val="24"/>
                <w:lang w:eastAsia="en-US"/>
              </w:rPr>
              <w:t>35,0</w:t>
            </w:r>
          </w:p>
        </w:tc>
        <w:tc>
          <w:tcPr>
            <w:tcW w:w="1003" w:type="dxa"/>
            <w:gridSpan w:val="2"/>
            <w:shd w:val="clear" w:color="auto" w:fill="auto"/>
            <w:hideMark/>
          </w:tcPr>
          <w:p w:rsidR="00B346D9" w:rsidRPr="00B346D9" w:rsidRDefault="00B346D9" w:rsidP="00B346D9">
            <w:pPr>
              <w:jc w:val="center"/>
              <w:rPr>
                <w:rFonts w:eastAsia="Calibri"/>
                <w:bCs/>
                <w:iCs/>
                <w:sz w:val="24"/>
                <w:szCs w:val="24"/>
                <w:lang w:eastAsia="en-US"/>
              </w:rPr>
            </w:pPr>
            <w:r w:rsidRPr="00B346D9">
              <w:rPr>
                <w:rFonts w:eastAsia="Calibri"/>
                <w:bCs/>
                <w:iCs/>
                <w:sz w:val="24"/>
                <w:szCs w:val="24"/>
                <w:lang w:eastAsia="en-US"/>
              </w:rPr>
              <w:t>35,0</w:t>
            </w:r>
          </w:p>
        </w:tc>
      </w:tr>
      <w:tr w:rsidR="00B346D9" w:rsidRPr="00B346D9" w:rsidTr="00780912">
        <w:trPr>
          <w:trHeight w:val="20"/>
          <w:jc w:val="center"/>
        </w:trPr>
        <w:tc>
          <w:tcPr>
            <w:tcW w:w="620"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Степень интеграции в международное информационное пространство (цифрового вещания, широкополосного доступа в информационно-телекоммуникационную сеть «Интернет»),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89</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89</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89</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89</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w:t>
            </w:r>
          </w:p>
        </w:tc>
        <w:tc>
          <w:tcPr>
            <w:tcW w:w="5239" w:type="dxa"/>
            <w:shd w:val="clear" w:color="auto" w:fill="auto"/>
            <w:vAlign w:val="center"/>
          </w:tcPr>
          <w:p w:rsidR="00B346D9" w:rsidRPr="00B346D9" w:rsidRDefault="00B346D9" w:rsidP="00B346D9">
            <w:pPr>
              <w:jc w:val="both"/>
              <w:rPr>
                <w:rFonts w:eastAsia="Calibri"/>
                <w:sz w:val="24"/>
                <w:szCs w:val="24"/>
              </w:rPr>
            </w:pPr>
            <w:r w:rsidRPr="00B346D9">
              <w:rPr>
                <w:rFonts w:eastAsia="Calibri"/>
                <w:sz w:val="24"/>
                <w:szCs w:val="24"/>
                <w:lang w:eastAsia="en-US"/>
              </w:rPr>
              <w:t xml:space="preserve">Доля домохозяйств, которым обеспечена возможность широкополосного доступа в информационно-телекоммуникационную сеть «Интернет», процентов </w:t>
            </w:r>
          </w:p>
        </w:tc>
        <w:tc>
          <w:tcPr>
            <w:tcW w:w="989" w:type="dxa"/>
            <w:tcBorders>
              <w:top w:val="single" w:sz="4" w:space="0" w:color="auto"/>
              <w:left w:val="single" w:sz="4" w:space="0" w:color="auto"/>
              <w:bottom w:val="single" w:sz="4" w:space="0" w:color="auto"/>
              <w:right w:val="single" w:sz="4" w:space="0" w:color="auto"/>
            </w:tcBorders>
            <w:shd w:val="clear" w:color="000000" w:fill="FFFFFF"/>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000000" w:fill="FFFFFF"/>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79,4</w:t>
            </w:r>
          </w:p>
        </w:tc>
        <w:tc>
          <w:tcPr>
            <w:tcW w:w="1136" w:type="dxa"/>
            <w:tcBorders>
              <w:top w:val="single" w:sz="4" w:space="0" w:color="auto"/>
              <w:left w:val="nil"/>
              <w:bottom w:val="single" w:sz="4" w:space="0" w:color="auto"/>
              <w:right w:val="single" w:sz="4" w:space="0" w:color="auto"/>
            </w:tcBorders>
            <w:shd w:val="clear" w:color="000000" w:fill="FFFFFF"/>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83,5</w:t>
            </w:r>
          </w:p>
        </w:tc>
        <w:tc>
          <w:tcPr>
            <w:tcW w:w="991" w:type="dxa"/>
            <w:tcBorders>
              <w:top w:val="single" w:sz="4" w:space="0" w:color="auto"/>
              <w:left w:val="nil"/>
              <w:bottom w:val="single" w:sz="4" w:space="0" w:color="auto"/>
              <w:right w:val="single" w:sz="4" w:space="0" w:color="auto"/>
            </w:tcBorders>
            <w:shd w:val="clear" w:color="000000" w:fill="FFFFFF"/>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000000" w:fill="FFFFFF"/>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000000" w:fill="FFFFFF"/>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000000" w:fill="FFFFFF"/>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87,1</w:t>
            </w:r>
          </w:p>
        </w:tc>
        <w:tc>
          <w:tcPr>
            <w:tcW w:w="987" w:type="dxa"/>
            <w:tcBorders>
              <w:top w:val="single" w:sz="4" w:space="0" w:color="auto"/>
              <w:left w:val="nil"/>
              <w:bottom w:val="single" w:sz="4" w:space="0" w:color="auto"/>
              <w:right w:val="single" w:sz="4" w:space="0" w:color="auto"/>
            </w:tcBorders>
            <w:shd w:val="clear" w:color="000000" w:fill="FFFFFF"/>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91,0</w:t>
            </w:r>
          </w:p>
        </w:tc>
        <w:tc>
          <w:tcPr>
            <w:tcW w:w="1003" w:type="dxa"/>
            <w:gridSpan w:val="2"/>
            <w:tcBorders>
              <w:top w:val="single" w:sz="4" w:space="0" w:color="auto"/>
              <w:left w:val="nil"/>
              <w:bottom w:val="single" w:sz="4" w:space="0" w:color="auto"/>
              <w:right w:val="single" w:sz="4" w:space="0" w:color="auto"/>
            </w:tcBorders>
            <w:shd w:val="clear" w:color="000000" w:fill="FFFFFF"/>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92,0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Отношение количества оказанных государственных, муниципальных и социально значимых услуг в электронном виде к количеству услуг за аналогичный период прошлого года,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115</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115</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115</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115</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115</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115</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115</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115</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w:t>
            </w:r>
          </w:p>
        </w:tc>
        <w:tc>
          <w:tcPr>
            <w:tcW w:w="5239" w:type="dxa"/>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массовых социально значимых государственных и муниципальных услуг, доступных в электронном виде, процентов</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90,1</w:t>
            </w:r>
          </w:p>
          <w:p w:rsidR="00B346D9" w:rsidRPr="00B346D9" w:rsidRDefault="00B346D9" w:rsidP="00B346D9">
            <w:pPr>
              <w:jc w:val="center"/>
              <w:rPr>
                <w:rFonts w:eastAsia="Calibri"/>
                <w:sz w:val="24"/>
                <w:szCs w:val="24"/>
                <w:lang w:eastAsia="en-US"/>
              </w:rPr>
            </w:pP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100,0</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100,0</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w:t>
            </w:r>
          </w:p>
        </w:tc>
        <w:tc>
          <w:tcPr>
            <w:tcW w:w="5239" w:type="dxa"/>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Количество фактов неправомерного доступа к информации, хранимой и обрабатываемой в </w:t>
            </w:r>
            <w:proofErr w:type="spellStart"/>
            <w:proofErr w:type="gramStart"/>
            <w:r w:rsidRPr="00B346D9">
              <w:rPr>
                <w:rFonts w:eastAsia="Calibri"/>
                <w:sz w:val="24"/>
                <w:szCs w:val="24"/>
                <w:lang w:eastAsia="en-US"/>
              </w:rPr>
              <w:t>го-сударственных</w:t>
            </w:r>
            <w:proofErr w:type="spellEnd"/>
            <w:proofErr w:type="gramEnd"/>
            <w:r w:rsidRPr="00B346D9">
              <w:rPr>
                <w:rFonts w:eastAsia="Calibri"/>
                <w:sz w:val="24"/>
                <w:szCs w:val="24"/>
                <w:lang w:eastAsia="en-US"/>
              </w:rPr>
              <w:t xml:space="preserve"> информационных ресурсах, повлекших временную блокировку государственных информационных ресурсов, единиц</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w:t>
            </w:r>
          </w:p>
        </w:tc>
        <w:tc>
          <w:tcPr>
            <w:tcW w:w="5239" w:type="dxa"/>
            <w:tcBorders>
              <w:top w:val="single" w:sz="4" w:space="0" w:color="auto"/>
              <w:left w:val="single" w:sz="4" w:space="0" w:color="auto"/>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ascii="Calibri" w:eastAsia="Calibri" w:hAnsi="Calibri"/>
                <w:sz w:val="24"/>
                <w:szCs w:val="24"/>
                <w:lang w:eastAsia="en-US"/>
              </w:rPr>
              <w:t>«</w:t>
            </w:r>
            <w:r w:rsidRPr="00B346D9">
              <w:rPr>
                <w:rFonts w:eastAsia="Calibri"/>
                <w:sz w:val="24"/>
                <w:szCs w:val="24"/>
                <w:lang w:eastAsia="en-US"/>
              </w:rPr>
              <w:t xml:space="preserve">Цифровая зрелость» исполнительных органов государственной власти Республики Татарстан, органов местного самоуправления и организаций в сфере здравоохранения, </w:t>
            </w:r>
            <w:r w:rsidRPr="00B346D9">
              <w:rPr>
                <w:rFonts w:eastAsia="Calibri"/>
                <w:sz w:val="24"/>
                <w:szCs w:val="24"/>
                <w:lang w:eastAsia="en-US"/>
              </w:rPr>
              <w:lastRenderedPageBreak/>
              <w:t>образования, городского хозяйства и строительства, общественного транспорта, подразумевающая использование ими отечественных информационно-технологических решений, процентов</w:t>
            </w:r>
            <w:proofErr w:type="gramStart"/>
            <w:r w:rsidRPr="00B346D9">
              <w:rPr>
                <w:rFonts w:eastAsia="Calibri"/>
                <w:sz w:val="24"/>
                <w:szCs w:val="24"/>
                <w:vertAlign w:val="superscript"/>
                <w:lang w:eastAsia="en-US"/>
              </w:rPr>
              <w:t>1</w:t>
            </w:r>
            <w:proofErr w:type="gramEnd"/>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годовая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77,4</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94,7</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78,5</w:t>
            </w:r>
          </w:p>
          <w:p w:rsidR="00B346D9" w:rsidRPr="00B346D9" w:rsidRDefault="00B346D9" w:rsidP="00B346D9">
            <w:pPr>
              <w:jc w:val="center"/>
              <w:rPr>
                <w:rFonts w:eastAsia="Calibri"/>
                <w:sz w:val="24"/>
                <w:szCs w:val="24"/>
                <w:lang w:eastAsia="en-US"/>
              </w:rPr>
            </w:pP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83,3</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87,0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8.</w:t>
            </w:r>
          </w:p>
        </w:tc>
        <w:tc>
          <w:tcPr>
            <w:tcW w:w="5239" w:type="dxa"/>
            <w:tcBorders>
              <w:top w:val="nil"/>
              <w:left w:val="single" w:sz="4" w:space="0" w:color="auto"/>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Увеличение вложений в отечественные решения в сфере информационных технологий в четыре раза по сравнению с показателем 2019 года, единиц</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w:t>
            </w:r>
          </w:p>
        </w:tc>
      </w:tr>
      <w:tr w:rsidR="00B346D9" w:rsidRPr="00B346D9" w:rsidTr="00780912">
        <w:trPr>
          <w:trHeight w:val="20"/>
          <w:jc w:val="center"/>
        </w:trPr>
        <w:tc>
          <w:tcPr>
            <w:tcW w:w="620" w:type="dxa"/>
            <w:shd w:val="clear" w:color="auto" w:fill="auto"/>
          </w:tcPr>
          <w:p w:rsidR="00B346D9" w:rsidRPr="00B346D9" w:rsidRDefault="00B346D9" w:rsidP="00B346D9">
            <w:pPr>
              <w:autoSpaceDE w:val="0"/>
              <w:autoSpaceDN w:val="0"/>
              <w:adjustRightInd w:val="0"/>
              <w:spacing w:after="200" w:line="276" w:lineRule="auto"/>
              <w:jc w:val="center"/>
              <w:rPr>
                <w:rFonts w:eastAsia="Calibri"/>
                <w:sz w:val="24"/>
                <w:szCs w:val="24"/>
                <w:lang w:eastAsia="en-US"/>
              </w:rPr>
            </w:pPr>
            <w:r w:rsidRPr="00B346D9">
              <w:rPr>
                <w:rFonts w:eastAsia="Calibri"/>
                <w:sz w:val="24"/>
                <w:szCs w:val="24"/>
                <w:lang w:eastAsia="en-US"/>
              </w:rPr>
              <w:t>9.</w:t>
            </w:r>
          </w:p>
        </w:tc>
        <w:tc>
          <w:tcPr>
            <w:tcW w:w="5239" w:type="dxa"/>
            <w:tcBorders>
              <w:top w:val="nil"/>
              <w:left w:val="single" w:sz="4" w:space="0" w:color="auto"/>
              <w:bottom w:val="single" w:sz="4" w:space="0" w:color="auto"/>
              <w:right w:val="single" w:sz="4" w:space="0" w:color="auto"/>
            </w:tcBorders>
            <w:shd w:val="clear" w:color="auto" w:fill="auto"/>
            <w:vAlign w:val="center"/>
          </w:tcPr>
          <w:p w:rsidR="00B346D9" w:rsidRPr="00B346D9" w:rsidRDefault="00B346D9" w:rsidP="00B346D9">
            <w:pPr>
              <w:autoSpaceDE w:val="0"/>
              <w:autoSpaceDN w:val="0"/>
              <w:adjustRightInd w:val="0"/>
              <w:jc w:val="both"/>
              <w:rPr>
                <w:rFonts w:eastAsia="Calibri"/>
                <w:sz w:val="24"/>
                <w:szCs w:val="24"/>
                <w:lang w:eastAsia="en-US"/>
              </w:rPr>
            </w:pPr>
            <w:r w:rsidRPr="00B346D9">
              <w:rPr>
                <w:rFonts w:eastAsia="Calibri"/>
                <w:sz w:val="24"/>
                <w:szCs w:val="24"/>
                <w:lang w:eastAsia="en-US"/>
              </w:rPr>
              <w:t>Обеспечение взаимодействия контрольных (надзорных) органов с гражданами и юридическими лицами при информационном взаимодействии информационных систем государственного контроля (надзора) посредством федеральной государственной информационной системы «Единый портал государственных и муниципальных услуг (функций)» и (или) Портала государственных и муниципальных услуг Республики Татарстан, да/нет</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autoSpaceDE w:val="0"/>
              <w:autoSpaceDN w:val="0"/>
              <w:adjustRightInd w:val="0"/>
              <w:spacing w:after="200" w:line="276" w:lineRule="auto"/>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autoSpaceDE w:val="0"/>
              <w:autoSpaceDN w:val="0"/>
              <w:adjustRightInd w:val="0"/>
              <w:spacing w:after="200" w:line="276" w:lineRule="auto"/>
              <w:jc w:val="center"/>
              <w:rPr>
                <w:rFonts w:eastAsia="Calibri"/>
                <w:sz w:val="24"/>
                <w:szCs w:val="24"/>
                <w:lang w:eastAsia="en-US"/>
              </w:rPr>
            </w:pPr>
            <w:r w:rsidRPr="00B346D9">
              <w:rPr>
                <w:rFonts w:eastAsia="Calibri"/>
                <w:sz w:val="24"/>
                <w:szCs w:val="24"/>
                <w:lang w:eastAsia="en-US"/>
              </w:rPr>
              <w:t>да</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autoSpaceDE w:val="0"/>
              <w:autoSpaceDN w:val="0"/>
              <w:adjustRightInd w:val="0"/>
              <w:spacing w:after="200" w:line="276" w:lineRule="auto"/>
              <w:jc w:val="center"/>
              <w:rPr>
                <w:rFonts w:eastAsia="Calibri"/>
                <w:sz w:val="24"/>
                <w:szCs w:val="24"/>
                <w:lang w:eastAsia="en-US"/>
              </w:rPr>
            </w:pPr>
            <w:r w:rsidRPr="00B346D9">
              <w:rPr>
                <w:rFonts w:eastAsia="Calibri"/>
                <w:sz w:val="24"/>
                <w:szCs w:val="24"/>
                <w:lang w:eastAsia="en-US"/>
              </w:rPr>
              <w:t>да</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autoSpaceDE w:val="0"/>
              <w:autoSpaceDN w:val="0"/>
              <w:adjustRightInd w:val="0"/>
              <w:spacing w:after="200" w:line="276" w:lineRule="auto"/>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autoSpaceDE w:val="0"/>
              <w:autoSpaceDN w:val="0"/>
              <w:adjustRightInd w:val="0"/>
              <w:spacing w:after="200" w:line="276" w:lineRule="auto"/>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autoSpaceDE w:val="0"/>
              <w:autoSpaceDN w:val="0"/>
              <w:adjustRightInd w:val="0"/>
              <w:spacing w:after="200" w:line="276" w:lineRule="auto"/>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autoSpaceDE w:val="0"/>
              <w:autoSpaceDN w:val="0"/>
              <w:adjustRightInd w:val="0"/>
              <w:spacing w:after="200" w:line="276" w:lineRule="auto"/>
              <w:jc w:val="center"/>
              <w:rPr>
                <w:rFonts w:eastAsia="Calibri"/>
                <w:sz w:val="24"/>
                <w:szCs w:val="24"/>
                <w:lang w:eastAsia="en-US"/>
              </w:rPr>
            </w:pPr>
            <w:r w:rsidRPr="00B346D9">
              <w:rPr>
                <w:rFonts w:eastAsia="Calibri"/>
                <w:sz w:val="24"/>
                <w:szCs w:val="24"/>
                <w:lang w:eastAsia="en-US"/>
              </w:rPr>
              <w:t>да</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autoSpaceDE w:val="0"/>
              <w:autoSpaceDN w:val="0"/>
              <w:adjustRightInd w:val="0"/>
              <w:spacing w:after="200" w:line="276" w:lineRule="auto"/>
              <w:jc w:val="center"/>
              <w:rPr>
                <w:rFonts w:eastAsia="Calibri"/>
                <w:sz w:val="24"/>
                <w:szCs w:val="24"/>
                <w:lang w:eastAsia="en-US"/>
              </w:rPr>
            </w:pPr>
            <w:r w:rsidRPr="00B346D9">
              <w:rPr>
                <w:rFonts w:eastAsia="Calibri"/>
                <w:sz w:val="24"/>
                <w:szCs w:val="24"/>
                <w:lang w:eastAsia="en-US"/>
              </w:rPr>
              <w:t>да</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autoSpaceDE w:val="0"/>
              <w:autoSpaceDN w:val="0"/>
              <w:adjustRightInd w:val="0"/>
              <w:spacing w:after="200" w:line="276" w:lineRule="auto"/>
              <w:jc w:val="center"/>
              <w:rPr>
                <w:rFonts w:eastAsia="Calibri"/>
                <w:sz w:val="24"/>
                <w:szCs w:val="24"/>
                <w:lang w:eastAsia="en-US"/>
              </w:rPr>
            </w:pPr>
            <w:r w:rsidRPr="00B346D9">
              <w:rPr>
                <w:rFonts w:eastAsia="Calibri"/>
                <w:sz w:val="24"/>
                <w:szCs w:val="24"/>
                <w:lang w:eastAsia="en-US"/>
              </w:rPr>
              <w:t>да</w:t>
            </w:r>
          </w:p>
        </w:tc>
      </w:tr>
      <w:tr w:rsidR="00B346D9" w:rsidRPr="00B346D9" w:rsidTr="00780912">
        <w:trPr>
          <w:trHeight w:val="20"/>
          <w:jc w:val="center"/>
        </w:trPr>
        <w:tc>
          <w:tcPr>
            <w:tcW w:w="620" w:type="dxa"/>
            <w:shd w:val="clear" w:color="auto" w:fill="auto"/>
          </w:tcPr>
          <w:p w:rsidR="00B346D9" w:rsidRPr="00B346D9" w:rsidRDefault="00B346D9" w:rsidP="00B346D9">
            <w:pPr>
              <w:autoSpaceDE w:val="0"/>
              <w:autoSpaceDN w:val="0"/>
              <w:adjustRightInd w:val="0"/>
              <w:spacing w:after="200" w:line="276" w:lineRule="auto"/>
              <w:jc w:val="center"/>
              <w:rPr>
                <w:rFonts w:eastAsia="Calibri"/>
                <w:sz w:val="24"/>
                <w:szCs w:val="24"/>
                <w:lang w:eastAsia="en-US"/>
              </w:rPr>
            </w:pPr>
            <w:r w:rsidRPr="00B346D9">
              <w:rPr>
                <w:rFonts w:eastAsia="Calibri"/>
                <w:sz w:val="24"/>
                <w:szCs w:val="24"/>
                <w:lang w:eastAsia="en-US"/>
              </w:rPr>
              <w:t>10.</w:t>
            </w:r>
          </w:p>
        </w:tc>
        <w:tc>
          <w:tcPr>
            <w:tcW w:w="5239" w:type="dxa"/>
            <w:tcBorders>
              <w:top w:val="nil"/>
              <w:left w:val="single" w:sz="4" w:space="0" w:color="auto"/>
              <w:bottom w:val="single" w:sz="4" w:space="0" w:color="auto"/>
              <w:right w:val="single" w:sz="4" w:space="0" w:color="auto"/>
            </w:tcBorders>
            <w:shd w:val="clear" w:color="auto" w:fill="auto"/>
            <w:vAlign w:val="center"/>
          </w:tcPr>
          <w:p w:rsidR="00B346D9" w:rsidRPr="00B346D9" w:rsidRDefault="00B346D9" w:rsidP="00B346D9">
            <w:pPr>
              <w:autoSpaceDE w:val="0"/>
              <w:autoSpaceDN w:val="0"/>
              <w:adjustRightInd w:val="0"/>
              <w:jc w:val="both"/>
              <w:rPr>
                <w:rFonts w:eastAsia="Calibri"/>
                <w:sz w:val="24"/>
                <w:szCs w:val="24"/>
                <w:lang w:eastAsia="en-US"/>
              </w:rPr>
            </w:pPr>
            <w:r w:rsidRPr="00B346D9">
              <w:rPr>
                <w:rFonts w:eastAsia="Calibri"/>
                <w:sz w:val="24"/>
                <w:szCs w:val="24"/>
                <w:lang w:eastAsia="en-US"/>
              </w:rPr>
              <w:t>Доля контрольных (надзорных) мероприятий, проводимых органами контроля (надзора) с использованием дистанционных методов,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autoSpaceDE w:val="0"/>
              <w:autoSpaceDN w:val="0"/>
              <w:adjustRightInd w:val="0"/>
              <w:spacing w:after="200" w:line="276" w:lineRule="auto"/>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autoSpaceDE w:val="0"/>
              <w:autoSpaceDN w:val="0"/>
              <w:adjustRightInd w:val="0"/>
              <w:spacing w:after="200" w:line="276" w:lineRule="auto"/>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autoSpaceDE w:val="0"/>
              <w:autoSpaceDN w:val="0"/>
              <w:adjustRightInd w:val="0"/>
              <w:spacing w:after="200" w:line="276" w:lineRule="auto"/>
              <w:jc w:val="center"/>
              <w:rPr>
                <w:rFonts w:eastAsia="Calibri"/>
                <w:sz w:val="24"/>
                <w:szCs w:val="24"/>
                <w:lang w:eastAsia="en-US"/>
              </w:rPr>
            </w:pPr>
            <w:r w:rsidRPr="00B346D9">
              <w:rPr>
                <w:rFonts w:eastAsia="Calibri"/>
                <w:sz w:val="24"/>
                <w:szCs w:val="24"/>
                <w:lang w:eastAsia="en-US"/>
              </w:rPr>
              <w:t>10</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autoSpaceDE w:val="0"/>
              <w:autoSpaceDN w:val="0"/>
              <w:adjustRightInd w:val="0"/>
              <w:spacing w:after="200" w:line="276" w:lineRule="auto"/>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autoSpaceDE w:val="0"/>
              <w:autoSpaceDN w:val="0"/>
              <w:adjustRightInd w:val="0"/>
              <w:spacing w:after="200" w:line="276" w:lineRule="auto"/>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autoSpaceDE w:val="0"/>
              <w:autoSpaceDN w:val="0"/>
              <w:adjustRightInd w:val="0"/>
              <w:spacing w:after="200" w:line="276" w:lineRule="auto"/>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autoSpaceDE w:val="0"/>
              <w:autoSpaceDN w:val="0"/>
              <w:adjustRightInd w:val="0"/>
              <w:spacing w:after="200" w:line="276" w:lineRule="auto"/>
              <w:jc w:val="center"/>
              <w:rPr>
                <w:rFonts w:eastAsia="Calibri"/>
                <w:sz w:val="24"/>
                <w:szCs w:val="24"/>
                <w:lang w:eastAsia="en-US"/>
              </w:rPr>
            </w:pPr>
            <w:r w:rsidRPr="00B346D9">
              <w:rPr>
                <w:rFonts w:eastAsia="Calibri"/>
                <w:sz w:val="24"/>
                <w:szCs w:val="24"/>
                <w:lang w:eastAsia="en-US"/>
              </w:rPr>
              <w:t>20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autoSpaceDE w:val="0"/>
              <w:autoSpaceDN w:val="0"/>
              <w:adjustRightInd w:val="0"/>
              <w:spacing w:after="200" w:line="276" w:lineRule="auto"/>
              <w:jc w:val="center"/>
              <w:rPr>
                <w:rFonts w:eastAsia="Calibri"/>
                <w:sz w:val="24"/>
                <w:szCs w:val="24"/>
                <w:lang w:eastAsia="en-US"/>
              </w:rPr>
            </w:pPr>
            <w:r w:rsidRPr="00B346D9">
              <w:rPr>
                <w:rFonts w:eastAsia="Calibri"/>
                <w:sz w:val="24"/>
                <w:szCs w:val="24"/>
                <w:lang w:eastAsia="en-US"/>
              </w:rPr>
              <w:t>30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autoSpaceDE w:val="0"/>
              <w:autoSpaceDN w:val="0"/>
              <w:adjustRightInd w:val="0"/>
              <w:spacing w:after="200" w:line="276" w:lineRule="auto"/>
              <w:jc w:val="center"/>
              <w:rPr>
                <w:rFonts w:eastAsia="Calibri"/>
                <w:sz w:val="24"/>
                <w:szCs w:val="24"/>
                <w:lang w:eastAsia="en-US"/>
              </w:rPr>
            </w:pPr>
            <w:r w:rsidRPr="00B346D9">
              <w:rPr>
                <w:rFonts w:eastAsia="Calibri"/>
                <w:sz w:val="24"/>
                <w:szCs w:val="24"/>
                <w:lang w:eastAsia="en-US"/>
              </w:rPr>
              <w:t>30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bCs/>
                <w:sz w:val="24"/>
                <w:szCs w:val="24"/>
                <w:lang w:eastAsia="en-US"/>
              </w:rPr>
              <w:t>Общие индикаторы</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rPr>
            </w:pPr>
            <w:r w:rsidRPr="00B346D9">
              <w:rPr>
                <w:rFonts w:eastAsia="Calibri"/>
                <w:sz w:val="24"/>
                <w:szCs w:val="24"/>
                <w:lang w:eastAsia="en-US"/>
              </w:rPr>
              <w:t>11.</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Выполнение государственных программ государственным заказчиком – координатором,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12.</w:t>
            </w:r>
          </w:p>
        </w:tc>
        <w:tc>
          <w:tcPr>
            <w:tcW w:w="5239" w:type="dxa"/>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Выполнение стандартов качества предоставления государственных услуг учреждениями </w:t>
            </w:r>
            <w:proofErr w:type="gramStart"/>
            <w:r w:rsidRPr="00B346D9">
              <w:rPr>
                <w:rFonts w:eastAsia="Calibri"/>
                <w:sz w:val="24"/>
                <w:szCs w:val="24"/>
                <w:lang w:eastAsia="en-US"/>
              </w:rPr>
              <w:t>подведомственной</w:t>
            </w:r>
            <w:proofErr w:type="gramEnd"/>
            <w:r w:rsidRPr="00B346D9">
              <w:rPr>
                <w:rFonts w:eastAsia="Calibri"/>
                <w:sz w:val="24"/>
                <w:szCs w:val="24"/>
                <w:lang w:eastAsia="en-US"/>
              </w:rPr>
              <w:t xml:space="preserve"> сферы, процентов</w:t>
            </w:r>
          </w:p>
        </w:tc>
        <w:tc>
          <w:tcPr>
            <w:tcW w:w="98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0,95</w:t>
            </w:r>
          </w:p>
        </w:tc>
        <w:tc>
          <w:tcPr>
            <w:tcW w:w="987"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0,95</w:t>
            </w:r>
          </w:p>
        </w:tc>
        <w:tc>
          <w:tcPr>
            <w:tcW w:w="1003" w:type="dxa"/>
            <w:gridSpan w:val="2"/>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0,95</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13.</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Выполнение плановых показателей объемов </w:t>
            </w:r>
            <w:r w:rsidRPr="00B346D9">
              <w:rPr>
                <w:rFonts w:eastAsia="Calibri"/>
                <w:sz w:val="24"/>
                <w:szCs w:val="24"/>
                <w:lang w:eastAsia="en-US"/>
              </w:rPr>
              <w:lastRenderedPageBreak/>
              <w:t>доходов от оказания платных услуг подведомственными учреждениями,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w:t>
            </w:r>
            <w:r w:rsidRPr="00B346D9">
              <w:rPr>
                <w:rFonts w:eastAsia="Calibri"/>
                <w:sz w:val="24"/>
                <w:szCs w:val="24"/>
                <w:lang w:eastAsia="en-US"/>
              </w:rPr>
              <w:lastRenderedPageBreak/>
              <w:t>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14.</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bCs/>
                <w:sz w:val="24"/>
                <w:szCs w:val="24"/>
                <w:lang w:eastAsia="en-US"/>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16.</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17.</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18.</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19.</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Наличие уведомлений со статусом «Выполнено несвоевременно» в государственной информационной системе «Народный контроль», единиц</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w:t>
            </w:r>
          </w:p>
        </w:tc>
        <w:tc>
          <w:tcPr>
            <w:tcW w:w="5239" w:type="dxa"/>
            <w:shd w:val="clear" w:color="auto" w:fill="auto"/>
            <w:vAlign w:val="center"/>
            <w:hideMark/>
          </w:tcPr>
          <w:p w:rsidR="00B346D9" w:rsidRPr="00B346D9" w:rsidRDefault="00B346D9" w:rsidP="00B346D9">
            <w:pPr>
              <w:jc w:val="both"/>
              <w:rPr>
                <w:rFonts w:eastAsia="Calibri"/>
                <w:sz w:val="24"/>
                <w:szCs w:val="24"/>
              </w:rPr>
            </w:pPr>
            <w:r w:rsidRPr="00B346D9">
              <w:rPr>
                <w:rFonts w:eastAsia="Calibri"/>
                <w:sz w:val="24"/>
                <w:szCs w:val="24"/>
                <w:lang w:eastAsia="en-US"/>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11,0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11,0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11,0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21.</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22.</w:t>
            </w:r>
          </w:p>
        </w:tc>
        <w:tc>
          <w:tcPr>
            <w:tcW w:w="5239" w:type="dxa"/>
            <w:shd w:val="clear" w:color="auto" w:fill="auto"/>
            <w:vAlign w:val="bottom"/>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Обеспечение ввода данных о подведомственных предприятиях согласно постановлению Кабинета Министров Республики Татарстан от 31.03.2014 № 208 «Об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 процентов</w:t>
            </w:r>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23.</w:t>
            </w:r>
          </w:p>
        </w:tc>
        <w:tc>
          <w:tcPr>
            <w:tcW w:w="5239" w:type="dxa"/>
            <w:shd w:val="clear" w:color="auto" w:fill="auto"/>
            <w:vAlign w:val="center"/>
            <w:hideMark/>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 xml:space="preserve">Доля проектов подзаконных нормативных правовых актов Республики Татарстан, разработка и издание (принятие) которых </w:t>
            </w:r>
            <w:r w:rsidRPr="00B346D9">
              <w:rPr>
                <w:rFonts w:eastAsia="Calibri"/>
                <w:sz w:val="24"/>
                <w:szCs w:val="24"/>
                <w:lang w:eastAsia="en-US"/>
              </w:rPr>
              <w:lastRenderedPageBreak/>
              <w:t>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roofErr w:type="gramEnd"/>
          </w:p>
        </w:tc>
        <w:tc>
          <w:tcPr>
            <w:tcW w:w="98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24.</w:t>
            </w:r>
          </w:p>
        </w:tc>
        <w:tc>
          <w:tcPr>
            <w:tcW w:w="5239" w:type="dxa"/>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достижения параметров региональных составляющих национальных проектов, процентов</w:t>
            </w:r>
          </w:p>
        </w:tc>
        <w:tc>
          <w:tcPr>
            <w:tcW w:w="98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25.</w:t>
            </w:r>
          </w:p>
        </w:tc>
        <w:tc>
          <w:tcPr>
            <w:tcW w:w="5239" w:type="dxa"/>
            <w:shd w:val="clear" w:color="auto" w:fill="auto"/>
          </w:tcPr>
          <w:p w:rsidR="00B346D9" w:rsidRPr="00B346D9" w:rsidRDefault="00B346D9" w:rsidP="00B346D9">
            <w:pPr>
              <w:widowControl w:val="0"/>
              <w:autoSpaceDE w:val="0"/>
              <w:autoSpaceDN w:val="0"/>
              <w:jc w:val="both"/>
              <w:rPr>
                <w:rFonts w:eastAsia="Calibri"/>
                <w:sz w:val="24"/>
                <w:szCs w:val="24"/>
                <w:lang w:eastAsia="en-US"/>
              </w:rPr>
            </w:pPr>
            <w:r w:rsidRPr="00B346D9">
              <w:rPr>
                <w:rFonts w:eastAsia="Calibri"/>
                <w:sz w:val="24"/>
                <w:szCs w:val="24"/>
                <w:lang w:eastAsia="en-US"/>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89" w:type="dxa"/>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x</w:t>
            </w:r>
          </w:p>
        </w:tc>
        <w:tc>
          <w:tcPr>
            <w:tcW w:w="1136" w:type="dxa"/>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x</w:t>
            </w:r>
          </w:p>
        </w:tc>
        <w:tc>
          <w:tcPr>
            <w:tcW w:w="991" w:type="dxa"/>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c>
          <w:tcPr>
            <w:tcW w:w="1134" w:type="dxa"/>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c>
          <w:tcPr>
            <w:tcW w:w="992" w:type="dxa"/>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c>
          <w:tcPr>
            <w:tcW w:w="999" w:type="dxa"/>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c>
          <w:tcPr>
            <w:tcW w:w="987" w:type="dxa"/>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c>
          <w:tcPr>
            <w:tcW w:w="1003" w:type="dxa"/>
            <w:gridSpan w:val="2"/>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26.</w:t>
            </w:r>
          </w:p>
        </w:tc>
        <w:tc>
          <w:tcPr>
            <w:tcW w:w="5239" w:type="dxa"/>
            <w:shd w:val="clear" w:color="auto" w:fill="auto"/>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roofErr w:type="gramEnd"/>
          </w:p>
        </w:tc>
        <w:tc>
          <w:tcPr>
            <w:tcW w:w="989" w:type="dxa"/>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квартальная</w:t>
            </w:r>
          </w:p>
        </w:tc>
        <w:tc>
          <w:tcPr>
            <w:tcW w:w="1135"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1136"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991"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60,0</w:t>
            </w:r>
          </w:p>
        </w:tc>
        <w:tc>
          <w:tcPr>
            <w:tcW w:w="1134"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61,0</w:t>
            </w:r>
          </w:p>
        </w:tc>
        <w:tc>
          <w:tcPr>
            <w:tcW w:w="992"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62,0</w:t>
            </w:r>
          </w:p>
        </w:tc>
        <w:tc>
          <w:tcPr>
            <w:tcW w:w="999"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63,0</w:t>
            </w:r>
          </w:p>
        </w:tc>
        <w:tc>
          <w:tcPr>
            <w:tcW w:w="987" w:type="dxa"/>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65,0</w:t>
            </w:r>
          </w:p>
        </w:tc>
        <w:tc>
          <w:tcPr>
            <w:tcW w:w="1003" w:type="dxa"/>
            <w:gridSpan w:val="2"/>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70,0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Министерство экологии и природных ресурсов Республики Татарстан</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Управление в области использования природных ресурсов, охраны окружающей среды (01.06)</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lastRenderedPageBreak/>
              <w:t>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автотранспортных сре</w:t>
            </w:r>
            <w:proofErr w:type="gramStart"/>
            <w:r w:rsidRPr="00B346D9">
              <w:rPr>
                <w:rFonts w:eastAsia="Calibri"/>
                <w:sz w:val="24"/>
                <w:szCs w:val="24"/>
                <w:lang w:eastAsia="en-US"/>
              </w:rPr>
              <w:t>дств с п</w:t>
            </w:r>
            <w:proofErr w:type="gramEnd"/>
            <w:r w:rsidRPr="00B346D9">
              <w:rPr>
                <w:rFonts w:eastAsia="Calibri"/>
                <w:sz w:val="24"/>
                <w:szCs w:val="24"/>
                <w:lang w:eastAsia="en-US"/>
              </w:rPr>
              <w:t>овышенным содержанием загрязняющих веществ в отработавших газах в общем количестве проверенных автомобилей,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2,8</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2,8</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6,9</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6,8</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6,7</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w:t>
            </w:r>
          </w:p>
        </w:tc>
        <w:tc>
          <w:tcPr>
            <w:tcW w:w="523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w:t>
            </w:r>
            <w:proofErr w:type="spellStart"/>
            <w:r w:rsidRPr="00B346D9">
              <w:rPr>
                <w:rFonts w:eastAsia="Calibri"/>
                <w:sz w:val="24"/>
                <w:szCs w:val="24"/>
                <w:lang w:eastAsia="en-US"/>
              </w:rPr>
              <w:t>рекультивируемых</w:t>
            </w:r>
            <w:proofErr w:type="spellEnd"/>
            <w:r w:rsidRPr="00B346D9">
              <w:rPr>
                <w:rFonts w:eastAsia="Calibri"/>
                <w:sz w:val="24"/>
                <w:szCs w:val="24"/>
                <w:lang w:eastAsia="en-US"/>
              </w:rPr>
              <w:t xml:space="preserve"> земель,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45</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45</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46</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46</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47</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загрязненных (без очистки) сточных вод в общем объеме водоотведения,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11,4</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11,3</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11,2</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11,1</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нормативно очищенных сточных вод в общем объеме сточных вод,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18,2</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18,6</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sz w:val="24"/>
                <w:szCs w:val="24"/>
                <w:lang w:eastAsia="en-US"/>
              </w:rPr>
              <w:t>18,7</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18,8</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19,0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Количество ликвидированных несанкционированных свалок в границах городов, штук </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w:t>
            </w:r>
          </w:p>
        </w:tc>
        <w:tc>
          <w:tcPr>
            <w:tcW w:w="5239" w:type="dxa"/>
            <w:tcBorders>
              <w:top w:val="single" w:sz="4" w:space="0" w:color="auto"/>
              <w:left w:val="nil"/>
              <w:bottom w:val="single" w:sz="4" w:space="0" w:color="auto"/>
              <w:right w:val="nil"/>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Количество ликвидированных наиболее опасных объектов накопленного вреда окружающей среде, штук</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w:t>
            </w:r>
          </w:p>
        </w:tc>
        <w:tc>
          <w:tcPr>
            <w:tcW w:w="997"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w:t>
            </w:r>
          </w:p>
        </w:tc>
        <w:tc>
          <w:tcPr>
            <w:tcW w:w="993"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w:t>
            </w:r>
          </w:p>
        </w:tc>
        <w:tc>
          <w:tcPr>
            <w:tcW w:w="5239" w:type="dxa"/>
            <w:tcBorders>
              <w:top w:val="single" w:sz="4" w:space="0" w:color="auto"/>
              <w:left w:val="nil"/>
              <w:bottom w:val="single" w:sz="4" w:space="0" w:color="auto"/>
              <w:right w:val="nil"/>
            </w:tcBorders>
            <w:shd w:val="clear" w:color="auto" w:fill="auto"/>
          </w:tcPr>
          <w:p w:rsidR="00B346D9" w:rsidRPr="00B346D9" w:rsidRDefault="00B346D9" w:rsidP="00B346D9">
            <w:pPr>
              <w:jc w:val="both"/>
              <w:rPr>
                <w:rFonts w:eastAsia="Calibri"/>
                <w:sz w:val="24"/>
                <w:szCs w:val="24"/>
                <w:vertAlign w:val="superscript"/>
                <w:lang w:eastAsia="en-US"/>
              </w:rPr>
            </w:pPr>
            <w:r w:rsidRPr="00B346D9">
              <w:rPr>
                <w:rFonts w:eastAsia="Calibri"/>
                <w:sz w:val="24"/>
                <w:szCs w:val="24"/>
                <w:lang w:eastAsia="en-US"/>
              </w:rPr>
              <w:t>Качество окружающей среды, процентов</w:t>
            </w:r>
            <w:proofErr w:type="gramStart"/>
            <w:r w:rsidRPr="00B346D9">
              <w:rPr>
                <w:rFonts w:eastAsia="Calibri"/>
                <w:sz w:val="24"/>
                <w:szCs w:val="24"/>
                <w:vertAlign w:val="superscript"/>
                <w:lang w:eastAsia="en-US"/>
              </w:rPr>
              <w:t>1</w:t>
            </w:r>
            <w:proofErr w:type="gramEnd"/>
          </w:p>
        </w:tc>
        <w:tc>
          <w:tcPr>
            <w:tcW w:w="989"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116,0</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106,3</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104,2</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108,3</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108,3</w:t>
            </w:r>
          </w:p>
        </w:tc>
      </w:tr>
      <w:tr w:rsidR="00B346D9" w:rsidRPr="00B346D9" w:rsidTr="00780912">
        <w:trPr>
          <w:trHeight w:val="20"/>
          <w:jc w:val="center"/>
        </w:trPr>
        <w:tc>
          <w:tcPr>
            <w:tcW w:w="15225" w:type="dxa"/>
            <w:gridSpan w:val="12"/>
            <w:tcBorders>
              <w:top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bCs/>
                <w:sz w:val="24"/>
                <w:szCs w:val="24"/>
              </w:rPr>
              <w:t>Показатели результативности и эффективности осуществления регионального вида контроля (надзора)</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rPr>
            </w:pPr>
            <w:r w:rsidRPr="00B346D9">
              <w:rPr>
                <w:rFonts w:eastAsia="Calibri"/>
                <w:sz w:val="24"/>
                <w:szCs w:val="24"/>
              </w:rPr>
              <w:t>8.</w:t>
            </w:r>
          </w:p>
        </w:tc>
        <w:tc>
          <w:tcPr>
            <w:tcW w:w="523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Снижение доли загрязненных земельных участков в результате несанкционированного размещения отходов производства и потребления, процентов</w:t>
            </w:r>
            <w:proofErr w:type="gramStart"/>
            <w:r w:rsidRPr="00B346D9">
              <w:rPr>
                <w:rFonts w:eastAsia="Calibri"/>
                <w:sz w:val="24"/>
                <w:szCs w:val="24"/>
                <w:vertAlign w:val="superscript"/>
                <w:lang w:eastAsia="en-US"/>
              </w:rPr>
              <w:t>2</w:t>
            </w:r>
            <w:proofErr w:type="gramEnd"/>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21,0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20,5</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sz w:val="24"/>
                <w:szCs w:val="24"/>
              </w:rPr>
            </w:pPr>
            <w:r w:rsidRPr="00B346D9">
              <w:rPr>
                <w:sz w:val="24"/>
                <w:szCs w:val="24"/>
              </w:rPr>
              <w:t>9.</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Снижение количества фактов безлицензионной добычи общераспространенных полезных ископаемых на участках недр местного значения на территории Республики Татарстан, единиц</w:t>
            </w:r>
            <w:proofErr w:type="gramStart"/>
            <w:r w:rsidRPr="00B346D9">
              <w:rPr>
                <w:rFonts w:eastAsia="Calibri"/>
                <w:sz w:val="24"/>
                <w:szCs w:val="24"/>
                <w:vertAlign w:val="superscript"/>
                <w:lang w:eastAsia="en-US"/>
              </w:rPr>
              <w:t>2</w:t>
            </w:r>
            <w:proofErr w:type="gramEnd"/>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autoSpaceDE w:val="0"/>
              <w:autoSpaceDN w:val="0"/>
              <w:adjustRightInd w:val="0"/>
              <w:spacing w:after="200" w:line="276" w:lineRule="auto"/>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17</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31</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autoSpaceDE w:val="0"/>
              <w:autoSpaceDN w:val="0"/>
              <w:adjustRightInd w:val="0"/>
              <w:spacing w:after="200" w:line="276" w:lineRule="auto"/>
              <w:jc w:val="center"/>
              <w:rPr>
                <w:rFonts w:eastAsia="Calibri"/>
                <w:sz w:val="24"/>
                <w:szCs w:val="24"/>
                <w:lang w:eastAsia="en-US"/>
              </w:rPr>
            </w:pPr>
            <w:r w:rsidRPr="00B346D9">
              <w:rPr>
                <w:rFonts w:eastAsia="Calibri"/>
                <w:sz w:val="24"/>
                <w:szCs w:val="24"/>
                <w:lang w:eastAsia="en-US"/>
              </w:rPr>
              <w:t>x</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autoSpaceDE w:val="0"/>
              <w:autoSpaceDN w:val="0"/>
              <w:adjustRightInd w:val="0"/>
              <w:spacing w:after="200" w:line="276" w:lineRule="auto"/>
              <w:jc w:val="center"/>
              <w:rPr>
                <w:rFonts w:eastAsia="Calibri"/>
                <w:sz w:val="24"/>
                <w:szCs w:val="24"/>
                <w:lang w:eastAsia="en-US"/>
              </w:rPr>
            </w:pPr>
            <w:r w:rsidRPr="00B346D9">
              <w:rPr>
                <w:rFonts w:eastAsia="Calibri"/>
                <w:sz w:val="24"/>
                <w:szCs w:val="24"/>
                <w:lang w:eastAsia="en-US"/>
              </w:rPr>
              <w:t>x</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autoSpaceDE w:val="0"/>
              <w:autoSpaceDN w:val="0"/>
              <w:adjustRightInd w:val="0"/>
              <w:spacing w:after="200" w:line="276" w:lineRule="auto"/>
              <w:jc w:val="center"/>
              <w:rPr>
                <w:rFonts w:eastAsia="Calibri"/>
                <w:sz w:val="24"/>
                <w:szCs w:val="24"/>
                <w:lang w:eastAsia="en-US"/>
              </w:rPr>
            </w:pPr>
            <w:r w:rsidRPr="00B346D9">
              <w:rPr>
                <w:rFonts w:eastAsia="Calibri"/>
                <w:sz w:val="24"/>
                <w:szCs w:val="24"/>
                <w:lang w:eastAsia="en-US"/>
              </w:rPr>
              <w:t>x</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57</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53</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49</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sz w:val="24"/>
                <w:szCs w:val="24"/>
              </w:rPr>
            </w:pPr>
            <w:r w:rsidRPr="00B346D9">
              <w:rPr>
                <w:sz w:val="24"/>
                <w:szCs w:val="24"/>
              </w:rPr>
              <w:t>10.</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проверок, результаты которых признаны недействительными, процентов</w:t>
            </w:r>
            <w:proofErr w:type="gramStart"/>
            <w:r w:rsidRPr="00B346D9">
              <w:rPr>
                <w:rFonts w:eastAsia="Calibri"/>
                <w:sz w:val="24"/>
                <w:szCs w:val="24"/>
                <w:vertAlign w:val="superscript"/>
                <w:lang w:eastAsia="en-US"/>
              </w:rPr>
              <w:t>2</w:t>
            </w:r>
            <w:proofErr w:type="gramEnd"/>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x</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sz w:val="24"/>
                <w:szCs w:val="24"/>
              </w:rPr>
            </w:pPr>
            <w:r w:rsidRPr="00B346D9">
              <w:rPr>
                <w:sz w:val="24"/>
                <w:szCs w:val="24"/>
              </w:rPr>
              <w:t>11.</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vertAlign w:val="superscript"/>
                <w:lang w:eastAsia="en-US"/>
              </w:rPr>
            </w:pPr>
            <w:r w:rsidRPr="00B346D9">
              <w:rPr>
                <w:rFonts w:eastAsia="Calibri"/>
                <w:sz w:val="24"/>
                <w:szCs w:val="24"/>
                <w:lang w:eastAsia="en-US"/>
              </w:rPr>
              <w:t>Количество жалоб, в отношении которых контрольным (надзорным) органом нарушен срок рассмотрения, единиц</w:t>
            </w:r>
            <w:proofErr w:type="gramStart"/>
            <w:r w:rsidRPr="00B346D9">
              <w:rPr>
                <w:rFonts w:eastAsia="Calibri"/>
                <w:sz w:val="24"/>
                <w:szCs w:val="24"/>
                <w:vertAlign w:val="superscript"/>
                <w:lang w:eastAsia="en-US"/>
              </w:rPr>
              <w:t>2</w:t>
            </w:r>
            <w:proofErr w:type="gramEnd"/>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x</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Общие индикаторы</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cs="Calibri"/>
                <w:sz w:val="24"/>
                <w:szCs w:val="24"/>
              </w:rPr>
            </w:pPr>
            <w:r w:rsidRPr="00B346D9">
              <w:rPr>
                <w:sz w:val="24"/>
                <w:szCs w:val="24"/>
              </w:rPr>
              <w:lastRenderedPageBreak/>
              <w:t>12.</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Выполнение государственных программ государственным заказчиком – координатором,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13.</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удовлетворенности качеством предоставления государственных услуг,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14.</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 </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bCs/>
                <w:sz w:val="24"/>
                <w:szCs w:val="24"/>
                <w:lang w:eastAsia="en-US"/>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16.</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pacing w:val="-2"/>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17.</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18.</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19.</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Наличие уведомлений со статусом «Выполнено несвоевременно» в государственной информационной системе «Народный контроль», единиц</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rPr>
            </w:pPr>
            <w:r w:rsidRPr="00B346D9">
              <w:rPr>
                <w:rFonts w:eastAsia="Calibri"/>
                <w:sz w:val="24"/>
                <w:szCs w:val="24"/>
                <w:lang w:eastAsia="en-US"/>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12,0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12,0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12,0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21.</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22.</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w:t>
            </w:r>
            <w:r w:rsidRPr="00B346D9">
              <w:rPr>
                <w:rFonts w:eastAsia="Calibri"/>
                <w:sz w:val="24"/>
                <w:szCs w:val="24"/>
                <w:lang w:eastAsia="en-US"/>
              </w:rPr>
              <w:lastRenderedPageBreak/>
              <w:t>правовых актов, процентов</w:t>
            </w:r>
            <w:proofErr w:type="gramEnd"/>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23.</w:t>
            </w:r>
          </w:p>
        </w:tc>
        <w:tc>
          <w:tcPr>
            <w:tcW w:w="5239" w:type="dxa"/>
            <w:tcBorders>
              <w:top w:val="single" w:sz="4" w:space="0" w:color="auto"/>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достижения параметров региональных составляющих национальных проектов, процентов</w:t>
            </w:r>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24.</w:t>
            </w:r>
          </w:p>
        </w:tc>
        <w:tc>
          <w:tcPr>
            <w:tcW w:w="523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15225" w:type="dxa"/>
            <w:gridSpan w:val="12"/>
            <w:tcBorders>
              <w:top w:val="single" w:sz="4" w:space="0" w:color="auto"/>
            </w:tcBorders>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Министерство экономики Республики Татарстан</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Социально-экономическое программирование (01.01)</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1.</w:t>
            </w:r>
          </w:p>
        </w:tc>
        <w:tc>
          <w:tcPr>
            <w:tcW w:w="5239" w:type="dxa"/>
            <w:tcBorders>
              <w:top w:val="single" w:sz="4" w:space="0" w:color="auto"/>
              <w:left w:val="nil"/>
              <w:bottom w:val="single" w:sz="4" w:space="0" w:color="auto"/>
              <w:right w:val="single" w:sz="4" w:space="0" w:color="auto"/>
            </w:tcBorders>
            <w:shd w:val="clear" w:color="auto" w:fill="auto"/>
            <w:vAlign w:val="bottom"/>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Количество </w:t>
            </w:r>
            <w:proofErr w:type="spellStart"/>
            <w:r w:rsidRPr="00B346D9">
              <w:rPr>
                <w:rFonts w:eastAsia="Calibri"/>
                <w:sz w:val="24"/>
                <w:szCs w:val="24"/>
                <w:lang w:eastAsia="en-US"/>
              </w:rPr>
              <w:t>самозанятых</w:t>
            </w:r>
            <w:proofErr w:type="spellEnd"/>
            <w:r w:rsidRPr="00B346D9">
              <w:rPr>
                <w:rFonts w:eastAsia="Calibri"/>
                <w:sz w:val="24"/>
                <w:szCs w:val="24"/>
                <w:lang w:eastAsia="en-US"/>
              </w:rPr>
              <w:t xml:space="preserve"> граждан, зафиксировавших свой статус, с учетом введения налогового режима для </w:t>
            </w:r>
            <w:proofErr w:type="spellStart"/>
            <w:r w:rsidRPr="00B346D9">
              <w:rPr>
                <w:rFonts w:eastAsia="Calibri"/>
                <w:sz w:val="24"/>
                <w:szCs w:val="24"/>
                <w:lang w:eastAsia="en-US"/>
              </w:rPr>
              <w:t>самозанятых</w:t>
            </w:r>
            <w:proofErr w:type="spellEnd"/>
            <w:r w:rsidRPr="00B346D9">
              <w:rPr>
                <w:rFonts w:eastAsia="Calibri"/>
                <w:sz w:val="24"/>
                <w:szCs w:val="24"/>
                <w:lang w:eastAsia="en-US"/>
              </w:rPr>
              <w:t xml:space="preserve"> (без учета индивидуальных предпринимателей, применяющих налог на профессиональный доход), </w:t>
            </w:r>
            <w:proofErr w:type="spellStart"/>
            <w:r w:rsidRPr="00B346D9">
              <w:rPr>
                <w:rFonts w:eastAsia="Calibri"/>
                <w:sz w:val="24"/>
                <w:szCs w:val="24"/>
                <w:lang w:eastAsia="en-US"/>
              </w:rPr>
              <w:t>тыс</w:t>
            </w:r>
            <w:proofErr w:type="gramStart"/>
            <w:r w:rsidRPr="00B346D9">
              <w:rPr>
                <w:rFonts w:eastAsia="Calibri"/>
                <w:sz w:val="24"/>
                <w:szCs w:val="24"/>
                <w:lang w:eastAsia="en-US"/>
              </w:rPr>
              <w:t>.ч</w:t>
            </w:r>
            <w:proofErr w:type="gramEnd"/>
            <w:r w:rsidRPr="00B346D9">
              <w:rPr>
                <w:rFonts w:eastAsia="Calibri"/>
                <w:sz w:val="24"/>
                <w:szCs w:val="24"/>
                <w:lang w:eastAsia="en-US"/>
              </w:rPr>
              <w:t>еловек</w:t>
            </w:r>
            <w:proofErr w:type="spellEnd"/>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trike/>
                <w:sz w:val="24"/>
                <w:szCs w:val="24"/>
                <w:lang w:eastAsia="en-US"/>
              </w:rPr>
            </w:pPr>
            <w:r w:rsidRPr="00B346D9">
              <w:rPr>
                <w:rFonts w:eastAsia="Calibri"/>
                <w:sz w:val="24"/>
                <w:szCs w:val="24"/>
                <w:lang w:eastAsia="en-US"/>
              </w:rPr>
              <w:t>162,4</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trike/>
                <w:sz w:val="24"/>
                <w:szCs w:val="24"/>
                <w:lang w:eastAsia="en-US"/>
              </w:rPr>
            </w:pPr>
            <w:r w:rsidRPr="00B346D9">
              <w:rPr>
                <w:rFonts w:eastAsia="Calibri"/>
                <w:sz w:val="24"/>
                <w:szCs w:val="24"/>
                <w:lang w:eastAsia="en-US"/>
              </w:rPr>
              <w:t>179,6</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spacing w:after="200" w:line="20" w:lineRule="atLeast"/>
              <w:jc w:val="center"/>
              <w:rPr>
                <w:rFonts w:eastAsia="Calibri"/>
                <w:sz w:val="24"/>
                <w:szCs w:val="24"/>
                <w:lang w:eastAsia="en-US"/>
              </w:rPr>
            </w:pPr>
            <w:r w:rsidRPr="00B346D9">
              <w:rPr>
                <w:rFonts w:eastAsia="Calibri"/>
                <w:sz w:val="24"/>
                <w:szCs w:val="24"/>
                <w:lang w:eastAsia="en-US"/>
              </w:rPr>
              <w:t>206,6</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after="200" w:line="20" w:lineRule="atLeast"/>
              <w:jc w:val="center"/>
              <w:rPr>
                <w:rFonts w:eastAsia="Calibri"/>
                <w:sz w:val="24"/>
                <w:szCs w:val="24"/>
                <w:lang w:eastAsia="en-US"/>
              </w:rPr>
            </w:pPr>
            <w:r w:rsidRPr="00B346D9">
              <w:rPr>
                <w:rFonts w:eastAsia="Calibri"/>
                <w:sz w:val="24"/>
                <w:szCs w:val="24"/>
                <w:lang w:eastAsia="en-US"/>
              </w:rPr>
              <w:t>210,7</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after="200" w:line="20" w:lineRule="atLeast"/>
              <w:jc w:val="center"/>
              <w:rPr>
                <w:rFonts w:eastAsia="Calibri"/>
                <w:sz w:val="24"/>
                <w:szCs w:val="24"/>
                <w:lang w:eastAsia="en-US"/>
              </w:rPr>
            </w:pPr>
            <w:r w:rsidRPr="00B346D9">
              <w:rPr>
                <w:rFonts w:eastAsia="Calibri"/>
                <w:sz w:val="24"/>
                <w:szCs w:val="24"/>
                <w:lang w:eastAsia="en-US"/>
              </w:rPr>
              <w:t>214,9</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w:t>
            </w:r>
          </w:p>
        </w:tc>
        <w:tc>
          <w:tcPr>
            <w:tcW w:w="5239" w:type="dxa"/>
            <w:tcBorders>
              <w:top w:val="single" w:sz="4" w:space="0" w:color="auto"/>
              <w:left w:val="nil"/>
              <w:bottom w:val="single" w:sz="4" w:space="0" w:color="auto"/>
              <w:right w:val="single" w:sz="4" w:space="0" w:color="auto"/>
            </w:tcBorders>
            <w:shd w:val="clear" w:color="auto" w:fill="auto"/>
            <w:vAlign w:val="bottom"/>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Численность занятых в сфере малого и среднего предпринимательства, включая индивидуальных предпринимателей и </w:t>
            </w:r>
            <w:proofErr w:type="spellStart"/>
            <w:r w:rsidRPr="00B346D9">
              <w:rPr>
                <w:rFonts w:eastAsia="Calibri"/>
                <w:sz w:val="24"/>
                <w:szCs w:val="24"/>
                <w:lang w:eastAsia="en-US"/>
              </w:rPr>
              <w:t>самозанятых</w:t>
            </w:r>
            <w:proofErr w:type="spellEnd"/>
            <w:r w:rsidRPr="00B346D9">
              <w:rPr>
                <w:rFonts w:eastAsia="Calibri"/>
                <w:sz w:val="24"/>
                <w:szCs w:val="24"/>
                <w:lang w:eastAsia="en-US"/>
              </w:rPr>
              <w:t>, тыс</w:t>
            </w:r>
            <w:proofErr w:type="gramStart"/>
            <w:r w:rsidRPr="00B346D9">
              <w:rPr>
                <w:rFonts w:eastAsia="Calibri"/>
                <w:sz w:val="24"/>
                <w:szCs w:val="24"/>
                <w:lang w:eastAsia="en-US"/>
              </w:rPr>
              <w:t>.ч</w:t>
            </w:r>
            <w:proofErr w:type="gramEnd"/>
            <w:r w:rsidRPr="00B346D9">
              <w:rPr>
                <w:rFonts w:eastAsia="Calibri"/>
                <w:sz w:val="24"/>
                <w:szCs w:val="24"/>
                <w:lang w:eastAsia="en-US"/>
              </w:rPr>
              <w:t>еловек</w:t>
            </w:r>
            <w:r w:rsidRPr="00B346D9">
              <w:rPr>
                <w:rFonts w:eastAsia="Calibri"/>
                <w:sz w:val="24"/>
                <w:szCs w:val="24"/>
                <w:vertAlign w:val="superscript"/>
                <w:lang w:eastAsia="en-US"/>
              </w:rPr>
              <w:t>1</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725,4</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xml:space="preserve">779,0 </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spacing w:after="200" w:line="20" w:lineRule="atLeast"/>
              <w:jc w:val="center"/>
              <w:rPr>
                <w:rFonts w:eastAsia="Calibri"/>
                <w:sz w:val="24"/>
                <w:szCs w:val="24"/>
                <w:lang w:eastAsia="en-US"/>
              </w:rPr>
            </w:pPr>
            <w:r w:rsidRPr="00B346D9">
              <w:rPr>
                <w:rFonts w:eastAsia="Calibri"/>
                <w:sz w:val="24"/>
                <w:szCs w:val="24"/>
                <w:lang w:eastAsia="en-US"/>
              </w:rPr>
              <w:t>810,2</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0" w:lineRule="atLeast"/>
              <w:jc w:val="center"/>
              <w:rPr>
                <w:rFonts w:eastAsia="Calibri"/>
                <w:sz w:val="24"/>
                <w:szCs w:val="24"/>
                <w:lang w:eastAsia="en-US"/>
              </w:rPr>
            </w:pPr>
            <w:r w:rsidRPr="00B346D9">
              <w:rPr>
                <w:rFonts w:eastAsia="Calibri"/>
                <w:sz w:val="24"/>
                <w:szCs w:val="24"/>
                <w:lang w:eastAsia="en-US"/>
              </w:rPr>
              <w:t>842,6</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0" w:lineRule="atLeast"/>
              <w:jc w:val="center"/>
              <w:rPr>
                <w:rFonts w:eastAsia="Calibri"/>
                <w:sz w:val="24"/>
                <w:szCs w:val="24"/>
                <w:lang w:eastAsia="en-US"/>
              </w:rPr>
            </w:pPr>
            <w:r w:rsidRPr="00B346D9">
              <w:rPr>
                <w:rFonts w:eastAsia="Calibri"/>
                <w:sz w:val="24"/>
                <w:szCs w:val="24"/>
                <w:lang w:eastAsia="en-US"/>
              </w:rPr>
              <w:t>876,3</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w:t>
            </w:r>
          </w:p>
        </w:tc>
        <w:tc>
          <w:tcPr>
            <w:tcW w:w="5239"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Темп роста (индекс роста) реальной среднемесячной заработной платы, процентов к базовому году (базовый 2020 год)</w:t>
            </w:r>
            <w:r w:rsidRPr="00B346D9">
              <w:rPr>
                <w:rFonts w:eastAsia="Calibri"/>
                <w:sz w:val="24"/>
                <w:szCs w:val="24"/>
                <w:vertAlign w:val="superscript"/>
                <w:lang w:eastAsia="en-US"/>
              </w:rPr>
              <w:t>1</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105,8</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106,5</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 100,0</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 100,0</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 100,0</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108,3</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111,4</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114,6</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w:t>
            </w:r>
          </w:p>
        </w:tc>
        <w:tc>
          <w:tcPr>
            <w:tcW w:w="5239"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Темп роста (индекс роста) реального среднедушевого денежного дохода населения, процентов к базовому году (базовый 2020 год)</w:t>
            </w:r>
            <w:r w:rsidRPr="00B346D9">
              <w:rPr>
                <w:rFonts w:eastAsia="Calibri"/>
                <w:sz w:val="24"/>
                <w:szCs w:val="24"/>
                <w:vertAlign w:val="superscript"/>
                <w:lang w:eastAsia="en-US"/>
              </w:rPr>
              <w:t>1</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 xml:space="preserve">104,0 </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106,4</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109,5</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112,6</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115,8</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w:t>
            </w:r>
          </w:p>
        </w:tc>
        <w:tc>
          <w:tcPr>
            <w:tcW w:w="523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Индекс физического объема валового регионального продукта,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103,8</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106,0</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100,8</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103,2</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102,7</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w:t>
            </w:r>
          </w:p>
        </w:tc>
        <w:tc>
          <w:tcPr>
            <w:tcW w:w="523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инвестиций в основной капитал в валовом региональном продукте,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20,4</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22,3</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22,7</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23,2</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23,5</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lastRenderedPageBreak/>
              <w:t>Управление развитием инновационной деятельности (01.11)</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7.</w:t>
            </w:r>
          </w:p>
        </w:tc>
        <w:tc>
          <w:tcPr>
            <w:tcW w:w="5239" w:type="dxa"/>
            <w:tcBorders>
              <w:top w:val="single" w:sz="4" w:space="0" w:color="auto"/>
              <w:left w:val="nil"/>
              <w:bottom w:val="single" w:sz="4" w:space="0" w:color="auto"/>
              <w:right w:val="single" w:sz="4" w:space="0" w:color="auto"/>
            </w:tcBorders>
            <w:shd w:val="clear" w:color="auto" w:fill="auto"/>
            <w:vAlign w:val="bottom"/>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инновационной продукции в общем объеме промышленного производства,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20,8</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20,0</w:t>
            </w:r>
          </w:p>
          <w:p w:rsidR="00B346D9" w:rsidRPr="00B346D9" w:rsidRDefault="00B346D9" w:rsidP="00B346D9">
            <w:pPr>
              <w:jc w:val="center"/>
              <w:rPr>
                <w:rFonts w:eastAsia="Calibri"/>
                <w:sz w:val="24"/>
                <w:szCs w:val="24"/>
                <w:lang w:eastAsia="en-US"/>
              </w:rPr>
            </w:pP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20,2</w:t>
            </w:r>
          </w:p>
          <w:p w:rsidR="00B346D9" w:rsidRPr="00B346D9" w:rsidRDefault="00B346D9" w:rsidP="00B346D9">
            <w:pPr>
              <w:jc w:val="center"/>
              <w:rPr>
                <w:rFonts w:eastAsia="Calibri"/>
                <w:sz w:val="24"/>
                <w:szCs w:val="24"/>
                <w:lang w:eastAsia="en-US"/>
              </w:rPr>
            </w:pP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20,5</w:t>
            </w:r>
          </w:p>
          <w:p w:rsidR="00B346D9" w:rsidRPr="00B346D9" w:rsidRDefault="00B346D9" w:rsidP="00B346D9">
            <w:pPr>
              <w:jc w:val="center"/>
              <w:rPr>
                <w:rFonts w:eastAsia="Calibri"/>
                <w:sz w:val="24"/>
                <w:szCs w:val="24"/>
                <w:lang w:eastAsia="en-US"/>
              </w:rPr>
            </w:pP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20,7</w:t>
            </w:r>
          </w:p>
        </w:tc>
      </w:tr>
      <w:tr w:rsidR="00B346D9" w:rsidRPr="00B346D9" w:rsidTr="00780912">
        <w:trPr>
          <w:trHeight w:val="20"/>
          <w:jc w:val="center"/>
        </w:trPr>
        <w:tc>
          <w:tcPr>
            <w:tcW w:w="15225" w:type="dxa"/>
            <w:gridSpan w:val="12"/>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Управление формированием государственных информационных ресурсов Республики Татарстан по результатам социально-экономического мониторинга (01.15.01.1)</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w:t>
            </w:r>
          </w:p>
        </w:tc>
        <w:tc>
          <w:tcPr>
            <w:tcW w:w="523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информационных материалов, представленных в срок, от их общего числа, процентов</w:t>
            </w:r>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eastAsia="en-US"/>
              </w:rPr>
              <w:t>100</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eastAsia="en-US"/>
              </w:rPr>
              <w:t>100</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Общие индикаторы</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rPr>
            </w:pPr>
            <w:r w:rsidRPr="00B346D9">
              <w:rPr>
                <w:rFonts w:eastAsia="Calibri"/>
                <w:sz w:val="24"/>
                <w:szCs w:val="24"/>
                <w:lang w:eastAsia="en-US"/>
              </w:rPr>
              <w:t>9.</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Выполнение государственных программ государственным заказчиком – координатором,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удовлетворенности качеством предоставления государственных услуг,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Выполнение плановых показателей объемов доходов от оказания платных услуг подведомственными учреждениями,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12.</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13.</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pacing w:val="-2"/>
                <w:sz w:val="24"/>
                <w:szCs w:val="24"/>
                <w:lang w:eastAsia="en-US"/>
              </w:rPr>
            </w:pPr>
            <w:r w:rsidRPr="00B346D9">
              <w:rPr>
                <w:rFonts w:eastAsia="Calibri"/>
                <w:bCs/>
                <w:sz w:val="24"/>
                <w:szCs w:val="24"/>
                <w:lang w:eastAsia="en-US"/>
              </w:rPr>
              <w:t xml:space="preserve">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w:t>
            </w:r>
            <w:r w:rsidRPr="00B346D9">
              <w:rPr>
                <w:rFonts w:eastAsia="Calibri"/>
                <w:bCs/>
                <w:sz w:val="24"/>
                <w:szCs w:val="24"/>
                <w:lang w:eastAsia="en-US"/>
              </w:rPr>
              <w:lastRenderedPageBreak/>
              <w:t>«Открытый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14.</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16.</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17.</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Наличие уведомлений со статусом «Выполнено несвоевременно» в государственной информационной системе «Народный контроль», единиц</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18.</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rPr>
            </w:pPr>
            <w:r w:rsidRPr="00B346D9">
              <w:rPr>
                <w:rFonts w:eastAsia="Calibri"/>
                <w:sz w:val="24"/>
                <w:szCs w:val="24"/>
                <w:lang w:eastAsia="en-US"/>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8,0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8,0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8,0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19.</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закупок, размещенных у субъектов малого предпринимательства и социально ориентированных некоммерческих организаций, </w:t>
            </w:r>
            <w:r w:rsidRPr="00B346D9">
              <w:rPr>
                <w:rFonts w:eastAsia="Calibri"/>
                <w:sz w:val="24"/>
                <w:szCs w:val="24"/>
                <w:lang w:eastAsia="en-US"/>
              </w:rPr>
              <w:lastRenderedPageBreak/>
              <w:t>от совокупного годового объема закупок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20.</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roofErr w:type="gramEnd"/>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21.</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достижения параметров региональных составляющих национальных проектов,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22.</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23.</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 xml:space="preserve">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w:t>
            </w:r>
            <w:r w:rsidRPr="00B346D9">
              <w:rPr>
                <w:rFonts w:eastAsia="Calibri"/>
                <w:sz w:val="24"/>
                <w:szCs w:val="24"/>
                <w:lang w:eastAsia="en-US"/>
              </w:rPr>
              <w:lastRenderedPageBreak/>
              <w:t>предоставления государственных и муниципальных услуг, в общем количестве таких услуг, процентов</w:t>
            </w:r>
            <w:proofErr w:type="gramEnd"/>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61,0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62,0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63,0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65,0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70,0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lastRenderedPageBreak/>
              <w:t>Министерство юстиции Республики Татарстан</w:t>
            </w:r>
          </w:p>
        </w:tc>
      </w:tr>
      <w:tr w:rsidR="00B346D9" w:rsidRPr="00B346D9" w:rsidTr="00780912">
        <w:trPr>
          <w:trHeight w:val="315"/>
          <w:jc w:val="center"/>
        </w:trPr>
        <w:tc>
          <w:tcPr>
            <w:tcW w:w="15225" w:type="dxa"/>
            <w:gridSpan w:val="12"/>
            <w:shd w:val="clear" w:color="auto" w:fill="auto"/>
            <w:hideMark/>
          </w:tcPr>
          <w:p w:rsidR="00B346D9" w:rsidRPr="00B346D9" w:rsidRDefault="00B346D9" w:rsidP="00B346D9">
            <w:pPr>
              <w:autoSpaceDE w:val="0"/>
              <w:autoSpaceDN w:val="0"/>
              <w:adjustRightInd w:val="0"/>
              <w:jc w:val="center"/>
              <w:rPr>
                <w:rFonts w:eastAsia="Calibri"/>
                <w:sz w:val="24"/>
                <w:szCs w:val="24"/>
              </w:rPr>
            </w:pPr>
            <w:r w:rsidRPr="00B346D9">
              <w:rPr>
                <w:rFonts w:eastAsia="Calibri"/>
                <w:sz w:val="24"/>
                <w:szCs w:val="24"/>
              </w:rPr>
              <w:t>Управление в области юстиции (02.03)</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проектов правовых актов, возвращенных Аппаратом Кабинета Министров Республики Татарстан с замечаниями правового характера (противоречие федеральному, республиканскому законодательствам) для доработки, в общем количестве внесенных проектов правовых актов, прошедших правовую экспертизу в Министерстве юстиции Республики Татарстан, процентов </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2.</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нормативных правовых актов республиканских органов исполнительной власти, государственная регистрация которых осуществлена в установленный срок, от общего числа нормативных правовых актов, представленных на государственную регистрацию,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eastAsia="en-US"/>
              </w:rPr>
              <w:t>100</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eastAsia="en-US"/>
              </w:rPr>
              <w:t>100</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eastAsia="en-US"/>
              </w:rPr>
              <w:t>100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eastAsia="en-US"/>
              </w:rPr>
              <w:t>100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Общие индикаторы</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3.</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Выполнение государственных программ государственным заказчиком – координатором,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удовлетворенности качеством предоставления государственных услуг,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w:t>
            </w:r>
            <w:r w:rsidRPr="00B346D9">
              <w:rPr>
                <w:rFonts w:eastAsia="Calibri"/>
                <w:sz w:val="24"/>
                <w:szCs w:val="24"/>
                <w:lang w:eastAsia="en-US"/>
              </w:rPr>
              <w:lastRenderedPageBreak/>
              <w:t>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6.</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bCs/>
                <w:sz w:val="24"/>
                <w:szCs w:val="24"/>
                <w:lang w:eastAsia="en-US"/>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rPr>
            </w:pPr>
            <w:r w:rsidRPr="00B346D9">
              <w:rPr>
                <w:rFonts w:eastAsia="Calibri"/>
                <w:sz w:val="24"/>
                <w:szCs w:val="24"/>
                <w:lang w:eastAsia="en-US"/>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7,0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7,0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7,0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закупок, размещенных у субъектов малого предпринимательства и социально </w:t>
            </w:r>
            <w:r w:rsidRPr="00B346D9">
              <w:rPr>
                <w:rFonts w:eastAsia="Calibri"/>
                <w:sz w:val="24"/>
                <w:szCs w:val="24"/>
                <w:lang w:eastAsia="en-US"/>
              </w:rPr>
              <w:lastRenderedPageBreak/>
              <w:t>ориентированных некоммерческих организаций, от совокупного годового объема закупок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11.</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roofErr w:type="gramEnd"/>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 xml:space="preserve">Агентство </w:t>
            </w:r>
            <w:proofErr w:type="gramStart"/>
            <w:r w:rsidRPr="00B346D9">
              <w:rPr>
                <w:rFonts w:eastAsia="Calibri"/>
                <w:bCs/>
                <w:sz w:val="24"/>
                <w:szCs w:val="24"/>
                <w:lang w:eastAsia="en-US"/>
              </w:rPr>
              <w:t>инвестиционного</w:t>
            </w:r>
            <w:proofErr w:type="gramEnd"/>
            <w:r w:rsidRPr="00B346D9">
              <w:rPr>
                <w:rFonts w:eastAsia="Calibri"/>
                <w:bCs/>
                <w:sz w:val="24"/>
                <w:szCs w:val="24"/>
                <w:lang w:eastAsia="en-US"/>
              </w:rPr>
              <w:t xml:space="preserve"> развития Республики Татарстан</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autoSpaceDE w:val="0"/>
              <w:autoSpaceDN w:val="0"/>
              <w:adjustRightInd w:val="0"/>
              <w:jc w:val="center"/>
              <w:rPr>
                <w:rFonts w:eastAsia="Calibri"/>
                <w:sz w:val="24"/>
                <w:szCs w:val="24"/>
              </w:rPr>
            </w:pPr>
            <w:r w:rsidRPr="00B346D9">
              <w:rPr>
                <w:rFonts w:eastAsia="Calibri"/>
                <w:sz w:val="24"/>
                <w:szCs w:val="24"/>
              </w:rPr>
              <w:t xml:space="preserve">Управление развитием инвестиционной деятельности в области государственно-частного партнерства и частных инвестиций, </w:t>
            </w:r>
          </w:p>
          <w:p w:rsidR="00B346D9" w:rsidRPr="00B346D9" w:rsidRDefault="00B346D9" w:rsidP="00B346D9">
            <w:pPr>
              <w:autoSpaceDE w:val="0"/>
              <w:autoSpaceDN w:val="0"/>
              <w:adjustRightInd w:val="0"/>
              <w:jc w:val="center"/>
              <w:rPr>
                <w:rFonts w:eastAsia="Calibri"/>
                <w:sz w:val="24"/>
                <w:szCs w:val="24"/>
              </w:rPr>
            </w:pPr>
            <w:r w:rsidRPr="00B346D9">
              <w:rPr>
                <w:rFonts w:eastAsia="Calibri"/>
                <w:sz w:val="24"/>
                <w:szCs w:val="24"/>
              </w:rPr>
              <w:t>комплексного сопровождения реализации инвестиционных проектов (01.10)</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1.</w:t>
            </w:r>
          </w:p>
        </w:tc>
        <w:tc>
          <w:tcPr>
            <w:tcW w:w="523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Темп роста объема инвестиций в основной капитал без учета бюджетных средств,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111,2</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105,6</w:t>
            </w:r>
          </w:p>
        </w:tc>
        <w:tc>
          <w:tcPr>
            <w:tcW w:w="991"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95,0</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96,5</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98,0</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105,3</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102,0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104,0</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w:t>
            </w:r>
          </w:p>
        </w:tc>
        <w:tc>
          <w:tcPr>
            <w:tcW w:w="523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Объем иностранных инвестиций на одного жителя Республики Татарстан, долларов США</w:t>
            </w:r>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68,2</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19,4</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31,8</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43,2</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56,2</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Количество привлеченных резидентов на территории </w:t>
            </w:r>
            <w:proofErr w:type="gramStart"/>
            <w:r w:rsidRPr="00B346D9">
              <w:rPr>
                <w:rFonts w:eastAsia="Calibri"/>
                <w:sz w:val="24"/>
                <w:szCs w:val="24"/>
                <w:lang w:eastAsia="en-US"/>
              </w:rPr>
              <w:t>опережающего</w:t>
            </w:r>
            <w:proofErr w:type="gramEnd"/>
            <w:r w:rsidRPr="00B346D9">
              <w:rPr>
                <w:rFonts w:eastAsia="Calibri"/>
                <w:sz w:val="24"/>
                <w:szCs w:val="24"/>
                <w:lang w:eastAsia="en-US"/>
              </w:rPr>
              <w:t xml:space="preserve"> развития Республики Татарстан, единиц </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118</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129</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148</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152</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153</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Общие индикаторы</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4.</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w:t>
            </w:r>
            <w:r w:rsidRPr="00B346D9">
              <w:rPr>
                <w:rFonts w:eastAsia="Calibri"/>
                <w:sz w:val="24"/>
                <w:szCs w:val="24"/>
                <w:lang w:eastAsia="en-US"/>
              </w:rPr>
              <w:lastRenderedPageBreak/>
              <w:t>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5.</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bCs/>
                <w:sz w:val="24"/>
                <w:szCs w:val="24"/>
                <w:lang w:eastAsia="en-US"/>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rPr>
            </w:pPr>
            <w:r w:rsidRPr="00B346D9">
              <w:rPr>
                <w:rFonts w:eastAsia="Calibri"/>
                <w:sz w:val="24"/>
                <w:szCs w:val="24"/>
                <w:lang w:eastAsia="en-US"/>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8,0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8,0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8,0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закупок, размещенных у субъектов малого предпринимательства и социально ориентированных некоммерческих организаций, </w:t>
            </w:r>
            <w:r w:rsidRPr="00B346D9">
              <w:rPr>
                <w:rFonts w:eastAsia="Calibri"/>
                <w:sz w:val="24"/>
                <w:szCs w:val="24"/>
                <w:lang w:eastAsia="en-US"/>
              </w:rPr>
              <w:lastRenderedPageBreak/>
              <w:t>от совокупного годового объема закупок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10.</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roofErr w:type="gramEnd"/>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Главное управление ветеринарии Кабинета Министров Республики Татарстан</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Социально-экономическое программирование (01.01)</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противоэпизоотических мероприятий к общему количеству указанных мероприятий, установленных планом,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103</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103</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15225" w:type="dxa"/>
            <w:gridSpan w:val="12"/>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Показатели результативности и эффективности осуществления регионального вида контроля (надзора)</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w:t>
            </w:r>
          </w:p>
        </w:tc>
        <w:tc>
          <w:tcPr>
            <w:tcW w:w="5239" w:type="dxa"/>
            <w:tcBorders>
              <w:top w:val="single" w:sz="4" w:space="0" w:color="auto"/>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Недопущение гибели граждан в результате наступления негативного последствия, на устранение которого направлен региональный государственный контроль (надзор) в области обращения с животными, на 100 тыс</w:t>
            </w:r>
            <w:proofErr w:type="gramStart"/>
            <w:r w:rsidRPr="00B346D9">
              <w:rPr>
                <w:rFonts w:eastAsia="Calibri"/>
                <w:sz w:val="24"/>
                <w:szCs w:val="24"/>
                <w:lang w:eastAsia="en-US"/>
              </w:rPr>
              <w:t>.н</w:t>
            </w:r>
            <w:proofErr w:type="gramEnd"/>
            <w:r w:rsidRPr="00B346D9">
              <w:rPr>
                <w:rFonts w:eastAsia="Calibri"/>
                <w:sz w:val="24"/>
                <w:szCs w:val="24"/>
                <w:lang w:eastAsia="en-US"/>
              </w:rPr>
              <w:t>аселения</w:t>
            </w:r>
            <w:r w:rsidRPr="00B346D9">
              <w:rPr>
                <w:rFonts w:eastAsia="Calibri"/>
                <w:sz w:val="24"/>
                <w:szCs w:val="24"/>
                <w:vertAlign w:val="superscript"/>
                <w:lang w:eastAsia="en-US"/>
              </w:rPr>
              <w:t>2</w:t>
            </w:r>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eastAsia="en-US"/>
              </w:rPr>
              <w:t>0</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w:t>
            </w:r>
          </w:p>
        </w:tc>
        <w:tc>
          <w:tcPr>
            <w:tcW w:w="523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проверок, результаты которых признаны недействительными, процентов</w:t>
            </w:r>
            <w:proofErr w:type="gramStart"/>
            <w:r w:rsidRPr="00B346D9">
              <w:rPr>
                <w:rFonts w:eastAsia="Calibri"/>
                <w:sz w:val="24"/>
                <w:szCs w:val="24"/>
                <w:vertAlign w:val="superscript"/>
                <w:lang w:eastAsia="en-US"/>
              </w:rPr>
              <w:t>2</w:t>
            </w:r>
            <w:proofErr w:type="gramEnd"/>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x</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w:t>
            </w:r>
            <w:r w:rsidRPr="00B346D9">
              <w:rPr>
                <w:rFonts w:eastAsia="Calibri"/>
                <w:sz w:val="24"/>
                <w:szCs w:val="24"/>
                <w:lang w:val="en-US" w:eastAsia="en-US"/>
              </w:rPr>
              <w:t xml:space="preserve"> 10</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w:t>
            </w:r>
            <w:r w:rsidRPr="00B346D9">
              <w:rPr>
                <w:rFonts w:eastAsia="Calibri"/>
                <w:sz w:val="24"/>
                <w:szCs w:val="24"/>
                <w:lang w:val="en-US" w:eastAsia="en-US"/>
              </w:rPr>
              <w:t xml:space="preserve"> 10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w:t>
            </w:r>
            <w:r w:rsidRPr="00B346D9">
              <w:rPr>
                <w:rFonts w:eastAsia="Calibri"/>
                <w:sz w:val="24"/>
                <w:szCs w:val="24"/>
                <w:lang w:val="en-US" w:eastAsia="en-US"/>
              </w:rPr>
              <w:t xml:space="preserve"> 10</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w:t>
            </w:r>
          </w:p>
        </w:tc>
        <w:tc>
          <w:tcPr>
            <w:tcW w:w="523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vertAlign w:val="superscript"/>
                <w:lang w:eastAsia="en-US"/>
              </w:rPr>
            </w:pPr>
            <w:r w:rsidRPr="00B346D9">
              <w:rPr>
                <w:rFonts w:eastAsia="Calibri"/>
                <w:sz w:val="24"/>
                <w:szCs w:val="24"/>
                <w:lang w:eastAsia="en-US"/>
              </w:rPr>
              <w:t>Количество жалоб, в отношении которых контрольным (надзорным) органом нарушен срок рассмотрения, единиц</w:t>
            </w:r>
            <w:proofErr w:type="gramStart"/>
            <w:r w:rsidRPr="00B346D9">
              <w:rPr>
                <w:rFonts w:eastAsia="Calibri"/>
                <w:sz w:val="24"/>
                <w:szCs w:val="24"/>
                <w:vertAlign w:val="superscript"/>
                <w:lang w:eastAsia="en-US"/>
              </w:rPr>
              <w:t>2</w:t>
            </w:r>
            <w:proofErr w:type="gramEnd"/>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x</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Общие индикаторы</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5.</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Уровень удовлетворенности качеством </w:t>
            </w:r>
            <w:r w:rsidRPr="00B346D9">
              <w:rPr>
                <w:rFonts w:eastAsia="Calibri"/>
                <w:sz w:val="24"/>
                <w:szCs w:val="24"/>
                <w:lang w:eastAsia="en-US"/>
              </w:rPr>
              <w:lastRenderedPageBreak/>
              <w:t>предоставления государственных услуг,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годова</w:t>
            </w:r>
            <w:r w:rsidRPr="00B346D9">
              <w:rPr>
                <w:rFonts w:eastAsia="Calibri"/>
                <w:sz w:val="24"/>
                <w:szCs w:val="24"/>
                <w:lang w:eastAsia="en-US"/>
              </w:rPr>
              <w:lastRenderedPageBreak/>
              <w:t>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6.</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Выполнение плановых показателей объемов доходов от оказания платных услуг подведомственными учреждениями,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p w:rsidR="00B346D9" w:rsidRPr="00B346D9" w:rsidRDefault="00B346D9" w:rsidP="00B346D9">
            <w:pPr>
              <w:jc w:val="center"/>
              <w:rPr>
                <w:rFonts w:eastAsia="Calibri"/>
                <w:sz w:val="24"/>
                <w:szCs w:val="24"/>
                <w:lang w:eastAsia="en-US"/>
              </w:rPr>
            </w:pP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p w:rsidR="00B346D9" w:rsidRPr="00B346D9" w:rsidRDefault="00B346D9" w:rsidP="00B346D9">
            <w:pPr>
              <w:jc w:val="center"/>
              <w:rPr>
                <w:rFonts w:eastAsia="Calibri"/>
                <w:sz w:val="24"/>
                <w:szCs w:val="24"/>
                <w:lang w:eastAsia="en-US"/>
              </w:rPr>
            </w:pP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w:t>
            </w:r>
          </w:p>
        </w:tc>
        <w:tc>
          <w:tcPr>
            <w:tcW w:w="523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both"/>
              <w:rPr>
                <w:rFonts w:eastAsia="Calibri"/>
                <w:sz w:val="24"/>
                <w:szCs w:val="24"/>
                <w:lang w:eastAsia="en-US"/>
              </w:rPr>
            </w:pPr>
            <w:r w:rsidRPr="00B346D9">
              <w:rPr>
                <w:rFonts w:eastAsia="Calibri"/>
                <w:bCs/>
                <w:sz w:val="24"/>
                <w:szCs w:val="24"/>
                <w:lang w:eastAsia="en-US"/>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согласованных в регламентные сроки </w:t>
            </w:r>
            <w:r w:rsidRPr="00B346D9">
              <w:rPr>
                <w:rFonts w:eastAsia="Calibri"/>
                <w:sz w:val="24"/>
                <w:szCs w:val="24"/>
                <w:lang w:eastAsia="en-US"/>
              </w:rPr>
              <w:lastRenderedPageBreak/>
              <w:t>проектов постановлений и распоряжений Кабинета Министров Республики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w:t>
            </w:r>
            <w:r w:rsidRPr="00B346D9">
              <w:rPr>
                <w:rFonts w:eastAsia="Calibri"/>
                <w:sz w:val="24"/>
                <w:szCs w:val="24"/>
                <w:lang w:eastAsia="en-US"/>
              </w:rPr>
              <w:lastRenderedPageBreak/>
              <w:t>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11.</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12.</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Наличие уведомлений со статусом «Выполнено несвоевременно» в государственной информационной системе «Народный контроль», единиц</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13.</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rPr>
            </w:pPr>
            <w:r w:rsidRPr="00B346D9">
              <w:rPr>
                <w:rFonts w:eastAsia="Calibri"/>
                <w:sz w:val="24"/>
                <w:szCs w:val="24"/>
                <w:lang w:eastAsia="en-US"/>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p w:rsidR="00B346D9" w:rsidRPr="00B346D9" w:rsidRDefault="00B346D9" w:rsidP="00B346D9">
            <w:pPr>
              <w:jc w:val="center"/>
              <w:rPr>
                <w:rFonts w:eastAsia="Calibri"/>
                <w:sz w:val="24"/>
                <w:szCs w:val="24"/>
                <w:lang w:eastAsia="en-US"/>
              </w:rPr>
            </w:pP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p w:rsidR="00B346D9" w:rsidRPr="00B346D9" w:rsidRDefault="00B346D9" w:rsidP="00B346D9">
            <w:pPr>
              <w:jc w:val="center"/>
              <w:rPr>
                <w:rFonts w:eastAsia="Calibri"/>
                <w:sz w:val="24"/>
                <w:szCs w:val="24"/>
                <w:lang w:eastAsia="en-US"/>
              </w:rPr>
            </w:pP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24,0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24,0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24,0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14.</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p w:rsidR="00B346D9" w:rsidRPr="00B346D9" w:rsidRDefault="00B346D9" w:rsidP="00B346D9">
            <w:pPr>
              <w:jc w:val="center"/>
              <w:rPr>
                <w:rFonts w:eastAsia="Calibri"/>
                <w:sz w:val="24"/>
                <w:szCs w:val="24"/>
                <w:lang w:eastAsia="en-US"/>
              </w:rPr>
            </w:pP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p w:rsidR="00B346D9" w:rsidRPr="00B346D9" w:rsidRDefault="00B346D9" w:rsidP="00B346D9">
            <w:pPr>
              <w:jc w:val="center"/>
              <w:rPr>
                <w:rFonts w:eastAsia="Calibri"/>
                <w:sz w:val="24"/>
                <w:szCs w:val="24"/>
                <w:lang w:eastAsia="en-US"/>
              </w:rPr>
            </w:pP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p w:rsidR="00B346D9" w:rsidRPr="00B346D9" w:rsidRDefault="00B346D9" w:rsidP="00B346D9">
            <w:pPr>
              <w:jc w:val="center"/>
              <w:rPr>
                <w:rFonts w:eastAsia="Calibri"/>
                <w:sz w:val="24"/>
                <w:szCs w:val="24"/>
                <w:lang w:eastAsia="en-US"/>
              </w:rPr>
            </w:pP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p w:rsidR="00B346D9" w:rsidRPr="00B346D9" w:rsidRDefault="00B346D9" w:rsidP="00B346D9">
            <w:pPr>
              <w:jc w:val="center"/>
              <w:rPr>
                <w:rFonts w:eastAsia="Calibri"/>
                <w:sz w:val="24"/>
                <w:szCs w:val="24"/>
                <w:lang w:eastAsia="en-US"/>
              </w:rPr>
            </w:pP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p w:rsidR="00B346D9" w:rsidRPr="00B346D9" w:rsidRDefault="00B346D9" w:rsidP="00B346D9">
            <w:pPr>
              <w:jc w:val="center"/>
              <w:rPr>
                <w:rFonts w:eastAsia="Calibri"/>
                <w:sz w:val="24"/>
                <w:szCs w:val="24"/>
                <w:lang w:eastAsia="en-US"/>
              </w:rPr>
            </w:pP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p w:rsidR="00B346D9" w:rsidRPr="00B346D9" w:rsidRDefault="00B346D9" w:rsidP="00B346D9">
            <w:pPr>
              <w:jc w:val="center"/>
              <w:rPr>
                <w:rFonts w:eastAsia="Calibri"/>
                <w:sz w:val="24"/>
                <w:szCs w:val="24"/>
                <w:lang w:eastAsia="en-US"/>
              </w:rPr>
            </w:pP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p w:rsidR="00B346D9" w:rsidRPr="00B346D9" w:rsidRDefault="00B346D9" w:rsidP="00B346D9">
            <w:pPr>
              <w:jc w:val="center"/>
              <w:rPr>
                <w:rFonts w:eastAsia="Calibri"/>
                <w:sz w:val="24"/>
                <w:szCs w:val="24"/>
                <w:lang w:eastAsia="en-US"/>
              </w:rPr>
            </w:pP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p w:rsidR="00B346D9" w:rsidRPr="00B346D9" w:rsidRDefault="00B346D9" w:rsidP="00B346D9">
            <w:pPr>
              <w:jc w:val="center"/>
              <w:rPr>
                <w:rFonts w:eastAsia="Calibri"/>
                <w:sz w:val="24"/>
                <w:szCs w:val="24"/>
                <w:lang w:eastAsia="en-US"/>
              </w:rPr>
            </w:pP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roofErr w:type="gramEnd"/>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p w:rsidR="00B346D9" w:rsidRPr="00B346D9" w:rsidRDefault="00B346D9" w:rsidP="00B346D9">
            <w:pPr>
              <w:jc w:val="center"/>
              <w:rPr>
                <w:rFonts w:eastAsia="Calibri"/>
                <w:sz w:val="24"/>
                <w:szCs w:val="24"/>
                <w:lang w:eastAsia="en-US"/>
              </w:rPr>
            </w:pP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p w:rsidR="00B346D9" w:rsidRPr="00B346D9" w:rsidRDefault="00B346D9" w:rsidP="00B346D9">
            <w:pPr>
              <w:jc w:val="center"/>
              <w:rPr>
                <w:rFonts w:eastAsia="Calibri"/>
                <w:sz w:val="24"/>
                <w:szCs w:val="24"/>
                <w:lang w:eastAsia="en-US"/>
              </w:rPr>
            </w:pP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16.</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достижения параметров региональных составляющих национальных проектов,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17.</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both"/>
              <w:rPr>
                <w:rFonts w:eastAsia="Calibri"/>
                <w:sz w:val="24"/>
                <w:szCs w:val="24"/>
                <w:lang w:eastAsia="en-US"/>
              </w:rPr>
            </w:pPr>
            <w:r w:rsidRPr="00B346D9">
              <w:rPr>
                <w:rFonts w:eastAsia="Calibri"/>
                <w:sz w:val="24"/>
                <w:szCs w:val="24"/>
                <w:lang w:eastAsia="en-US"/>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x</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18.</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roofErr w:type="gramEnd"/>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61,0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62,0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63,0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65,0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70,0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Государственная жилищная инспекция Республики Татарстан</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Показатели результативности и эффективности осуществления регионального вида контроля (надзора)</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w:t>
            </w:r>
          </w:p>
        </w:tc>
        <w:tc>
          <w:tcPr>
            <w:tcW w:w="5239"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autoSpaceDE w:val="0"/>
              <w:autoSpaceDN w:val="0"/>
              <w:adjustRightInd w:val="0"/>
              <w:jc w:val="both"/>
              <w:rPr>
                <w:rFonts w:eastAsia="Calibri"/>
                <w:sz w:val="24"/>
                <w:szCs w:val="24"/>
                <w:vertAlign w:val="superscript"/>
                <w:lang w:eastAsia="en-US"/>
              </w:rPr>
            </w:pPr>
            <w:r w:rsidRPr="00B346D9">
              <w:rPr>
                <w:rFonts w:eastAsia="Calibri"/>
                <w:sz w:val="24"/>
                <w:szCs w:val="24"/>
                <w:lang w:eastAsia="en-US"/>
              </w:rPr>
              <w:t>Количество людей, погибших в результате происшествий, произошедших вследствие ненадлежащего содержания управляющей организацией общего имущества в многоквартирном доме, проживающих в многоквартирных домах (без учета людей, погибших в результате происшествий, произошедших по вине самих граждан), на 100</w:t>
            </w:r>
            <w:r w:rsidRPr="00B346D9">
              <w:rPr>
                <w:rFonts w:eastAsia="Calibri"/>
                <w:sz w:val="24"/>
                <w:szCs w:val="24"/>
                <w:lang w:val="en-US" w:eastAsia="en-US"/>
              </w:rPr>
              <w:t> </w:t>
            </w:r>
            <w:proofErr w:type="spellStart"/>
            <w:r w:rsidRPr="00B346D9">
              <w:rPr>
                <w:rFonts w:eastAsia="Calibri"/>
                <w:sz w:val="24"/>
                <w:szCs w:val="24"/>
                <w:lang w:eastAsia="en-US"/>
              </w:rPr>
              <w:t>тыс</w:t>
            </w:r>
            <w:proofErr w:type="gramStart"/>
            <w:r w:rsidRPr="00B346D9">
              <w:rPr>
                <w:rFonts w:eastAsia="Calibri"/>
                <w:sz w:val="24"/>
                <w:szCs w:val="24"/>
                <w:lang w:eastAsia="en-US"/>
              </w:rPr>
              <w:t>.г</w:t>
            </w:r>
            <w:proofErr w:type="gramEnd"/>
            <w:r w:rsidRPr="00B346D9">
              <w:rPr>
                <w:rFonts w:eastAsia="Calibri"/>
                <w:sz w:val="24"/>
                <w:szCs w:val="24"/>
                <w:lang w:eastAsia="en-US"/>
              </w:rPr>
              <w:t>раждан</w:t>
            </w:r>
            <w:proofErr w:type="spellEnd"/>
            <w:r w:rsidRPr="00B346D9">
              <w:rPr>
                <w:rFonts w:eastAsia="Calibri"/>
                <w:sz w:val="24"/>
                <w:szCs w:val="24"/>
                <w:lang w:eastAsia="en-US"/>
              </w:rPr>
              <w:t xml:space="preserve">, человек (при осуществлении </w:t>
            </w:r>
            <w:r w:rsidRPr="00B346D9">
              <w:rPr>
                <w:rFonts w:eastAsia="Calibri"/>
                <w:sz w:val="24"/>
                <w:szCs w:val="24"/>
                <w:lang w:eastAsia="en-US"/>
              </w:rPr>
              <w:lastRenderedPageBreak/>
              <w:t>регионального государственного жилищного контроля (надзора)</w:t>
            </w:r>
            <w:r w:rsidRPr="00B346D9">
              <w:rPr>
                <w:rFonts w:eastAsia="Calibri"/>
                <w:sz w:val="24"/>
                <w:szCs w:val="24"/>
                <w:vertAlign w:val="superscript"/>
                <w:lang w:eastAsia="en-US"/>
              </w:rPr>
              <w:t>2</w:t>
            </w:r>
          </w:p>
        </w:tc>
        <w:tc>
          <w:tcPr>
            <w:tcW w:w="989" w:type="dxa"/>
            <w:tcBorders>
              <w:top w:val="single" w:sz="4" w:space="0" w:color="auto"/>
              <w:left w:val="nil"/>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годовая</w:t>
            </w:r>
          </w:p>
        </w:tc>
        <w:tc>
          <w:tcPr>
            <w:tcW w:w="1135"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x</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x</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x</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2.</w:t>
            </w:r>
          </w:p>
        </w:tc>
        <w:tc>
          <w:tcPr>
            <w:tcW w:w="5239"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vertAlign w:val="superscript"/>
                <w:lang w:eastAsia="en-US"/>
              </w:rPr>
            </w:pPr>
            <w:r w:rsidRPr="00B346D9">
              <w:rPr>
                <w:rFonts w:eastAsia="Calibri"/>
                <w:sz w:val="24"/>
                <w:szCs w:val="24"/>
                <w:lang w:eastAsia="en-US"/>
              </w:rPr>
              <w:t>Количество людей, погибших в результате происшествий, произошедших вследствие ненадлежащего содержания управляющей организацией общего имущества в многоквартирном доме, проживающих в многоквартирных домах (без учета людей, погибших в результате происшествий, произошедших по вине самих граждан), на 100</w:t>
            </w:r>
            <w:r w:rsidRPr="00B346D9">
              <w:rPr>
                <w:rFonts w:eastAsia="Calibri"/>
                <w:sz w:val="24"/>
                <w:szCs w:val="24"/>
                <w:lang w:val="en-US" w:eastAsia="en-US"/>
              </w:rPr>
              <w:t> </w:t>
            </w:r>
            <w:proofErr w:type="spellStart"/>
            <w:r w:rsidRPr="00B346D9">
              <w:rPr>
                <w:rFonts w:eastAsia="Calibri"/>
                <w:sz w:val="24"/>
                <w:szCs w:val="24"/>
                <w:lang w:eastAsia="en-US"/>
              </w:rPr>
              <w:t>тыс</w:t>
            </w:r>
            <w:proofErr w:type="gramStart"/>
            <w:r w:rsidRPr="00B346D9">
              <w:rPr>
                <w:rFonts w:eastAsia="Calibri"/>
                <w:sz w:val="24"/>
                <w:szCs w:val="24"/>
                <w:lang w:eastAsia="en-US"/>
              </w:rPr>
              <w:t>.г</w:t>
            </w:r>
            <w:proofErr w:type="gramEnd"/>
            <w:r w:rsidRPr="00B346D9">
              <w:rPr>
                <w:rFonts w:eastAsia="Calibri"/>
                <w:sz w:val="24"/>
                <w:szCs w:val="24"/>
                <w:lang w:eastAsia="en-US"/>
              </w:rPr>
              <w:t>раждан</w:t>
            </w:r>
            <w:proofErr w:type="spellEnd"/>
            <w:r w:rsidRPr="00B346D9">
              <w:rPr>
                <w:rFonts w:eastAsia="Calibri"/>
                <w:sz w:val="24"/>
                <w:szCs w:val="24"/>
                <w:lang w:eastAsia="en-US"/>
              </w:rPr>
              <w:t>, человек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r w:rsidRPr="00B346D9">
              <w:rPr>
                <w:rFonts w:eastAsia="Calibri"/>
                <w:sz w:val="24"/>
                <w:szCs w:val="24"/>
                <w:vertAlign w:val="superscript"/>
                <w:lang w:eastAsia="en-US"/>
              </w:rPr>
              <w:t>2</w:t>
            </w:r>
          </w:p>
        </w:tc>
        <w:tc>
          <w:tcPr>
            <w:tcW w:w="989" w:type="dxa"/>
            <w:tcBorders>
              <w:top w:val="single" w:sz="4" w:space="0" w:color="auto"/>
              <w:left w:val="nil"/>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x</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x</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x</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w:t>
            </w:r>
          </w:p>
        </w:tc>
        <w:tc>
          <w:tcPr>
            <w:tcW w:w="5239"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проверок, результаты которых признаны недействительными, процентов</w:t>
            </w:r>
            <w:proofErr w:type="gramStart"/>
            <w:r w:rsidRPr="00B346D9">
              <w:rPr>
                <w:rFonts w:eastAsia="Calibri"/>
                <w:sz w:val="24"/>
                <w:szCs w:val="24"/>
                <w:vertAlign w:val="superscript"/>
                <w:lang w:eastAsia="en-US"/>
              </w:rPr>
              <w:t>2</w:t>
            </w:r>
            <w:proofErr w:type="gramEnd"/>
          </w:p>
        </w:tc>
        <w:tc>
          <w:tcPr>
            <w:tcW w:w="989" w:type="dxa"/>
            <w:tcBorders>
              <w:top w:val="single" w:sz="4" w:space="0" w:color="auto"/>
              <w:left w:val="nil"/>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x</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w:t>
            </w:r>
          </w:p>
        </w:tc>
        <w:tc>
          <w:tcPr>
            <w:tcW w:w="5239"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vertAlign w:val="superscript"/>
                <w:lang w:eastAsia="en-US"/>
              </w:rPr>
            </w:pPr>
            <w:r w:rsidRPr="00B346D9">
              <w:rPr>
                <w:rFonts w:eastAsia="Calibri"/>
                <w:sz w:val="24"/>
                <w:szCs w:val="24"/>
                <w:lang w:eastAsia="en-US"/>
              </w:rPr>
              <w:t>Количество жалоб, в отношении которых контрольным (надзорным) органом нарушен срок рассмотрения, единиц</w:t>
            </w:r>
            <w:proofErr w:type="gramStart"/>
            <w:r w:rsidRPr="00B346D9">
              <w:rPr>
                <w:rFonts w:eastAsia="Calibri"/>
                <w:sz w:val="24"/>
                <w:szCs w:val="24"/>
                <w:vertAlign w:val="superscript"/>
                <w:lang w:eastAsia="en-US"/>
              </w:rPr>
              <w:t>2</w:t>
            </w:r>
            <w:proofErr w:type="gramEnd"/>
          </w:p>
        </w:tc>
        <w:tc>
          <w:tcPr>
            <w:tcW w:w="989" w:type="dxa"/>
            <w:tcBorders>
              <w:top w:val="single" w:sz="4" w:space="0" w:color="auto"/>
              <w:left w:val="nil"/>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x</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r w:rsidRPr="00B346D9">
              <w:rPr>
                <w:rFonts w:eastAsia="Calibri"/>
                <w:sz w:val="24"/>
                <w:szCs w:val="24"/>
                <w:lang w:eastAsia="en-US"/>
              </w:rPr>
              <w:t xml:space="preserve"> </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Общие индикаторы</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5.</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удовлетворенности качеством предоставления государственных услуг,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w:t>
            </w:r>
            <w:r w:rsidRPr="00B346D9">
              <w:rPr>
                <w:rFonts w:eastAsia="Calibri"/>
                <w:sz w:val="24"/>
                <w:szCs w:val="24"/>
                <w:lang w:eastAsia="en-US"/>
              </w:rPr>
              <w:lastRenderedPageBreak/>
              <w:t>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7.</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pacing w:val="-2"/>
                <w:sz w:val="24"/>
                <w:szCs w:val="24"/>
                <w:lang w:eastAsia="en-US"/>
              </w:rPr>
            </w:pPr>
            <w:r w:rsidRPr="00B346D9">
              <w:rPr>
                <w:rFonts w:eastAsia="Calibri"/>
                <w:bCs/>
                <w:sz w:val="24"/>
                <w:szCs w:val="24"/>
                <w:lang w:eastAsia="en-US"/>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Наличие уведомлений со статусом «Выполнено несвоевременно» в государственной информационной системе «Народный контроль», единиц</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12.</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rPr>
            </w:pPr>
            <w:r w:rsidRPr="00B346D9">
              <w:rPr>
                <w:rFonts w:eastAsia="Calibri"/>
                <w:sz w:val="24"/>
                <w:szCs w:val="24"/>
                <w:lang w:eastAsia="en-US"/>
              </w:rPr>
              <w:t xml:space="preserve">Доля стоимости контрактов, заключенных по результатам несостоявшихся конкурентных способов закупок, в общей стоимости </w:t>
            </w:r>
            <w:r w:rsidRPr="00B346D9">
              <w:rPr>
                <w:rFonts w:eastAsia="Calibri"/>
                <w:sz w:val="24"/>
                <w:szCs w:val="24"/>
                <w:lang w:eastAsia="en-US"/>
              </w:rPr>
              <w:lastRenderedPageBreak/>
              <w:t>заключенных контрактов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18,0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18,0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18,0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13.</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14.</w:t>
            </w:r>
          </w:p>
        </w:tc>
        <w:tc>
          <w:tcPr>
            <w:tcW w:w="523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roofErr w:type="gramEnd"/>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both"/>
              <w:rPr>
                <w:rFonts w:eastAsia="Calibri"/>
                <w:sz w:val="24"/>
                <w:szCs w:val="24"/>
                <w:lang w:eastAsia="en-US"/>
              </w:rPr>
            </w:pPr>
            <w:r w:rsidRPr="00B346D9">
              <w:rPr>
                <w:rFonts w:eastAsia="Calibri"/>
                <w:sz w:val="24"/>
                <w:szCs w:val="24"/>
                <w:lang w:eastAsia="en-US"/>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x</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16.</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 xml:space="preserve">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w:t>
            </w:r>
            <w:r w:rsidRPr="00B346D9">
              <w:rPr>
                <w:rFonts w:eastAsia="Calibri"/>
                <w:sz w:val="24"/>
                <w:szCs w:val="24"/>
                <w:lang w:eastAsia="en-US"/>
              </w:rPr>
              <w:lastRenderedPageBreak/>
              <w:t>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roofErr w:type="gramEnd"/>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61,0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62,0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63,0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65,0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70,0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lastRenderedPageBreak/>
              <w:t xml:space="preserve">Государственная инспекция Республики Татарстан по обеспечению государственного </w:t>
            </w:r>
            <w:proofErr w:type="gramStart"/>
            <w:r w:rsidRPr="00B346D9">
              <w:rPr>
                <w:rFonts w:eastAsia="Calibri"/>
                <w:bCs/>
                <w:sz w:val="24"/>
                <w:szCs w:val="24"/>
                <w:lang w:eastAsia="en-US"/>
              </w:rPr>
              <w:t>контроля за</w:t>
            </w:r>
            <w:proofErr w:type="gramEnd"/>
            <w:r w:rsidRPr="00B346D9">
              <w:rPr>
                <w:rFonts w:eastAsia="Calibri"/>
                <w:bCs/>
                <w:sz w:val="24"/>
                <w:szCs w:val="24"/>
                <w:lang w:eastAsia="en-US"/>
              </w:rPr>
              <w:t xml:space="preserve"> производством, оборотом и качеством</w:t>
            </w:r>
          </w:p>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этилового спирта, алкогольной продукции и защите прав потребителей</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Социально-экономическое программирование (01.01)</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1.</w:t>
            </w:r>
          </w:p>
        </w:tc>
        <w:tc>
          <w:tcPr>
            <w:tcW w:w="523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Удельный вес ввозимой водки в общем объеме продажи водки,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14</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15</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w:t>
            </w:r>
          </w:p>
        </w:tc>
      </w:tr>
      <w:tr w:rsidR="00B346D9" w:rsidRPr="00B346D9" w:rsidTr="00780912">
        <w:trPr>
          <w:trHeight w:val="20"/>
          <w:jc w:val="center"/>
        </w:trPr>
        <w:tc>
          <w:tcPr>
            <w:tcW w:w="15225" w:type="dxa"/>
            <w:gridSpan w:val="12"/>
            <w:shd w:val="clear" w:color="auto" w:fill="auto"/>
          </w:tcPr>
          <w:p w:rsidR="00B346D9" w:rsidRPr="00B346D9" w:rsidRDefault="00B346D9" w:rsidP="00B346D9">
            <w:pPr>
              <w:jc w:val="center"/>
              <w:rPr>
                <w:rFonts w:eastAsia="Calibri"/>
                <w:sz w:val="24"/>
                <w:szCs w:val="24"/>
                <w:lang w:eastAsia="en-US"/>
              </w:rPr>
            </w:pPr>
            <w:r w:rsidRPr="00B346D9">
              <w:rPr>
                <w:rFonts w:eastAsia="Calibri"/>
                <w:bCs/>
                <w:sz w:val="24"/>
                <w:szCs w:val="24"/>
                <w:lang w:eastAsia="en-US"/>
              </w:rPr>
              <w:t>Показатели результативности и эффективности осуществления регионального вида контроля (надзора)</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2.</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vertAlign w:val="superscript"/>
                <w:lang w:eastAsia="en-US"/>
              </w:rPr>
            </w:pPr>
            <w:r w:rsidRPr="00B346D9">
              <w:rPr>
                <w:rFonts w:eastAsia="Calibri"/>
                <w:sz w:val="24"/>
                <w:szCs w:val="24"/>
                <w:lang w:eastAsia="en-US"/>
              </w:rPr>
              <w:t>Недопущение более чем на пять процентов снижения легальной розничной продажи алкогольной продукции (за исключением пива) на душу совершеннолетнего населения к базовому (2015) году, литров</w:t>
            </w:r>
            <w:proofErr w:type="gramStart"/>
            <w:r w:rsidRPr="00B346D9">
              <w:rPr>
                <w:rFonts w:eastAsia="Calibri"/>
                <w:sz w:val="24"/>
                <w:szCs w:val="24"/>
                <w:vertAlign w:val="superscript"/>
                <w:lang w:eastAsia="en-US"/>
              </w:rPr>
              <w:t>2</w:t>
            </w:r>
            <w:proofErr w:type="gramEnd"/>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18,4</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19,3</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17,3</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17,3</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17,3</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проверок, результаты которых признаны недействительными, процентов</w:t>
            </w:r>
            <w:proofErr w:type="gramStart"/>
            <w:r w:rsidRPr="00B346D9">
              <w:rPr>
                <w:rFonts w:eastAsia="Calibri"/>
                <w:sz w:val="24"/>
                <w:szCs w:val="24"/>
                <w:vertAlign w:val="superscript"/>
                <w:lang w:eastAsia="en-US"/>
              </w:rPr>
              <w:t>2</w:t>
            </w:r>
            <w:proofErr w:type="gramEnd"/>
          </w:p>
        </w:tc>
        <w:tc>
          <w:tcPr>
            <w:tcW w:w="989" w:type="dxa"/>
            <w:tcBorders>
              <w:top w:val="single" w:sz="4" w:space="0" w:color="auto"/>
              <w:left w:val="nil"/>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w:t>
            </w:r>
            <w:r w:rsidRPr="00B346D9">
              <w:rPr>
                <w:rFonts w:eastAsia="Calibri"/>
                <w:sz w:val="24"/>
                <w:szCs w:val="24"/>
                <w:lang w:val="en-US" w:eastAsia="en-US"/>
              </w:rPr>
              <w:t xml:space="preserve"> 10</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Количество жалоб, в отношении которых контрольным (надзорным) органом нарушен срок рассмотрения, единиц</w:t>
            </w:r>
            <w:proofErr w:type="gramStart"/>
            <w:r w:rsidRPr="00B346D9">
              <w:rPr>
                <w:rFonts w:eastAsia="Calibri"/>
                <w:sz w:val="24"/>
                <w:szCs w:val="24"/>
                <w:vertAlign w:val="superscript"/>
                <w:lang w:eastAsia="en-US"/>
              </w:rPr>
              <w:t>2</w:t>
            </w:r>
            <w:proofErr w:type="gramEnd"/>
          </w:p>
        </w:tc>
        <w:tc>
          <w:tcPr>
            <w:tcW w:w="989" w:type="dxa"/>
            <w:tcBorders>
              <w:top w:val="single" w:sz="4" w:space="0" w:color="auto"/>
              <w:left w:val="nil"/>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x</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Общие индикаторы</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5.</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удовлетворенности качеством предоставления государственных услуг,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w:t>
            </w:r>
            <w:r w:rsidRPr="00B346D9">
              <w:rPr>
                <w:rFonts w:eastAsia="Calibri"/>
                <w:sz w:val="24"/>
                <w:szCs w:val="24"/>
                <w:lang w:eastAsia="en-US"/>
              </w:rPr>
              <w:lastRenderedPageBreak/>
              <w:t>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7.</w:t>
            </w:r>
          </w:p>
        </w:tc>
        <w:tc>
          <w:tcPr>
            <w:tcW w:w="523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both"/>
              <w:rPr>
                <w:rFonts w:eastAsia="Calibri"/>
                <w:sz w:val="24"/>
                <w:szCs w:val="24"/>
                <w:lang w:eastAsia="en-US"/>
              </w:rPr>
            </w:pPr>
            <w:r w:rsidRPr="00B346D9">
              <w:rPr>
                <w:rFonts w:eastAsia="Calibri"/>
                <w:bCs/>
                <w:sz w:val="24"/>
                <w:szCs w:val="24"/>
                <w:lang w:eastAsia="en-US"/>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w:t>
            </w:r>
            <w:r w:rsidRPr="00B346D9">
              <w:rPr>
                <w:rFonts w:eastAsia="Calibri"/>
                <w:sz w:val="24"/>
                <w:szCs w:val="24"/>
                <w:lang w:val="en-US" w:eastAsia="en-US"/>
              </w:rPr>
              <w:t>0</w:t>
            </w:r>
            <w:r w:rsidRPr="00B346D9">
              <w:rPr>
                <w:rFonts w:eastAsia="Calibri"/>
                <w:sz w:val="24"/>
                <w:szCs w:val="24"/>
                <w:lang w:eastAsia="en-US"/>
              </w:rPr>
              <w:t>.</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widowControl w:val="0"/>
              <w:autoSpaceDE w:val="0"/>
              <w:autoSpaceDN w:val="0"/>
              <w:jc w:val="both"/>
              <w:rPr>
                <w:rFonts w:eastAsia="Calibri"/>
                <w:sz w:val="24"/>
                <w:szCs w:val="24"/>
                <w:lang w:eastAsia="en-US"/>
              </w:rPr>
            </w:pPr>
            <w:r w:rsidRPr="00B346D9">
              <w:rPr>
                <w:rFonts w:eastAsia="Calibri"/>
                <w:sz w:val="24"/>
                <w:szCs w:val="24"/>
                <w:lang w:eastAsia="en-US"/>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х</w:t>
            </w:r>
          </w:p>
          <w:p w:rsidR="00B346D9" w:rsidRPr="00B346D9" w:rsidRDefault="00B346D9" w:rsidP="00B346D9">
            <w:pPr>
              <w:widowControl w:val="0"/>
              <w:autoSpaceDE w:val="0"/>
              <w:autoSpaceDN w:val="0"/>
              <w:jc w:val="center"/>
              <w:rPr>
                <w:rFonts w:eastAsia="Calibri"/>
                <w:sz w:val="24"/>
                <w:szCs w:val="24"/>
                <w:lang w:eastAsia="en-US"/>
              </w:rPr>
            </w:pP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ascii="Calibri" w:eastAsia="Calibri" w:hAnsi="Calibri"/>
                <w:sz w:val="22"/>
                <w:szCs w:val="22"/>
                <w:lang w:eastAsia="en-US"/>
              </w:rPr>
            </w:pPr>
            <w:r w:rsidRPr="00B346D9">
              <w:rPr>
                <w:rFonts w:eastAsia="Calibri"/>
                <w:sz w:val="24"/>
                <w:szCs w:val="24"/>
                <w:lang w:eastAsia="en-US"/>
              </w:rPr>
              <w:t>≥ 60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ascii="Calibri" w:eastAsia="Calibri" w:hAnsi="Calibri"/>
                <w:sz w:val="22"/>
                <w:szCs w:val="22"/>
                <w:lang w:eastAsia="en-US"/>
              </w:rPr>
            </w:pPr>
            <w:r w:rsidRPr="00B346D9">
              <w:rPr>
                <w:rFonts w:eastAsia="Calibri"/>
                <w:sz w:val="24"/>
                <w:szCs w:val="24"/>
                <w:lang w:eastAsia="en-US"/>
              </w:rPr>
              <w:t>≥ 60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 60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 60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 60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 60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w:t>
            </w:r>
            <w:r w:rsidRPr="00B346D9">
              <w:rPr>
                <w:rFonts w:eastAsia="Calibri"/>
                <w:sz w:val="24"/>
                <w:szCs w:val="24"/>
                <w:lang w:val="en-US" w:eastAsia="en-US"/>
              </w:rPr>
              <w:t>1</w:t>
            </w:r>
            <w:r w:rsidRPr="00B346D9">
              <w:rPr>
                <w:rFonts w:eastAsia="Calibri"/>
                <w:sz w:val="24"/>
                <w:szCs w:val="24"/>
                <w:lang w:eastAsia="en-US"/>
              </w:rPr>
              <w:t>.</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widowControl w:val="0"/>
              <w:autoSpaceDE w:val="0"/>
              <w:autoSpaceDN w:val="0"/>
              <w:jc w:val="both"/>
              <w:rPr>
                <w:rFonts w:eastAsia="Calibri"/>
                <w:sz w:val="24"/>
                <w:szCs w:val="24"/>
                <w:lang w:eastAsia="en-US"/>
              </w:rPr>
            </w:pPr>
            <w:r w:rsidRPr="00B346D9">
              <w:rPr>
                <w:rFonts w:eastAsia="Calibri"/>
                <w:sz w:val="24"/>
                <w:szCs w:val="24"/>
                <w:lang w:eastAsia="en-US"/>
              </w:rPr>
              <w:t>Наличие уведомлений со статусом «Выполнено несвоевременно» в государственной информационной системе «Народный контроль», единиц</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val="en-US" w:eastAsia="en-US"/>
              </w:rPr>
            </w:pPr>
            <w:r w:rsidRPr="00B346D9">
              <w:rPr>
                <w:rFonts w:eastAsia="Calibri"/>
                <w:sz w:val="24"/>
                <w:szCs w:val="24"/>
                <w:lang w:val="en-US" w:eastAsia="en-US"/>
              </w:rPr>
              <w:t>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val="en-US" w:eastAsia="en-US"/>
              </w:rPr>
            </w:pPr>
            <w:r w:rsidRPr="00B346D9">
              <w:rPr>
                <w:rFonts w:eastAsia="Calibri"/>
                <w:sz w:val="24"/>
                <w:szCs w:val="24"/>
                <w:lang w:val="en-US" w:eastAsia="en-US"/>
              </w:rPr>
              <w:t>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w:t>
            </w:r>
            <w:r w:rsidRPr="00B346D9">
              <w:rPr>
                <w:rFonts w:eastAsia="Calibri"/>
                <w:sz w:val="24"/>
                <w:szCs w:val="24"/>
                <w:lang w:val="en-US" w:eastAsia="en-US"/>
              </w:rPr>
              <w:t>2</w:t>
            </w:r>
            <w:r w:rsidRPr="00B346D9">
              <w:rPr>
                <w:rFonts w:eastAsia="Calibri"/>
                <w:sz w:val="24"/>
                <w:szCs w:val="24"/>
                <w:lang w:eastAsia="en-US"/>
              </w:rPr>
              <w:t>.</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rPr>
            </w:pPr>
            <w:r w:rsidRPr="00B346D9">
              <w:rPr>
                <w:rFonts w:eastAsia="Calibri"/>
                <w:sz w:val="24"/>
                <w:szCs w:val="24"/>
                <w:lang w:eastAsia="en-US"/>
              </w:rPr>
              <w:t xml:space="preserve">Доля стоимости контрактов, заключенных по результатам несостоявшихся конкурентных </w:t>
            </w:r>
            <w:r w:rsidRPr="00B346D9">
              <w:rPr>
                <w:rFonts w:eastAsia="Calibri"/>
                <w:sz w:val="24"/>
                <w:szCs w:val="24"/>
                <w:lang w:eastAsia="en-US"/>
              </w:rPr>
              <w:lastRenderedPageBreak/>
              <w:t>способов закупок, в общей стоимости заключенных контрактов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27,0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27,0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27,0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w:t>
            </w:r>
            <w:r w:rsidRPr="00B346D9">
              <w:rPr>
                <w:rFonts w:eastAsia="Calibri"/>
                <w:sz w:val="24"/>
                <w:szCs w:val="24"/>
                <w:lang w:val="en-US" w:eastAsia="en-US"/>
              </w:rPr>
              <w:t>3</w:t>
            </w:r>
            <w:r w:rsidRPr="00B346D9">
              <w:rPr>
                <w:rFonts w:eastAsia="Calibri"/>
                <w:sz w:val="24"/>
                <w:szCs w:val="24"/>
                <w:lang w:eastAsia="en-US"/>
              </w:rPr>
              <w:t>.</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w:t>
            </w:r>
            <w:r w:rsidRPr="00B346D9">
              <w:rPr>
                <w:rFonts w:eastAsia="Calibri"/>
                <w:sz w:val="24"/>
                <w:szCs w:val="24"/>
                <w:lang w:val="en-US" w:eastAsia="en-US"/>
              </w:rPr>
              <w:t>4</w:t>
            </w:r>
            <w:r w:rsidRPr="00B346D9">
              <w:rPr>
                <w:rFonts w:eastAsia="Calibri"/>
                <w:sz w:val="24"/>
                <w:szCs w:val="24"/>
                <w:lang w:eastAsia="en-US"/>
              </w:rPr>
              <w:t>.</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roofErr w:type="gramEnd"/>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15.</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both"/>
              <w:rPr>
                <w:rFonts w:eastAsia="Calibri"/>
                <w:sz w:val="24"/>
                <w:szCs w:val="24"/>
                <w:lang w:eastAsia="en-US"/>
              </w:rPr>
            </w:pPr>
            <w:r w:rsidRPr="00B346D9">
              <w:rPr>
                <w:rFonts w:eastAsia="Calibri"/>
                <w:sz w:val="24"/>
                <w:szCs w:val="24"/>
                <w:lang w:eastAsia="en-US"/>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x</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16.</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 xml:space="preserve">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w:t>
            </w:r>
            <w:r w:rsidRPr="00B346D9">
              <w:rPr>
                <w:rFonts w:eastAsia="Calibri"/>
                <w:sz w:val="24"/>
                <w:szCs w:val="24"/>
                <w:lang w:eastAsia="en-US"/>
              </w:rPr>
              <w:lastRenderedPageBreak/>
              <w:t>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roofErr w:type="gramEnd"/>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61,0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62,0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63,0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65,0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70,0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lastRenderedPageBreak/>
              <w:t>Государственный комитет Республики Татарстан по архивному делу</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Социально-экономическое программирование (01.01)</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1.</w:t>
            </w:r>
          </w:p>
        </w:tc>
        <w:tc>
          <w:tcPr>
            <w:tcW w:w="523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оцифрованных единиц хранения от </w:t>
            </w:r>
            <w:proofErr w:type="gramStart"/>
            <w:r w:rsidRPr="00B346D9">
              <w:rPr>
                <w:rFonts w:eastAsia="Calibri"/>
                <w:sz w:val="24"/>
                <w:szCs w:val="24"/>
                <w:lang w:eastAsia="en-US"/>
              </w:rPr>
              <w:t>числа</w:t>
            </w:r>
            <w:proofErr w:type="gramEnd"/>
            <w:r w:rsidRPr="00B346D9">
              <w:rPr>
                <w:rFonts w:eastAsia="Calibri"/>
                <w:sz w:val="24"/>
                <w:szCs w:val="24"/>
                <w:lang w:eastAsia="en-US"/>
              </w:rPr>
              <w:t xml:space="preserve"> запланированных на текущий год,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121,6</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100,0</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25,0</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50,0</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75,0</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100,00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запросов, исполненных подведомственными учреждениями в установленные сроки, в общем объеме исполненных за год запросов, процентов </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100,0</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100,0</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100,0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100,0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100,0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100,0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100,0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100,0</w:t>
            </w:r>
          </w:p>
        </w:tc>
      </w:tr>
      <w:tr w:rsidR="00B346D9" w:rsidRPr="00B346D9" w:rsidTr="00780912">
        <w:trPr>
          <w:trHeight w:val="20"/>
          <w:jc w:val="center"/>
        </w:trPr>
        <w:tc>
          <w:tcPr>
            <w:tcW w:w="15225" w:type="dxa"/>
            <w:gridSpan w:val="12"/>
            <w:shd w:val="clear" w:color="auto" w:fill="auto"/>
          </w:tcPr>
          <w:p w:rsidR="00B346D9" w:rsidRPr="00B346D9" w:rsidRDefault="00B346D9" w:rsidP="00B346D9">
            <w:pPr>
              <w:jc w:val="center"/>
              <w:rPr>
                <w:rFonts w:eastAsia="Calibri"/>
                <w:sz w:val="24"/>
                <w:szCs w:val="24"/>
                <w:lang w:eastAsia="en-US"/>
              </w:rPr>
            </w:pPr>
            <w:r w:rsidRPr="00B346D9">
              <w:rPr>
                <w:rFonts w:eastAsia="Calibri"/>
                <w:bCs/>
                <w:sz w:val="24"/>
                <w:szCs w:val="24"/>
                <w:lang w:eastAsia="en-US"/>
              </w:rPr>
              <w:t>Показатели результативности и эффективности осуществления регионального вида контроля (надзора)</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3.</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утраченных дел Архивного фонда Республики Татарстан от общего количества дел, включенных в Архивный фонд Республики Татарстан, процентов</w:t>
            </w:r>
            <w:proofErr w:type="gramStart"/>
            <w:r w:rsidRPr="00B346D9">
              <w:rPr>
                <w:rFonts w:eastAsia="Calibri"/>
                <w:sz w:val="24"/>
                <w:szCs w:val="24"/>
                <w:vertAlign w:val="superscript"/>
                <w:lang w:eastAsia="en-US"/>
              </w:rPr>
              <w:t>2</w:t>
            </w:r>
            <w:proofErr w:type="gramEnd"/>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0,0</w:t>
            </w:r>
            <w:r w:rsidRPr="00B346D9">
              <w:rPr>
                <w:rFonts w:eastAsia="Calibri"/>
                <w:sz w:val="24"/>
                <w:szCs w:val="24"/>
                <w:lang w:val="en-US" w:eastAsia="en-US"/>
              </w:rPr>
              <w:t>0</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0,00</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0,05</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0,05</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0,05</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переданных упорядоченных дел от общего объема дел, обязательных к передаче на хранение в государственный, муниципальный архивы, процентов</w:t>
            </w:r>
            <w:proofErr w:type="gramStart"/>
            <w:r w:rsidRPr="00B346D9">
              <w:rPr>
                <w:rFonts w:eastAsia="Calibri"/>
                <w:sz w:val="24"/>
                <w:szCs w:val="24"/>
                <w:vertAlign w:val="superscript"/>
                <w:lang w:eastAsia="en-US"/>
              </w:rPr>
              <w:t>2</w:t>
            </w:r>
            <w:proofErr w:type="gramEnd"/>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1</w:t>
            </w:r>
            <w:r w:rsidRPr="00B346D9">
              <w:rPr>
                <w:rFonts w:eastAsia="Calibri"/>
                <w:sz w:val="24"/>
                <w:szCs w:val="24"/>
                <w:lang w:val="en-US" w:eastAsia="en-US"/>
              </w:rPr>
              <w:t>1</w:t>
            </w:r>
            <w:r w:rsidRPr="00B346D9">
              <w:rPr>
                <w:rFonts w:eastAsia="Calibri"/>
                <w:sz w:val="24"/>
                <w:szCs w:val="24"/>
                <w:lang w:eastAsia="en-US"/>
              </w:rPr>
              <w:t>0,</w:t>
            </w:r>
            <w:r w:rsidRPr="00B346D9">
              <w:rPr>
                <w:rFonts w:eastAsia="Calibri"/>
                <w:sz w:val="24"/>
                <w:szCs w:val="24"/>
                <w:lang w:val="en-US" w:eastAsia="en-US"/>
              </w:rPr>
              <w:t>0</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w:t>
            </w:r>
            <w:r w:rsidRPr="00B346D9">
              <w:rPr>
                <w:rFonts w:eastAsia="Calibri"/>
                <w:sz w:val="24"/>
                <w:szCs w:val="24"/>
                <w:lang w:val="en-US" w:eastAsia="en-US"/>
              </w:rPr>
              <w:t>3</w:t>
            </w:r>
            <w:r w:rsidRPr="00B346D9">
              <w:rPr>
                <w:rFonts w:eastAsia="Calibri"/>
                <w:sz w:val="24"/>
                <w:szCs w:val="24"/>
                <w:lang w:eastAsia="en-US"/>
              </w:rPr>
              <w:t>,0</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25,0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75,0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100,0</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архивных документов, хранение которых не соответствует требованиям законодательства Российской Федерации в архивной сфере в организациях – источниках комплектования, процентов</w:t>
            </w:r>
            <w:proofErr w:type="gramStart"/>
            <w:r w:rsidRPr="00B346D9">
              <w:rPr>
                <w:rFonts w:eastAsia="Calibri"/>
                <w:sz w:val="24"/>
                <w:szCs w:val="24"/>
                <w:vertAlign w:val="superscript"/>
                <w:lang w:eastAsia="en-US"/>
              </w:rPr>
              <w:t>2</w:t>
            </w:r>
            <w:proofErr w:type="gramEnd"/>
          </w:p>
        </w:tc>
        <w:tc>
          <w:tcPr>
            <w:tcW w:w="989" w:type="dxa"/>
            <w:tcBorders>
              <w:top w:val="single" w:sz="4" w:space="0" w:color="auto"/>
              <w:left w:val="nil"/>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0,0</w:t>
            </w:r>
            <w:r w:rsidRPr="00B346D9">
              <w:rPr>
                <w:rFonts w:eastAsia="Calibri"/>
                <w:sz w:val="24"/>
                <w:szCs w:val="24"/>
                <w:lang w:val="en-US" w:eastAsia="en-US"/>
              </w:rPr>
              <w:t>0</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0,00</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10</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проверок, результаты которых признаны недействительными, процентов</w:t>
            </w:r>
            <w:proofErr w:type="gramStart"/>
            <w:r w:rsidRPr="00B346D9">
              <w:rPr>
                <w:rFonts w:eastAsia="Calibri"/>
                <w:sz w:val="24"/>
                <w:szCs w:val="24"/>
                <w:vertAlign w:val="superscript"/>
                <w:lang w:eastAsia="en-US"/>
              </w:rPr>
              <w:t>2</w:t>
            </w:r>
            <w:proofErr w:type="gramEnd"/>
          </w:p>
        </w:tc>
        <w:tc>
          <w:tcPr>
            <w:tcW w:w="989" w:type="dxa"/>
            <w:tcBorders>
              <w:top w:val="single" w:sz="4" w:space="0" w:color="auto"/>
              <w:left w:val="nil"/>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x</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Количество жалоб, в отношении которых контрольным (надзорным) органом нарушен срок рассмотрения, единиц</w:t>
            </w:r>
            <w:proofErr w:type="gramStart"/>
            <w:r w:rsidRPr="00B346D9">
              <w:rPr>
                <w:rFonts w:eastAsia="Calibri"/>
                <w:sz w:val="24"/>
                <w:szCs w:val="24"/>
                <w:vertAlign w:val="superscript"/>
                <w:lang w:eastAsia="en-US"/>
              </w:rPr>
              <w:t>2</w:t>
            </w:r>
            <w:proofErr w:type="gramEnd"/>
          </w:p>
        </w:tc>
        <w:tc>
          <w:tcPr>
            <w:tcW w:w="989" w:type="dxa"/>
            <w:tcBorders>
              <w:top w:val="single" w:sz="4" w:space="0" w:color="auto"/>
              <w:left w:val="nil"/>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x</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r>
      <w:tr w:rsidR="00B346D9" w:rsidRPr="00B346D9" w:rsidTr="00780912">
        <w:trPr>
          <w:trHeight w:val="20"/>
          <w:jc w:val="center"/>
        </w:trPr>
        <w:tc>
          <w:tcPr>
            <w:tcW w:w="15225" w:type="dxa"/>
            <w:gridSpan w:val="12"/>
            <w:tcBorders>
              <w:top w:val="single" w:sz="4" w:space="0" w:color="auto"/>
            </w:tcBorders>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lastRenderedPageBreak/>
              <w:t>Общие индикаторы</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Выполнение государственных программ государственным заказчиком – координатором,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удовлетворенности качеством предоставления государственных услуг,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Выполнение стандартов качества предоставления государственных услуг учреждениями </w:t>
            </w:r>
            <w:proofErr w:type="gramStart"/>
            <w:r w:rsidRPr="00B346D9">
              <w:rPr>
                <w:rFonts w:eastAsia="Calibri"/>
                <w:sz w:val="24"/>
                <w:szCs w:val="24"/>
                <w:lang w:eastAsia="en-US"/>
              </w:rPr>
              <w:t>подведомственной</w:t>
            </w:r>
            <w:proofErr w:type="gramEnd"/>
            <w:r w:rsidRPr="00B346D9">
              <w:rPr>
                <w:rFonts w:eastAsia="Calibri"/>
                <w:sz w:val="24"/>
                <w:szCs w:val="24"/>
                <w:lang w:eastAsia="en-US"/>
              </w:rPr>
              <w:t xml:space="preserve"> сферы,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0,95</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0,95</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0,95</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rPr>
            </w:pPr>
            <w:r w:rsidRPr="00B346D9">
              <w:rPr>
                <w:rFonts w:eastAsia="Calibri"/>
                <w:sz w:val="24"/>
                <w:szCs w:val="24"/>
                <w:lang w:eastAsia="en-US"/>
              </w:rPr>
              <w:t>11.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Выполнение плановых показателей объемов доходов от оказания платных услуг подведомственными учреждениями,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35</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65</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12.</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13.</w:t>
            </w:r>
          </w:p>
        </w:tc>
        <w:tc>
          <w:tcPr>
            <w:tcW w:w="523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both"/>
              <w:rPr>
                <w:rFonts w:eastAsia="Calibri"/>
                <w:sz w:val="24"/>
                <w:szCs w:val="24"/>
                <w:lang w:eastAsia="en-US"/>
              </w:rPr>
            </w:pPr>
            <w:r w:rsidRPr="00B346D9">
              <w:rPr>
                <w:rFonts w:eastAsia="Calibri"/>
                <w:bCs/>
                <w:sz w:val="24"/>
                <w:szCs w:val="24"/>
                <w:lang w:eastAsia="en-US"/>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14.</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pacing w:val="-2"/>
                <w:sz w:val="24"/>
                <w:szCs w:val="24"/>
                <w:lang w:eastAsia="en-US"/>
              </w:rPr>
            </w:pPr>
            <w:r w:rsidRPr="00B346D9">
              <w:rPr>
                <w:rFonts w:eastAsia="Calibri"/>
                <w:sz w:val="24"/>
                <w:szCs w:val="24"/>
                <w:lang w:eastAsia="en-US"/>
              </w:rPr>
              <w:t xml:space="preserve">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w:t>
            </w:r>
            <w:r w:rsidRPr="00B346D9">
              <w:rPr>
                <w:rFonts w:eastAsia="Calibri"/>
                <w:sz w:val="24"/>
                <w:szCs w:val="24"/>
                <w:lang w:eastAsia="en-US"/>
              </w:rPr>
              <w:lastRenderedPageBreak/>
              <w:t>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15.</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16.</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rPr>
            </w:pPr>
            <w:r w:rsidRPr="00B346D9">
              <w:rPr>
                <w:rFonts w:eastAsia="Calibri"/>
                <w:sz w:val="24"/>
                <w:szCs w:val="24"/>
                <w:lang w:eastAsia="en-US"/>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12,0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12,0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12,0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17.</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18.</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w:t>
            </w:r>
            <w:r w:rsidRPr="00B346D9">
              <w:rPr>
                <w:rFonts w:eastAsia="Calibri"/>
                <w:sz w:val="24"/>
                <w:szCs w:val="24"/>
                <w:lang w:eastAsia="en-US"/>
              </w:rPr>
              <w:lastRenderedPageBreak/>
              <w:t>правовых актов, процентов</w:t>
            </w:r>
            <w:proofErr w:type="gramEnd"/>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lastRenderedPageBreak/>
              <w:t>Государственный комитет Республики Татарстан по биологическим ресурсам</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Управление охраной, воспроизводством объектов животного мира, регулирование использования объектов животного мира (01.06.02)</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Уровень фактической плотности охотничьих животных на территории охотничьих угодий, голов на </w:t>
            </w:r>
            <w:proofErr w:type="spellStart"/>
            <w:r w:rsidRPr="00B346D9">
              <w:rPr>
                <w:rFonts w:eastAsia="Calibri"/>
                <w:sz w:val="24"/>
                <w:szCs w:val="24"/>
                <w:lang w:eastAsia="en-US"/>
              </w:rPr>
              <w:t>тыс</w:t>
            </w:r>
            <w:proofErr w:type="gramStart"/>
            <w:r w:rsidRPr="00B346D9">
              <w:rPr>
                <w:rFonts w:eastAsia="Calibri"/>
                <w:sz w:val="24"/>
                <w:szCs w:val="24"/>
                <w:lang w:eastAsia="en-US"/>
              </w:rPr>
              <w:t>.г</w:t>
            </w:r>
            <w:proofErr w:type="gramEnd"/>
            <w:r w:rsidRPr="00B346D9">
              <w:rPr>
                <w:rFonts w:eastAsia="Calibri"/>
                <w:sz w:val="24"/>
                <w:szCs w:val="24"/>
                <w:lang w:eastAsia="en-US"/>
              </w:rPr>
              <w:t>ектаров</w:t>
            </w:r>
            <w:proofErr w:type="spellEnd"/>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w:t>
            </w:r>
          </w:p>
        </w:tc>
        <w:tc>
          <w:tcPr>
            <w:tcW w:w="523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лосей</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9,1</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9,9</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5,5</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5,5</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5,5</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1.2.</w:t>
            </w:r>
          </w:p>
        </w:tc>
        <w:tc>
          <w:tcPr>
            <w:tcW w:w="523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кабанов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0,20</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0,18</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≤0,25</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≤0,25</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≤0,25</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удовлетворенных исков на возмещение ущерба, нанесенного объектам животного мира и среде их обитания, от предъявленных,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96</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80</w:t>
            </w:r>
          </w:p>
        </w:tc>
      </w:tr>
      <w:tr w:rsidR="00B346D9" w:rsidRPr="00B346D9" w:rsidTr="00780912">
        <w:trPr>
          <w:trHeight w:val="20"/>
          <w:jc w:val="center"/>
        </w:trPr>
        <w:tc>
          <w:tcPr>
            <w:tcW w:w="15225" w:type="dxa"/>
            <w:gridSpan w:val="12"/>
            <w:shd w:val="clear" w:color="auto" w:fill="auto"/>
          </w:tcPr>
          <w:p w:rsidR="00B346D9" w:rsidRPr="00B346D9" w:rsidRDefault="00B346D9" w:rsidP="00B346D9">
            <w:pPr>
              <w:jc w:val="center"/>
              <w:rPr>
                <w:rFonts w:eastAsia="Calibri"/>
                <w:sz w:val="24"/>
                <w:szCs w:val="24"/>
                <w:lang w:eastAsia="en-US"/>
              </w:rPr>
            </w:pPr>
            <w:r w:rsidRPr="00B346D9">
              <w:rPr>
                <w:rFonts w:eastAsia="Calibri"/>
                <w:bCs/>
                <w:sz w:val="24"/>
                <w:szCs w:val="24"/>
                <w:lang w:eastAsia="en-US"/>
              </w:rPr>
              <w:t>Показатели результативности и эффективности осуществления регионального вида контроля (надзора)</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w:t>
            </w:r>
          </w:p>
        </w:tc>
        <w:tc>
          <w:tcPr>
            <w:tcW w:w="523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Размер вреда, причиненного лесам, в том числе лесным насаждениям, или не отнесенным к лесным насаждениям деревьям, кустарникам и лианам, расположенным на особо охраняемых природных территориях регионального значения, лечебно-оздоровительных местностях и курортах в границах особо охраняемых природных территорий регионального значения, млн</w:t>
            </w:r>
            <w:proofErr w:type="gramStart"/>
            <w:r w:rsidRPr="00B346D9">
              <w:rPr>
                <w:rFonts w:eastAsia="Calibri"/>
                <w:sz w:val="24"/>
                <w:szCs w:val="24"/>
                <w:lang w:eastAsia="en-US"/>
              </w:rPr>
              <w:t>.р</w:t>
            </w:r>
            <w:proofErr w:type="gramEnd"/>
            <w:r w:rsidRPr="00B346D9">
              <w:rPr>
                <w:rFonts w:eastAsia="Calibri"/>
                <w:sz w:val="24"/>
                <w:szCs w:val="24"/>
                <w:lang w:eastAsia="en-US"/>
              </w:rPr>
              <w:t>ублей</w:t>
            </w:r>
            <w:r w:rsidRPr="00B346D9">
              <w:rPr>
                <w:rFonts w:eastAsia="Calibri"/>
                <w:sz w:val="24"/>
                <w:szCs w:val="24"/>
                <w:vertAlign w:val="superscript"/>
                <w:lang w:eastAsia="en-US"/>
              </w:rPr>
              <w:t>2</w:t>
            </w:r>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0,0</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0,0</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&lt;10,0</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&lt;10,0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&lt;10,0</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w:t>
            </w:r>
          </w:p>
        </w:tc>
        <w:tc>
          <w:tcPr>
            <w:tcW w:w="523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проверок, результаты которых признаны недействительными, процентов</w:t>
            </w:r>
            <w:proofErr w:type="gramStart"/>
            <w:r w:rsidRPr="00B346D9">
              <w:rPr>
                <w:rFonts w:eastAsia="Calibri"/>
                <w:sz w:val="24"/>
                <w:szCs w:val="24"/>
                <w:vertAlign w:val="superscript"/>
                <w:lang w:eastAsia="en-US"/>
              </w:rPr>
              <w:t>2</w:t>
            </w:r>
            <w:proofErr w:type="gramEnd"/>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ascii="Calibri" w:eastAsia="Calibri" w:hAnsi="Calibri"/>
                <w:sz w:val="22"/>
                <w:szCs w:val="22"/>
                <w:lang w:eastAsia="en-US"/>
              </w:rPr>
            </w:pPr>
            <w:r w:rsidRPr="00B346D9">
              <w:rPr>
                <w:rFonts w:eastAsia="Calibri"/>
                <w:sz w:val="24"/>
                <w:szCs w:val="24"/>
                <w:lang w:val="en-US" w:eastAsia="en-US"/>
              </w:rPr>
              <w:t>x</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w:t>
            </w:r>
          </w:p>
        </w:tc>
        <w:tc>
          <w:tcPr>
            <w:tcW w:w="523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Количество жалоб, в отношении которых контрольным (надзорным) органом нарушен срок рассмотрения, единиц</w:t>
            </w:r>
            <w:proofErr w:type="gramStart"/>
            <w:r w:rsidRPr="00B346D9">
              <w:rPr>
                <w:rFonts w:eastAsia="Calibri"/>
                <w:sz w:val="24"/>
                <w:szCs w:val="24"/>
                <w:vertAlign w:val="superscript"/>
                <w:lang w:eastAsia="en-US"/>
              </w:rPr>
              <w:t>2</w:t>
            </w:r>
            <w:proofErr w:type="gramEnd"/>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x</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ascii="Calibri" w:eastAsia="Calibri" w:hAnsi="Calibri"/>
                <w:sz w:val="22"/>
                <w:szCs w:val="22"/>
                <w:lang w:eastAsia="en-US"/>
              </w:rPr>
            </w:pPr>
            <w:r w:rsidRPr="00B346D9">
              <w:rPr>
                <w:rFonts w:eastAsia="Calibri"/>
                <w:sz w:val="24"/>
                <w:szCs w:val="24"/>
                <w:lang w:val="en-US" w:eastAsia="en-US"/>
              </w:rPr>
              <w:t>x</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bCs/>
                <w:sz w:val="24"/>
                <w:szCs w:val="24"/>
                <w:lang w:eastAsia="en-US"/>
              </w:rPr>
              <w:t>Общие индикаторы</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6.</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удовлетворенности качеством предоставления государственных услуг,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7.</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Выполнение плановых показателей объемов доходов от оказания платных услуг подведомственными учреждениями,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bCs/>
                <w:sz w:val="24"/>
                <w:szCs w:val="24"/>
                <w:lang w:eastAsia="en-US"/>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согласованных в регламентные сроки проектов постановлений и распоряжений Кабинета Министров Республики Татарстан, </w:t>
            </w:r>
            <w:r w:rsidRPr="00B346D9">
              <w:rPr>
                <w:rFonts w:eastAsia="Calibri"/>
                <w:sz w:val="24"/>
                <w:szCs w:val="24"/>
                <w:lang w:eastAsia="en-US"/>
              </w:rPr>
              <w:lastRenderedPageBreak/>
              <w:t>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12.</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rPr>
            </w:pPr>
            <w:r w:rsidRPr="00B346D9">
              <w:rPr>
                <w:rFonts w:eastAsia="Calibri"/>
                <w:sz w:val="24"/>
                <w:szCs w:val="24"/>
                <w:lang w:eastAsia="en-US"/>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33,0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33,0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33,0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13.</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14.</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Наличие уведомлений со статусом «Выполнено несвоевременно» в государственной информационной системе «Народный контроль», единиц</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16.</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roofErr w:type="gramEnd"/>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17.</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государственных и муниципальных услуг, предоставленных без нарушения регламентного </w:t>
            </w:r>
            <w:r w:rsidRPr="00B346D9">
              <w:rPr>
                <w:rFonts w:eastAsia="Calibri"/>
                <w:sz w:val="24"/>
                <w:szCs w:val="24"/>
                <w:lang w:eastAsia="en-US"/>
              </w:rPr>
              <w:lastRenderedPageBreak/>
              <w:t>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x</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lastRenderedPageBreak/>
              <w:t>Государственный комитет Республики Татарстан по закупкам</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Социально-экономическое программирование (01.01)</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решений (актов) Управления Федеральной антимонопольной службы по Республике Татарстан, по итогам которых должностные лица </w:t>
            </w:r>
            <w:proofErr w:type="spellStart"/>
            <w:proofErr w:type="gramStart"/>
            <w:r w:rsidRPr="00B346D9">
              <w:rPr>
                <w:rFonts w:eastAsia="Calibri"/>
                <w:sz w:val="24"/>
                <w:szCs w:val="24"/>
                <w:lang w:eastAsia="en-US"/>
              </w:rPr>
              <w:t>Го-сударственного</w:t>
            </w:r>
            <w:proofErr w:type="spellEnd"/>
            <w:proofErr w:type="gramEnd"/>
            <w:r w:rsidRPr="00B346D9">
              <w:rPr>
                <w:rFonts w:eastAsia="Calibri"/>
                <w:sz w:val="24"/>
                <w:szCs w:val="24"/>
                <w:lang w:eastAsia="en-US"/>
              </w:rPr>
              <w:t xml:space="preserve"> комитета Республики Татарстан по закупкам были привлечены к административной ответственности, от общего числа вынесенных решений (актов),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14</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60</w:t>
            </w:r>
          </w:p>
          <w:p w:rsidR="00B346D9" w:rsidRPr="00B346D9" w:rsidRDefault="00B346D9" w:rsidP="00B346D9">
            <w:pPr>
              <w:jc w:val="center"/>
              <w:rPr>
                <w:rFonts w:eastAsia="Calibri"/>
                <w:sz w:val="24"/>
                <w:szCs w:val="24"/>
                <w:lang w:eastAsia="en-US"/>
              </w:rPr>
            </w:pP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60</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60</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Экономическая эффективность размещения закупок Государственным комитетом Республики Татарстан по закупкам (отношение суммы экономии к сумме размещенных закупок),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5,2</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8,3</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after="200" w:line="276" w:lineRule="auto"/>
              <w:jc w:val="center"/>
              <w:rPr>
                <w:rFonts w:ascii="Calibri" w:eastAsia="Calibri" w:hAnsi="Calibri"/>
                <w:sz w:val="22"/>
                <w:szCs w:val="22"/>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after="200" w:line="276" w:lineRule="auto"/>
              <w:jc w:val="center"/>
              <w:rPr>
                <w:rFonts w:ascii="Calibri" w:eastAsia="Calibri" w:hAnsi="Calibri"/>
                <w:sz w:val="22"/>
                <w:szCs w:val="22"/>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spacing w:after="200" w:line="276" w:lineRule="auto"/>
              <w:jc w:val="center"/>
              <w:rPr>
                <w:rFonts w:ascii="Calibri" w:eastAsia="Calibri" w:hAnsi="Calibri"/>
                <w:sz w:val="22"/>
                <w:szCs w:val="22"/>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Общие индикаторы</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3.</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bCs/>
                <w:sz w:val="24"/>
                <w:szCs w:val="24"/>
                <w:lang w:eastAsia="en-US"/>
              </w:rPr>
              <w:t xml:space="preserve">Доля выполненных исполнительным органом государственной власти Республики Татарстан персонифицированных поручений, в том числе </w:t>
            </w:r>
            <w:r w:rsidRPr="00B346D9">
              <w:rPr>
                <w:rFonts w:eastAsia="Calibri"/>
                <w:bCs/>
                <w:sz w:val="24"/>
                <w:szCs w:val="24"/>
                <w:lang w:eastAsia="en-US"/>
              </w:rPr>
              <w:lastRenderedPageBreak/>
              <w:t>своевременно обновленных отчетов в системе «Открытый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5.</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Наличие уведомлений со статусом «Выполнено несвоевременно» в государственной информационной системе «Народный контроль», единиц</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rPr>
            </w:pPr>
            <w:r w:rsidRPr="00B346D9">
              <w:rPr>
                <w:rFonts w:eastAsia="Calibri"/>
                <w:sz w:val="24"/>
                <w:szCs w:val="24"/>
                <w:lang w:eastAsia="en-US"/>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 5,0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 5,0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 5,0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закупок, размещенных у субъектов малого предпринимательства и социально </w:t>
            </w:r>
            <w:r w:rsidRPr="00B346D9">
              <w:rPr>
                <w:rFonts w:eastAsia="Calibri"/>
                <w:sz w:val="24"/>
                <w:szCs w:val="24"/>
                <w:lang w:eastAsia="en-US"/>
              </w:rPr>
              <w:lastRenderedPageBreak/>
              <w:t>ориентированных некоммерческих организаций, от совокупного годового объема закупок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p w:rsidR="00B346D9" w:rsidRPr="00B346D9" w:rsidRDefault="00B346D9" w:rsidP="00B346D9">
            <w:pPr>
              <w:jc w:val="center"/>
              <w:rPr>
                <w:rFonts w:eastAsia="Calibri"/>
                <w:sz w:val="24"/>
                <w:szCs w:val="24"/>
                <w:lang w:eastAsia="en-US"/>
              </w:rPr>
            </w:pP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p w:rsidR="00B346D9" w:rsidRPr="00B346D9" w:rsidRDefault="00B346D9" w:rsidP="00B346D9">
            <w:pPr>
              <w:jc w:val="center"/>
              <w:rPr>
                <w:rFonts w:eastAsia="Calibri"/>
                <w:sz w:val="24"/>
                <w:szCs w:val="24"/>
                <w:lang w:eastAsia="en-US"/>
              </w:rPr>
            </w:pP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11.</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roofErr w:type="gramEnd"/>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Государственный комитет Республики Татарстан по тарифам</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Регулирование цен (тарифов) (01.08)</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нормативных правовых актов Государственного комитета Республики Татарстан по тарифам, признанных Верховным Судом Российской Федерации незаконными, в общем количестве принятых нормативных правовых актов Государственного комитета Республики Татарстан по тарифам,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4</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4</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4</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4</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4</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4</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Отношение количества организаций, для которых проведены корректировки инвестиционных программ в базовом периоде и (или) уменьшена необходимая валовая выручка на очередной период регулирования, к количеству организаций, не выполнивших инвестиционные программы, ресурсы по которым заложены в тарифы на тепловую энергию </w:t>
            </w:r>
            <w:proofErr w:type="spellStart"/>
            <w:r w:rsidRPr="00B346D9">
              <w:rPr>
                <w:rFonts w:eastAsia="Calibri"/>
                <w:sz w:val="24"/>
                <w:szCs w:val="24"/>
                <w:lang w:eastAsia="en-US"/>
              </w:rPr>
              <w:t>предбазового</w:t>
            </w:r>
            <w:proofErr w:type="spellEnd"/>
            <w:r w:rsidRPr="00B346D9">
              <w:rPr>
                <w:rFonts w:eastAsia="Calibri"/>
                <w:sz w:val="24"/>
                <w:szCs w:val="24"/>
                <w:lang w:eastAsia="en-US"/>
              </w:rPr>
              <w:t xml:space="preserve"> периода,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x</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x</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x</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3.</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муниципальных образований Республики Татарстан, по которым индекс изменения размера вносимой гражданами платы за коммунальные услуги с учетом принятых тарифных решений соответствует предельным (максимальным) индексам, установленным для муниципальных образований Республики Татарстан,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15225" w:type="dxa"/>
            <w:gridSpan w:val="12"/>
            <w:shd w:val="clear" w:color="auto" w:fill="auto"/>
          </w:tcPr>
          <w:p w:rsidR="00B346D9" w:rsidRPr="00B346D9" w:rsidRDefault="00B346D9" w:rsidP="00B346D9">
            <w:pPr>
              <w:jc w:val="center"/>
              <w:rPr>
                <w:rFonts w:eastAsia="Calibri"/>
                <w:sz w:val="24"/>
                <w:szCs w:val="24"/>
                <w:lang w:eastAsia="en-US"/>
              </w:rPr>
            </w:pPr>
            <w:r w:rsidRPr="00B346D9">
              <w:rPr>
                <w:rFonts w:eastAsia="Calibri"/>
                <w:bCs/>
                <w:sz w:val="24"/>
                <w:szCs w:val="24"/>
                <w:lang w:eastAsia="en-US"/>
              </w:rPr>
              <w:t>Показатели результативности и эффективности осуществления регионального вида контроля (надзора)</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xml:space="preserve">4. </w:t>
            </w:r>
          </w:p>
        </w:tc>
        <w:tc>
          <w:tcPr>
            <w:tcW w:w="5239" w:type="dxa"/>
            <w:tcBorders>
              <w:top w:val="single" w:sz="4" w:space="0" w:color="auto"/>
              <w:left w:val="single" w:sz="4" w:space="0" w:color="auto"/>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юридических лиц и индивидуальных предпринимателей, осуществляющих регулируемые виды деятельности, соблюдающих обязательные требования законодательства в области регулируемых цен (тарифов), процентов</w:t>
            </w:r>
            <w:proofErr w:type="gramStart"/>
            <w:r w:rsidRPr="00B346D9">
              <w:rPr>
                <w:rFonts w:eastAsia="Calibri"/>
                <w:sz w:val="24"/>
                <w:szCs w:val="24"/>
                <w:vertAlign w:val="superscript"/>
                <w:lang w:eastAsia="en-US"/>
              </w:rPr>
              <w:t>2</w:t>
            </w:r>
            <w:proofErr w:type="gramEnd"/>
          </w:p>
        </w:tc>
        <w:tc>
          <w:tcPr>
            <w:tcW w:w="989" w:type="dxa"/>
            <w:tcBorders>
              <w:top w:val="single" w:sz="4" w:space="0" w:color="auto"/>
              <w:left w:val="nil"/>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91</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92</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91</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91</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91</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проверок, результаты которых признаны недействительными, процентов</w:t>
            </w:r>
            <w:proofErr w:type="gramStart"/>
            <w:r w:rsidRPr="00B346D9">
              <w:rPr>
                <w:rFonts w:eastAsia="Calibri"/>
                <w:sz w:val="24"/>
                <w:szCs w:val="24"/>
                <w:vertAlign w:val="superscript"/>
                <w:lang w:eastAsia="en-US"/>
              </w:rPr>
              <w:t>2</w:t>
            </w:r>
            <w:proofErr w:type="gramEnd"/>
          </w:p>
        </w:tc>
        <w:tc>
          <w:tcPr>
            <w:tcW w:w="989"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x</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r>
      <w:tr w:rsidR="00B346D9" w:rsidRPr="00B346D9" w:rsidTr="00780912">
        <w:trPr>
          <w:trHeight w:val="20"/>
          <w:jc w:val="center"/>
        </w:trPr>
        <w:tc>
          <w:tcPr>
            <w:tcW w:w="620" w:type="dxa"/>
            <w:tcBorders>
              <w:top w:val="single" w:sz="4" w:space="0" w:color="auto"/>
              <w:left w:val="single" w:sz="4" w:space="0" w:color="auto"/>
              <w:bottom w:val="nil"/>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Количество жалоб, в отношении которых контрольным (надзорным) органом нарушен срок рассмотрения, единиц</w:t>
            </w:r>
            <w:proofErr w:type="gramStart"/>
            <w:r w:rsidRPr="00B346D9">
              <w:rPr>
                <w:rFonts w:eastAsia="Calibri"/>
                <w:sz w:val="24"/>
                <w:szCs w:val="24"/>
                <w:vertAlign w:val="superscript"/>
                <w:lang w:eastAsia="en-US"/>
              </w:rPr>
              <w:t>2</w:t>
            </w:r>
            <w:proofErr w:type="gramEnd"/>
          </w:p>
        </w:tc>
        <w:tc>
          <w:tcPr>
            <w:tcW w:w="989" w:type="dxa"/>
            <w:tcBorders>
              <w:top w:val="single" w:sz="4" w:space="0" w:color="auto"/>
              <w:left w:val="nil"/>
              <w:bottom w:val="nil"/>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x</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Общие индикаторы</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rPr>
            </w:pPr>
            <w:r w:rsidRPr="00B346D9">
              <w:rPr>
                <w:rFonts w:eastAsia="Calibri"/>
                <w:sz w:val="24"/>
                <w:szCs w:val="24"/>
                <w:lang w:eastAsia="en-US"/>
              </w:rPr>
              <w:t>7.</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удовлетворенности качеством предоставления государственных услуг,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x</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x</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x</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x</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x</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w:t>
            </w:r>
            <w:r w:rsidRPr="00B346D9">
              <w:rPr>
                <w:rFonts w:eastAsia="Calibri"/>
                <w:sz w:val="24"/>
                <w:szCs w:val="24"/>
                <w:lang w:eastAsia="en-US"/>
              </w:rPr>
              <w:lastRenderedPageBreak/>
              <w:t>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x</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9.</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bCs/>
                <w:sz w:val="24"/>
                <w:szCs w:val="24"/>
                <w:lang w:eastAsia="en-US"/>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x</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x</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x</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12.</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rPr>
            </w:pPr>
            <w:r w:rsidRPr="00B346D9">
              <w:rPr>
                <w:rFonts w:eastAsia="Calibri"/>
                <w:sz w:val="24"/>
                <w:szCs w:val="24"/>
                <w:lang w:eastAsia="en-US"/>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x</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x</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x</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5,0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5,0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5,0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13.</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w:t>
            </w:r>
            <w:r w:rsidRPr="00B346D9">
              <w:rPr>
                <w:rFonts w:ascii="Calibri" w:eastAsia="Calibri" w:hAnsi="Calibri"/>
                <w:sz w:val="24"/>
                <w:szCs w:val="24"/>
                <w:lang w:eastAsia="en-US"/>
              </w:rPr>
              <w:t xml:space="preserve"> </w:t>
            </w:r>
            <w:r w:rsidRPr="00B346D9">
              <w:rPr>
                <w:rFonts w:eastAsia="Calibri"/>
                <w:sz w:val="24"/>
                <w:szCs w:val="24"/>
                <w:lang w:eastAsia="en-US"/>
              </w:rPr>
              <w:t>(с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x</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x</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x</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14.</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roofErr w:type="gramEnd"/>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x</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Государственный комитет Республики Татарстан по туризму</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Управление в области туризма (04.09)</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1.</w:t>
            </w:r>
          </w:p>
        </w:tc>
        <w:tc>
          <w:tcPr>
            <w:tcW w:w="5239"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классифицированных средств размещения к общему количеству гостиниц и аналогичных средств размещения, осуществляющих свою деятельность на территории Республики Татарстан,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81</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83</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≥53</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≥53</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≥54</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≥54</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≥55</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≥56</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w:t>
            </w:r>
          </w:p>
        </w:tc>
        <w:tc>
          <w:tcPr>
            <w:tcW w:w="523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Прирост туристских потоков в республику по отношению к предыдущему году,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73,7</w:t>
            </w:r>
          </w:p>
          <w:p w:rsidR="00B346D9" w:rsidRPr="00B346D9" w:rsidRDefault="00B346D9" w:rsidP="00B346D9">
            <w:pPr>
              <w:jc w:val="center"/>
              <w:rPr>
                <w:rFonts w:eastAsia="Calibri"/>
                <w:sz w:val="24"/>
                <w:szCs w:val="24"/>
                <w:lang w:eastAsia="en-US"/>
              </w:rPr>
            </w:pP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12,1</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Рост количества экскурсоводов Республики Татарстан, прошедших курсы подготовки, переподготовки и повышения квалификации, процентов</w:t>
            </w:r>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180</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101</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101</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101</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w:t>
            </w:r>
          </w:p>
        </w:tc>
        <w:tc>
          <w:tcPr>
            <w:tcW w:w="5239"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Рост количества волонтеров Республики Татарстан, прошедших подготовку по основам обслуживания гостей,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130</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102</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102</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102</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102</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w:t>
            </w:r>
          </w:p>
        </w:tc>
        <w:tc>
          <w:tcPr>
            <w:tcW w:w="5239"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Рост числа посетителей официального </w:t>
            </w:r>
            <w:proofErr w:type="gramStart"/>
            <w:r w:rsidRPr="00B346D9">
              <w:rPr>
                <w:rFonts w:eastAsia="Calibri"/>
                <w:sz w:val="24"/>
                <w:szCs w:val="24"/>
                <w:lang w:eastAsia="en-US"/>
              </w:rPr>
              <w:t>интернет-портала</w:t>
            </w:r>
            <w:proofErr w:type="gramEnd"/>
            <w:r w:rsidRPr="00B346D9">
              <w:rPr>
                <w:rFonts w:eastAsia="Calibri"/>
                <w:sz w:val="24"/>
                <w:szCs w:val="24"/>
                <w:lang w:eastAsia="en-US"/>
              </w:rPr>
              <w:t xml:space="preserve"> </w:t>
            </w:r>
            <w:proofErr w:type="spellStart"/>
            <w:r w:rsidRPr="00B346D9">
              <w:rPr>
                <w:rFonts w:eastAsia="Calibri"/>
                <w:sz w:val="24"/>
                <w:szCs w:val="24"/>
                <w:lang w:eastAsia="en-US"/>
              </w:rPr>
              <w:t>Visit</w:t>
            </w:r>
            <w:proofErr w:type="spellEnd"/>
            <w:r w:rsidRPr="00B346D9">
              <w:rPr>
                <w:rFonts w:eastAsia="Calibri"/>
                <w:sz w:val="24"/>
                <w:szCs w:val="24"/>
                <w:lang w:eastAsia="en-US"/>
              </w:rPr>
              <w:t xml:space="preserve"> </w:t>
            </w:r>
            <w:proofErr w:type="spellStart"/>
            <w:r w:rsidRPr="00B346D9">
              <w:rPr>
                <w:rFonts w:eastAsia="Calibri"/>
                <w:sz w:val="24"/>
                <w:szCs w:val="24"/>
                <w:lang w:eastAsia="en-US"/>
              </w:rPr>
              <w:t>Tatarstan</w:t>
            </w:r>
            <w:proofErr w:type="spellEnd"/>
            <w:r w:rsidRPr="00B346D9">
              <w:rPr>
                <w:rFonts w:eastAsia="Calibri"/>
                <w:sz w:val="24"/>
                <w:szCs w:val="24"/>
                <w:lang w:eastAsia="en-US"/>
              </w:rPr>
              <w:t>,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139</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106</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106</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106</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106</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Общие индикаторы</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6.</w:t>
            </w:r>
          </w:p>
        </w:tc>
        <w:tc>
          <w:tcPr>
            <w:tcW w:w="523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Выполнение государственных программ государственным заказчиком – координатором,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7.</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bCs/>
                <w:sz w:val="24"/>
                <w:szCs w:val="24"/>
                <w:lang w:eastAsia="en-US"/>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rPr>
            </w:pPr>
            <w:r w:rsidRPr="00B346D9">
              <w:rPr>
                <w:rFonts w:eastAsia="Calibri"/>
                <w:sz w:val="24"/>
                <w:szCs w:val="24"/>
                <w:lang w:eastAsia="en-US"/>
              </w:rPr>
              <w:t xml:space="preserve">Доля стоимости контрактов, заключенных по результатам несостоявшихся конкурентных </w:t>
            </w:r>
            <w:r w:rsidRPr="00B346D9">
              <w:rPr>
                <w:rFonts w:eastAsia="Calibri"/>
                <w:sz w:val="24"/>
                <w:szCs w:val="24"/>
                <w:lang w:eastAsia="en-US"/>
              </w:rPr>
              <w:lastRenderedPageBreak/>
              <w:t>способов закупок, в общей стоимости заключенных контрактов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 7,0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 7,0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 7,0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12.</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w:t>
            </w:r>
            <w:r w:rsidRPr="00B346D9">
              <w:rPr>
                <w:rFonts w:ascii="Calibri" w:eastAsia="Calibri" w:hAnsi="Calibri"/>
                <w:sz w:val="24"/>
                <w:szCs w:val="24"/>
                <w:lang w:eastAsia="en-US"/>
              </w:rPr>
              <w:t xml:space="preserve"> </w:t>
            </w:r>
            <w:r w:rsidRPr="00B346D9">
              <w:rPr>
                <w:rFonts w:eastAsia="Calibri"/>
                <w:sz w:val="24"/>
                <w:szCs w:val="24"/>
                <w:lang w:eastAsia="en-US"/>
              </w:rPr>
              <w:t>(с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13.</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roofErr w:type="gramEnd"/>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14.</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достижения параметров региональных составляющих национальных проектов,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Инспекция государственного строительного надзора Республики Татарстан</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Социально-экономическое программирование (01.01)</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1.</w:t>
            </w:r>
          </w:p>
        </w:tc>
        <w:tc>
          <w:tcPr>
            <w:tcW w:w="523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Объем взысканных средств от наложенных штрафов,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79,1</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63,1</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20,0</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30,0</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40,0</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60,0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60,0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60,0</w:t>
            </w:r>
          </w:p>
        </w:tc>
      </w:tr>
      <w:tr w:rsidR="00B346D9" w:rsidRPr="00B346D9" w:rsidTr="00780912">
        <w:trPr>
          <w:trHeight w:val="20"/>
          <w:jc w:val="center"/>
        </w:trPr>
        <w:tc>
          <w:tcPr>
            <w:tcW w:w="15225" w:type="dxa"/>
            <w:gridSpan w:val="12"/>
            <w:shd w:val="clear" w:color="auto" w:fill="auto"/>
          </w:tcPr>
          <w:p w:rsidR="00B346D9" w:rsidRPr="00B346D9" w:rsidRDefault="00B346D9" w:rsidP="00B346D9">
            <w:pPr>
              <w:jc w:val="center"/>
              <w:rPr>
                <w:rFonts w:eastAsia="Calibri"/>
                <w:sz w:val="24"/>
                <w:szCs w:val="24"/>
                <w:lang w:eastAsia="en-US"/>
              </w:rPr>
            </w:pPr>
            <w:r w:rsidRPr="00B346D9">
              <w:rPr>
                <w:rFonts w:eastAsia="Calibri"/>
                <w:bCs/>
                <w:sz w:val="24"/>
                <w:szCs w:val="24"/>
                <w:lang w:eastAsia="en-US"/>
              </w:rPr>
              <w:t>Показатели результативности и эффективности осуществления регионального вида контроля (надзора)</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2.</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widowControl w:val="0"/>
              <w:autoSpaceDE w:val="0"/>
              <w:autoSpaceDN w:val="0"/>
              <w:jc w:val="both"/>
              <w:rPr>
                <w:sz w:val="24"/>
                <w:szCs w:val="24"/>
              </w:rPr>
            </w:pPr>
            <w:r w:rsidRPr="00B346D9">
              <w:rPr>
                <w:sz w:val="24"/>
                <w:szCs w:val="24"/>
              </w:rPr>
              <w:t xml:space="preserve">Снижение доли проблемных объектов долевого строительства в общем количестве объектов долевого строительства (в отношении регионального государственного контроля (надзора) в области долевого строительства </w:t>
            </w:r>
            <w:r w:rsidRPr="00B346D9">
              <w:rPr>
                <w:sz w:val="24"/>
                <w:szCs w:val="24"/>
              </w:rPr>
              <w:lastRenderedPageBreak/>
              <w:t>многоквартирных домов и (или) иных объектов недвижимости в отдельных муниципальных образованиях, в отношении которых приостановлено действие Закона Республики Татарстан от 27 декабря 2007 года № 66-ЗРТ), процентов</w:t>
            </w:r>
            <w:proofErr w:type="gramStart"/>
            <w:r w:rsidRPr="00B346D9">
              <w:rPr>
                <w:rFonts w:cs="Calibri"/>
                <w:sz w:val="24"/>
                <w:szCs w:val="24"/>
                <w:vertAlign w:val="superscript"/>
              </w:rPr>
              <w:t>2</w:t>
            </w:r>
            <w:proofErr w:type="gramEnd"/>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bCs/>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FFFFFF" w:themeFill="background1"/>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14,0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13,8</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13,6</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3.</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Снижение доли установленных фактов аварийных ситуаций на объектах капитального строительства, произошедших в течение гарантийного срока эксплуатации объекта капитального строительства в результате действий (бездействия) органа государственного строительного надзора, от общего числа объектов капитального строительства, на которые выданы заключения о соответствии, процентов</w:t>
            </w:r>
            <w:proofErr w:type="gramStart"/>
            <w:r w:rsidRPr="00B346D9">
              <w:rPr>
                <w:rFonts w:eastAsia="Calibri"/>
                <w:sz w:val="24"/>
                <w:szCs w:val="24"/>
                <w:vertAlign w:val="superscript"/>
                <w:lang w:eastAsia="en-US"/>
              </w:rPr>
              <w:t>2</w:t>
            </w:r>
            <w:proofErr w:type="gramEnd"/>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4,95</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4,94</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4,93</w:t>
            </w:r>
          </w:p>
        </w:tc>
      </w:tr>
      <w:tr w:rsidR="00B346D9" w:rsidRPr="00B346D9" w:rsidTr="00780912">
        <w:trPr>
          <w:trHeight w:val="427"/>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widowControl w:val="0"/>
              <w:autoSpaceDE w:val="0"/>
              <w:autoSpaceDN w:val="0"/>
              <w:jc w:val="center"/>
              <w:rPr>
                <w:sz w:val="24"/>
                <w:szCs w:val="24"/>
              </w:rPr>
            </w:pPr>
            <w:r w:rsidRPr="00B346D9">
              <w:rPr>
                <w:sz w:val="24"/>
                <w:szCs w:val="24"/>
              </w:rPr>
              <w:t>4.</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vertAlign w:val="superscript"/>
              </w:rPr>
            </w:pPr>
            <w:r w:rsidRPr="00B346D9">
              <w:rPr>
                <w:rFonts w:eastAsia="Calibri"/>
                <w:sz w:val="24"/>
                <w:szCs w:val="24"/>
              </w:rPr>
              <w:t xml:space="preserve">Снижение доли проблемных жилищно-строительных кооперативов в общем количестве </w:t>
            </w:r>
            <w:r w:rsidRPr="00B346D9">
              <w:rPr>
                <w:rFonts w:eastAsia="Calibri"/>
                <w:sz w:val="24"/>
                <w:szCs w:val="24"/>
                <w:shd w:val="clear" w:color="auto" w:fill="FFFFFF"/>
              </w:rPr>
              <w:t xml:space="preserve">жилищно-строительных кооперативов </w:t>
            </w:r>
            <w:r w:rsidRPr="00B346D9">
              <w:rPr>
                <w:rFonts w:eastAsia="Calibri"/>
                <w:sz w:val="24"/>
                <w:szCs w:val="24"/>
              </w:rPr>
              <w:t>(в отношении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в отдельных муниципальных образованиях, в отношении которых приостановлено действие Закона Республики Татарстан от 27 декабря 2007 года № 66-ЗРТ), процентов</w:t>
            </w:r>
            <w:proofErr w:type="gramStart"/>
            <w:r w:rsidRPr="00B346D9">
              <w:rPr>
                <w:rFonts w:eastAsia="Calibri"/>
                <w:sz w:val="24"/>
                <w:szCs w:val="24"/>
                <w:vertAlign w:val="superscript"/>
              </w:rPr>
              <w:t>2</w:t>
            </w:r>
            <w:proofErr w:type="gramEnd"/>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widowControl w:val="0"/>
              <w:autoSpaceDE w:val="0"/>
              <w:autoSpaceDN w:val="0"/>
              <w:jc w:val="center"/>
              <w:rPr>
                <w:sz w:val="24"/>
                <w:szCs w:val="24"/>
              </w:rPr>
            </w:pPr>
            <w:r w:rsidRPr="00B346D9">
              <w:rPr>
                <w:sz w:val="24"/>
                <w:szCs w:val="24"/>
              </w:rPr>
              <w:t>годовая</w:t>
            </w:r>
          </w:p>
        </w:tc>
        <w:tc>
          <w:tcPr>
            <w:tcW w:w="1135"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widowControl w:val="0"/>
              <w:autoSpaceDE w:val="0"/>
              <w:autoSpaceDN w:val="0"/>
              <w:jc w:val="center"/>
              <w:rPr>
                <w:sz w:val="24"/>
                <w:szCs w:val="24"/>
              </w:rPr>
            </w:pPr>
            <w:r w:rsidRPr="00B346D9">
              <w:rPr>
                <w:sz w:val="24"/>
                <w:szCs w:val="24"/>
              </w:rPr>
              <w:t>х</w:t>
            </w:r>
          </w:p>
        </w:tc>
        <w:tc>
          <w:tcPr>
            <w:tcW w:w="1136" w:type="dxa"/>
            <w:tcBorders>
              <w:top w:val="nil"/>
              <w:left w:val="nil"/>
              <w:bottom w:val="single" w:sz="4" w:space="0" w:color="auto"/>
              <w:right w:val="single" w:sz="4" w:space="0" w:color="auto"/>
            </w:tcBorders>
            <w:shd w:val="clear" w:color="auto" w:fill="FFFFFF" w:themeFill="background1"/>
            <w:hideMark/>
          </w:tcPr>
          <w:p w:rsidR="00B346D9" w:rsidRPr="00B346D9" w:rsidRDefault="00B346D9" w:rsidP="00B346D9">
            <w:pPr>
              <w:widowControl w:val="0"/>
              <w:autoSpaceDE w:val="0"/>
              <w:autoSpaceDN w:val="0"/>
              <w:jc w:val="center"/>
              <w:rPr>
                <w:sz w:val="24"/>
                <w:szCs w:val="24"/>
              </w:rPr>
            </w:pPr>
            <w:r w:rsidRPr="00B346D9">
              <w:rPr>
                <w:sz w:val="24"/>
                <w:szCs w:val="24"/>
              </w:rPr>
              <w:t>0</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widowControl w:val="0"/>
              <w:autoSpaceDE w:val="0"/>
              <w:autoSpaceDN w:val="0"/>
              <w:jc w:val="center"/>
              <w:rPr>
                <w:sz w:val="24"/>
                <w:szCs w:val="24"/>
              </w:rPr>
            </w:pPr>
            <w:r w:rsidRPr="00B346D9">
              <w:rPr>
                <w:sz w:val="24"/>
                <w:szCs w:val="24"/>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widowControl w:val="0"/>
              <w:autoSpaceDE w:val="0"/>
              <w:autoSpaceDN w:val="0"/>
              <w:jc w:val="center"/>
              <w:rPr>
                <w:sz w:val="24"/>
                <w:szCs w:val="24"/>
              </w:rPr>
            </w:pPr>
            <w:r w:rsidRPr="00B346D9">
              <w:rPr>
                <w:sz w:val="24"/>
                <w:szCs w:val="24"/>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widowControl w:val="0"/>
              <w:autoSpaceDE w:val="0"/>
              <w:autoSpaceDN w:val="0"/>
              <w:jc w:val="center"/>
              <w:rPr>
                <w:sz w:val="24"/>
                <w:szCs w:val="24"/>
              </w:rPr>
            </w:pPr>
            <w:r w:rsidRPr="00B346D9">
              <w:rPr>
                <w:sz w:val="24"/>
                <w:szCs w:val="24"/>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widowControl w:val="0"/>
              <w:autoSpaceDE w:val="0"/>
              <w:autoSpaceDN w:val="0"/>
              <w:jc w:val="center"/>
              <w:rPr>
                <w:sz w:val="24"/>
                <w:szCs w:val="24"/>
              </w:rPr>
            </w:pPr>
            <w:r w:rsidRPr="00B346D9">
              <w:rPr>
                <w:rFonts w:cs="Calibri"/>
                <w:sz w:val="24"/>
                <w:szCs w:val="24"/>
              </w:rPr>
              <w:t xml:space="preserve">≤ </w:t>
            </w:r>
            <w:r w:rsidRPr="00B346D9">
              <w:rPr>
                <w:sz w:val="24"/>
                <w:szCs w:val="24"/>
              </w:rPr>
              <w:t>14,0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widowControl w:val="0"/>
              <w:autoSpaceDE w:val="0"/>
              <w:autoSpaceDN w:val="0"/>
              <w:jc w:val="center"/>
              <w:rPr>
                <w:sz w:val="24"/>
                <w:szCs w:val="24"/>
              </w:rPr>
            </w:pPr>
            <w:r w:rsidRPr="00B346D9">
              <w:rPr>
                <w:rFonts w:cs="Calibri"/>
                <w:sz w:val="24"/>
                <w:szCs w:val="24"/>
              </w:rPr>
              <w:t xml:space="preserve">≤ </w:t>
            </w:r>
            <w:r w:rsidRPr="00B346D9">
              <w:rPr>
                <w:sz w:val="24"/>
                <w:szCs w:val="24"/>
              </w:rPr>
              <w:t>13,8</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widowControl w:val="0"/>
              <w:autoSpaceDE w:val="0"/>
              <w:autoSpaceDN w:val="0"/>
              <w:jc w:val="center"/>
              <w:rPr>
                <w:sz w:val="24"/>
                <w:szCs w:val="24"/>
              </w:rPr>
            </w:pPr>
            <w:r w:rsidRPr="00B346D9">
              <w:rPr>
                <w:rFonts w:cs="Calibri"/>
                <w:sz w:val="24"/>
                <w:szCs w:val="24"/>
              </w:rPr>
              <w:t xml:space="preserve">≤ </w:t>
            </w:r>
            <w:r w:rsidRPr="00B346D9">
              <w:rPr>
                <w:sz w:val="24"/>
                <w:szCs w:val="24"/>
              </w:rPr>
              <w:t>13,6</w:t>
            </w:r>
          </w:p>
        </w:tc>
      </w:tr>
      <w:tr w:rsidR="00B346D9" w:rsidRPr="00B346D9" w:rsidTr="00780912">
        <w:trPr>
          <w:trHeight w:val="278"/>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sz w:val="24"/>
                <w:szCs w:val="24"/>
              </w:rPr>
            </w:pPr>
            <w:r w:rsidRPr="00B346D9">
              <w:rPr>
                <w:sz w:val="24"/>
                <w:szCs w:val="24"/>
              </w:rPr>
              <w:t>5.</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проверок, результаты которых признаны недействительными, процентов</w:t>
            </w:r>
            <w:proofErr w:type="gramStart"/>
            <w:r w:rsidRPr="00B346D9">
              <w:rPr>
                <w:rFonts w:eastAsia="Calibri"/>
                <w:sz w:val="24"/>
                <w:szCs w:val="24"/>
                <w:vertAlign w:val="superscript"/>
                <w:lang w:eastAsia="en-US"/>
              </w:rPr>
              <w:t>2</w:t>
            </w:r>
            <w:proofErr w:type="gramEnd"/>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x</w:t>
            </w:r>
          </w:p>
        </w:tc>
        <w:tc>
          <w:tcPr>
            <w:tcW w:w="1136" w:type="dxa"/>
            <w:tcBorders>
              <w:top w:val="nil"/>
              <w:left w:val="nil"/>
              <w:bottom w:val="single" w:sz="4" w:space="0" w:color="auto"/>
              <w:right w:val="single" w:sz="4" w:space="0" w:color="auto"/>
            </w:tcBorders>
            <w:shd w:val="clear" w:color="auto" w:fill="FFFFFF" w:themeFill="background1"/>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r>
      <w:tr w:rsidR="00B346D9" w:rsidRPr="00B346D9" w:rsidTr="00780912">
        <w:trPr>
          <w:trHeight w:val="278"/>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sz w:val="24"/>
                <w:szCs w:val="24"/>
              </w:rPr>
            </w:pPr>
            <w:r w:rsidRPr="00B346D9">
              <w:rPr>
                <w:sz w:val="24"/>
                <w:szCs w:val="24"/>
              </w:rPr>
              <w:t>6.</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Количество жалоб, в отношении которых контрольным (надзорным) органом нарушен срок рассмотрения, единиц</w:t>
            </w:r>
            <w:proofErr w:type="gramStart"/>
            <w:r w:rsidRPr="00B346D9">
              <w:rPr>
                <w:rFonts w:eastAsia="Calibri"/>
                <w:sz w:val="24"/>
                <w:szCs w:val="24"/>
                <w:vertAlign w:val="superscript"/>
                <w:lang w:eastAsia="en-US"/>
              </w:rPr>
              <w:t>2</w:t>
            </w:r>
            <w:proofErr w:type="gramEnd"/>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x</w:t>
            </w:r>
          </w:p>
        </w:tc>
        <w:tc>
          <w:tcPr>
            <w:tcW w:w="1136" w:type="dxa"/>
            <w:tcBorders>
              <w:top w:val="nil"/>
              <w:left w:val="nil"/>
              <w:bottom w:val="single" w:sz="4" w:space="0" w:color="auto"/>
              <w:right w:val="single" w:sz="4" w:space="0" w:color="auto"/>
            </w:tcBorders>
            <w:shd w:val="clear" w:color="auto" w:fill="FFFFFF" w:themeFill="background1"/>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lastRenderedPageBreak/>
              <w:t>Общие индикаторы</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7.</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удовлетворенности качеством предоставления государственных услуг,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pacing w:val="-2"/>
                <w:sz w:val="24"/>
                <w:szCs w:val="24"/>
                <w:lang w:eastAsia="en-US"/>
              </w:rPr>
            </w:pPr>
            <w:r w:rsidRPr="00B346D9">
              <w:rPr>
                <w:rFonts w:eastAsia="Calibri"/>
                <w:bCs/>
                <w:sz w:val="24"/>
                <w:szCs w:val="24"/>
                <w:lang w:eastAsia="en-US"/>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pacing w:val="-2"/>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согласованных в регламентные сроки проектов постановлений и распоряжений </w:t>
            </w:r>
            <w:r w:rsidRPr="00B346D9">
              <w:rPr>
                <w:rFonts w:eastAsia="Calibri"/>
                <w:sz w:val="24"/>
                <w:szCs w:val="24"/>
                <w:lang w:eastAsia="en-US"/>
              </w:rPr>
              <w:lastRenderedPageBreak/>
              <w:t>Кабинета Министров Республики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12.</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rPr>
            </w:pPr>
            <w:r w:rsidRPr="00B346D9">
              <w:rPr>
                <w:rFonts w:eastAsia="Calibri"/>
                <w:sz w:val="24"/>
                <w:szCs w:val="24"/>
                <w:lang w:eastAsia="en-US"/>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28,0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28,0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28,0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13.</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w:t>
            </w:r>
            <w:r w:rsidRPr="00B346D9">
              <w:rPr>
                <w:rFonts w:ascii="Calibri" w:eastAsia="Calibri" w:hAnsi="Calibri"/>
                <w:sz w:val="24"/>
                <w:szCs w:val="24"/>
                <w:lang w:eastAsia="en-US"/>
              </w:rPr>
              <w:t xml:space="preserve"> </w:t>
            </w:r>
            <w:r w:rsidRPr="00B346D9">
              <w:rPr>
                <w:rFonts w:eastAsia="Calibri"/>
                <w:sz w:val="24"/>
                <w:szCs w:val="24"/>
                <w:lang w:eastAsia="en-US"/>
              </w:rPr>
              <w:t>(с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14.</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roofErr w:type="gramEnd"/>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15225" w:type="dxa"/>
            <w:gridSpan w:val="12"/>
            <w:shd w:val="clear" w:color="auto" w:fill="auto"/>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Комитет Республики Татарстан по охране объектов культурного наследия</w:t>
            </w:r>
          </w:p>
        </w:tc>
      </w:tr>
      <w:tr w:rsidR="00B346D9" w:rsidRPr="00B346D9" w:rsidTr="00780912">
        <w:trPr>
          <w:trHeight w:val="20"/>
          <w:jc w:val="center"/>
        </w:trPr>
        <w:tc>
          <w:tcPr>
            <w:tcW w:w="15225" w:type="dxa"/>
            <w:gridSpan w:val="12"/>
            <w:shd w:val="clear" w:color="auto" w:fill="auto"/>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Показатели результативности и эффективности осуществления регионального вида контроля (надзора)</w:t>
            </w:r>
          </w:p>
        </w:tc>
      </w:tr>
      <w:tr w:rsidR="00B346D9" w:rsidRPr="00B346D9" w:rsidTr="00780912">
        <w:trPr>
          <w:trHeight w:val="20"/>
          <w:jc w:val="center"/>
        </w:trPr>
        <w:tc>
          <w:tcPr>
            <w:tcW w:w="15225" w:type="dxa"/>
            <w:gridSpan w:val="12"/>
            <w:shd w:val="clear" w:color="auto" w:fill="auto"/>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 xml:space="preserve">Сохранение, использование и популяризация объектового наследия, </w:t>
            </w:r>
            <w:proofErr w:type="gramStart"/>
            <w:r w:rsidRPr="00B346D9">
              <w:rPr>
                <w:rFonts w:eastAsia="Calibri"/>
                <w:bCs/>
                <w:sz w:val="24"/>
                <w:szCs w:val="24"/>
                <w:lang w:eastAsia="en-US"/>
              </w:rPr>
              <w:t>находящихся</w:t>
            </w:r>
            <w:proofErr w:type="gramEnd"/>
            <w:r w:rsidRPr="00B346D9">
              <w:rPr>
                <w:rFonts w:eastAsia="Calibri"/>
                <w:bCs/>
                <w:sz w:val="24"/>
                <w:szCs w:val="24"/>
                <w:lang w:eastAsia="en-US"/>
              </w:rPr>
              <w:t xml:space="preserve"> в собственности Республики Татарстан (04.03.03)</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w:t>
            </w:r>
          </w:p>
        </w:tc>
        <w:tc>
          <w:tcPr>
            <w:tcW w:w="5239" w:type="dxa"/>
            <w:tcBorders>
              <w:top w:val="single" w:sz="4" w:space="0" w:color="auto"/>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объектов культурного наследия регионального значения, местного (муниципального) значения, в отношении которых принято решение об исключении из Единого государственного реестра объектов культурного наследия (памятников истории и </w:t>
            </w:r>
            <w:r w:rsidRPr="00B346D9">
              <w:rPr>
                <w:rFonts w:eastAsia="Calibri"/>
                <w:sz w:val="24"/>
                <w:szCs w:val="24"/>
                <w:lang w:eastAsia="en-US"/>
              </w:rPr>
              <w:lastRenderedPageBreak/>
              <w:t>культуры) Российской Федерации в связи с их полной физической утратой в отчетном периоде, процентов</w:t>
            </w:r>
            <w:proofErr w:type="gramStart"/>
            <w:r w:rsidRPr="00B346D9">
              <w:rPr>
                <w:rFonts w:eastAsia="Calibri"/>
                <w:sz w:val="24"/>
                <w:szCs w:val="24"/>
                <w:vertAlign w:val="superscript"/>
                <w:lang w:eastAsia="en-US"/>
              </w:rPr>
              <w:t>2</w:t>
            </w:r>
            <w:proofErr w:type="gramEnd"/>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годовая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iCs/>
                <w:sz w:val="24"/>
                <w:szCs w:val="24"/>
                <w:lang w:eastAsia="en-US"/>
              </w:rPr>
              <w:t>≤</w:t>
            </w:r>
            <w:r w:rsidRPr="00B346D9">
              <w:rPr>
                <w:rFonts w:eastAsia="Calibri"/>
                <w:sz w:val="24"/>
                <w:szCs w:val="24"/>
                <w:lang w:eastAsia="en-US"/>
              </w:rPr>
              <w:t xml:space="preserve"> 15</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iCs/>
                <w:sz w:val="24"/>
                <w:szCs w:val="24"/>
                <w:lang w:eastAsia="en-US"/>
              </w:rPr>
              <w:t>≤</w:t>
            </w:r>
            <w:r w:rsidRPr="00B346D9">
              <w:rPr>
                <w:rFonts w:eastAsia="Calibri"/>
                <w:sz w:val="24"/>
                <w:szCs w:val="24"/>
                <w:lang w:eastAsia="en-US"/>
              </w:rPr>
              <w:t xml:space="preserve"> 15</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iCs/>
                <w:sz w:val="24"/>
                <w:szCs w:val="24"/>
                <w:lang w:eastAsia="en-US"/>
              </w:rPr>
              <w:t>≤</w:t>
            </w:r>
            <w:r w:rsidRPr="00B346D9">
              <w:rPr>
                <w:rFonts w:eastAsia="Calibri"/>
                <w:sz w:val="24"/>
                <w:szCs w:val="24"/>
                <w:lang w:eastAsia="en-US"/>
              </w:rPr>
              <w:t xml:space="preserve"> 15</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2.</w:t>
            </w:r>
          </w:p>
        </w:tc>
        <w:tc>
          <w:tcPr>
            <w:tcW w:w="5239" w:type="dxa"/>
            <w:tcBorders>
              <w:top w:val="single" w:sz="4" w:space="0" w:color="auto"/>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объектов культурного наследия регионального значения, местного (муниципального) значения, выявленных объектов культурного наследия, поврежденных в крупном размере в отчетном периоде, процентов</w:t>
            </w:r>
            <w:proofErr w:type="gramStart"/>
            <w:r w:rsidRPr="00B346D9">
              <w:rPr>
                <w:rFonts w:eastAsia="Calibri"/>
                <w:sz w:val="24"/>
                <w:szCs w:val="24"/>
                <w:vertAlign w:val="superscript"/>
                <w:lang w:eastAsia="en-US"/>
              </w:rPr>
              <w:t>2</w:t>
            </w:r>
            <w:proofErr w:type="gramEnd"/>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iCs/>
                <w:sz w:val="24"/>
                <w:szCs w:val="24"/>
                <w:lang w:eastAsia="en-US"/>
              </w:rPr>
              <w:t>≤</w:t>
            </w:r>
            <w:r w:rsidRPr="00B346D9">
              <w:rPr>
                <w:rFonts w:eastAsia="Calibri"/>
                <w:sz w:val="24"/>
                <w:szCs w:val="24"/>
                <w:lang w:eastAsia="en-US"/>
              </w:rPr>
              <w:t xml:space="preserve"> 15</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iCs/>
                <w:sz w:val="24"/>
                <w:szCs w:val="24"/>
                <w:lang w:eastAsia="en-US"/>
              </w:rPr>
              <w:t>≤</w:t>
            </w:r>
            <w:r w:rsidRPr="00B346D9">
              <w:rPr>
                <w:rFonts w:eastAsia="Calibri"/>
                <w:sz w:val="24"/>
                <w:szCs w:val="24"/>
                <w:lang w:eastAsia="en-US"/>
              </w:rPr>
              <w:t xml:space="preserve"> 15</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iCs/>
                <w:sz w:val="24"/>
                <w:szCs w:val="24"/>
                <w:lang w:eastAsia="en-US"/>
              </w:rPr>
              <w:t>≤</w:t>
            </w:r>
            <w:r w:rsidRPr="00B346D9">
              <w:rPr>
                <w:rFonts w:eastAsia="Calibri"/>
                <w:sz w:val="24"/>
                <w:szCs w:val="24"/>
                <w:lang w:eastAsia="en-US"/>
              </w:rPr>
              <w:t xml:space="preserve"> 15</w:t>
            </w:r>
          </w:p>
        </w:tc>
      </w:tr>
      <w:tr w:rsidR="00B346D9" w:rsidRPr="00B346D9" w:rsidTr="00780912">
        <w:trPr>
          <w:trHeight w:val="20"/>
          <w:jc w:val="center"/>
        </w:trPr>
        <w:tc>
          <w:tcPr>
            <w:tcW w:w="15225" w:type="dxa"/>
            <w:gridSpan w:val="12"/>
            <w:shd w:val="clear" w:color="auto" w:fill="auto"/>
          </w:tcPr>
          <w:p w:rsidR="00B346D9" w:rsidRPr="00B346D9" w:rsidRDefault="00B346D9" w:rsidP="00B346D9">
            <w:pPr>
              <w:autoSpaceDE w:val="0"/>
              <w:autoSpaceDN w:val="0"/>
              <w:adjustRightInd w:val="0"/>
              <w:jc w:val="center"/>
              <w:rPr>
                <w:rFonts w:eastAsia="Calibri"/>
                <w:sz w:val="24"/>
                <w:szCs w:val="24"/>
              </w:rPr>
            </w:pPr>
            <w:r w:rsidRPr="00B346D9">
              <w:rPr>
                <w:rFonts w:eastAsia="Calibri"/>
                <w:sz w:val="24"/>
                <w:szCs w:val="24"/>
              </w:rPr>
              <w:t>Региональный государственный контроль (надзор) за состоянием, содержанием, сохранением, использованием, популяризацией</w:t>
            </w:r>
          </w:p>
          <w:p w:rsidR="00B346D9" w:rsidRPr="00B346D9" w:rsidRDefault="00B346D9" w:rsidP="00B346D9">
            <w:pPr>
              <w:autoSpaceDE w:val="0"/>
              <w:autoSpaceDN w:val="0"/>
              <w:adjustRightInd w:val="0"/>
              <w:jc w:val="center"/>
              <w:rPr>
                <w:sz w:val="24"/>
                <w:szCs w:val="24"/>
              </w:rPr>
            </w:pPr>
            <w:r w:rsidRPr="00B346D9">
              <w:rPr>
                <w:rFonts w:eastAsia="Calibri"/>
                <w:sz w:val="24"/>
                <w:szCs w:val="24"/>
              </w:rPr>
              <w:t xml:space="preserve">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w:t>
            </w:r>
            <w:r w:rsidRPr="00B346D9">
              <w:rPr>
                <w:bCs/>
                <w:sz w:val="24"/>
                <w:szCs w:val="24"/>
              </w:rPr>
              <w:t>(04.03.07)</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проверок, результаты которых признаны недействительными, процентов</w:t>
            </w:r>
            <w:proofErr w:type="gramStart"/>
            <w:r w:rsidRPr="00B346D9">
              <w:rPr>
                <w:rFonts w:eastAsia="Calibri"/>
                <w:sz w:val="24"/>
                <w:szCs w:val="24"/>
                <w:vertAlign w:val="superscript"/>
                <w:lang w:eastAsia="en-US"/>
              </w:rPr>
              <w:t>2</w:t>
            </w:r>
            <w:proofErr w:type="gramEnd"/>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x</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eastAsia="en-US"/>
              </w:rPr>
              <w:t>≤</w:t>
            </w:r>
            <w:r w:rsidRPr="00B346D9">
              <w:rPr>
                <w:rFonts w:eastAsia="Calibri"/>
                <w:sz w:val="24"/>
                <w:szCs w:val="24"/>
                <w:lang w:val="en-US" w:eastAsia="en-US"/>
              </w:rPr>
              <w:t xml:space="preserve"> 10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Количество жалоб, в отношении которых контрольным (надзорным) органом нарушен срок рассмотрения, единиц</w:t>
            </w:r>
            <w:proofErr w:type="gramStart"/>
            <w:r w:rsidRPr="00B346D9">
              <w:rPr>
                <w:rFonts w:eastAsia="Calibri"/>
                <w:sz w:val="24"/>
                <w:szCs w:val="24"/>
                <w:vertAlign w:val="superscript"/>
                <w:lang w:eastAsia="en-US"/>
              </w:rPr>
              <w:t>2</w:t>
            </w:r>
            <w:proofErr w:type="gramEnd"/>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x</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r>
      <w:tr w:rsidR="00B346D9" w:rsidRPr="00B346D9" w:rsidTr="00780912">
        <w:trPr>
          <w:trHeight w:val="20"/>
          <w:jc w:val="center"/>
        </w:trPr>
        <w:tc>
          <w:tcPr>
            <w:tcW w:w="15225" w:type="dxa"/>
            <w:gridSpan w:val="12"/>
            <w:shd w:val="clear" w:color="auto" w:fill="auto"/>
          </w:tcPr>
          <w:p w:rsidR="00B346D9" w:rsidRPr="00B346D9" w:rsidRDefault="00B346D9" w:rsidP="00B346D9">
            <w:pPr>
              <w:jc w:val="center"/>
              <w:rPr>
                <w:sz w:val="24"/>
                <w:szCs w:val="24"/>
              </w:rPr>
            </w:pPr>
            <w:r w:rsidRPr="00B346D9">
              <w:rPr>
                <w:bCs/>
                <w:sz w:val="24"/>
                <w:szCs w:val="24"/>
              </w:rPr>
              <w:t>Общие индикаторы</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удовлетворенности качеством предоставления государственных услуг,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rPr>
            </w:pPr>
            <w:r w:rsidRPr="00B346D9">
              <w:rPr>
                <w:rFonts w:eastAsia="Calibri"/>
                <w:sz w:val="24"/>
                <w:szCs w:val="24"/>
                <w:lang w:eastAsia="en-US"/>
              </w:rPr>
              <w:t>6.</w:t>
            </w:r>
          </w:p>
        </w:tc>
        <w:tc>
          <w:tcPr>
            <w:tcW w:w="5239" w:type="dxa"/>
            <w:tcBorders>
              <w:top w:val="single" w:sz="4" w:space="0" w:color="auto"/>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Выполнение плановых показателей объемов доходов от оказания платных услуг подведомственными учреждениями, процентов</w:t>
            </w:r>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25</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w:t>
            </w:r>
            <w:r w:rsidRPr="00B346D9">
              <w:rPr>
                <w:rFonts w:eastAsia="Calibri"/>
                <w:sz w:val="24"/>
                <w:szCs w:val="24"/>
                <w:lang w:eastAsia="en-US"/>
              </w:rPr>
              <w:lastRenderedPageBreak/>
              <w:t>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8.</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bCs/>
                <w:sz w:val="24"/>
                <w:szCs w:val="24"/>
                <w:lang w:eastAsia="en-US"/>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12.</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Наличие уведомлений со статусом «Выполнено несвоевременно» в государственной информационной системе «Народный контроль», единиц</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13.</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rPr>
            </w:pPr>
            <w:r w:rsidRPr="00B346D9">
              <w:rPr>
                <w:rFonts w:eastAsia="Calibri"/>
                <w:sz w:val="24"/>
                <w:szCs w:val="24"/>
                <w:lang w:eastAsia="en-US"/>
              </w:rPr>
              <w:t xml:space="preserve">Доля стоимости контрактов, заключенных по результатам несостоявшихся конкурентных способов закупок, в общей стоимости </w:t>
            </w:r>
            <w:r w:rsidRPr="00B346D9">
              <w:rPr>
                <w:rFonts w:eastAsia="Calibri"/>
                <w:sz w:val="24"/>
                <w:szCs w:val="24"/>
                <w:lang w:eastAsia="en-US"/>
              </w:rPr>
              <w:lastRenderedPageBreak/>
              <w:t>заключенных контрактов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годовая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 46,0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 46,0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 46,0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14.</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iCs/>
                <w:sz w:val="24"/>
                <w:szCs w:val="24"/>
                <w:lang w:eastAsia="en-US"/>
              </w:rPr>
            </w:pPr>
            <w:r w:rsidRPr="00B346D9">
              <w:rPr>
                <w:rFonts w:eastAsia="Calibri"/>
                <w:sz w:val="24"/>
                <w:szCs w:val="24"/>
                <w:lang w:eastAsia="en-US"/>
              </w:rPr>
              <w:t>≥ 2</w:t>
            </w:r>
            <w:r w:rsidRPr="00B346D9">
              <w:rPr>
                <w:rFonts w:eastAsia="Calibri"/>
                <w:iCs/>
                <w:sz w:val="24"/>
                <w:szCs w:val="24"/>
                <w:lang w:eastAsia="en-US"/>
              </w:rPr>
              <w:t>5,0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iCs/>
                <w:sz w:val="24"/>
                <w:szCs w:val="24"/>
                <w:lang w:eastAsia="en-US"/>
              </w:rPr>
            </w:pPr>
            <w:r w:rsidRPr="00B346D9">
              <w:rPr>
                <w:rFonts w:eastAsia="Calibri"/>
                <w:sz w:val="24"/>
                <w:szCs w:val="24"/>
                <w:lang w:eastAsia="en-US"/>
              </w:rPr>
              <w:t>≥ 2</w:t>
            </w:r>
            <w:r w:rsidRPr="00B346D9">
              <w:rPr>
                <w:rFonts w:eastAsia="Calibri"/>
                <w:iCs/>
                <w:sz w:val="24"/>
                <w:szCs w:val="24"/>
                <w:lang w:eastAsia="en-US"/>
              </w:rPr>
              <w:t>5,0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iCs/>
                <w:sz w:val="24"/>
                <w:szCs w:val="24"/>
                <w:lang w:eastAsia="en-US"/>
              </w:rPr>
            </w:pPr>
            <w:r w:rsidRPr="00B346D9">
              <w:rPr>
                <w:rFonts w:eastAsia="Calibri"/>
                <w:sz w:val="24"/>
                <w:szCs w:val="24"/>
                <w:lang w:eastAsia="en-US"/>
              </w:rPr>
              <w:t>≥ 2</w:t>
            </w:r>
            <w:r w:rsidRPr="00B346D9">
              <w:rPr>
                <w:rFonts w:eastAsia="Calibri"/>
                <w:iCs/>
                <w:sz w:val="24"/>
                <w:szCs w:val="24"/>
                <w:lang w:eastAsia="en-US"/>
              </w:rPr>
              <w:t>5,0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roofErr w:type="gramEnd"/>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16.</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Обеспечение ввода данных о подведомственных предприятиях согласно постановлению Кабинета Министров Республики Татарстан от 31.03.2014 № 208 «Об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17.</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both"/>
              <w:rPr>
                <w:rFonts w:eastAsia="Calibri"/>
                <w:sz w:val="24"/>
                <w:szCs w:val="24"/>
                <w:lang w:eastAsia="en-US"/>
              </w:rPr>
            </w:pPr>
            <w:r w:rsidRPr="00B346D9">
              <w:rPr>
                <w:rFonts w:eastAsia="Calibri"/>
                <w:sz w:val="24"/>
                <w:szCs w:val="24"/>
                <w:lang w:eastAsia="en-US"/>
              </w:rPr>
              <w:t xml:space="preserve">Доля государственных услуг, предоставленных без нарушения регламентного срока при оказании услуг в электронном виде на Едином </w:t>
            </w:r>
            <w:r w:rsidRPr="00B346D9">
              <w:rPr>
                <w:rFonts w:eastAsia="Calibri"/>
                <w:sz w:val="24"/>
                <w:szCs w:val="24"/>
                <w:lang w:eastAsia="en-US"/>
              </w:rPr>
              <w:lastRenderedPageBreak/>
              <w:t>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x</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lastRenderedPageBreak/>
              <w:t>18.</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roofErr w:type="gramEnd"/>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61,0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62,0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63,0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65,0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70,0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Республиканское агентство по печати и массовым коммуникациям «</w:t>
            </w:r>
            <w:proofErr w:type="spellStart"/>
            <w:r w:rsidRPr="00B346D9">
              <w:rPr>
                <w:rFonts w:eastAsia="Calibri"/>
                <w:bCs/>
                <w:sz w:val="24"/>
                <w:szCs w:val="24"/>
                <w:lang w:eastAsia="en-US"/>
              </w:rPr>
              <w:t>Татмедиа</w:t>
            </w:r>
            <w:proofErr w:type="spellEnd"/>
            <w:r w:rsidRPr="00B346D9">
              <w:rPr>
                <w:rFonts w:eastAsia="Calibri"/>
                <w:bCs/>
                <w:sz w:val="24"/>
                <w:szCs w:val="24"/>
                <w:lang w:eastAsia="en-US"/>
              </w:rPr>
              <w:t>»</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Социально-экономическое программирование (01.01)</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Уровень доверия потребителей к </w:t>
            </w:r>
            <w:proofErr w:type="spellStart"/>
            <w:r w:rsidRPr="00B346D9">
              <w:rPr>
                <w:rFonts w:eastAsia="Calibri"/>
                <w:sz w:val="24"/>
                <w:szCs w:val="24"/>
                <w:lang w:eastAsia="en-US"/>
              </w:rPr>
              <w:t>медиапродуктам</w:t>
            </w:r>
            <w:proofErr w:type="spellEnd"/>
            <w:r w:rsidRPr="00B346D9">
              <w:rPr>
                <w:rFonts w:eastAsia="Calibri"/>
                <w:sz w:val="24"/>
                <w:szCs w:val="24"/>
                <w:lang w:eastAsia="en-US"/>
              </w:rPr>
              <w:t xml:space="preserve"> средств массовой информации, входящих в акционерное общество «ТАТМЕДИА»,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50</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50</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Рост посещаемости интернет-сайтов и </w:t>
            </w:r>
            <w:proofErr w:type="spellStart"/>
            <w:r w:rsidRPr="00B346D9">
              <w:rPr>
                <w:rFonts w:eastAsia="Calibri"/>
                <w:sz w:val="24"/>
                <w:szCs w:val="24"/>
                <w:lang w:eastAsia="en-US"/>
              </w:rPr>
              <w:t>аккаун-тов</w:t>
            </w:r>
            <w:proofErr w:type="spellEnd"/>
            <w:r w:rsidRPr="00B346D9">
              <w:rPr>
                <w:rFonts w:eastAsia="Calibri"/>
                <w:sz w:val="24"/>
                <w:szCs w:val="24"/>
                <w:lang w:eastAsia="en-US"/>
              </w:rPr>
              <w:t xml:space="preserve"> в социальных сетях республиканских, городских и районных периодических печатных изданий, входящих в акционерное общество «ТАТМЕДИА», к аналогичному периоду прошлого года,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полугодовая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134,0</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140,0</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100,0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100,0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100,0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100,0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Общие индикаторы</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3.</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Выполнение плановых показателей объемов доходов от оказания платных услуг подведомственными учреждениями,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30</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57</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выполненных исполнительным органом </w:t>
            </w:r>
            <w:r w:rsidRPr="00B346D9">
              <w:rPr>
                <w:rFonts w:eastAsia="Calibri"/>
                <w:sz w:val="24"/>
                <w:szCs w:val="24"/>
                <w:lang w:eastAsia="en-US"/>
              </w:rPr>
              <w:lastRenderedPageBreak/>
              <w:t>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w:t>
            </w:r>
            <w:r w:rsidRPr="00B346D9">
              <w:rPr>
                <w:rFonts w:eastAsia="Calibri"/>
                <w:sz w:val="24"/>
                <w:szCs w:val="24"/>
                <w:lang w:eastAsia="en-US"/>
              </w:rPr>
              <w:lastRenderedPageBreak/>
              <w:t>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5.</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pacing w:val="-2"/>
                <w:sz w:val="24"/>
                <w:szCs w:val="24"/>
                <w:lang w:eastAsia="en-US"/>
              </w:rPr>
            </w:pPr>
            <w:r w:rsidRPr="00B346D9">
              <w:rPr>
                <w:rFonts w:eastAsia="Calibri"/>
                <w:bCs/>
                <w:sz w:val="24"/>
                <w:szCs w:val="24"/>
                <w:lang w:eastAsia="en-US"/>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rPr>
            </w:pPr>
            <w:r w:rsidRPr="00B346D9">
              <w:rPr>
                <w:rFonts w:eastAsia="Calibri"/>
                <w:sz w:val="24"/>
                <w:szCs w:val="24"/>
                <w:lang w:eastAsia="en-US"/>
              </w:rPr>
              <w:t xml:space="preserve">Доля стоимости контрактов, заключенных по результатам несостоявшихся конкурентных способов закупок, в общей стоимости </w:t>
            </w:r>
            <w:r w:rsidRPr="00B346D9">
              <w:rPr>
                <w:rFonts w:eastAsia="Calibri"/>
                <w:sz w:val="24"/>
                <w:szCs w:val="24"/>
                <w:lang w:eastAsia="en-US"/>
              </w:rPr>
              <w:lastRenderedPageBreak/>
              <w:t>заключенных контрактов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 19,0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 19,0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 19,0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9.</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 25,0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 25,0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iCs/>
                <w:sz w:val="24"/>
                <w:szCs w:val="24"/>
                <w:lang w:eastAsia="en-US"/>
              </w:rPr>
            </w:pPr>
            <w:r w:rsidRPr="00B346D9">
              <w:rPr>
                <w:rFonts w:eastAsia="Calibri"/>
                <w:iCs/>
                <w:sz w:val="24"/>
                <w:szCs w:val="24"/>
                <w:lang w:eastAsia="en-US"/>
              </w:rPr>
              <w:t>≥ 25,0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w:t>
            </w:r>
          </w:p>
        </w:tc>
        <w:tc>
          <w:tcPr>
            <w:tcW w:w="5239" w:type="dxa"/>
            <w:tcBorders>
              <w:top w:val="nil"/>
              <w:left w:val="nil"/>
              <w:bottom w:val="single" w:sz="4" w:space="0" w:color="auto"/>
              <w:right w:val="single" w:sz="4" w:space="0" w:color="auto"/>
            </w:tcBorders>
            <w:shd w:val="clear" w:color="auto" w:fill="auto"/>
            <w:vAlign w:val="bottom"/>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Обеспечение ввода данных о подведомственных предприятиях согласно постановлению Кабинета Министров Республики Татарстан от 31.03.2014 № 208 «Об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roofErr w:type="gramEnd"/>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 xml:space="preserve">Управление записи </w:t>
            </w:r>
            <w:proofErr w:type="gramStart"/>
            <w:r w:rsidRPr="00B346D9">
              <w:rPr>
                <w:rFonts w:eastAsia="Calibri"/>
                <w:bCs/>
                <w:sz w:val="24"/>
                <w:szCs w:val="24"/>
                <w:lang w:eastAsia="en-US"/>
              </w:rPr>
              <w:t>актов гражданского состояния Кабинета Министров Республики</w:t>
            </w:r>
            <w:proofErr w:type="gramEnd"/>
            <w:r w:rsidRPr="00B346D9">
              <w:rPr>
                <w:rFonts w:eastAsia="Calibri"/>
                <w:bCs/>
                <w:sz w:val="24"/>
                <w:szCs w:val="24"/>
                <w:lang w:eastAsia="en-US"/>
              </w:rPr>
              <w:t xml:space="preserve"> Татарстан</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Социально-экономическое программирование (01.01)</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записей актов гражданского состояния, </w:t>
            </w:r>
            <w:r w:rsidRPr="00B346D9">
              <w:rPr>
                <w:rFonts w:eastAsia="Calibri"/>
                <w:sz w:val="24"/>
                <w:szCs w:val="24"/>
                <w:lang w:eastAsia="en-US"/>
              </w:rPr>
              <w:lastRenderedPageBreak/>
              <w:t xml:space="preserve">своевременно подписанных усиленной квалифицированной электронной подписью </w:t>
            </w:r>
            <w:proofErr w:type="gramStart"/>
            <w:r w:rsidRPr="00B346D9">
              <w:rPr>
                <w:rFonts w:eastAsia="Calibri"/>
                <w:sz w:val="24"/>
                <w:szCs w:val="24"/>
                <w:lang w:eastAsia="en-US"/>
              </w:rPr>
              <w:t>руководителя органа записи актов гражданского состояния</w:t>
            </w:r>
            <w:proofErr w:type="gramEnd"/>
            <w:r w:rsidRPr="00B346D9">
              <w:rPr>
                <w:rFonts w:eastAsia="Calibri"/>
                <w:sz w:val="24"/>
                <w:szCs w:val="24"/>
                <w:lang w:eastAsia="en-US"/>
              </w:rPr>
              <w:t xml:space="preserve"> или уполномоченного им работника органа записи актов гражданского состояния, от общего числа записей актов гражданского состояния, составленных в форме электронного документа в Едином государственном реестре записей актов гражданского состояния,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w:t>
            </w:r>
            <w:r w:rsidRPr="00B346D9">
              <w:rPr>
                <w:rFonts w:eastAsia="Calibri"/>
                <w:sz w:val="24"/>
                <w:szCs w:val="24"/>
                <w:lang w:eastAsia="en-US"/>
              </w:rPr>
              <w:lastRenderedPageBreak/>
              <w:t>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100</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lastRenderedPageBreak/>
              <w:t>Общие индикаторы</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2.</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удовлетворенности качеством предоставления государственных услуг,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pacing w:val="-2"/>
                <w:sz w:val="24"/>
                <w:szCs w:val="24"/>
                <w:lang w:eastAsia="en-US"/>
              </w:rPr>
            </w:pPr>
            <w:r w:rsidRPr="00B346D9">
              <w:rPr>
                <w:rFonts w:eastAsia="Calibri"/>
                <w:bCs/>
                <w:sz w:val="24"/>
                <w:szCs w:val="24"/>
                <w:lang w:eastAsia="en-US"/>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pacing w:val="-2"/>
                <w:sz w:val="24"/>
                <w:szCs w:val="24"/>
                <w:lang w:eastAsia="en-US"/>
              </w:rPr>
            </w:pPr>
            <w:r w:rsidRPr="00B346D9">
              <w:rPr>
                <w:rFonts w:eastAsia="Calibri"/>
                <w:sz w:val="24"/>
                <w:szCs w:val="24"/>
                <w:lang w:eastAsia="en-US"/>
              </w:rPr>
              <w:t xml:space="preserve">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w:t>
            </w:r>
            <w:r w:rsidRPr="00B346D9">
              <w:rPr>
                <w:rFonts w:eastAsia="Calibri"/>
                <w:sz w:val="24"/>
                <w:szCs w:val="24"/>
                <w:lang w:eastAsia="en-US"/>
              </w:rPr>
              <w:lastRenderedPageBreak/>
              <w:t>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6.</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rPr>
            </w:pPr>
            <w:r w:rsidRPr="00B346D9">
              <w:rPr>
                <w:rFonts w:eastAsia="Calibri"/>
                <w:sz w:val="24"/>
                <w:szCs w:val="24"/>
                <w:lang w:eastAsia="en-US"/>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w:t>
            </w:r>
            <w:r w:rsidRPr="00B346D9">
              <w:rPr>
                <w:rFonts w:eastAsia="Calibri"/>
                <w:sz w:val="24"/>
                <w:szCs w:val="24"/>
                <w:lang w:eastAsia="en-US"/>
              </w:rPr>
              <w:lastRenderedPageBreak/>
              <w:t>правовых актов, процентов</w:t>
            </w:r>
            <w:proofErr w:type="gramEnd"/>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lastRenderedPageBreak/>
              <w:t>Управление по надзору за техническим состоянием самоходных машин и других видов техники</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Социально-экономическое программирование (01.01)</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1.</w:t>
            </w:r>
          </w:p>
        </w:tc>
        <w:tc>
          <w:tcPr>
            <w:tcW w:w="523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взысканных средств от наложенных штрафов,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92,2</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92,0</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60</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65</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70</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77</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77</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78</w:t>
            </w:r>
          </w:p>
        </w:tc>
      </w:tr>
      <w:tr w:rsidR="00B346D9" w:rsidRPr="00B346D9" w:rsidTr="00780912">
        <w:trPr>
          <w:trHeight w:val="20"/>
          <w:jc w:val="center"/>
        </w:trPr>
        <w:tc>
          <w:tcPr>
            <w:tcW w:w="15225" w:type="dxa"/>
            <w:gridSpan w:val="12"/>
            <w:shd w:val="clear" w:color="auto" w:fill="auto"/>
          </w:tcPr>
          <w:p w:rsidR="00B346D9" w:rsidRPr="00B346D9" w:rsidRDefault="00B346D9" w:rsidP="00B346D9">
            <w:pPr>
              <w:jc w:val="center"/>
              <w:rPr>
                <w:rFonts w:eastAsia="Calibri"/>
                <w:sz w:val="24"/>
                <w:szCs w:val="24"/>
                <w:lang w:eastAsia="en-US"/>
              </w:rPr>
            </w:pPr>
            <w:r w:rsidRPr="00B346D9">
              <w:rPr>
                <w:rFonts w:eastAsia="Calibri"/>
                <w:bCs/>
                <w:sz w:val="24"/>
                <w:szCs w:val="24"/>
                <w:lang w:eastAsia="en-US"/>
              </w:rPr>
              <w:t>Показатели результативности и эффективности осуществления регионального вида контроля (надзора)</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rPr>
            </w:pPr>
            <w:r w:rsidRPr="00B346D9">
              <w:rPr>
                <w:rFonts w:eastAsia="Calibri"/>
                <w:sz w:val="24"/>
                <w:szCs w:val="24"/>
                <w:lang w:eastAsia="en-US"/>
              </w:rPr>
              <w:t>2.</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Снижение доли погибших в результате дорожно-транспортных происшествий с участием самоходных машин, </w:t>
            </w:r>
            <w:proofErr w:type="spellStart"/>
            <w:r w:rsidRPr="00B346D9">
              <w:rPr>
                <w:rFonts w:eastAsia="Calibri"/>
                <w:sz w:val="24"/>
                <w:szCs w:val="24"/>
                <w:lang w:eastAsia="en-US"/>
              </w:rPr>
              <w:t>эксплуатирующихся</w:t>
            </w:r>
            <w:proofErr w:type="spellEnd"/>
            <w:r w:rsidRPr="00B346D9">
              <w:rPr>
                <w:rFonts w:eastAsia="Calibri"/>
                <w:sz w:val="24"/>
                <w:szCs w:val="24"/>
                <w:lang w:eastAsia="en-US"/>
              </w:rPr>
              <w:t xml:space="preserve"> с нарушением правил эксплуатации, процентов</w:t>
            </w:r>
            <w:proofErr w:type="gramStart"/>
            <w:r w:rsidRPr="00B346D9">
              <w:rPr>
                <w:rFonts w:eastAsia="Calibri"/>
                <w:sz w:val="24"/>
                <w:szCs w:val="24"/>
                <w:vertAlign w:val="superscript"/>
                <w:lang w:eastAsia="en-US"/>
              </w:rPr>
              <w:t>2</w:t>
            </w:r>
            <w:proofErr w:type="gramEnd"/>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20,0</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22,0</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25,0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25,0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25,0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w:t>
            </w:r>
          </w:p>
        </w:tc>
        <w:tc>
          <w:tcPr>
            <w:tcW w:w="5239" w:type="dxa"/>
            <w:tcBorders>
              <w:top w:val="nil"/>
              <w:left w:val="nil"/>
              <w:bottom w:val="single" w:sz="4" w:space="0" w:color="auto"/>
              <w:right w:val="single" w:sz="4" w:space="0" w:color="auto"/>
            </w:tcBorders>
            <w:shd w:val="clear" w:color="auto" w:fill="auto"/>
            <w:noWrap/>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проверок, результаты которых признаны недействительными, процентов</w:t>
            </w:r>
            <w:proofErr w:type="gramStart"/>
            <w:r w:rsidRPr="00B346D9">
              <w:rPr>
                <w:rFonts w:eastAsia="Calibri"/>
                <w:sz w:val="24"/>
                <w:szCs w:val="24"/>
                <w:vertAlign w:val="superscript"/>
                <w:lang w:eastAsia="en-US"/>
              </w:rPr>
              <w:t>2</w:t>
            </w:r>
            <w:proofErr w:type="gramEnd"/>
          </w:p>
        </w:tc>
        <w:tc>
          <w:tcPr>
            <w:tcW w:w="989" w:type="dxa"/>
            <w:tcBorders>
              <w:top w:val="nil"/>
              <w:left w:val="nil"/>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x</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w:t>
            </w:r>
            <w:r w:rsidRPr="00B346D9">
              <w:rPr>
                <w:rFonts w:eastAsia="Calibri"/>
                <w:sz w:val="24"/>
                <w:szCs w:val="24"/>
                <w:lang w:val="en-US" w:eastAsia="en-US"/>
              </w:rPr>
              <w:t xml:space="preserve"> 10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w:t>
            </w:r>
            <w:r w:rsidRPr="00B346D9">
              <w:rPr>
                <w:rFonts w:eastAsia="Calibri"/>
                <w:sz w:val="24"/>
                <w:szCs w:val="24"/>
                <w:lang w:val="en-US" w:eastAsia="en-US"/>
              </w:rPr>
              <w:t xml:space="preserve"> 10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w:t>
            </w:r>
            <w:r w:rsidRPr="00B346D9">
              <w:rPr>
                <w:rFonts w:eastAsia="Calibri"/>
                <w:sz w:val="24"/>
                <w:szCs w:val="24"/>
                <w:lang w:val="en-US" w:eastAsia="en-US"/>
              </w:rPr>
              <w:t xml:space="preserve"> 10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w:t>
            </w:r>
          </w:p>
        </w:tc>
        <w:tc>
          <w:tcPr>
            <w:tcW w:w="5239" w:type="dxa"/>
            <w:tcBorders>
              <w:top w:val="nil"/>
              <w:left w:val="nil"/>
              <w:bottom w:val="single" w:sz="4" w:space="0" w:color="auto"/>
              <w:right w:val="single" w:sz="4" w:space="0" w:color="auto"/>
            </w:tcBorders>
            <w:shd w:val="clear" w:color="auto" w:fill="auto"/>
            <w:noWrap/>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Количество жалоб, в отношении которых контрольным (надзорным) органом нарушен срок рассмотрения, единиц</w:t>
            </w:r>
            <w:proofErr w:type="gramStart"/>
            <w:r w:rsidRPr="00B346D9">
              <w:rPr>
                <w:rFonts w:eastAsia="Calibri"/>
                <w:sz w:val="24"/>
                <w:szCs w:val="24"/>
                <w:vertAlign w:val="superscript"/>
                <w:lang w:eastAsia="en-US"/>
              </w:rPr>
              <w:t>2</w:t>
            </w:r>
            <w:proofErr w:type="gramEnd"/>
          </w:p>
        </w:tc>
        <w:tc>
          <w:tcPr>
            <w:tcW w:w="989" w:type="dxa"/>
            <w:tcBorders>
              <w:top w:val="single" w:sz="4" w:space="0" w:color="auto"/>
              <w:left w:val="nil"/>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x</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val="en-US" w:eastAsia="en-US"/>
              </w:rPr>
              <w:t>x</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val="en-US" w:eastAsia="en-US"/>
              </w:rPr>
            </w:pPr>
            <w:r w:rsidRPr="00B346D9">
              <w:rPr>
                <w:rFonts w:eastAsia="Calibri"/>
                <w:sz w:val="24"/>
                <w:szCs w:val="24"/>
                <w:lang w:val="en-US" w:eastAsia="en-US"/>
              </w:rPr>
              <w:t>0</w:t>
            </w:r>
          </w:p>
        </w:tc>
      </w:tr>
      <w:tr w:rsidR="00B346D9" w:rsidRPr="00B346D9" w:rsidTr="00780912">
        <w:trPr>
          <w:trHeight w:val="20"/>
          <w:jc w:val="center"/>
        </w:trPr>
        <w:tc>
          <w:tcPr>
            <w:tcW w:w="15225" w:type="dxa"/>
            <w:gridSpan w:val="12"/>
            <w:shd w:val="clear" w:color="auto" w:fill="auto"/>
            <w:hideMark/>
          </w:tcPr>
          <w:p w:rsidR="00B346D9" w:rsidRPr="00B346D9" w:rsidRDefault="00B346D9" w:rsidP="00B346D9">
            <w:pPr>
              <w:jc w:val="center"/>
              <w:rPr>
                <w:rFonts w:eastAsia="Calibri"/>
                <w:bCs/>
                <w:sz w:val="24"/>
                <w:szCs w:val="24"/>
                <w:lang w:eastAsia="en-US"/>
              </w:rPr>
            </w:pPr>
            <w:r w:rsidRPr="00B346D9">
              <w:rPr>
                <w:rFonts w:eastAsia="Calibri"/>
                <w:bCs/>
                <w:sz w:val="24"/>
                <w:szCs w:val="24"/>
                <w:lang w:eastAsia="en-US"/>
              </w:rPr>
              <w:t>Общие индикаторы</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rPr>
            </w:pPr>
            <w:r w:rsidRPr="00B346D9">
              <w:rPr>
                <w:rFonts w:eastAsia="Calibri"/>
                <w:sz w:val="24"/>
                <w:szCs w:val="24"/>
                <w:lang w:eastAsia="en-US"/>
              </w:rPr>
              <w:t>5.</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Уровень удовлетворенности качеством предоставления государственных услуг, процентов</w:t>
            </w:r>
          </w:p>
        </w:tc>
        <w:tc>
          <w:tcPr>
            <w:tcW w:w="98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987"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7.</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bCs/>
                <w:sz w:val="24"/>
                <w:szCs w:val="24"/>
                <w:lang w:eastAsia="en-US"/>
              </w:rPr>
              <w:t xml:space="preserve">Доля выполненных исполнительным органом государственной власти Республики Татарстан персонифицированных поручений, в том числе </w:t>
            </w:r>
            <w:r w:rsidRPr="00B346D9">
              <w:rPr>
                <w:rFonts w:eastAsia="Calibri"/>
                <w:bCs/>
                <w:sz w:val="24"/>
                <w:szCs w:val="24"/>
                <w:lang w:eastAsia="en-US"/>
              </w:rPr>
              <w:lastRenderedPageBreak/>
              <w:t>своевременно обновленных отчетов в системе «Открытый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8.</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rPr>
            </w:pPr>
            <w:r w:rsidRPr="00B346D9">
              <w:rPr>
                <w:rFonts w:eastAsia="Calibri"/>
                <w:sz w:val="24"/>
                <w:szCs w:val="24"/>
                <w:lang w:eastAsia="en-US"/>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p w:rsidR="00B346D9" w:rsidRPr="00B346D9" w:rsidRDefault="00B346D9" w:rsidP="00B346D9">
            <w:pPr>
              <w:jc w:val="center"/>
              <w:rPr>
                <w:rFonts w:eastAsia="Calibri"/>
                <w:sz w:val="24"/>
                <w:szCs w:val="24"/>
                <w:lang w:eastAsia="en-US"/>
              </w:rPr>
            </w:pP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p w:rsidR="00B346D9" w:rsidRPr="00B346D9" w:rsidRDefault="00B346D9" w:rsidP="00B346D9">
            <w:pPr>
              <w:jc w:val="center"/>
              <w:rPr>
                <w:rFonts w:eastAsia="Calibri"/>
                <w:sz w:val="24"/>
                <w:szCs w:val="24"/>
                <w:lang w:eastAsia="en-US"/>
              </w:rPr>
            </w:pP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32,0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32,0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32,0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p w:rsidR="00B346D9" w:rsidRPr="00B346D9" w:rsidRDefault="00B346D9" w:rsidP="00B346D9">
            <w:pPr>
              <w:jc w:val="center"/>
              <w:rPr>
                <w:rFonts w:eastAsia="Calibri"/>
                <w:sz w:val="24"/>
                <w:szCs w:val="24"/>
                <w:lang w:eastAsia="en-US"/>
              </w:rPr>
            </w:pPr>
          </w:p>
        </w:tc>
        <w:tc>
          <w:tcPr>
            <w:tcW w:w="1136"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p w:rsidR="00B346D9" w:rsidRPr="00B346D9" w:rsidRDefault="00B346D9" w:rsidP="00B346D9">
            <w:pPr>
              <w:jc w:val="center"/>
              <w:rPr>
                <w:rFonts w:eastAsia="Calibri"/>
                <w:sz w:val="24"/>
                <w:szCs w:val="24"/>
                <w:lang w:eastAsia="en-US"/>
              </w:rPr>
            </w:pP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12.</w:t>
            </w:r>
          </w:p>
        </w:tc>
        <w:tc>
          <w:tcPr>
            <w:tcW w:w="5239" w:type="dxa"/>
            <w:tcBorders>
              <w:top w:val="nil"/>
              <w:left w:val="nil"/>
              <w:bottom w:val="single" w:sz="4" w:space="0" w:color="auto"/>
              <w:right w:val="single" w:sz="4" w:space="0" w:color="auto"/>
            </w:tcBorders>
            <w:shd w:val="clear" w:color="auto" w:fill="auto"/>
            <w:vAlign w:val="center"/>
            <w:hideMark/>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w:t>
            </w:r>
            <w:r w:rsidRPr="00B346D9">
              <w:rPr>
                <w:rFonts w:eastAsia="Calibri"/>
                <w:sz w:val="24"/>
                <w:szCs w:val="24"/>
                <w:lang w:eastAsia="en-US"/>
              </w:rPr>
              <w:lastRenderedPageBreak/>
              <w:t>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roofErr w:type="gramEnd"/>
          </w:p>
        </w:tc>
        <w:tc>
          <w:tcPr>
            <w:tcW w:w="98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hideMark/>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lastRenderedPageBreak/>
              <w:t>13.</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both"/>
              <w:rPr>
                <w:rFonts w:eastAsia="Calibri"/>
                <w:sz w:val="24"/>
                <w:szCs w:val="24"/>
                <w:lang w:eastAsia="en-US"/>
              </w:rPr>
            </w:pPr>
            <w:r w:rsidRPr="00B346D9">
              <w:rPr>
                <w:rFonts w:eastAsia="Calibri"/>
                <w:sz w:val="24"/>
                <w:szCs w:val="24"/>
                <w:lang w:eastAsia="en-US"/>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x</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widowControl w:val="0"/>
              <w:autoSpaceDE w:val="0"/>
              <w:autoSpaceDN w:val="0"/>
              <w:jc w:val="center"/>
              <w:rPr>
                <w:rFonts w:eastAsia="Calibri"/>
                <w:sz w:val="24"/>
                <w:szCs w:val="24"/>
                <w:lang w:eastAsia="en-US"/>
              </w:rPr>
            </w:pPr>
            <w:r w:rsidRPr="00B346D9">
              <w:rPr>
                <w:rFonts w:eastAsia="Calibri"/>
                <w:sz w:val="24"/>
                <w:szCs w:val="24"/>
                <w:lang w:eastAsia="en-US"/>
              </w:rPr>
              <w:t>14.</w:t>
            </w:r>
          </w:p>
        </w:tc>
        <w:tc>
          <w:tcPr>
            <w:tcW w:w="5239" w:type="dxa"/>
            <w:tcBorders>
              <w:top w:val="nil"/>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proofErr w:type="gramStart"/>
            <w:r w:rsidRPr="00B346D9">
              <w:rPr>
                <w:rFonts w:eastAsia="Calibri"/>
                <w:sz w:val="24"/>
                <w:szCs w:val="24"/>
                <w:lang w:eastAsia="en-US"/>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roofErr w:type="gramEnd"/>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x</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61,0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62,0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63,0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65,0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eastAsia="Calibri"/>
                <w:sz w:val="24"/>
                <w:szCs w:val="24"/>
                <w:lang w:eastAsia="en-US"/>
              </w:rPr>
            </w:pPr>
            <w:r w:rsidRPr="00B346D9">
              <w:rPr>
                <w:rFonts w:eastAsia="Calibri"/>
                <w:sz w:val="24"/>
                <w:szCs w:val="24"/>
                <w:lang w:eastAsia="en-US"/>
              </w:rPr>
              <w:t>70,0</w:t>
            </w:r>
          </w:p>
        </w:tc>
      </w:tr>
      <w:tr w:rsidR="00B346D9" w:rsidRPr="00B346D9" w:rsidTr="00780912">
        <w:trPr>
          <w:trHeight w:val="20"/>
          <w:jc w:val="center"/>
        </w:trPr>
        <w:tc>
          <w:tcPr>
            <w:tcW w:w="15225" w:type="dxa"/>
            <w:gridSpan w:val="12"/>
            <w:shd w:val="clear" w:color="auto" w:fill="auto"/>
          </w:tcPr>
          <w:p w:rsidR="00B346D9" w:rsidRPr="00B346D9" w:rsidRDefault="00B346D9" w:rsidP="00B346D9">
            <w:pPr>
              <w:jc w:val="center"/>
              <w:rPr>
                <w:sz w:val="24"/>
                <w:szCs w:val="24"/>
              </w:rPr>
            </w:pPr>
            <w:r w:rsidRPr="00B346D9">
              <w:rPr>
                <w:bCs/>
                <w:sz w:val="24"/>
                <w:szCs w:val="24"/>
              </w:rPr>
              <w:t>Государственное учреждение «Территориальный фонд обязательного медицинского страхования Республики Татарстан»</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rPr>
            </w:pPr>
            <w:r w:rsidRPr="00B346D9">
              <w:rPr>
                <w:rFonts w:eastAsia="Calibri"/>
                <w:sz w:val="24"/>
                <w:szCs w:val="24"/>
                <w:lang w:eastAsia="en-US"/>
              </w:rPr>
              <w:t>1.</w:t>
            </w:r>
          </w:p>
        </w:tc>
        <w:tc>
          <w:tcPr>
            <w:tcW w:w="5239" w:type="dxa"/>
            <w:tcBorders>
              <w:top w:val="single" w:sz="4" w:space="0" w:color="auto"/>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Финансовое обеспечение деятельности страховых медицинских организаций в сфере обязательного медицинского страхования в соответствии с условиями, установленными в территориальной программе обязательного медицинского страхования, за счет целевых </w:t>
            </w:r>
            <w:r w:rsidRPr="00B346D9">
              <w:rPr>
                <w:rFonts w:eastAsia="Calibri"/>
                <w:sz w:val="24"/>
                <w:szCs w:val="24"/>
                <w:lang w:eastAsia="en-US"/>
              </w:rPr>
              <w:lastRenderedPageBreak/>
              <w:t xml:space="preserve">средств, процентов </w:t>
            </w:r>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99,7</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99,4</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17,0</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45,0</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65,0</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98,0</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98,0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98,0</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2.</w:t>
            </w:r>
          </w:p>
        </w:tc>
        <w:tc>
          <w:tcPr>
            <w:tcW w:w="5239" w:type="dxa"/>
            <w:tcBorders>
              <w:top w:val="single" w:sz="4" w:space="0" w:color="auto"/>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Финансовое обеспечение медицинской помощи, медицинских услуг, финансируемых через систему обязательного медицинского страхования на осуществление преимущественно одноканального финансирования медицинских организаций в порядке и на условиях, установленных Программой государственных гарантий бесплатного оказания гражданам медицинской помощи на территории Республики Татарстан, процентов</w:t>
            </w:r>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99,2</w:t>
            </w:r>
          </w:p>
          <w:p w:rsidR="00B346D9" w:rsidRPr="00B346D9" w:rsidRDefault="00B346D9" w:rsidP="00B346D9">
            <w:pPr>
              <w:jc w:val="center"/>
              <w:rPr>
                <w:rFonts w:eastAsia="Calibri"/>
                <w:sz w:val="24"/>
                <w:szCs w:val="24"/>
                <w:lang w:eastAsia="en-US"/>
              </w:rPr>
            </w:pP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100,6</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15,0</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35,0</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65,0</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95,0</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95,0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95,0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w:t>
            </w:r>
          </w:p>
        </w:tc>
        <w:tc>
          <w:tcPr>
            <w:tcW w:w="5239" w:type="dxa"/>
            <w:tcBorders>
              <w:top w:val="single" w:sz="4" w:space="0" w:color="auto"/>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Исполнение бюджета государственного учреждения «Территориальный фонд обязательного медицинского страхования Республики Татарстан» по доходам к утвержденному уровню, процентов </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100,1</w:t>
            </w:r>
          </w:p>
        </w:tc>
        <w:tc>
          <w:tcPr>
            <w:tcW w:w="1136"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99,9</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20,0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40,0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70,0</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98,0</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100,0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100,0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w:t>
            </w:r>
          </w:p>
        </w:tc>
        <w:tc>
          <w:tcPr>
            <w:tcW w:w="523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Исполнение бюджета государственного учреждения «Территориальный фонд обязательного медицинского страхования Республики Татарстан» по расходам к утвержденному уровню,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98,3</w:t>
            </w:r>
          </w:p>
          <w:p w:rsidR="00B346D9" w:rsidRPr="00B346D9" w:rsidRDefault="00B346D9" w:rsidP="00B346D9">
            <w:pPr>
              <w:jc w:val="center"/>
              <w:rPr>
                <w:rFonts w:eastAsia="Calibri"/>
                <w:sz w:val="24"/>
                <w:szCs w:val="24"/>
                <w:lang w:eastAsia="en-US"/>
              </w:rPr>
            </w:pPr>
          </w:p>
        </w:tc>
        <w:tc>
          <w:tcPr>
            <w:tcW w:w="1136"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97,4</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20,0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40,0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65,0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90,0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98,0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98,0</w:t>
            </w:r>
          </w:p>
        </w:tc>
      </w:tr>
      <w:tr w:rsidR="00B346D9" w:rsidRPr="00B346D9" w:rsidTr="00780912">
        <w:trPr>
          <w:trHeight w:val="20"/>
          <w:jc w:val="center"/>
        </w:trPr>
        <w:tc>
          <w:tcPr>
            <w:tcW w:w="620" w:type="dxa"/>
            <w:tcBorders>
              <w:top w:val="single" w:sz="4" w:space="0" w:color="auto"/>
              <w:left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5.</w:t>
            </w:r>
          </w:p>
        </w:tc>
        <w:tc>
          <w:tcPr>
            <w:tcW w:w="5239" w:type="dxa"/>
            <w:tcBorders>
              <w:top w:val="single" w:sz="4" w:space="0" w:color="auto"/>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просроченной кредиторской задолженности в расходах бюджета государственного учреждения «Территориальный фонд обязательного медицинского страхования Республики Татарстан» при условии наличия сре</w:t>
            </w:r>
            <w:proofErr w:type="gramStart"/>
            <w:r w:rsidRPr="00B346D9">
              <w:rPr>
                <w:rFonts w:eastAsia="Calibri"/>
                <w:sz w:val="24"/>
                <w:szCs w:val="24"/>
                <w:lang w:eastAsia="en-US"/>
              </w:rPr>
              <w:t>дств в б</w:t>
            </w:r>
            <w:proofErr w:type="gramEnd"/>
            <w:r w:rsidRPr="00B346D9">
              <w:rPr>
                <w:rFonts w:eastAsia="Calibri"/>
                <w:sz w:val="24"/>
                <w:szCs w:val="24"/>
                <w:lang w:eastAsia="en-US"/>
              </w:rPr>
              <w:t>юджете Территориального фонда на соответствующие цели, процентов</w:t>
            </w:r>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nil"/>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r>
      <w:tr w:rsidR="00B346D9" w:rsidRPr="00B346D9" w:rsidTr="00780912">
        <w:trPr>
          <w:trHeight w:val="20"/>
          <w:jc w:val="center"/>
        </w:trPr>
        <w:tc>
          <w:tcPr>
            <w:tcW w:w="620" w:type="dxa"/>
            <w:tcBorders>
              <w:left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6.</w:t>
            </w:r>
          </w:p>
        </w:tc>
        <w:tc>
          <w:tcPr>
            <w:tcW w:w="5239" w:type="dxa"/>
            <w:tcBorders>
              <w:top w:val="single" w:sz="4" w:space="0" w:color="auto"/>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просроченной дебиторской задолженности в расходах бюджета государственного учреждения «Территориальный фонд </w:t>
            </w:r>
            <w:r w:rsidRPr="00B346D9">
              <w:rPr>
                <w:rFonts w:eastAsia="Calibri"/>
                <w:sz w:val="24"/>
                <w:szCs w:val="24"/>
                <w:lang w:eastAsia="en-US"/>
              </w:rPr>
              <w:lastRenderedPageBreak/>
              <w:t>обязательного медицинского страхования Республики Татарстан», за исключением дебиторской задолженности по доходам, процентов</w:t>
            </w:r>
          </w:p>
        </w:tc>
        <w:tc>
          <w:tcPr>
            <w:tcW w:w="989" w:type="dxa"/>
            <w:tcBorders>
              <w:top w:val="single" w:sz="4" w:space="0" w:color="auto"/>
              <w:left w:val="nil"/>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single" w:sz="4" w:space="0" w:color="auto"/>
              <w:left w:val="nil"/>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6" w:type="dxa"/>
            <w:tcBorders>
              <w:top w:val="single" w:sz="4" w:space="0" w:color="auto"/>
              <w:left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1" w:type="dxa"/>
            <w:tcBorders>
              <w:top w:val="single" w:sz="4" w:space="0" w:color="auto"/>
              <w:left w:val="nil"/>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134" w:type="dxa"/>
            <w:tcBorders>
              <w:top w:val="single" w:sz="4" w:space="0" w:color="auto"/>
              <w:left w:val="nil"/>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2" w:type="dxa"/>
            <w:tcBorders>
              <w:top w:val="single" w:sz="4" w:space="0" w:color="auto"/>
              <w:left w:val="nil"/>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99" w:type="dxa"/>
            <w:tcBorders>
              <w:top w:val="single" w:sz="4" w:space="0" w:color="auto"/>
              <w:left w:val="nil"/>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987" w:type="dxa"/>
            <w:tcBorders>
              <w:top w:val="single" w:sz="4" w:space="0" w:color="auto"/>
              <w:left w:val="nil"/>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c>
          <w:tcPr>
            <w:tcW w:w="1003" w:type="dxa"/>
            <w:gridSpan w:val="2"/>
            <w:tcBorders>
              <w:top w:val="single" w:sz="4" w:space="0" w:color="auto"/>
              <w:left w:val="nil"/>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w:t>
            </w:r>
          </w:p>
        </w:tc>
      </w:tr>
      <w:tr w:rsidR="00B346D9" w:rsidRPr="00B346D9" w:rsidTr="00780912">
        <w:trPr>
          <w:trHeight w:val="20"/>
          <w:jc w:val="center"/>
        </w:trPr>
        <w:tc>
          <w:tcPr>
            <w:tcW w:w="620" w:type="dxa"/>
            <w:tcBorders>
              <w:top w:val="nil"/>
              <w:left w:val="single" w:sz="4" w:space="0" w:color="auto"/>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7.</w:t>
            </w:r>
          </w:p>
        </w:tc>
        <w:tc>
          <w:tcPr>
            <w:tcW w:w="5239" w:type="dxa"/>
            <w:tcBorders>
              <w:top w:val="single" w:sz="4" w:space="0" w:color="auto"/>
              <w:left w:val="single" w:sz="4" w:space="0" w:color="auto"/>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проверок использования средств обязательного медицинского страхования, проведенных в медицинских организациях и страховых медицинских организациях, от запланированных,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174</w:t>
            </w:r>
          </w:p>
        </w:tc>
        <w:tc>
          <w:tcPr>
            <w:tcW w:w="1136"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110,6</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22</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52</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75</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100</w:t>
            </w:r>
          </w:p>
        </w:tc>
      </w:tr>
      <w:tr w:rsidR="00B346D9" w:rsidRPr="00B346D9" w:rsidTr="00780912">
        <w:trPr>
          <w:trHeight w:val="20"/>
          <w:jc w:val="center"/>
        </w:trPr>
        <w:tc>
          <w:tcPr>
            <w:tcW w:w="620" w:type="dxa"/>
            <w:tcBorders>
              <w:top w:val="nil"/>
              <w:left w:val="single" w:sz="4" w:space="0" w:color="auto"/>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8.</w:t>
            </w:r>
          </w:p>
        </w:tc>
        <w:tc>
          <w:tcPr>
            <w:tcW w:w="5239" w:type="dxa"/>
            <w:tcBorders>
              <w:top w:val="single" w:sz="4" w:space="0" w:color="auto"/>
              <w:left w:val="single" w:sz="4" w:space="0" w:color="auto"/>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Удельный вес медицинских услуг, предоставленных застрахованным гражданам в условиях круглосуточного стационара, по которым оценивается качество медицинской помощи,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10,7</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10,3</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≥3,0</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≥3,0</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≥3,0</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≥3,0</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≥3,0</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9.</w:t>
            </w:r>
          </w:p>
        </w:tc>
        <w:tc>
          <w:tcPr>
            <w:tcW w:w="5239" w:type="dxa"/>
            <w:tcBorders>
              <w:top w:val="single" w:sz="4" w:space="0" w:color="auto"/>
              <w:left w:val="single" w:sz="4" w:space="0" w:color="auto"/>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Удельный вес медицинских услуг, предоставленных застрахованным гражданам в условиях дневного стационара, по которым оценивается качество медицинской помощи, процентов</w:t>
            </w:r>
          </w:p>
        </w:tc>
        <w:tc>
          <w:tcPr>
            <w:tcW w:w="989" w:type="dxa"/>
            <w:tcBorders>
              <w:top w:val="single" w:sz="4" w:space="0" w:color="auto"/>
              <w:left w:val="nil"/>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4,9</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4,6</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eastAsia="en-US"/>
              </w:rPr>
              <w:t>≥1,5</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eastAsia="en-US"/>
              </w:rPr>
              <w:t>≥1,5</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eastAsia="en-US"/>
              </w:rPr>
              <w:t>≥1,5</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eastAsia="en-US"/>
              </w:rPr>
              <w:t>≥1,5</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eastAsia="en-US"/>
              </w:rPr>
              <w:t>≥1,5</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Удельный вес медицинских услуг, предоставленных застрахованным гражданам в амбулаторно-поликлинических условиях, по которым оценивается качество медицинской помощи, процентов</w:t>
            </w:r>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0,7</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0,5</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≥0,2</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eastAsia="en-US"/>
              </w:rPr>
              <w:t>≥0,2</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eastAsia="en-US"/>
              </w:rPr>
              <w:t>≥0,2</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eastAsia="en-US"/>
              </w:rPr>
              <w:t>≥0,2</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eastAsia="en-US"/>
              </w:rPr>
              <w:t>≥0,2</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eastAsia="en-US"/>
              </w:rPr>
              <w:t>≥0,2</w:t>
            </w:r>
          </w:p>
        </w:tc>
      </w:tr>
      <w:tr w:rsidR="00B346D9" w:rsidRPr="00B346D9" w:rsidTr="00780912">
        <w:trPr>
          <w:trHeight w:val="20"/>
          <w:jc w:val="center"/>
        </w:trPr>
        <w:tc>
          <w:tcPr>
            <w:tcW w:w="620" w:type="dxa"/>
            <w:tcBorders>
              <w:top w:val="nil"/>
              <w:left w:val="single" w:sz="4" w:space="0" w:color="auto"/>
              <w:bottom w:val="single" w:sz="4" w:space="0" w:color="auto"/>
              <w:right w:val="nil"/>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11.</w:t>
            </w:r>
          </w:p>
        </w:tc>
        <w:tc>
          <w:tcPr>
            <w:tcW w:w="5239" w:type="dxa"/>
            <w:tcBorders>
              <w:top w:val="single" w:sz="4" w:space="0" w:color="auto"/>
              <w:left w:val="single" w:sz="4" w:space="0" w:color="auto"/>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Удельный вес медицинских услуг, предоставленных застрахованным гражданам вне медицинской организации, по которым оценивается качество медицинской помощи,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2,6</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1,3</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≥0,5</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eastAsia="en-US"/>
              </w:rPr>
              <w:t>≥0,5</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eastAsia="en-US"/>
              </w:rPr>
              <w:t>≥0,5</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eastAsia="en-US"/>
              </w:rPr>
              <w:t>≥0,5</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eastAsia="en-US"/>
              </w:rPr>
              <w:t>≥0,5</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spacing w:after="200" w:line="276" w:lineRule="auto"/>
              <w:jc w:val="center"/>
              <w:rPr>
                <w:rFonts w:ascii="Calibri" w:eastAsia="Calibri" w:hAnsi="Calibri"/>
                <w:sz w:val="24"/>
                <w:szCs w:val="24"/>
                <w:lang w:eastAsia="en-US"/>
              </w:rPr>
            </w:pPr>
            <w:r w:rsidRPr="00B346D9">
              <w:rPr>
                <w:rFonts w:eastAsia="Calibri"/>
                <w:sz w:val="24"/>
                <w:szCs w:val="24"/>
                <w:lang w:eastAsia="en-US"/>
              </w:rPr>
              <w:t>≥0,5</w:t>
            </w:r>
          </w:p>
        </w:tc>
      </w:tr>
      <w:tr w:rsidR="00B346D9" w:rsidRPr="00B346D9" w:rsidTr="00780912">
        <w:trPr>
          <w:trHeight w:val="20"/>
          <w:jc w:val="center"/>
        </w:trPr>
        <w:tc>
          <w:tcPr>
            <w:tcW w:w="15225" w:type="dxa"/>
            <w:gridSpan w:val="12"/>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Общие индикаторы</w:t>
            </w:r>
          </w:p>
        </w:tc>
      </w:tr>
      <w:tr w:rsidR="00B346D9" w:rsidRPr="00B346D9" w:rsidTr="0078091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rPr>
            </w:pPr>
            <w:r w:rsidRPr="00B346D9">
              <w:rPr>
                <w:rFonts w:eastAsia="Calibri"/>
                <w:sz w:val="24"/>
                <w:szCs w:val="24"/>
                <w:lang w:eastAsia="en-US"/>
              </w:rPr>
              <w:t>12.</w:t>
            </w:r>
          </w:p>
        </w:tc>
        <w:tc>
          <w:tcPr>
            <w:tcW w:w="5239" w:type="dxa"/>
            <w:tcBorders>
              <w:top w:val="single" w:sz="4" w:space="0" w:color="auto"/>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 xml:space="preserve">Доля выполненных исполнительным органом государственной власти Республики Татарстан в установленные сроки поручений Раиса </w:t>
            </w:r>
            <w:r w:rsidRPr="00B346D9">
              <w:rPr>
                <w:rFonts w:eastAsia="Calibri"/>
                <w:sz w:val="24"/>
                <w:szCs w:val="24"/>
                <w:lang w:eastAsia="en-US"/>
              </w:rPr>
              <w:lastRenderedPageBreak/>
              <w:t>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8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квартальная</w:t>
            </w:r>
          </w:p>
        </w:tc>
        <w:tc>
          <w:tcPr>
            <w:tcW w:w="1135"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13.</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pacing w:val="-2"/>
                <w:sz w:val="24"/>
                <w:szCs w:val="24"/>
                <w:lang w:eastAsia="en-US"/>
              </w:rPr>
            </w:pPr>
            <w:r w:rsidRPr="00B346D9">
              <w:rPr>
                <w:rFonts w:eastAsia="Calibri"/>
                <w:bCs/>
                <w:sz w:val="24"/>
                <w:szCs w:val="24"/>
                <w:lang w:eastAsia="en-US"/>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single" w:sz="4" w:space="0" w:color="auto"/>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14.</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pacing w:val="-2"/>
                <w:sz w:val="24"/>
                <w:szCs w:val="24"/>
                <w:lang w:eastAsia="en-US"/>
              </w:rPr>
            </w:pPr>
            <w:r w:rsidRPr="00B346D9">
              <w:rPr>
                <w:rFonts w:eastAsia="Calibri"/>
                <w:sz w:val="24"/>
                <w:szCs w:val="24"/>
                <w:lang w:eastAsia="en-US"/>
              </w:rPr>
              <w:t>Доля выполненных исполнительным органом государственной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15.</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квартальная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100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16.</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rPr>
            </w:pPr>
            <w:r w:rsidRPr="00B346D9">
              <w:rPr>
                <w:rFonts w:eastAsia="Calibri"/>
                <w:sz w:val="24"/>
                <w:szCs w:val="24"/>
                <w:lang w:eastAsia="en-US"/>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31,0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31,0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31,0</w:t>
            </w:r>
          </w:p>
        </w:tc>
      </w:tr>
      <w:tr w:rsidR="00B346D9" w:rsidRPr="00B346D9" w:rsidTr="00780912">
        <w:trPr>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lastRenderedPageBreak/>
              <w:t>17.</w:t>
            </w:r>
          </w:p>
        </w:tc>
        <w:tc>
          <w:tcPr>
            <w:tcW w:w="5239" w:type="dxa"/>
            <w:tcBorders>
              <w:top w:val="nil"/>
              <w:left w:val="nil"/>
              <w:bottom w:val="single" w:sz="4" w:space="0" w:color="auto"/>
              <w:right w:val="single" w:sz="4" w:space="0" w:color="auto"/>
            </w:tcBorders>
            <w:shd w:val="clear" w:color="auto" w:fill="auto"/>
            <w:vAlign w:val="center"/>
          </w:tcPr>
          <w:p w:rsidR="00B346D9" w:rsidRPr="00B346D9" w:rsidRDefault="00B346D9" w:rsidP="00B346D9">
            <w:pPr>
              <w:jc w:val="both"/>
              <w:rPr>
                <w:rFonts w:eastAsia="Calibri"/>
                <w:sz w:val="24"/>
                <w:szCs w:val="24"/>
                <w:lang w:eastAsia="en-US"/>
              </w:rPr>
            </w:pPr>
            <w:r w:rsidRPr="00B346D9">
              <w:rPr>
                <w:rFonts w:eastAsia="Calibri"/>
                <w:sz w:val="24"/>
                <w:szCs w:val="24"/>
                <w:lang w:eastAsia="en-US"/>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w:t>
            </w:r>
            <w:r w:rsidRPr="00B346D9">
              <w:rPr>
                <w:rFonts w:ascii="Calibri" w:eastAsia="Calibri" w:hAnsi="Calibri"/>
                <w:sz w:val="24"/>
                <w:szCs w:val="24"/>
                <w:lang w:eastAsia="en-US"/>
              </w:rPr>
              <w:t xml:space="preserve"> </w:t>
            </w:r>
            <w:r w:rsidRPr="00B346D9">
              <w:rPr>
                <w:rFonts w:eastAsia="Calibri"/>
                <w:sz w:val="24"/>
                <w:szCs w:val="24"/>
                <w:lang w:eastAsia="en-US"/>
              </w:rPr>
              <w:t>(с учетом подведомственных организаций), процентов</w:t>
            </w:r>
          </w:p>
        </w:tc>
        <w:tc>
          <w:tcPr>
            <w:tcW w:w="98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годовая</w:t>
            </w:r>
          </w:p>
        </w:tc>
        <w:tc>
          <w:tcPr>
            <w:tcW w:w="1135"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6"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1"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1134"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2"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х</w:t>
            </w:r>
          </w:p>
        </w:tc>
        <w:tc>
          <w:tcPr>
            <w:tcW w:w="999"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987" w:type="dxa"/>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c>
          <w:tcPr>
            <w:tcW w:w="1003" w:type="dxa"/>
            <w:gridSpan w:val="2"/>
            <w:tcBorders>
              <w:top w:val="nil"/>
              <w:left w:val="nil"/>
              <w:bottom w:val="single" w:sz="4" w:space="0" w:color="auto"/>
              <w:right w:val="single" w:sz="4" w:space="0" w:color="auto"/>
            </w:tcBorders>
            <w:shd w:val="clear" w:color="auto" w:fill="auto"/>
          </w:tcPr>
          <w:p w:rsidR="00B346D9" w:rsidRPr="00B346D9" w:rsidRDefault="00B346D9" w:rsidP="00B346D9">
            <w:pPr>
              <w:jc w:val="center"/>
              <w:rPr>
                <w:rFonts w:eastAsia="Calibri"/>
                <w:sz w:val="24"/>
                <w:szCs w:val="24"/>
                <w:lang w:eastAsia="en-US"/>
              </w:rPr>
            </w:pPr>
            <w:r w:rsidRPr="00B346D9">
              <w:rPr>
                <w:rFonts w:eastAsia="Calibri"/>
                <w:sz w:val="24"/>
                <w:szCs w:val="24"/>
                <w:lang w:eastAsia="en-US"/>
              </w:rPr>
              <w:t>≥ 30,0</w:t>
            </w:r>
          </w:p>
        </w:tc>
      </w:tr>
    </w:tbl>
    <w:p w:rsidR="00B346D9" w:rsidRPr="00B346D9" w:rsidRDefault="00B346D9" w:rsidP="00B346D9">
      <w:pPr>
        <w:ind w:firstLine="709"/>
        <w:contextualSpacing/>
        <w:jc w:val="both"/>
        <w:rPr>
          <w:rFonts w:eastAsia="Calibri"/>
          <w:sz w:val="24"/>
          <w:szCs w:val="24"/>
          <w:lang w:eastAsia="en-US"/>
        </w:rPr>
      </w:pPr>
      <w:r w:rsidRPr="00B346D9">
        <w:rPr>
          <w:rFonts w:eastAsia="Calibri"/>
          <w:sz w:val="24"/>
          <w:szCs w:val="24"/>
          <w:vertAlign w:val="superscript"/>
          <w:lang w:eastAsia="en-US"/>
        </w:rPr>
        <w:t xml:space="preserve">1 </w:t>
      </w:r>
      <w:r w:rsidRPr="00B346D9">
        <w:rPr>
          <w:rFonts w:eastAsia="Calibri"/>
          <w:sz w:val="24"/>
          <w:szCs w:val="24"/>
          <w:lang w:eastAsia="en-US"/>
        </w:rPr>
        <w:t xml:space="preserve">Показатель установлен в соответствии с Указом Президента Российской Федерации от 4 февраля 2021 года № 68 «Об оценке </w:t>
      </w:r>
      <w:proofErr w:type="gramStart"/>
      <w:r w:rsidRPr="00B346D9">
        <w:rPr>
          <w:rFonts w:eastAsia="Calibri"/>
          <w:sz w:val="24"/>
          <w:szCs w:val="24"/>
          <w:lang w:eastAsia="en-US"/>
        </w:rPr>
        <w:t>эффективности деятельности высших должностных лиц субъектов Российской Федерации</w:t>
      </w:r>
      <w:proofErr w:type="gramEnd"/>
      <w:r w:rsidRPr="00B346D9">
        <w:rPr>
          <w:rFonts w:eastAsia="Calibri"/>
          <w:sz w:val="24"/>
          <w:szCs w:val="24"/>
          <w:lang w:eastAsia="en-US"/>
        </w:rPr>
        <w:t xml:space="preserve"> и деятельности исполнительных органов с</w:t>
      </w:r>
      <w:bookmarkStart w:id="5" w:name="_Hlk62982066"/>
      <w:r w:rsidRPr="00B346D9">
        <w:rPr>
          <w:rFonts w:eastAsia="Calibri"/>
          <w:sz w:val="24"/>
          <w:szCs w:val="24"/>
          <w:lang w:eastAsia="en-US"/>
        </w:rPr>
        <w:t>убъектов Российской Федерации».</w:t>
      </w:r>
    </w:p>
    <w:bookmarkEnd w:id="5"/>
    <w:p w:rsidR="00B346D9" w:rsidRPr="00B346D9" w:rsidRDefault="00B346D9" w:rsidP="00B346D9">
      <w:pPr>
        <w:autoSpaceDE w:val="0"/>
        <w:autoSpaceDN w:val="0"/>
        <w:adjustRightInd w:val="0"/>
        <w:ind w:firstLine="708"/>
        <w:jc w:val="both"/>
        <w:rPr>
          <w:rFonts w:eastAsia="Calibri"/>
          <w:sz w:val="24"/>
          <w:szCs w:val="24"/>
          <w:lang w:eastAsia="en-US"/>
        </w:rPr>
      </w:pPr>
      <w:r w:rsidRPr="00B346D9">
        <w:rPr>
          <w:rFonts w:eastAsia="Calibri"/>
          <w:sz w:val="24"/>
          <w:szCs w:val="24"/>
          <w:vertAlign w:val="superscript"/>
          <w:lang w:eastAsia="en-US"/>
        </w:rPr>
        <w:t xml:space="preserve">2 </w:t>
      </w:r>
      <w:r w:rsidRPr="00B346D9">
        <w:rPr>
          <w:rFonts w:eastAsia="Calibri"/>
          <w:sz w:val="24"/>
          <w:szCs w:val="24"/>
          <w:lang w:eastAsia="en-US"/>
        </w:rPr>
        <w:t>Показатель установлен в соответствии с Федеральным законом от 31 июля 2020 года № 248-ФЗ «О государственном контроле (надзоре) и муниципальном контроле в Российской Федерации», распоряжением Правительства Российской Федерации от 17 мая 2016 г. № 934-р.</w:t>
      </w:r>
    </w:p>
    <w:p w:rsidR="00B346D9" w:rsidRPr="00B346D9" w:rsidRDefault="00B346D9" w:rsidP="00B346D9">
      <w:pPr>
        <w:spacing w:after="200" w:line="276" w:lineRule="auto"/>
        <w:contextualSpacing/>
        <w:jc w:val="both"/>
        <w:rPr>
          <w:rFonts w:eastAsia="Calibri"/>
          <w:sz w:val="24"/>
          <w:szCs w:val="24"/>
          <w:lang w:eastAsia="en-US"/>
        </w:rPr>
      </w:pPr>
      <w:r w:rsidRPr="00B346D9">
        <w:rPr>
          <w:rFonts w:eastAsia="Calibri"/>
          <w:sz w:val="24"/>
          <w:szCs w:val="24"/>
          <w:lang w:eastAsia="en-US"/>
        </w:rPr>
        <w:tab/>
      </w:r>
      <w:r w:rsidRPr="00B346D9">
        <w:rPr>
          <w:rFonts w:eastAsia="Calibri"/>
          <w:sz w:val="24"/>
          <w:szCs w:val="24"/>
          <w:vertAlign w:val="superscript"/>
          <w:lang w:eastAsia="en-US"/>
        </w:rPr>
        <w:t xml:space="preserve">3 </w:t>
      </w:r>
      <w:r w:rsidRPr="00B346D9">
        <w:rPr>
          <w:rFonts w:eastAsia="Calibri"/>
          <w:sz w:val="24"/>
          <w:szCs w:val="24"/>
          <w:lang w:eastAsia="en-US"/>
        </w:rPr>
        <w:t>Предварительная оценка численности постоянного населения на 1 января 2023 года с учётом итогов Всероссийской переписи населения 2020 года.</w:t>
      </w:r>
    </w:p>
    <w:p w:rsidR="00B346D9" w:rsidRPr="00B346D9" w:rsidRDefault="00B346D9" w:rsidP="00B346D9">
      <w:pPr>
        <w:spacing w:after="200" w:line="276" w:lineRule="auto"/>
        <w:contextualSpacing/>
        <w:jc w:val="center"/>
        <w:rPr>
          <w:rFonts w:eastAsia="Calibri"/>
          <w:sz w:val="24"/>
          <w:szCs w:val="24"/>
          <w:lang w:eastAsia="en-US"/>
        </w:rPr>
      </w:pPr>
      <w:r w:rsidRPr="00B346D9">
        <w:rPr>
          <w:rFonts w:eastAsia="Calibri"/>
          <w:sz w:val="24"/>
          <w:szCs w:val="24"/>
          <w:lang w:eastAsia="en-US"/>
        </w:rPr>
        <w:t>______________________________________________________________________</w:t>
      </w:r>
    </w:p>
    <w:p w:rsidR="002A1FB1" w:rsidRDefault="002A1FB1" w:rsidP="00B346D9">
      <w:pPr>
        <w:pStyle w:val="11"/>
        <w:rPr>
          <w:sz w:val="28"/>
        </w:rPr>
      </w:pPr>
    </w:p>
    <w:sectPr w:rsidR="002A1FB1" w:rsidSect="001940B9">
      <w:headerReference w:type="default" r:id="rId8"/>
      <w:pgSz w:w="16838" w:h="11906" w:orient="landscape"/>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3EA" w:rsidRPr="00111523" w:rsidRDefault="00B346D9">
    <w:pPr>
      <w:pStyle w:val="a7"/>
      <w:jc w:val="center"/>
      <w:rPr>
        <w:rFonts w:ascii="Times New Roman" w:hAnsi="Times New Roman"/>
        <w:sz w:val="20"/>
        <w:szCs w:val="20"/>
      </w:rPr>
    </w:pPr>
    <w:r w:rsidRPr="00111523">
      <w:rPr>
        <w:rFonts w:ascii="Times New Roman" w:hAnsi="Times New Roman"/>
        <w:sz w:val="20"/>
        <w:szCs w:val="20"/>
      </w:rPr>
      <w:fldChar w:fldCharType="begin"/>
    </w:r>
    <w:r w:rsidRPr="00111523">
      <w:rPr>
        <w:rFonts w:ascii="Times New Roman" w:hAnsi="Times New Roman"/>
        <w:sz w:val="20"/>
        <w:szCs w:val="20"/>
      </w:rPr>
      <w:instrText>PAGE   \* MERGEFORMAT</w:instrText>
    </w:r>
    <w:r w:rsidRPr="00111523">
      <w:rPr>
        <w:rFonts w:ascii="Times New Roman" w:hAnsi="Times New Roman"/>
        <w:sz w:val="20"/>
        <w:szCs w:val="20"/>
      </w:rPr>
      <w:fldChar w:fldCharType="separate"/>
    </w:r>
    <w:r>
      <w:rPr>
        <w:rFonts w:ascii="Times New Roman" w:hAnsi="Times New Roman"/>
        <w:noProof/>
        <w:sz w:val="20"/>
        <w:szCs w:val="20"/>
      </w:rPr>
      <w:t>116</w:t>
    </w:r>
    <w:r w:rsidRPr="00111523">
      <w:rPr>
        <w:rFonts w:ascii="Times New Roman" w:hAnsi="Times New Roman"/>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15A4"/>
    <w:multiLevelType w:val="hybridMultilevel"/>
    <w:tmpl w:val="6BDA2914"/>
    <w:lvl w:ilvl="0" w:tplc="036EE54E">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2C3B4D"/>
    <w:multiLevelType w:val="hybridMultilevel"/>
    <w:tmpl w:val="243ED12C"/>
    <w:lvl w:ilvl="0" w:tplc="FC40DE1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76480F"/>
    <w:multiLevelType w:val="hybridMultilevel"/>
    <w:tmpl w:val="955C8DAE"/>
    <w:lvl w:ilvl="0" w:tplc="C76AADDE">
      <w:start w:val="1"/>
      <w:numFmt w:val="decimal"/>
      <w:lvlText w:val="%1."/>
      <w:lvlJc w:val="left"/>
      <w:pPr>
        <w:ind w:left="502" w:hanging="360"/>
      </w:pPr>
      <w:rPr>
        <w:rFonts w:hint="default"/>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3325474B"/>
    <w:multiLevelType w:val="hybridMultilevel"/>
    <w:tmpl w:val="C37E57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3CE76D4"/>
    <w:multiLevelType w:val="hybridMultilevel"/>
    <w:tmpl w:val="06BCAC02"/>
    <w:lvl w:ilvl="0" w:tplc="F752B0F0">
      <w:start w:val="1"/>
      <w:numFmt w:val="decimal"/>
      <w:lvlText w:val="%1."/>
      <w:lvlJc w:val="left"/>
      <w:pPr>
        <w:ind w:left="2628" w:hanging="360"/>
      </w:pPr>
      <w:rPr>
        <w:rFonts w:ascii="Times New Roman" w:hAnsi="Times New Roman" w:cs="Times New Roman" w:hint="default"/>
        <w:color w:val="auto"/>
      </w:rPr>
    </w:lvl>
    <w:lvl w:ilvl="1" w:tplc="04190019">
      <w:start w:val="1"/>
      <w:numFmt w:val="lowerLetter"/>
      <w:lvlText w:val="%2."/>
      <w:lvlJc w:val="left"/>
      <w:pPr>
        <w:ind w:left="4558" w:hanging="360"/>
      </w:pPr>
    </w:lvl>
    <w:lvl w:ilvl="2" w:tplc="0419001B">
      <w:start w:val="1"/>
      <w:numFmt w:val="lowerRoman"/>
      <w:lvlText w:val="%3."/>
      <w:lvlJc w:val="right"/>
      <w:pPr>
        <w:ind w:left="5278" w:hanging="180"/>
      </w:pPr>
    </w:lvl>
    <w:lvl w:ilvl="3" w:tplc="0419000F">
      <w:start w:val="1"/>
      <w:numFmt w:val="decimal"/>
      <w:lvlText w:val="%4."/>
      <w:lvlJc w:val="left"/>
      <w:pPr>
        <w:ind w:left="5998" w:hanging="360"/>
      </w:pPr>
    </w:lvl>
    <w:lvl w:ilvl="4" w:tplc="04190019">
      <w:start w:val="1"/>
      <w:numFmt w:val="lowerLetter"/>
      <w:lvlText w:val="%5."/>
      <w:lvlJc w:val="left"/>
      <w:pPr>
        <w:ind w:left="6718" w:hanging="360"/>
      </w:pPr>
    </w:lvl>
    <w:lvl w:ilvl="5" w:tplc="0419001B">
      <w:start w:val="1"/>
      <w:numFmt w:val="lowerRoman"/>
      <w:lvlText w:val="%6."/>
      <w:lvlJc w:val="right"/>
      <w:pPr>
        <w:ind w:left="7438" w:hanging="180"/>
      </w:pPr>
    </w:lvl>
    <w:lvl w:ilvl="6" w:tplc="0419000F">
      <w:start w:val="1"/>
      <w:numFmt w:val="decimal"/>
      <w:lvlText w:val="%7."/>
      <w:lvlJc w:val="left"/>
      <w:pPr>
        <w:ind w:left="8158" w:hanging="360"/>
      </w:pPr>
    </w:lvl>
    <w:lvl w:ilvl="7" w:tplc="04190019">
      <w:start w:val="1"/>
      <w:numFmt w:val="lowerLetter"/>
      <w:lvlText w:val="%8."/>
      <w:lvlJc w:val="left"/>
      <w:pPr>
        <w:ind w:left="8878" w:hanging="360"/>
      </w:pPr>
    </w:lvl>
    <w:lvl w:ilvl="8" w:tplc="0419001B">
      <w:start w:val="1"/>
      <w:numFmt w:val="lowerRoman"/>
      <w:lvlText w:val="%9."/>
      <w:lvlJc w:val="right"/>
      <w:pPr>
        <w:ind w:left="9598" w:hanging="180"/>
      </w:pPr>
    </w:lvl>
  </w:abstractNum>
  <w:abstractNum w:abstractNumId="5">
    <w:nsid w:val="4537116D"/>
    <w:multiLevelType w:val="hybridMultilevel"/>
    <w:tmpl w:val="A4E22636"/>
    <w:lvl w:ilvl="0" w:tplc="118EB7F4">
      <w:start w:val="1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9905DE5"/>
    <w:multiLevelType w:val="hybridMultilevel"/>
    <w:tmpl w:val="F6CEE4E4"/>
    <w:lvl w:ilvl="0" w:tplc="79AC2EC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7E07DFE"/>
    <w:multiLevelType w:val="hybridMultilevel"/>
    <w:tmpl w:val="1EF2795E"/>
    <w:lvl w:ilvl="0" w:tplc="6924EF06">
      <w:start w:val="1"/>
      <w:numFmt w:val="decimal"/>
      <w:lvlText w:val="%1."/>
      <w:lvlJc w:val="left"/>
      <w:pPr>
        <w:ind w:left="927"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2F0C0E"/>
    <w:multiLevelType w:val="hybridMultilevel"/>
    <w:tmpl w:val="43940F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9634D18"/>
    <w:multiLevelType w:val="hybridMultilevel"/>
    <w:tmpl w:val="9D984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AE6BB7"/>
    <w:multiLevelType w:val="hybridMultilevel"/>
    <w:tmpl w:val="BF06C64E"/>
    <w:lvl w:ilvl="0" w:tplc="44E67A0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800647"/>
    <w:multiLevelType w:val="hybridMultilevel"/>
    <w:tmpl w:val="C5980C6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9"/>
  </w:num>
  <w:num w:numId="5">
    <w:abstractNumId w:val="8"/>
  </w:num>
  <w:num w:numId="6">
    <w:abstractNumId w:val="3"/>
  </w:num>
  <w:num w:numId="7">
    <w:abstractNumId w:val="7"/>
  </w:num>
  <w:num w:numId="8">
    <w:abstractNumId w:val="10"/>
  </w:num>
  <w:num w:numId="9">
    <w:abstractNumId w:val="6"/>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FA3"/>
    <w:rsid w:val="00014641"/>
    <w:rsid w:val="000A0373"/>
    <w:rsid w:val="000B723A"/>
    <w:rsid w:val="000D6A93"/>
    <w:rsid w:val="000E4A0A"/>
    <w:rsid w:val="00104C05"/>
    <w:rsid w:val="00165D78"/>
    <w:rsid w:val="001B3D99"/>
    <w:rsid w:val="002012BB"/>
    <w:rsid w:val="002A1FB1"/>
    <w:rsid w:val="002E4178"/>
    <w:rsid w:val="002E6B7F"/>
    <w:rsid w:val="00301801"/>
    <w:rsid w:val="00390E1D"/>
    <w:rsid w:val="003C39EF"/>
    <w:rsid w:val="003D5989"/>
    <w:rsid w:val="0041396D"/>
    <w:rsid w:val="00495FE8"/>
    <w:rsid w:val="004A739F"/>
    <w:rsid w:val="004D5C78"/>
    <w:rsid w:val="00501A83"/>
    <w:rsid w:val="005505D6"/>
    <w:rsid w:val="00554A22"/>
    <w:rsid w:val="005557BA"/>
    <w:rsid w:val="00587E2D"/>
    <w:rsid w:val="005D0166"/>
    <w:rsid w:val="005E1714"/>
    <w:rsid w:val="006433FF"/>
    <w:rsid w:val="00663FB8"/>
    <w:rsid w:val="0068631D"/>
    <w:rsid w:val="006F77B7"/>
    <w:rsid w:val="00762FA3"/>
    <w:rsid w:val="007F4467"/>
    <w:rsid w:val="008C3C8E"/>
    <w:rsid w:val="008D0919"/>
    <w:rsid w:val="009245B1"/>
    <w:rsid w:val="009524B9"/>
    <w:rsid w:val="00A0546F"/>
    <w:rsid w:val="00A9086C"/>
    <w:rsid w:val="00AA170C"/>
    <w:rsid w:val="00B13416"/>
    <w:rsid w:val="00B346D9"/>
    <w:rsid w:val="00BB4741"/>
    <w:rsid w:val="00C132B1"/>
    <w:rsid w:val="00C53286"/>
    <w:rsid w:val="00D639AE"/>
    <w:rsid w:val="00D8686C"/>
    <w:rsid w:val="00DA3502"/>
    <w:rsid w:val="00DB17E9"/>
    <w:rsid w:val="00E3160D"/>
    <w:rsid w:val="00E329E1"/>
    <w:rsid w:val="00EE76BF"/>
    <w:rsid w:val="00F26525"/>
    <w:rsid w:val="00F54859"/>
    <w:rsid w:val="00F95950"/>
    <w:rsid w:val="00FC679F"/>
    <w:rsid w:val="00FD5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jc w:val="both"/>
      <w:outlineLvl w:val="0"/>
    </w:pPr>
    <w:rPr>
      <w:sz w:val="28"/>
    </w:rPr>
  </w:style>
  <w:style w:type="paragraph" w:styleId="2">
    <w:name w:val="heading 2"/>
    <w:basedOn w:val="a"/>
    <w:next w:val="a"/>
    <w:link w:val="20"/>
    <w:uiPriority w:val="9"/>
    <w:qFormat/>
    <w:pPr>
      <w:keepNext/>
      <w:jc w:val="both"/>
      <w:outlineLvl w:val="1"/>
    </w:pPr>
    <w:rPr>
      <w:b/>
      <w:sz w:val="28"/>
    </w:rPr>
  </w:style>
  <w:style w:type="paragraph" w:styleId="3">
    <w:name w:val="heading 3"/>
    <w:basedOn w:val="a"/>
    <w:link w:val="30"/>
    <w:uiPriority w:val="9"/>
    <w:qFormat/>
    <w:rsid w:val="00554A2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ind w:firstLine="720"/>
    </w:pPr>
    <w:rPr>
      <w:rFonts w:ascii="Arial" w:hAnsi="Arial"/>
      <w:snapToGrid w:val="0"/>
    </w:rPr>
  </w:style>
  <w:style w:type="paragraph" w:customStyle="1" w:styleId="ConsNonformat">
    <w:name w:val="ConsNonformat"/>
    <w:pPr>
      <w:widowControl w:val="0"/>
    </w:pPr>
    <w:rPr>
      <w:rFonts w:ascii="Courier New" w:hAnsi="Courier New"/>
      <w:snapToGrid w:val="0"/>
    </w:rPr>
  </w:style>
  <w:style w:type="paragraph" w:customStyle="1" w:styleId="ConsTitle">
    <w:name w:val="ConsTitle"/>
    <w:pPr>
      <w:widowControl w:val="0"/>
    </w:pPr>
    <w:rPr>
      <w:rFonts w:ascii="Arial" w:hAnsi="Arial"/>
      <w:b/>
      <w:snapToGrid w:val="0"/>
      <w:sz w:val="16"/>
    </w:rPr>
  </w:style>
  <w:style w:type="paragraph" w:styleId="a3">
    <w:name w:val="Balloon Text"/>
    <w:basedOn w:val="a"/>
    <w:link w:val="a4"/>
    <w:uiPriority w:val="99"/>
    <w:semiHidden/>
    <w:unhideWhenUsed/>
    <w:rsid w:val="0041396D"/>
    <w:rPr>
      <w:rFonts w:ascii="Segoe UI" w:hAnsi="Segoe UI" w:cs="Segoe UI"/>
      <w:sz w:val="18"/>
      <w:szCs w:val="18"/>
    </w:rPr>
  </w:style>
  <w:style w:type="character" w:customStyle="1" w:styleId="a4">
    <w:name w:val="Текст выноски Знак"/>
    <w:basedOn w:val="a0"/>
    <w:link w:val="a3"/>
    <w:uiPriority w:val="99"/>
    <w:semiHidden/>
    <w:rsid w:val="0041396D"/>
    <w:rPr>
      <w:rFonts w:ascii="Segoe UI" w:hAnsi="Segoe UI" w:cs="Segoe UI"/>
      <w:sz w:val="18"/>
      <w:szCs w:val="18"/>
    </w:rPr>
  </w:style>
  <w:style w:type="paragraph" w:customStyle="1" w:styleId="11">
    <w:name w:val="Обычный1"/>
    <w:rsid w:val="0068631D"/>
  </w:style>
  <w:style w:type="character" w:customStyle="1" w:styleId="30">
    <w:name w:val="Заголовок 3 Знак"/>
    <w:basedOn w:val="a0"/>
    <w:link w:val="3"/>
    <w:uiPriority w:val="9"/>
    <w:rsid w:val="00554A22"/>
    <w:rPr>
      <w:b/>
      <w:bCs/>
      <w:sz w:val="27"/>
      <w:szCs w:val="27"/>
    </w:rPr>
  </w:style>
  <w:style w:type="numbering" w:customStyle="1" w:styleId="12">
    <w:name w:val="Нет списка1"/>
    <w:next w:val="a2"/>
    <w:uiPriority w:val="99"/>
    <w:semiHidden/>
    <w:unhideWhenUsed/>
    <w:rsid w:val="00554A22"/>
  </w:style>
  <w:style w:type="paragraph" w:styleId="a5">
    <w:name w:val="List Paragraph"/>
    <w:aliases w:val="ПАРАГРАФ,List Paragraph,Абзац списка11,Абзац списка1,Абзац списка основной,Bullet List,FooterText,numbered,список 1,ТАБЛИЦА: текст,Абзац списка2,Абзац списка4,Нумерованый список,ARIAL,List Paragraph1,Маркер,Выделеный,Текст с номером"/>
    <w:basedOn w:val="a"/>
    <w:link w:val="a6"/>
    <w:uiPriority w:val="34"/>
    <w:qFormat/>
    <w:rsid w:val="00554A22"/>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header"/>
    <w:basedOn w:val="a"/>
    <w:link w:val="a8"/>
    <w:uiPriority w:val="99"/>
    <w:unhideWhenUsed/>
    <w:rsid w:val="00554A22"/>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554A22"/>
    <w:rPr>
      <w:rFonts w:asciiTheme="minorHAnsi" w:eastAsiaTheme="minorHAnsi" w:hAnsiTheme="minorHAnsi" w:cstheme="minorBidi"/>
      <w:sz w:val="22"/>
      <w:szCs w:val="22"/>
      <w:lang w:eastAsia="en-US"/>
    </w:rPr>
  </w:style>
  <w:style w:type="paragraph" w:styleId="a9">
    <w:name w:val="footer"/>
    <w:basedOn w:val="a"/>
    <w:link w:val="aa"/>
    <w:uiPriority w:val="99"/>
    <w:unhideWhenUsed/>
    <w:rsid w:val="00554A22"/>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554A22"/>
    <w:rPr>
      <w:rFonts w:asciiTheme="minorHAnsi" w:eastAsiaTheme="minorHAnsi" w:hAnsiTheme="minorHAnsi" w:cstheme="minorBidi"/>
      <w:sz w:val="22"/>
      <w:szCs w:val="22"/>
      <w:lang w:eastAsia="en-US"/>
    </w:rPr>
  </w:style>
  <w:style w:type="paragraph" w:styleId="ab">
    <w:name w:val="Normal (Web)"/>
    <w:basedOn w:val="a"/>
    <w:uiPriority w:val="99"/>
    <w:unhideWhenUsed/>
    <w:rsid w:val="00554A22"/>
    <w:pPr>
      <w:spacing w:before="100" w:beforeAutospacing="1" w:after="100" w:afterAutospacing="1"/>
    </w:pPr>
    <w:rPr>
      <w:sz w:val="24"/>
      <w:szCs w:val="24"/>
    </w:rPr>
  </w:style>
  <w:style w:type="paragraph" w:customStyle="1" w:styleId="msonormalmrcssattr">
    <w:name w:val="msonormal_mr_css_attr"/>
    <w:basedOn w:val="a"/>
    <w:rsid w:val="00554A22"/>
    <w:pPr>
      <w:spacing w:before="100" w:beforeAutospacing="1" w:after="100" w:afterAutospacing="1"/>
    </w:pPr>
    <w:rPr>
      <w:sz w:val="24"/>
      <w:szCs w:val="24"/>
    </w:rPr>
  </w:style>
  <w:style w:type="character" w:customStyle="1" w:styleId="a6">
    <w:name w:val="Абзац списка Знак"/>
    <w:aliases w:val="ПАРАГРАФ Знак,List Paragraph Знак,Абзац списка11 Знак,Абзац списка1 Знак,Абзац списка основной Знак,Bullet List Знак,FooterText Знак,numbered Знак,список 1 Знак,ТАБЛИЦА: текст Знак,Абзац списка2 Знак,Абзац списка4 Знак,ARIAL Знак"/>
    <w:link w:val="a5"/>
    <w:uiPriority w:val="34"/>
    <w:locked/>
    <w:rsid w:val="00554A22"/>
    <w:rPr>
      <w:rFonts w:asciiTheme="minorHAnsi" w:eastAsiaTheme="minorHAnsi" w:hAnsiTheme="minorHAnsi" w:cstheme="minorBidi"/>
      <w:sz w:val="22"/>
      <w:szCs w:val="22"/>
      <w:lang w:eastAsia="en-US"/>
    </w:rPr>
  </w:style>
  <w:style w:type="paragraph" w:styleId="21">
    <w:name w:val="Body Text 2"/>
    <w:basedOn w:val="a"/>
    <w:link w:val="22"/>
    <w:rsid w:val="00554A22"/>
    <w:pPr>
      <w:widowControl w:val="0"/>
      <w:autoSpaceDE w:val="0"/>
      <w:autoSpaceDN w:val="0"/>
      <w:spacing w:after="120" w:line="480" w:lineRule="auto"/>
    </w:pPr>
  </w:style>
  <w:style w:type="character" w:customStyle="1" w:styleId="22">
    <w:name w:val="Основной текст 2 Знак"/>
    <w:basedOn w:val="a0"/>
    <w:link w:val="21"/>
    <w:rsid w:val="00554A22"/>
  </w:style>
  <w:style w:type="character" w:styleId="ac">
    <w:name w:val="Hyperlink"/>
    <w:basedOn w:val="a0"/>
    <w:uiPriority w:val="99"/>
    <w:semiHidden/>
    <w:unhideWhenUsed/>
    <w:rsid w:val="00554A22"/>
    <w:rPr>
      <w:color w:val="0000FF"/>
      <w:u w:val="single"/>
    </w:rPr>
  </w:style>
  <w:style w:type="paragraph" w:styleId="ad">
    <w:name w:val="No Spacing"/>
    <w:link w:val="ae"/>
    <w:uiPriority w:val="1"/>
    <w:qFormat/>
    <w:rsid w:val="00554A22"/>
    <w:rPr>
      <w:rFonts w:ascii="Calibri" w:hAnsi="Calibri"/>
      <w:sz w:val="22"/>
      <w:szCs w:val="22"/>
      <w:lang w:eastAsia="en-US"/>
    </w:rPr>
  </w:style>
  <w:style w:type="character" w:customStyle="1" w:styleId="ae">
    <w:name w:val="Без интервала Знак"/>
    <w:link w:val="ad"/>
    <w:uiPriority w:val="1"/>
    <w:rsid w:val="00554A22"/>
    <w:rPr>
      <w:rFonts w:ascii="Calibri" w:hAnsi="Calibri"/>
      <w:sz w:val="22"/>
      <w:szCs w:val="22"/>
      <w:lang w:eastAsia="en-US"/>
    </w:rPr>
  </w:style>
  <w:style w:type="paragraph" w:customStyle="1" w:styleId="Default">
    <w:name w:val="Default"/>
    <w:qFormat/>
    <w:rsid w:val="00554A22"/>
    <w:pPr>
      <w:autoSpaceDE w:val="0"/>
      <w:autoSpaceDN w:val="0"/>
      <w:adjustRightInd w:val="0"/>
    </w:pPr>
    <w:rPr>
      <w:rFonts w:eastAsiaTheme="minorHAnsi"/>
      <w:color w:val="000000"/>
      <w:sz w:val="24"/>
      <w:szCs w:val="24"/>
      <w:lang w:eastAsia="en-US"/>
    </w:rPr>
  </w:style>
  <w:style w:type="paragraph" w:customStyle="1" w:styleId="af">
    <w:name w:val="Содержимое таблицы"/>
    <w:basedOn w:val="a"/>
    <w:qFormat/>
    <w:rsid w:val="00554A22"/>
    <w:pPr>
      <w:widowControl w:val="0"/>
      <w:suppressLineNumbers/>
      <w:suppressAutoHyphens/>
      <w:textAlignment w:val="baseline"/>
    </w:pPr>
  </w:style>
  <w:style w:type="character" w:styleId="af0">
    <w:name w:val="Strong"/>
    <w:basedOn w:val="a0"/>
    <w:uiPriority w:val="22"/>
    <w:qFormat/>
    <w:rsid w:val="00554A22"/>
    <w:rPr>
      <w:b/>
      <w:bCs/>
    </w:rPr>
  </w:style>
  <w:style w:type="character" w:styleId="af1">
    <w:name w:val="Emphasis"/>
    <w:basedOn w:val="a0"/>
    <w:uiPriority w:val="20"/>
    <w:qFormat/>
    <w:rsid w:val="00554A22"/>
    <w:rPr>
      <w:i/>
      <w:iCs/>
    </w:rPr>
  </w:style>
  <w:style w:type="character" w:customStyle="1" w:styleId="20">
    <w:name w:val="Заголовок 2 Знак"/>
    <w:basedOn w:val="a0"/>
    <w:link w:val="2"/>
    <w:uiPriority w:val="9"/>
    <w:rsid w:val="00554A22"/>
    <w:rPr>
      <w:b/>
      <w:sz w:val="28"/>
    </w:rPr>
  </w:style>
  <w:style w:type="numbering" w:customStyle="1" w:styleId="23">
    <w:name w:val="Нет списка2"/>
    <w:next w:val="a2"/>
    <w:uiPriority w:val="99"/>
    <w:semiHidden/>
    <w:unhideWhenUsed/>
    <w:rsid w:val="00B346D9"/>
  </w:style>
  <w:style w:type="paragraph" w:customStyle="1" w:styleId="ConsPlusNormal">
    <w:name w:val="ConsPlusNormal"/>
    <w:rsid w:val="00B346D9"/>
    <w:pPr>
      <w:widowControl w:val="0"/>
      <w:autoSpaceDE w:val="0"/>
      <w:autoSpaceDN w:val="0"/>
    </w:pPr>
    <w:rPr>
      <w:rFonts w:ascii="Calibri" w:hAnsi="Calibri" w:cs="Calibri"/>
      <w:sz w:val="22"/>
    </w:rPr>
  </w:style>
  <w:style w:type="table" w:styleId="af2">
    <w:name w:val="Table Grid"/>
    <w:basedOn w:val="a1"/>
    <w:uiPriority w:val="59"/>
    <w:rsid w:val="00B346D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semiHidden/>
    <w:unhideWhenUsed/>
    <w:rsid w:val="00B346D9"/>
    <w:rPr>
      <w:color w:val="800080"/>
      <w:u w:val="single"/>
    </w:rPr>
  </w:style>
  <w:style w:type="paragraph" w:customStyle="1" w:styleId="font5">
    <w:name w:val="font5"/>
    <w:basedOn w:val="a"/>
    <w:rsid w:val="00B346D9"/>
    <w:pPr>
      <w:spacing w:before="100" w:beforeAutospacing="1" w:after="100" w:afterAutospacing="1"/>
    </w:pPr>
  </w:style>
  <w:style w:type="paragraph" w:customStyle="1" w:styleId="font6">
    <w:name w:val="font6"/>
    <w:basedOn w:val="a"/>
    <w:rsid w:val="00B346D9"/>
    <w:pPr>
      <w:spacing w:before="100" w:beforeAutospacing="1" w:after="100" w:afterAutospacing="1"/>
    </w:pPr>
  </w:style>
  <w:style w:type="paragraph" w:customStyle="1" w:styleId="font7">
    <w:name w:val="font7"/>
    <w:basedOn w:val="a"/>
    <w:rsid w:val="00B346D9"/>
    <w:pPr>
      <w:spacing w:before="100" w:beforeAutospacing="1" w:after="100" w:afterAutospacing="1"/>
    </w:pPr>
    <w:rPr>
      <w:color w:val="000000"/>
      <w:sz w:val="24"/>
      <w:szCs w:val="24"/>
    </w:rPr>
  </w:style>
  <w:style w:type="paragraph" w:customStyle="1" w:styleId="xl65">
    <w:name w:val="xl65"/>
    <w:basedOn w:val="a"/>
    <w:rsid w:val="00B346D9"/>
    <w:pPr>
      <w:spacing w:before="100" w:beforeAutospacing="1" w:after="100" w:afterAutospacing="1"/>
    </w:pPr>
  </w:style>
  <w:style w:type="paragraph" w:customStyle="1" w:styleId="xl66">
    <w:name w:val="xl66"/>
    <w:basedOn w:val="a"/>
    <w:rsid w:val="00B346D9"/>
    <w:pPr>
      <w:spacing w:before="100" w:beforeAutospacing="1" w:after="100" w:afterAutospacing="1"/>
    </w:pPr>
    <w:rPr>
      <w:color w:val="FF0000"/>
    </w:rPr>
  </w:style>
  <w:style w:type="paragraph" w:customStyle="1" w:styleId="xl67">
    <w:name w:val="xl67"/>
    <w:basedOn w:val="a"/>
    <w:rsid w:val="00B346D9"/>
    <w:pPr>
      <w:spacing w:before="100" w:beforeAutospacing="1" w:after="100" w:afterAutospacing="1"/>
    </w:pPr>
    <w:rPr>
      <w:color w:val="FF0000"/>
    </w:rPr>
  </w:style>
  <w:style w:type="paragraph" w:customStyle="1" w:styleId="xl68">
    <w:name w:val="xl68"/>
    <w:basedOn w:val="a"/>
    <w:rsid w:val="00B346D9"/>
    <w:pPr>
      <w:shd w:val="clear" w:color="000000" w:fill="D9D9D9"/>
      <w:spacing w:before="100" w:beforeAutospacing="1" w:after="100" w:afterAutospacing="1"/>
    </w:pPr>
    <w:rPr>
      <w:color w:val="FF0000"/>
    </w:rPr>
  </w:style>
  <w:style w:type="paragraph" w:customStyle="1" w:styleId="xl69">
    <w:name w:val="xl69"/>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1">
    <w:name w:val="xl71"/>
    <w:basedOn w:val="a"/>
    <w:rsid w:val="00B346D9"/>
    <w:pPr>
      <w:spacing w:before="100" w:beforeAutospacing="1" w:after="100" w:afterAutospacing="1"/>
    </w:pPr>
    <w:rPr>
      <w:b/>
      <w:bCs/>
    </w:rPr>
  </w:style>
  <w:style w:type="paragraph" w:customStyle="1" w:styleId="xl72">
    <w:name w:val="xl72"/>
    <w:basedOn w:val="a"/>
    <w:rsid w:val="00B346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73">
    <w:name w:val="xl73"/>
    <w:basedOn w:val="a"/>
    <w:rsid w:val="00B346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rPr>
  </w:style>
  <w:style w:type="paragraph" w:customStyle="1" w:styleId="xl74">
    <w:name w:val="xl74"/>
    <w:basedOn w:val="a"/>
    <w:rsid w:val="00B346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sz w:val="18"/>
      <w:szCs w:val="18"/>
    </w:rPr>
  </w:style>
  <w:style w:type="paragraph" w:customStyle="1" w:styleId="xl75">
    <w:name w:val="xl75"/>
    <w:basedOn w:val="a"/>
    <w:rsid w:val="00B346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808080"/>
    </w:rPr>
  </w:style>
  <w:style w:type="paragraph" w:customStyle="1" w:styleId="xl76">
    <w:name w:val="xl76"/>
    <w:basedOn w:val="a"/>
    <w:rsid w:val="00B346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color w:val="808080"/>
    </w:rPr>
  </w:style>
  <w:style w:type="paragraph" w:customStyle="1" w:styleId="xl77">
    <w:name w:val="xl77"/>
    <w:basedOn w:val="a"/>
    <w:rsid w:val="00B346D9"/>
    <w:pPr>
      <w:shd w:val="clear" w:color="000000" w:fill="D9D9D9"/>
      <w:spacing w:before="100" w:beforeAutospacing="1" w:after="100" w:afterAutospacing="1"/>
    </w:pPr>
    <w:rPr>
      <w:color w:val="808080"/>
    </w:rPr>
  </w:style>
  <w:style w:type="paragraph" w:customStyle="1" w:styleId="xl78">
    <w:name w:val="xl78"/>
    <w:basedOn w:val="a"/>
    <w:rsid w:val="00B346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
      <w:iCs/>
      <w:sz w:val="18"/>
      <w:szCs w:val="18"/>
    </w:rPr>
  </w:style>
  <w:style w:type="paragraph" w:customStyle="1" w:styleId="xl79">
    <w:name w:val="xl79"/>
    <w:basedOn w:val="a"/>
    <w:rsid w:val="00B346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i/>
      <w:iCs/>
      <w:sz w:val="18"/>
      <w:szCs w:val="18"/>
    </w:rPr>
  </w:style>
  <w:style w:type="paragraph" w:customStyle="1" w:styleId="xl80">
    <w:name w:val="xl80"/>
    <w:basedOn w:val="a"/>
    <w:rsid w:val="00B346D9"/>
    <w:pPr>
      <w:shd w:val="clear" w:color="000000" w:fill="D9D9D9"/>
      <w:spacing w:before="100" w:beforeAutospacing="1" w:after="100" w:afterAutospacing="1"/>
    </w:pPr>
    <w:rPr>
      <w:b/>
      <w:bCs/>
      <w:i/>
      <w:iCs/>
      <w:sz w:val="18"/>
      <w:szCs w:val="18"/>
    </w:rPr>
  </w:style>
  <w:style w:type="paragraph" w:customStyle="1" w:styleId="xl81">
    <w:name w:val="xl81"/>
    <w:basedOn w:val="a"/>
    <w:rsid w:val="00B346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2">
    <w:name w:val="xl82"/>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a"/>
    <w:rsid w:val="00B346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style>
  <w:style w:type="paragraph" w:customStyle="1" w:styleId="xl84">
    <w:name w:val="xl84"/>
    <w:basedOn w:val="a"/>
    <w:rsid w:val="00B346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85">
    <w:name w:val="xl85"/>
    <w:basedOn w:val="a"/>
    <w:rsid w:val="00B346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i/>
      <w:iCs/>
      <w:sz w:val="18"/>
      <w:szCs w:val="18"/>
    </w:rPr>
  </w:style>
  <w:style w:type="paragraph" w:customStyle="1" w:styleId="xl86">
    <w:name w:val="xl86"/>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7">
    <w:name w:val="xl87"/>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88">
    <w:name w:val="xl88"/>
    <w:basedOn w:val="a"/>
    <w:rsid w:val="00B346D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
    <w:rsid w:val="00B346D9"/>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style>
  <w:style w:type="paragraph" w:customStyle="1" w:styleId="xl90">
    <w:name w:val="xl90"/>
    <w:basedOn w:val="a"/>
    <w:rsid w:val="00B346D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
    <w:rsid w:val="00B346D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92">
    <w:name w:val="xl92"/>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a"/>
    <w:rsid w:val="00B346D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style>
  <w:style w:type="paragraph" w:customStyle="1" w:styleId="xl94">
    <w:name w:val="xl94"/>
    <w:basedOn w:val="a"/>
    <w:rsid w:val="00B346D9"/>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style>
  <w:style w:type="paragraph" w:customStyle="1" w:styleId="xl95">
    <w:name w:val="xl95"/>
    <w:basedOn w:val="a"/>
    <w:rsid w:val="00B346D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6">
    <w:name w:val="xl96"/>
    <w:basedOn w:val="a"/>
    <w:rsid w:val="00B346D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i/>
      <w:iCs/>
      <w:sz w:val="18"/>
      <w:szCs w:val="18"/>
    </w:rPr>
  </w:style>
  <w:style w:type="paragraph" w:customStyle="1" w:styleId="xl97">
    <w:name w:val="xl97"/>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18"/>
      <w:szCs w:val="18"/>
    </w:rPr>
  </w:style>
  <w:style w:type="paragraph" w:customStyle="1" w:styleId="xl98">
    <w:name w:val="xl98"/>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808080"/>
    </w:rPr>
  </w:style>
  <w:style w:type="paragraph" w:customStyle="1" w:styleId="xl99">
    <w:name w:val="xl99"/>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808080"/>
    </w:rPr>
  </w:style>
  <w:style w:type="paragraph" w:customStyle="1" w:styleId="xl100">
    <w:name w:val="xl100"/>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1">
    <w:name w:val="xl101"/>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2">
    <w:name w:val="xl102"/>
    <w:basedOn w:val="a"/>
    <w:rsid w:val="00B346D9"/>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03">
    <w:name w:val="xl103"/>
    <w:basedOn w:val="a"/>
    <w:rsid w:val="00B346D9"/>
    <w:pPr>
      <w:pBdr>
        <w:top w:val="single" w:sz="4" w:space="0" w:color="auto"/>
        <w:bottom w:val="single" w:sz="4" w:space="0" w:color="auto"/>
      </w:pBdr>
      <w:spacing w:before="100" w:beforeAutospacing="1" w:after="100" w:afterAutospacing="1"/>
      <w:textAlignment w:val="center"/>
    </w:pPr>
    <w:rPr>
      <w:b/>
      <w:bCs/>
    </w:rPr>
  </w:style>
  <w:style w:type="paragraph" w:customStyle="1" w:styleId="xl104">
    <w:name w:val="xl104"/>
    <w:basedOn w:val="a"/>
    <w:rsid w:val="00B346D9"/>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5">
    <w:name w:val="xl105"/>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106">
    <w:name w:val="xl106"/>
    <w:basedOn w:val="a"/>
    <w:rsid w:val="00B346D9"/>
    <w:pPr>
      <w:pBdr>
        <w:top w:val="single" w:sz="4" w:space="0" w:color="auto"/>
        <w:left w:val="single" w:sz="4" w:space="0" w:color="auto"/>
        <w:right w:val="single" w:sz="4" w:space="0" w:color="auto"/>
      </w:pBdr>
      <w:spacing w:before="100" w:beforeAutospacing="1" w:after="100" w:afterAutospacing="1"/>
      <w:jc w:val="both"/>
      <w:textAlignment w:val="center"/>
    </w:pPr>
  </w:style>
  <w:style w:type="paragraph" w:customStyle="1" w:styleId="xl107">
    <w:name w:val="xl107"/>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8">
    <w:name w:val="xl108"/>
    <w:basedOn w:val="a"/>
    <w:rsid w:val="00B346D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9">
    <w:name w:val="xl109"/>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10">
    <w:name w:val="xl110"/>
    <w:basedOn w:val="a"/>
    <w:rsid w:val="00B346D9"/>
    <w:pPr>
      <w:pBdr>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111">
    <w:name w:val="xl111"/>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2">
    <w:name w:val="xl112"/>
    <w:basedOn w:val="a"/>
    <w:rsid w:val="00B346D9"/>
    <w:pPr>
      <w:spacing w:before="100" w:beforeAutospacing="1" w:after="100" w:afterAutospacing="1"/>
    </w:pPr>
  </w:style>
  <w:style w:type="paragraph" w:customStyle="1" w:styleId="xl113">
    <w:name w:val="xl113"/>
    <w:basedOn w:val="a"/>
    <w:rsid w:val="00B346D9"/>
    <w:pPr>
      <w:pBdr>
        <w:top w:val="single" w:sz="4" w:space="0" w:color="auto"/>
        <w:left w:val="single" w:sz="4" w:space="0" w:color="auto"/>
        <w:right w:val="single" w:sz="4" w:space="0" w:color="auto"/>
      </w:pBdr>
      <w:spacing w:before="100" w:beforeAutospacing="1" w:after="100" w:afterAutospacing="1"/>
      <w:jc w:val="both"/>
      <w:textAlignment w:val="center"/>
    </w:pPr>
  </w:style>
  <w:style w:type="paragraph" w:customStyle="1" w:styleId="xl114">
    <w:name w:val="xl114"/>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5">
    <w:name w:val="xl115"/>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16">
    <w:name w:val="xl116"/>
    <w:basedOn w:val="a"/>
    <w:rsid w:val="00B346D9"/>
    <w:pPr>
      <w:spacing w:before="100" w:beforeAutospacing="1" w:after="100" w:afterAutospacing="1"/>
      <w:jc w:val="both"/>
      <w:textAlignment w:val="center"/>
    </w:pPr>
  </w:style>
  <w:style w:type="paragraph" w:customStyle="1" w:styleId="xl117">
    <w:name w:val="xl117"/>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10">
    <w:name w:val="Заголовок 1 Знак"/>
    <w:link w:val="1"/>
    <w:uiPriority w:val="9"/>
    <w:rsid w:val="00B346D9"/>
    <w:rPr>
      <w:sz w:val="28"/>
    </w:rPr>
  </w:style>
  <w:style w:type="character" w:styleId="af4">
    <w:name w:val="annotation reference"/>
    <w:uiPriority w:val="99"/>
    <w:semiHidden/>
    <w:unhideWhenUsed/>
    <w:rsid w:val="00B346D9"/>
    <w:rPr>
      <w:sz w:val="16"/>
      <w:szCs w:val="16"/>
    </w:rPr>
  </w:style>
  <w:style w:type="paragraph" w:styleId="af5">
    <w:name w:val="annotation text"/>
    <w:basedOn w:val="a"/>
    <w:link w:val="af6"/>
    <w:uiPriority w:val="99"/>
    <w:semiHidden/>
    <w:unhideWhenUsed/>
    <w:rsid w:val="00B346D9"/>
    <w:pPr>
      <w:spacing w:after="200"/>
    </w:pPr>
    <w:rPr>
      <w:rFonts w:ascii="Calibri" w:eastAsia="Calibri" w:hAnsi="Calibri"/>
      <w:lang w:eastAsia="en-US"/>
    </w:rPr>
  </w:style>
  <w:style w:type="character" w:customStyle="1" w:styleId="af6">
    <w:name w:val="Текст примечания Знак"/>
    <w:basedOn w:val="a0"/>
    <w:link w:val="af5"/>
    <w:uiPriority w:val="99"/>
    <w:semiHidden/>
    <w:rsid w:val="00B346D9"/>
    <w:rPr>
      <w:rFonts w:ascii="Calibri" w:eastAsia="Calibri" w:hAnsi="Calibri"/>
      <w:lang w:eastAsia="en-US"/>
    </w:rPr>
  </w:style>
  <w:style w:type="paragraph" w:styleId="af7">
    <w:name w:val="annotation subject"/>
    <w:basedOn w:val="af5"/>
    <w:next w:val="af5"/>
    <w:link w:val="af8"/>
    <w:uiPriority w:val="99"/>
    <w:semiHidden/>
    <w:unhideWhenUsed/>
    <w:rsid w:val="00B346D9"/>
    <w:rPr>
      <w:b/>
      <w:bCs/>
    </w:rPr>
  </w:style>
  <w:style w:type="character" w:customStyle="1" w:styleId="af8">
    <w:name w:val="Тема примечания Знак"/>
    <w:basedOn w:val="af6"/>
    <w:link w:val="af7"/>
    <w:uiPriority w:val="99"/>
    <w:semiHidden/>
    <w:rsid w:val="00B346D9"/>
    <w:rPr>
      <w:rFonts w:ascii="Calibri" w:eastAsia="Calibri" w:hAnsi="Calibri"/>
      <w:b/>
      <w:bCs/>
      <w:lang w:eastAsia="en-US"/>
    </w:rPr>
  </w:style>
  <w:style w:type="character" w:styleId="af9">
    <w:name w:val="Intense Emphasis"/>
    <w:uiPriority w:val="21"/>
    <w:qFormat/>
    <w:rsid w:val="00B346D9"/>
    <w:rPr>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jc w:val="both"/>
      <w:outlineLvl w:val="0"/>
    </w:pPr>
    <w:rPr>
      <w:sz w:val="28"/>
    </w:rPr>
  </w:style>
  <w:style w:type="paragraph" w:styleId="2">
    <w:name w:val="heading 2"/>
    <w:basedOn w:val="a"/>
    <w:next w:val="a"/>
    <w:link w:val="20"/>
    <w:uiPriority w:val="9"/>
    <w:qFormat/>
    <w:pPr>
      <w:keepNext/>
      <w:jc w:val="both"/>
      <w:outlineLvl w:val="1"/>
    </w:pPr>
    <w:rPr>
      <w:b/>
      <w:sz w:val="28"/>
    </w:rPr>
  </w:style>
  <w:style w:type="paragraph" w:styleId="3">
    <w:name w:val="heading 3"/>
    <w:basedOn w:val="a"/>
    <w:link w:val="30"/>
    <w:uiPriority w:val="9"/>
    <w:qFormat/>
    <w:rsid w:val="00554A2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ind w:firstLine="720"/>
    </w:pPr>
    <w:rPr>
      <w:rFonts w:ascii="Arial" w:hAnsi="Arial"/>
      <w:snapToGrid w:val="0"/>
    </w:rPr>
  </w:style>
  <w:style w:type="paragraph" w:customStyle="1" w:styleId="ConsNonformat">
    <w:name w:val="ConsNonformat"/>
    <w:pPr>
      <w:widowControl w:val="0"/>
    </w:pPr>
    <w:rPr>
      <w:rFonts w:ascii="Courier New" w:hAnsi="Courier New"/>
      <w:snapToGrid w:val="0"/>
    </w:rPr>
  </w:style>
  <w:style w:type="paragraph" w:customStyle="1" w:styleId="ConsTitle">
    <w:name w:val="ConsTitle"/>
    <w:pPr>
      <w:widowControl w:val="0"/>
    </w:pPr>
    <w:rPr>
      <w:rFonts w:ascii="Arial" w:hAnsi="Arial"/>
      <w:b/>
      <w:snapToGrid w:val="0"/>
      <w:sz w:val="16"/>
    </w:rPr>
  </w:style>
  <w:style w:type="paragraph" w:styleId="a3">
    <w:name w:val="Balloon Text"/>
    <w:basedOn w:val="a"/>
    <w:link w:val="a4"/>
    <w:uiPriority w:val="99"/>
    <w:semiHidden/>
    <w:unhideWhenUsed/>
    <w:rsid w:val="0041396D"/>
    <w:rPr>
      <w:rFonts w:ascii="Segoe UI" w:hAnsi="Segoe UI" w:cs="Segoe UI"/>
      <w:sz w:val="18"/>
      <w:szCs w:val="18"/>
    </w:rPr>
  </w:style>
  <w:style w:type="character" w:customStyle="1" w:styleId="a4">
    <w:name w:val="Текст выноски Знак"/>
    <w:basedOn w:val="a0"/>
    <w:link w:val="a3"/>
    <w:uiPriority w:val="99"/>
    <w:semiHidden/>
    <w:rsid w:val="0041396D"/>
    <w:rPr>
      <w:rFonts w:ascii="Segoe UI" w:hAnsi="Segoe UI" w:cs="Segoe UI"/>
      <w:sz w:val="18"/>
      <w:szCs w:val="18"/>
    </w:rPr>
  </w:style>
  <w:style w:type="paragraph" w:customStyle="1" w:styleId="11">
    <w:name w:val="Обычный1"/>
    <w:rsid w:val="0068631D"/>
  </w:style>
  <w:style w:type="character" w:customStyle="1" w:styleId="30">
    <w:name w:val="Заголовок 3 Знак"/>
    <w:basedOn w:val="a0"/>
    <w:link w:val="3"/>
    <w:uiPriority w:val="9"/>
    <w:rsid w:val="00554A22"/>
    <w:rPr>
      <w:b/>
      <w:bCs/>
      <w:sz w:val="27"/>
      <w:szCs w:val="27"/>
    </w:rPr>
  </w:style>
  <w:style w:type="numbering" w:customStyle="1" w:styleId="12">
    <w:name w:val="Нет списка1"/>
    <w:next w:val="a2"/>
    <w:uiPriority w:val="99"/>
    <w:semiHidden/>
    <w:unhideWhenUsed/>
    <w:rsid w:val="00554A22"/>
  </w:style>
  <w:style w:type="paragraph" w:styleId="a5">
    <w:name w:val="List Paragraph"/>
    <w:aliases w:val="ПАРАГРАФ,List Paragraph,Абзац списка11,Абзац списка1,Абзац списка основной,Bullet List,FooterText,numbered,список 1,ТАБЛИЦА: текст,Абзац списка2,Абзац списка4,Нумерованый список,ARIAL,List Paragraph1,Маркер,Выделеный,Текст с номером"/>
    <w:basedOn w:val="a"/>
    <w:link w:val="a6"/>
    <w:uiPriority w:val="34"/>
    <w:qFormat/>
    <w:rsid w:val="00554A22"/>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header"/>
    <w:basedOn w:val="a"/>
    <w:link w:val="a8"/>
    <w:uiPriority w:val="99"/>
    <w:unhideWhenUsed/>
    <w:rsid w:val="00554A22"/>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554A22"/>
    <w:rPr>
      <w:rFonts w:asciiTheme="minorHAnsi" w:eastAsiaTheme="minorHAnsi" w:hAnsiTheme="minorHAnsi" w:cstheme="minorBidi"/>
      <w:sz w:val="22"/>
      <w:szCs w:val="22"/>
      <w:lang w:eastAsia="en-US"/>
    </w:rPr>
  </w:style>
  <w:style w:type="paragraph" w:styleId="a9">
    <w:name w:val="footer"/>
    <w:basedOn w:val="a"/>
    <w:link w:val="aa"/>
    <w:uiPriority w:val="99"/>
    <w:unhideWhenUsed/>
    <w:rsid w:val="00554A22"/>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554A22"/>
    <w:rPr>
      <w:rFonts w:asciiTheme="minorHAnsi" w:eastAsiaTheme="minorHAnsi" w:hAnsiTheme="minorHAnsi" w:cstheme="minorBidi"/>
      <w:sz w:val="22"/>
      <w:szCs w:val="22"/>
      <w:lang w:eastAsia="en-US"/>
    </w:rPr>
  </w:style>
  <w:style w:type="paragraph" w:styleId="ab">
    <w:name w:val="Normal (Web)"/>
    <w:basedOn w:val="a"/>
    <w:uiPriority w:val="99"/>
    <w:unhideWhenUsed/>
    <w:rsid w:val="00554A22"/>
    <w:pPr>
      <w:spacing w:before="100" w:beforeAutospacing="1" w:after="100" w:afterAutospacing="1"/>
    </w:pPr>
    <w:rPr>
      <w:sz w:val="24"/>
      <w:szCs w:val="24"/>
    </w:rPr>
  </w:style>
  <w:style w:type="paragraph" w:customStyle="1" w:styleId="msonormalmrcssattr">
    <w:name w:val="msonormal_mr_css_attr"/>
    <w:basedOn w:val="a"/>
    <w:rsid w:val="00554A22"/>
    <w:pPr>
      <w:spacing w:before="100" w:beforeAutospacing="1" w:after="100" w:afterAutospacing="1"/>
    </w:pPr>
    <w:rPr>
      <w:sz w:val="24"/>
      <w:szCs w:val="24"/>
    </w:rPr>
  </w:style>
  <w:style w:type="character" w:customStyle="1" w:styleId="a6">
    <w:name w:val="Абзац списка Знак"/>
    <w:aliases w:val="ПАРАГРАФ Знак,List Paragraph Знак,Абзац списка11 Знак,Абзац списка1 Знак,Абзац списка основной Знак,Bullet List Знак,FooterText Знак,numbered Знак,список 1 Знак,ТАБЛИЦА: текст Знак,Абзац списка2 Знак,Абзац списка4 Знак,ARIAL Знак"/>
    <w:link w:val="a5"/>
    <w:uiPriority w:val="34"/>
    <w:locked/>
    <w:rsid w:val="00554A22"/>
    <w:rPr>
      <w:rFonts w:asciiTheme="minorHAnsi" w:eastAsiaTheme="minorHAnsi" w:hAnsiTheme="minorHAnsi" w:cstheme="minorBidi"/>
      <w:sz w:val="22"/>
      <w:szCs w:val="22"/>
      <w:lang w:eastAsia="en-US"/>
    </w:rPr>
  </w:style>
  <w:style w:type="paragraph" w:styleId="21">
    <w:name w:val="Body Text 2"/>
    <w:basedOn w:val="a"/>
    <w:link w:val="22"/>
    <w:rsid w:val="00554A22"/>
    <w:pPr>
      <w:widowControl w:val="0"/>
      <w:autoSpaceDE w:val="0"/>
      <w:autoSpaceDN w:val="0"/>
      <w:spacing w:after="120" w:line="480" w:lineRule="auto"/>
    </w:pPr>
  </w:style>
  <w:style w:type="character" w:customStyle="1" w:styleId="22">
    <w:name w:val="Основной текст 2 Знак"/>
    <w:basedOn w:val="a0"/>
    <w:link w:val="21"/>
    <w:rsid w:val="00554A22"/>
  </w:style>
  <w:style w:type="character" w:styleId="ac">
    <w:name w:val="Hyperlink"/>
    <w:basedOn w:val="a0"/>
    <w:uiPriority w:val="99"/>
    <w:semiHidden/>
    <w:unhideWhenUsed/>
    <w:rsid w:val="00554A22"/>
    <w:rPr>
      <w:color w:val="0000FF"/>
      <w:u w:val="single"/>
    </w:rPr>
  </w:style>
  <w:style w:type="paragraph" w:styleId="ad">
    <w:name w:val="No Spacing"/>
    <w:link w:val="ae"/>
    <w:uiPriority w:val="1"/>
    <w:qFormat/>
    <w:rsid w:val="00554A22"/>
    <w:rPr>
      <w:rFonts w:ascii="Calibri" w:hAnsi="Calibri"/>
      <w:sz w:val="22"/>
      <w:szCs w:val="22"/>
      <w:lang w:eastAsia="en-US"/>
    </w:rPr>
  </w:style>
  <w:style w:type="character" w:customStyle="1" w:styleId="ae">
    <w:name w:val="Без интервала Знак"/>
    <w:link w:val="ad"/>
    <w:uiPriority w:val="1"/>
    <w:rsid w:val="00554A22"/>
    <w:rPr>
      <w:rFonts w:ascii="Calibri" w:hAnsi="Calibri"/>
      <w:sz w:val="22"/>
      <w:szCs w:val="22"/>
      <w:lang w:eastAsia="en-US"/>
    </w:rPr>
  </w:style>
  <w:style w:type="paragraph" w:customStyle="1" w:styleId="Default">
    <w:name w:val="Default"/>
    <w:qFormat/>
    <w:rsid w:val="00554A22"/>
    <w:pPr>
      <w:autoSpaceDE w:val="0"/>
      <w:autoSpaceDN w:val="0"/>
      <w:adjustRightInd w:val="0"/>
    </w:pPr>
    <w:rPr>
      <w:rFonts w:eastAsiaTheme="minorHAnsi"/>
      <w:color w:val="000000"/>
      <w:sz w:val="24"/>
      <w:szCs w:val="24"/>
      <w:lang w:eastAsia="en-US"/>
    </w:rPr>
  </w:style>
  <w:style w:type="paragraph" w:customStyle="1" w:styleId="af">
    <w:name w:val="Содержимое таблицы"/>
    <w:basedOn w:val="a"/>
    <w:qFormat/>
    <w:rsid w:val="00554A22"/>
    <w:pPr>
      <w:widowControl w:val="0"/>
      <w:suppressLineNumbers/>
      <w:suppressAutoHyphens/>
      <w:textAlignment w:val="baseline"/>
    </w:pPr>
  </w:style>
  <w:style w:type="character" w:styleId="af0">
    <w:name w:val="Strong"/>
    <w:basedOn w:val="a0"/>
    <w:uiPriority w:val="22"/>
    <w:qFormat/>
    <w:rsid w:val="00554A22"/>
    <w:rPr>
      <w:b/>
      <w:bCs/>
    </w:rPr>
  </w:style>
  <w:style w:type="character" w:styleId="af1">
    <w:name w:val="Emphasis"/>
    <w:basedOn w:val="a0"/>
    <w:uiPriority w:val="20"/>
    <w:qFormat/>
    <w:rsid w:val="00554A22"/>
    <w:rPr>
      <w:i/>
      <w:iCs/>
    </w:rPr>
  </w:style>
  <w:style w:type="character" w:customStyle="1" w:styleId="20">
    <w:name w:val="Заголовок 2 Знак"/>
    <w:basedOn w:val="a0"/>
    <w:link w:val="2"/>
    <w:uiPriority w:val="9"/>
    <w:rsid w:val="00554A22"/>
    <w:rPr>
      <w:b/>
      <w:sz w:val="28"/>
    </w:rPr>
  </w:style>
  <w:style w:type="numbering" w:customStyle="1" w:styleId="23">
    <w:name w:val="Нет списка2"/>
    <w:next w:val="a2"/>
    <w:uiPriority w:val="99"/>
    <w:semiHidden/>
    <w:unhideWhenUsed/>
    <w:rsid w:val="00B346D9"/>
  </w:style>
  <w:style w:type="paragraph" w:customStyle="1" w:styleId="ConsPlusNormal">
    <w:name w:val="ConsPlusNormal"/>
    <w:rsid w:val="00B346D9"/>
    <w:pPr>
      <w:widowControl w:val="0"/>
      <w:autoSpaceDE w:val="0"/>
      <w:autoSpaceDN w:val="0"/>
    </w:pPr>
    <w:rPr>
      <w:rFonts w:ascii="Calibri" w:hAnsi="Calibri" w:cs="Calibri"/>
      <w:sz w:val="22"/>
    </w:rPr>
  </w:style>
  <w:style w:type="table" w:styleId="af2">
    <w:name w:val="Table Grid"/>
    <w:basedOn w:val="a1"/>
    <w:uiPriority w:val="59"/>
    <w:rsid w:val="00B346D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semiHidden/>
    <w:unhideWhenUsed/>
    <w:rsid w:val="00B346D9"/>
    <w:rPr>
      <w:color w:val="800080"/>
      <w:u w:val="single"/>
    </w:rPr>
  </w:style>
  <w:style w:type="paragraph" w:customStyle="1" w:styleId="font5">
    <w:name w:val="font5"/>
    <w:basedOn w:val="a"/>
    <w:rsid w:val="00B346D9"/>
    <w:pPr>
      <w:spacing w:before="100" w:beforeAutospacing="1" w:after="100" w:afterAutospacing="1"/>
    </w:pPr>
  </w:style>
  <w:style w:type="paragraph" w:customStyle="1" w:styleId="font6">
    <w:name w:val="font6"/>
    <w:basedOn w:val="a"/>
    <w:rsid w:val="00B346D9"/>
    <w:pPr>
      <w:spacing w:before="100" w:beforeAutospacing="1" w:after="100" w:afterAutospacing="1"/>
    </w:pPr>
  </w:style>
  <w:style w:type="paragraph" w:customStyle="1" w:styleId="font7">
    <w:name w:val="font7"/>
    <w:basedOn w:val="a"/>
    <w:rsid w:val="00B346D9"/>
    <w:pPr>
      <w:spacing w:before="100" w:beforeAutospacing="1" w:after="100" w:afterAutospacing="1"/>
    </w:pPr>
    <w:rPr>
      <w:color w:val="000000"/>
      <w:sz w:val="24"/>
      <w:szCs w:val="24"/>
    </w:rPr>
  </w:style>
  <w:style w:type="paragraph" w:customStyle="1" w:styleId="xl65">
    <w:name w:val="xl65"/>
    <w:basedOn w:val="a"/>
    <w:rsid w:val="00B346D9"/>
    <w:pPr>
      <w:spacing w:before="100" w:beforeAutospacing="1" w:after="100" w:afterAutospacing="1"/>
    </w:pPr>
  </w:style>
  <w:style w:type="paragraph" w:customStyle="1" w:styleId="xl66">
    <w:name w:val="xl66"/>
    <w:basedOn w:val="a"/>
    <w:rsid w:val="00B346D9"/>
    <w:pPr>
      <w:spacing w:before="100" w:beforeAutospacing="1" w:after="100" w:afterAutospacing="1"/>
    </w:pPr>
    <w:rPr>
      <w:color w:val="FF0000"/>
    </w:rPr>
  </w:style>
  <w:style w:type="paragraph" w:customStyle="1" w:styleId="xl67">
    <w:name w:val="xl67"/>
    <w:basedOn w:val="a"/>
    <w:rsid w:val="00B346D9"/>
    <w:pPr>
      <w:spacing w:before="100" w:beforeAutospacing="1" w:after="100" w:afterAutospacing="1"/>
    </w:pPr>
    <w:rPr>
      <w:color w:val="FF0000"/>
    </w:rPr>
  </w:style>
  <w:style w:type="paragraph" w:customStyle="1" w:styleId="xl68">
    <w:name w:val="xl68"/>
    <w:basedOn w:val="a"/>
    <w:rsid w:val="00B346D9"/>
    <w:pPr>
      <w:shd w:val="clear" w:color="000000" w:fill="D9D9D9"/>
      <w:spacing w:before="100" w:beforeAutospacing="1" w:after="100" w:afterAutospacing="1"/>
    </w:pPr>
    <w:rPr>
      <w:color w:val="FF0000"/>
    </w:rPr>
  </w:style>
  <w:style w:type="paragraph" w:customStyle="1" w:styleId="xl69">
    <w:name w:val="xl69"/>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1">
    <w:name w:val="xl71"/>
    <w:basedOn w:val="a"/>
    <w:rsid w:val="00B346D9"/>
    <w:pPr>
      <w:spacing w:before="100" w:beforeAutospacing="1" w:after="100" w:afterAutospacing="1"/>
    </w:pPr>
    <w:rPr>
      <w:b/>
      <w:bCs/>
    </w:rPr>
  </w:style>
  <w:style w:type="paragraph" w:customStyle="1" w:styleId="xl72">
    <w:name w:val="xl72"/>
    <w:basedOn w:val="a"/>
    <w:rsid w:val="00B346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73">
    <w:name w:val="xl73"/>
    <w:basedOn w:val="a"/>
    <w:rsid w:val="00B346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rPr>
  </w:style>
  <w:style w:type="paragraph" w:customStyle="1" w:styleId="xl74">
    <w:name w:val="xl74"/>
    <w:basedOn w:val="a"/>
    <w:rsid w:val="00B346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sz w:val="18"/>
      <w:szCs w:val="18"/>
    </w:rPr>
  </w:style>
  <w:style w:type="paragraph" w:customStyle="1" w:styleId="xl75">
    <w:name w:val="xl75"/>
    <w:basedOn w:val="a"/>
    <w:rsid w:val="00B346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808080"/>
    </w:rPr>
  </w:style>
  <w:style w:type="paragraph" w:customStyle="1" w:styleId="xl76">
    <w:name w:val="xl76"/>
    <w:basedOn w:val="a"/>
    <w:rsid w:val="00B346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color w:val="808080"/>
    </w:rPr>
  </w:style>
  <w:style w:type="paragraph" w:customStyle="1" w:styleId="xl77">
    <w:name w:val="xl77"/>
    <w:basedOn w:val="a"/>
    <w:rsid w:val="00B346D9"/>
    <w:pPr>
      <w:shd w:val="clear" w:color="000000" w:fill="D9D9D9"/>
      <w:spacing w:before="100" w:beforeAutospacing="1" w:after="100" w:afterAutospacing="1"/>
    </w:pPr>
    <w:rPr>
      <w:color w:val="808080"/>
    </w:rPr>
  </w:style>
  <w:style w:type="paragraph" w:customStyle="1" w:styleId="xl78">
    <w:name w:val="xl78"/>
    <w:basedOn w:val="a"/>
    <w:rsid w:val="00B346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
      <w:iCs/>
      <w:sz w:val="18"/>
      <w:szCs w:val="18"/>
    </w:rPr>
  </w:style>
  <w:style w:type="paragraph" w:customStyle="1" w:styleId="xl79">
    <w:name w:val="xl79"/>
    <w:basedOn w:val="a"/>
    <w:rsid w:val="00B346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i/>
      <w:iCs/>
      <w:sz w:val="18"/>
      <w:szCs w:val="18"/>
    </w:rPr>
  </w:style>
  <w:style w:type="paragraph" w:customStyle="1" w:styleId="xl80">
    <w:name w:val="xl80"/>
    <w:basedOn w:val="a"/>
    <w:rsid w:val="00B346D9"/>
    <w:pPr>
      <w:shd w:val="clear" w:color="000000" w:fill="D9D9D9"/>
      <w:spacing w:before="100" w:beforeAutospacing="1" w:after="100" w:afterAutospacing="1"/>
    </w:pPr>
    <w:rPr>
      <w:b/>
      <w:bCs/>
      <w:i/>
      <w:iCs/>
      <w:sz w:val="18"/>
      <w:szCs w:val="18"/>
    </w:rPr>
  </w:style>
  <w:style w:type="paragraph" w:customStyle="1" w:styleId="xl81">
    <w:name w:val="xl81"/>
    <w:basedOn w:val="a"/>
    <w:rsid w:val="00B346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2">
    <w:name w:val="xl82"/>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a"/>
    <w:rsid w:val="00B346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style>
  <w:style w:type="paragraph" w:customStyle="1" w:styleId="xl84">
    <w:name w:val="xl84"/>
    <w:basedOn w:val="a"/>
    <w:rsid w:val="00B346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85">
    <w:name w:val="xl85"/>
    <w:basedOn w:val="a"/>
    <w:rsid w:val="00B346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i/>
      <w:iCs/>
      <w:sz w:val="18"/>
      <w:szCs w:val="18"/>
    </w:rPr>
  </w:style>
  <w:style w:type="paragraph" w:customStyle="1" w:styleId="xl86">
    <w:name w:val="xl86"/>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7">
    <w:name w:val="xl87"/>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88">
    <w:name w:val="xl88"/>
    <w:basedOn w:val="a"/>
    <w:rsid w:val="00B346D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
    <w:rsid w:val="00B346D9"/>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style>
  <w:style w:type="paragraph" w:customStyle="1" w:styleId="xl90">
    <w:name w:val="xl90"/>
    <w:basedOn w:val="a"/>
    <w:rsid w:val="00B346D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
    <w:rsid w:val="00B346D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92">
    <w:name w:val="xl92"/>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a"/>
    <w:rsid w:val="00B346D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style>
  <w:style w:type="paragraph" w:customStyle="1" w:styleId="xl94">
    <w:name w:val="xl94"/>
    <w:basedOn w:val="a"/>
    <w:rsid w:val="00B346D9"/>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style>
  <w:style w:type="paragraph" w:customStyle="1" w:styleId="xl95">
    <w:name w:val="xl95"/>
    <w:basedOn w:val="a"/>
    <w:rsid w:val="00B346D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6">
    <w:name w:val="xl96"/>
    <w:basedOn w:val="a"/>
    <w:rsid w:val="00B346D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i/>
      <w:iCs/>
      <w:sz w:val="18"/>
      <w:szCs w:val="18"/>
    </w:rPr>
  </w:style>
  <w:style w:type="paragraph" w:customStyle="1" w:styleId="xl97">
    <w:name w:val="xl97"/>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18"/>
      <w:szCs w:val="18"/>
    </w:rPr>
  </w:style>
  <w:style w:type="paragraph" w:customStyle="1" w:styleId="xl98">
    <w:name w:val="xl98"/>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808080"/>
    </w:rPr>
  </w:style>
  <w:style w:type="paragraph" w:customStyle="1" w:styleId="xl99">
    <w:name w:val="xl99"/>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808080"/>
    </w:rPr>
  </w:style>
  <w:style w:type="paragraph" w:customStyle="1" w:styleId="xl100">
    <w:name w:val="xl100"/>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1">
    <w:name w:val="xl101"/>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2">
    <w:name w:val="xl102"/>
    <w:basedOn w:val="a"/>
    <w:rsid w:val="00B346D9"/>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03">
    <w:name w:val="xl103"/>
    <w:basedOn w:val="a"/>
    <w:rsid w:val="00B346D9"/>
    <w:pPr>
      <w:pBdr>
        <w:top w:val="single" w:sz="4" w:space="0" w:color="auto"/>
        <w:bottom w:val="single" w:sz="4" w:space="0" w:color="auto"/>
      </w:pBdr>
      <w:spacing w:before="100" w:beforeAutospacing="1" w:after="100" w:afterAutospacing="1"/>
      <w:textAlignment w:val="center"/>
    </w:pPr>
    <w:rPr>
      <w:b/>
      <w:bCs/>
    </w:rPr>
  </w:style>
  <w:style w:type="paragraph" w:customStyle="1" w:styleId="xl104">
    <w:name w:val="xl104"/>
    <w:basedOn w:val="a"/>
    <w:rsid w:val="00B346D9"/>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5">
    <w:name w:val="xl105"/>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106">
    <w:name w:val="xl106"/>
    <w:basedOn w:val="a"/>
    <w:rsid w:val="00B346D9"/>
    <w:pPr>
      <w:pBdr>
        <w:top w:val="single" w:sz="4" w:space="0" w:color="auto"/>
        <w:left w:val="single" w:sz="4" w:space="0" w:color="auto"/>
        <w:right w:val="single" w:sz="4" w:space="0" w:color="auto"/>
      </w:pBdr>
      <w:spacing w:before="100" w:beforeAutospacing="1" w:after="100" w:afterAutospacing="1"/>
      <w:jc w:val="both"/>
      <w:textAlignment w:val="center"/>
    </w:pPr>
  </w:style>
  <w:style w:type="paragraph" w:customStyle="1" w:styleId="xl107">
    <w:name w:val="xl107"/>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8">
    <w:name w:val="xl108"/>
    <w:basedOn w:val="a"/>
    <w:rsid w:val="00B346D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9">
    <w:name w:val="xl109"/>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10">
    <w:name w:val="xl110"/>
    <w:basedOn w:val="a"/>
    <w:rsid w:val="00B346D9"/>
    <w:pPr>
      <w:pBdr>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111">
    <w:name w:val="xl111"/>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2">
    <w:name w:val="xl112"/>
    <w:basedOn w:val="a"/>
    <w:rsid w:val="00B346D9"/>
    <w:pPr>
      <w:spacing w:before="100" w:beforeAutospacing="1" w:after="100" w:afterAutospacing="1"/>
    </w:pPr>
  </w:style>
  <w:style w:type="paragraph" w:customStyle="1" w:styleId="xl113">
    <w:name w:val="xl113"/>
    <w:basedOn w:val="a"/>
    <w:rsid w:val="00B346D9"/>
    <w:pPr>
      <w:pBdr>
        <w:top w:val="single" w:sz="4" w:space="0" w:color="auto"/>
        <w:left w:val="single" w:sz="4" w:space="0" w:color="auto"/>
        <w:right w:val="single" w:sz="4" w:space="0" w:color="auto"/>
      </w:pBdr>
      <w:spacing w:before="100" w:beforeAutospacing="1" w:after="100" w:afterAutospacing="1"/>
      <w:jc w:val="both"/>
      <w:textAlignment w:val="center"/>
    </w:pPr>
  </w:style>
  <w:style w:type="paragraph" w:customStyle="1" w:styleId="xl114">
    <w:name w:val="xl114"/>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5">
    <w:name w:val="xl115"/>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16">
    <w:name w:val="xl116"/>
    <w:basedOn w:val="a"/>
    <w:rsid w:val="00B346D9"/>
    <w:pPr>
      <w:spacing w:before="100" w:beforeAutospacing="1" w:after="100" w:afterAutospacing="1"/>
      <w:jc w:val="both"/>
      <w:textAlignment w:val="center"/>
    </w:pPr>
  </w:style>
  <w:style w:type="paragraph" w:customStyle="1" w:styleId="xl117">
    <w:name w:val="xl117"/>
    <w:basedOn w:val="a"/>
    <w:rsid w:val="00B346D9"/>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10">
    <w:name w:val="Заголовок 1 Знак"/>
    <w:link w:val="1"/>
    <w:uiPriority w:val="9"/>
    <w:rsid w:val="00B346D9"/>
    <w:rPr>
      <w:sz w:val="28"/>
    </w:rPr>
  </w:style>
  <w:style w:type="character" w:styleId="af4">
    <w:name w:val="annotation reference"/>
    <w:uiPriority w:val="99"/>
    <w:semiHidden/>
    <w:unhideWhenUsed/>
    <w:rsid w:val="00B346D9"/>
    <w:rPr>
      <w:sz w:val="16"/>
      <w:szCs w:val="16"/>
    </w:rPr>
  </w:style>
  <w:style w:type="paragraph" w:styleId="af5">
    <w:name w:val="annotation text"/>
    <w:basedOn w:val="a"/>
    <w:link w:val="af6"/>
    <w:uiPriority w:val="99"/>
    <w:semiHidden/>
    <w:unhideWhenUsed/>
    <w:rsid w:val="00B346D9"/>
    <w:pPr>
      <w:spacing w:after="200"/>
    </w:pPr>
    <w:rPr>
      <w:rFonts w:ascii="Calibri" w:eastAsia="Calibri" w:hAnsi="Calibri"/>
      <w:lang w:eastAsia="en-US"/>
    </w:rPr>
  </w:style>
  <w:style w:type="character" w:customStyle="1" w:styleId="af6">
    <w:name w:val="Текст примечания Знак"/>
    <w:basedOn w:val="a0"/>
    <w:link w:val="af5"/>
    <w:uiPriority w:val="99"/>
    <w:semiHidden/>
    <w:rsid w:val="00B346D9"/>
    <w:rPr>
      <w:rFonts w:ascii="Calibri" w:eastAsia="Calibri" w:hAnsi="Calibri"/>
      <w:lang w:eastAsia="en-US"/>
    </w:rPr>
  </w:style>
  <w:style w:type="paragraph" w:styleId="af7">
    <w:name w:val="annotation subject"/>
    <w:basedOn w:val="af5"/>
    <w:next w:val="af5"/>
    <w:link w:val="af8"/>
    <w:uiPriority w:val="99"/>
    <w:semiHidden/>
    <w:unhideWhenUsed/>
    <w:rsid w:val="00B346D9"/>
    <w:rPr>
      <w:b/>
      <w:bCs/>
    </w:rPr>
  </w:style>
  <w:style w:type="character" w:customStyle="1" w:styleId="af8">
    <w:name w:val="Тема примечания Знак"/>
    <w:basedOn w:val="af6"/>
    <w:link w:val="af7"/>
    <w:uiPriority w:val="99"/>
    <w:semiHidden/>
    <w:rsid w:val="00B346D9"/>
    <w:rPr>
      <w:rFonts w:ascii="Calibri" w:eastAsia="Calibri" w:hAnsi="Calibri"/>
      <w:b/>
      <w:bCs/>
      <w:lang w:eastAsia="en-US"/>
    </w:rPr>
  </w:style>
  <w:style w:type="character" w:styleId="af9">
    <w:name w:val="Intense Emphasis"/>
    <w:uiPriority w:val="21"/>
    <w:qFormat/>
    <w:rsid w:val="00B346D9"/>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hyperlink" Target="consultantplus://offline/ref=5926B62DB5B87FF9C77900B9BDCB7EDAF82A92BE35CDC659E72B08C4810B29B5B505BE7A4C1831DF3145F18BD194A8DE508676D1ADC6986E1E3C2E45zDLC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3DBC8-9CCB-4EE9-9A1A-714F51DB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116</Pages>
  <Words>25901</Words>
  <Characters>147640</Characters>
  <Application>Microsoft Office Word</Application>
  <DocSecurity>0</DocSecurity>
  <Lines>1230</Lines>
  <Paragraphs>346</Paragraphs>
  <ScaleCrop>false</ScaleCrop>
  <HeadingPairs>
    <vt:vector size="2" baseType="variant">
      <vt:variant>
        <vt:lpstr>Название</vt:lpstr>
      </vt:variant>
      <vt:variant>
        <vt:i4>1</vt:i4>
      </vt:variant>
    </vt:vector>
  </HeadingPairs>
  <TitlesOfParts>
    <vt:vector size="1" baseType="lpstr">
      <vt:lpstr>c:\program files\microsoft office\шаблоны\normal</vt:lpstr>
    </vt:vector>
  </TitlesOfParts>
  <Company>LS</Company>
  <LinksUpToDate>false</LinksUpToDate>
  <CharactersWithSpaces>173195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c:\program files\microsoft office\шаблоны\normal</dc:title>
  <dc:creator>Ux</dc:creator>
  <cp:lastModifiedBy>Ковалева</cp:lastModifiedBy>
  <cp:revision>2</cp:revision>
  <cp:lastPrinted>2020-10-22T15:22:00Z</cp:lastPrinted>
  <dcterms:created xsi:type="dcterms:W3CDTF">2023-02-20T11:12:00Z</dcterms:created>
  <dcterms:modified xsi:type="dcterms:W3CDTF">2023-02-20T11:12:00Z</dcterms:modified>
</cp:coreProperties>
</file>