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bookmarkEnd w:id="0"/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постановлений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от 25.02.2020 № 847</w:t>
      </w:r>
      <w:r w:rsidR="00B96E18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12.03.2021 № 1712, от 15.04.2021 № 2599</w:t>
      </w:r>
      <w:r w:rsidR="006F4643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31.03.2022 № 1698</w:t>
      </w:r>
      <w:r w:rsidR="00742333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27.05.2022 № 2725</w:t>
      </w:r>
      <w:r w:rsidR="00375A89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22.12.2022 № 7458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</w:t>
      </w:r>
      <w:r w:rsidR="00942833">
        <w:rPr>
          <w:rFonts w:ascii="Times New Roman" w:hAnsi="Times New Roman"/>
          <w:sz w:val="24"/>
          <w:szCs w:val="28"/>
          <w:lang w:eastAsia="ru-RU"/>
        </w:rPr>
        <w:t>по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реализаци</w:t>
      </w:r>
      <w:r w:rsidR="00942833">
        <w:rPr>
          <w:rFonts w:ascii="Times New Roman" w:hAnsi="Times New Roman"/>
          <w:sz w:val="24"/>
          <w:szCs w:val="28"/>
          <w:lang w:eastAsia="ru-RU"/>
        </w:rPr>
        <w:t>и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0801 «Культура» в размере </w:t>
      </w:r>
      <w:r w:rsidR="000D25B8" w:rsidRPr="000D25B8">
        <w:rPr>
          <w:rFonts w:ascii="Times New Roman" w:hAnsi="Times New Roman"/>
          <w:sz w:val="24"/>
          <w:szCs w:val="28"/>
          <w:lang w:eastAsia="ru-RU"/>
        </w:rPr>
        <w:t>1 151 998,8</w:t>
      </w:r>
      <w:r w:rsidR="006A6D4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тыс. рублей: 2020 году – 336 945,45 тыс. рублей; 2021 году – 397 771,05 тыс. рублей; 2022 году – </w:t>
      </w:r>
      <w:r w:rsidR="006A6D48" w:rsidRPr="006A6D48">
        <w:rPr>
          <w:rFonts w:ascii="Times New Roman" w:hAnsi="Times New Roman"/>
          <w:sz w:val="24"/>
          <w:szCs w:val="28"/>
          <w:lang w:eastAsia="ru-RU"/>
        </w:rPr>
        <w:t>417 282,3</w:t>
      </w:r>
      <w:r w:rsidR="006A6D4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34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296"/>
        <w:gridCol w:w="1397"/>
        <w:gridCol w:w="1698"/>
      </w:tblGrid>
      <w:tr w:rsidR="000C331F" w:rsidRPr="00701F62" w:rsidTr="001745F6">
        <w:tc>
          <w:tcPr>
            <w:tcW w:w="1560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976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809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296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97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698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296" w:type="dxa"/>
            <w:vAlign w:val="center"/>
          </w:tcPr>
          <w:p w:rsidR="000C331F" w:rsidRPr="00EF41C4" w:rsidRDefault="00DB39A7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395 271,05</w:t>
            </w:r>
          </w:p>
        </w:tc>
        <w:tc>
          <w:tcPr>
            <w:tcW w:w="1397" w:type="dxa"/>
            <w:vAlign w:val="center"/>
          </w:tcPr>
          <w:p w:rsidR="000C331F" w:rsidRPr="00EF41C4" w:rsidRDefault="006A6D48" w:rsidP="000A51DE">
            <w:pPr>
              <w:ind w:right="-1"/>
              <w:jc w:val="center"/>
              <w:rPr>
                <w:sz w:val="24"/>
              </w:rPr>
            </w:pPr>
            <w:r w:rsidRPr="006A6D48">
              <w:rPr>
                <w:sz w:val="24"/>
                <w:szCs w:val="28"/>
              </w:rPr>
              <w:t>417 282,3</w:t>
            </w:r>
          </w:p>
        </w:tc>
        <w:tc>
          <w:tcPr>
            <w:tcW w:w="1698" w:type="dxa"/>
            <w:vAlign w:val="center"/>
          </w:tcPr>
          <w:p w:rsidR="000C331F" w:rsidRPr="00EF41C4" w:rsidRDefault="000D25B8" w:rsidP="006A6D4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1 151 998,8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DB39A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1745F6">
        <w:tc>
          <w:tcPr>
            <w:tcW w:w="1560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296" w:type="dxa"/>
            <w:vAlign w:val="center"/>
          </w:tcPr>
          <w:p w:rsidR="00744DAE" w:rsidRPr="00EF41C4" w:rsidRDefault="00DB39A7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397 771,05</w:t>
            </w:r>
          </w:p>
        </w:tc>
        <w:tc>
          <w:tcPr>
            <w:tcW w:w="1397" w:type="dxa"/>
            <w:vAlign w:val="center"/>
          </w:tcPr>
          <w:p w:rsidR="00744DAE" w:rsidRPr="00EF41C4" w:rsidRDefault="006A6D48" w:rsidP="00744DAE">
            <w:pPr>
              <w:ind w:right="-1"/>
              <w:jc w:val="center"/>
              <w:rPr>
                <w:sz w:val="24"/>
              </w:rPr>
            </w:pPr>
            <w:r w:rsidRPr="006A6D48">
              <w:rPr>
                <w:sz w:val="24"/>
                <w:szCs w:val="28"/>
              </w:rPr>
              <w:t>417 282,3</w:t>
            </w:r>
          </w:p>
        </w:tc>
        <w:tc>
          <w:tcPr>
            <w:tcW w:w="1698" w:type="dxa"/>
            <w:vAlign w:val="center"/>
          </w:tcPr>
          <w:p w:rsidR="00744DAE" w:rsidRPr="00EF41C4" w:rsidRDefault="000D25B8" w:rsidP="006F4643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1 151 998,8</w:t>
            </w:r>
            <w:r w:rsidR="008F1EED">
              <w:rPr>
                <w:sz w:val="24"/>
              </w:rPr>
              <w:t>»;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B00A19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B00A19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0D25B8" w:rsidP="00BF6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230 838,67</w:t>
            </w:r>
          </w:p>
        </w:tc>
        <w:tc>
          <w:tcPr>
            <w:tcW w:w="1417" w:type="dxa"/>
            <w:vAlign w:val="center"/>
          </w:tcPr>
          <w:p w:rsidR="008C7704" w:rsidRPr="00CB3914" w:rsidRDefault="000A51DE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418" w:type="dxa"/>
            <w:vAlign w:val="center"/>
          </w:tcPr>
          <w:p w:rsidR="008C7704" w:rsidRPr="00CB3914" w:rsidRDefault="00DB39A7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417" w:type="dxa"/>
            <w:vAlign w:val="center"/>
          </w:tcPr>
          <w:p w:rsidR="008C7704" w:rsidRPr="00CB3914" w:rsidRDefault="00375A89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82 726,4</w:t>
            </w:r>
          </w:p>
        </w:tc>
      </w:tr>
      <w:tr w:rsidR="00F518DF" w:rsidRPr="00701F62" w:rsidTr="00B00A19">
        <w:tc>
          <w:tcPr>
            <w:tcW w:w="4536" w:type="dxa"/>
          </w:tcPr>
          <w:p w:rsidR="00F518DF" w:rsidRPr="00701F62" w:rsidRDefault="00F518DF" w:rsidP="00F518DF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F518DF" w:rsidRPr="00CB3914" w:rsidRDefault="000D25B8" w:rsidP="00BF6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230 838,67</w:t>
            </w:r>
          </w:p>
        </w:tc>
        <w:tc>
          <w:tcPr>
            <w:tcW w:w="1417" w:type="dxa"/>
            <w:vAlign w:val="center"/>
          </w:tcPr>
          <w:p w:rsidR="00F518DF" w:rsidRPr="00CB3914" w:rsidRDefault="00F518DF" w:rsidP="00F51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418" w:type="dxa"/>
            <w:vAlign w:val="center"/>
          </w:tcPr>
          <w:p w:rsidR="00F518DF" w:rsidRPr="00CB3914" w:rsidRDefault="00F518DF" w:rsidP="00F51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75 183,38</w:t>
            </w:r>
          </w:p>
        </w:tc>
        <w:tc>
          <w:tcPr>
            <w:tcW w:w="1417" w:type="dxa"/>
            <w:vAlign w:val="center"/>
          </w:tcPr>
          <w:p w:rsidR="00F518DF" w:rsidRPr="00CB3914" w:rsidRDefault="00375A89" w:rsidP="00F51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82 726,4</w:t>
            </w:r>
            <w:r w:rsidR="00F518DF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</w:t>
      </w:r>
      <w:r w:rsidR="00070645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80 805,67</w:t>
      </w:r>
      <w:r w:rsidR="00070645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цифрами «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81 676,4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3F86" w:rsidRDefault="003E3F8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45F6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</w:t>
      </w:r>
    </w:p>
    <w:p w:rsidR="001745F6" w:rsidRDefault="001745F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3FD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lang w:eastAsia="ru-RU"/>
        </w:rPr>
        <w:t>Структура финансирования                                                                                                 тыс. руб.</w:t>
      </w:r>
    </w:p>
    <w:tbl>
      <w:tblPr>
        <w:tblStyle w:val="2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417"/>
      </w:tblGrid>
      <w:tr w:rsidR="009378E7" w:rsidRPr="00701F62" w:rsidTr="00070645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6095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070645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678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070645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A174B" w:rsidRPr="00701F62" w:rsidTr="00070645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3A174B" w:rsidRPr="00CB3914" w:rsidRDefault="000D25B8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78 573,23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7E018C" w:rsidP="003A174B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417" w:type="dxa"/>
            <w:vAlign w:val="center"/>
          </w:tcPr>
          <w:p w:rsidR="003A174B" w:rsidRPr="00CB3914" w:rsidRDefault="00742333" w:rsidP="00375A89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  <w:szCs w:val="24"/>
              </w:rPr>
              <w:t>26</w:t>
            </w:r>
            <w:r w:rsidR="00375A89">
              <w:rPr>
                <w:sz w:val="24"/>
                <w:szCs w:val="24"/>
              </w:rPr>
              <w:t> 587,4</w:t>
            </w:r>
          </w:p>
        </w:tc>
      </w:tr>
      <w:tr w:rsidR="000D25B8" w:rsidRPr="00701F62" w:rsidTr="00070645">
        <w:trPr>
          <w:trHeight w:val="70"/>
        </w:trPr>
        <w:tc>
          <w:tcPr>
            <w:tcW w:w="4253" w:type="dxa"/>
          </w:tcPr>
          <w:p w:rsidR="000D25B8" w:rsidRPr="00701F62" w:rsidRDefault="000D25B8" w:rsidP="000D25B8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0D25B8" w:rsidRPr="00CB3914" w:rsidRDefault="000D25B8" w:rsidP="000D25B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78 573,23</w:t>
            </w:r>
          </w:p>
        </w:tc>
        <w:tc>
          <w:tcPr>
            <w:tcW w:w="1560" w:type="dxa"/>
            <w:vAlign w:val="center"/>
          </w:tcPr>
          <w:p w:rsidR="000D25B8" w:rsidRPr="00CB3914" w:rsidRDefault="000D25B8" w:rsidP="000D25B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0D25B8" w:rsidRDefault="000D25B8" w:rsidP="000D25B8">
            <w:pPr>
              <w:jc w:val="center"/>
            </w:pPr>
            <w:r>
              <w:rPr>
                <w:sz w:val="24"/>
                <w:szCs w:val="24"/>
              </w:rPr>
              <w:t>29 283,19</w:t>
            </w:r>
          </w:p>
        </w:tc>
        <w:tc>
          <w:tcPr>
            <w:tcW w:w="1417" w:type="dxa"/>
            <w:vAlign w:val="center"/>
          </w:tcPr>
          <w:p w:rsidR="000D25B8" w:rsidRPr="00CB3914" w:rsidRDefault="000D25B8" w:rsidP="000D25B8">
            <w:pPr>
              <w:ind w:right="-1"/>
              <w:jc w:val="center"/>
              <w:rPr>
                <w:sz w:val="24"/>
              </w:rPr>
            </w:pPr>
            <w:r w:rsidRPr="00742333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 587,4»;</w:t>
            </w:r>
          </w:p>
        </w:tc>
      </w:tr>
    </w:tbl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75A89" w:rsidRPr="00742333">
        <w:rPr>
          <w:rFonts w:ascii="Times New Roman" w:eastAsia="Times New Roman" w:hAnsi="Times New Roman" w:cs="Times New Roman"/>
          <w:sz w:val="24"/>
          <w:szCs w:val="24"/>
          <w:lang w:eastAsia="ru-RU"/>
        </w:rPr>
        <w:t>26 665,0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26 537,4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18DF" w:rsidRDefault="00F518DF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8DF" w:rsidRPr="00D33595" w:rsidRDefault="00F518DF" w:rsidP="00F518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театрально-зрелищных учреждений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редакции:</w:t>
      </w:r>
    </w:p>
    <w:p w:rsidR="00F518DF" w:rsidRPr="00D33595" w:rsidRDefault="00F518DF" w:rsidP="00F518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95"/>
        <w:gridCol w:w="1424"/>
        <w:gridCol w:w="1469"/>
        <w:gridCol w:w="1366"/>
        <w:gridCol w:w="1559"/>
      </w:tblGrid>
      <w:tr w:rsidR="00F518DF" w:rsidRPr="00701F62" w:rsidTr="000403C3">
        <w:tc>
          <w:tcPr>
            <w:tcW w:w="4395" w:type="dxa"/>
            <w:vMerge w:val="restart"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8" w:type="dxa"/>
            <w:gridSpan w:val="4"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F518DF" w:rsidRPr="00701F62" w:rsidTr="000403C3">
        <w:trPr>
          <w:trHeight w:val="250"/>
        </w:trPr>
        <w:tc>
          <w:tcPr>
            <w:tcW w:w="4395" w:type="dxa"/>
            <w:vMerge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F518DF" w:rsidRPr="00701F62" w:rsidTr="000403C3">
        <w:trPr>
          <w:trHeight w:val="70"/>
        </w:trPr>
        <w:tc>
          <w:tcPr>
            <w:tcW w:w="4395" w:type="dxa"/>
            <w:vMerge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F518DF" w:rsidRPr="00701F62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F518DF" w:rsidRPr="00701F62" w:rsidRDefault="00F518DF" w:rsidP="00040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F518DF" w:rsidRPr="00701F62" w:rsidRDefault="00F518DF" w:rsidP="00040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F518DF" w:rsidRPr="00701F62" w:rsidRDefault="00F518DF" w:rsidP="00040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F518DF" w:rsidRPr="00701F62" w:rsidTr="000403C3">
        <w:tc>
          <w:tcPr>
            <w:tcW w:w="4395" w:type="dxa"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24" w:type="dxa"/>
            <w:vAlign w:val="center"/>
          </w:tcPr>
          <w:p w:rsidR="00F518DF" w:rsidRPr="00CB3914" w:rsidRDefault="000D25B8" w:rsidP="00BF6C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277 991,3</w:t>
            </w:r>
          </w:p>
        </w:tc>
        <w:tc>
          <w:tcPr>
            <w:tcW w:w="1469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87 453,57</w:t>
            </w:r>
          </w:p>
        </w:tc>
        <w:tc>
          <w:tcPr>
            <w:tcW w:w="1559" w:type="dxa"/>
            <w:vAlign w:val="center"/>
          </w:tcPr>
          <w:p w:rsidR="00F518DF" w:rsidRPr="00CB3914" w:rsidRDefault="00375A89" w:rsidP="00B00A1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108 637,8</w:t>
            </w:r>
          </w:p>
        </w:tc>
      </w:tr>
      <w:tr w:rsidR="00F518DF" w:rsidRPr="00701F62" w:rsidTr="000403C3">
        <w:trPr>
          <w:trHeight w:val="70"/>
        </w:trPr>
        <w:tc>
          <w:tcPr>
            <w:tcW w:w="4395" w:type="dxa"/>
          </w:tcPr>
          <w:p w:rsidR="00F518DF" w:rsidRPr="00701F62" w:rsidRDefault="00F518DF" w:rsidP="000403C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4" w:type="dxa"/>
            <w:vAlign w:val="center"/>
          </w:tcPr>
          <w:p w:rsidR="00F518DF" w:rsidRPr="00CB3914" w:rsidRDefault="000D25B8" w:rsidP="00BF6C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277 991,3</w:t>
            </w:r>
          </w:p>
        </w:tc>
        <w:tc>
          <w:tcPr>
            <w:tcW w:w="1469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F518DF" w:rsidRPr="00CB3914" w:rsidRDefault="00F518DF" w:rsidP="000403C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87 453,57</w:t>
            </w:r>
          </w:p>
        </w:tc>
        <w:tc>
          <w:tcPr>
            <w:tcW w:w="1559" w:type="dxa"/>
            <w:vAlign w:val="center"/>
          </w:tcPr>
          <w:p w:rsidR="00F518DF" w:rsidRPr="00CB3914" w:rsidRDefault="00375A89" w:rsidP="00B00A1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108 637,8</w:t>
            </w:r>
            <w:r w:rsidR="00F518DF">
              <w:rPr>
                <w:sz w:val="24"/>
                <w:szCs w:val="24"/>
              </w:rPr>
              <w:t>»;</w:t>
            </w:r>
          </w:p>
        </w:tc>
      </w:tr>
    </w:tbl>
    <w:p w:rsidR="00F518DF" w:rsidRPr="00D33595" w:rsidRDefault="00F518DF" w:rsidP="00F518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</w:t>
      </w:r>
      <w:r w:rsid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75A89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102 024,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108 637,8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40F4F" w:rsidRDefault="00140F4F" w:rsidP="001745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F61C0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0D25B8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145 610,11</w:t>
            </w:r>
          </w:p>
        </w:tc>
        <w:tc>
          <w:tcPr>
            <w:tcW w:w="1469" w:type="dxa"/>
            <w:vAlign w:val="center"/>
          </w:tcPr>
          <w:p w:rsidR="00CB3914" w:rsidRPr="00CB3914" w:rsidRDefault="00D34010" w:rsidP="00CB391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CB3914" w:rsidRPr="00CB3914" w:rsidRDefault="007E018C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CB3914" w:rsidRPr="00CB3914" w:rsidRDefault="00375A89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50 149,9</w:t>
            </w:r>
          </w:p>
        </w:tc>
      </w:tr>
      <w:tr w:rsidR="00D34010" w:rsidRPr="00701F62" w:rsidTr="00701F62">
        <w:tc>
          <w:tcPr>
            <w:tcW w:w="4402" w:type="dxa"/>
            <w:vAlign w:val="center"/>
          </w:tcPr>
          <w:p w:rsidR="00D34010" w:rsidRPr="00701F62" w:rsidRDefault="00D34010" w:rsidP="00D34010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34010" w:rsidRPr="00CB3914" w:rsidRDefault="000D25B8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145 610,11</w:t>
            </w:r>
          </w:p>
        </w:tc>
        <w:tc>
          <w:tcPr>
            <w:tcW w:w="146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D34010" w:rsidRPr="00CB3914" w:rsidRDefault="007E018C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55 846,63</w:t>
            </w:r>
          </w:p>
        </w:tc>
        <w:tc>
          <w:tcPr>
            <w:tcW w:w="1559" w:type="dxa"/>
            <w:vAlign w:val="center"/>
          </w:tcPr>
          <w:p w:rsidR="00D34010" w:rsidRPr="00CB3914" w:rsidRDefault="00375A89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50 149,9</w:t>
            </w:r>
            <w:r w:rsidR="001C3FD4">
              <w:rPr>
                <w:sz w:val="24"/>
                <w:szCs w:val="24"/>
              </w:rPr>
              <w:t>»;</w:t>
            </w:r>
          </w:p>
        </w:tc>
      </w:tr>
    </w:tbl>
    <w:p w:rsidR="003E3F86" w:rsidRPr="00D33595" w:rsidRDefault="003E3F86" w:rsidP="003E3F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75A89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51 326,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5A89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375A89">
        <w:rPr>
          <w:rFonts w:ascii="Times New Roman" w:eastAsia="Times New Roman" w:hAnsi="Times New Roman" w:cs="Times New Roman"/>
          <w:sz w:val="24"/>
          <w:szCs w:val="24"/>
          <w:lang w:eastAsia="ru-RU"/>
        </w:rPr>
        <w:t>50 149,9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3E3F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556"/>
      </w:tblGrid>
      <w:tr w:rsidR="006F66BB" w:rsidRPr="006B1D7E" w:rsidTr="00070645">
        <w:tc>
          <w:tcPr>
            <w:tcW w:w="4395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08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070645">
        <w:trPr>
          <w:trHeight w:val="250"/>
        </w:trPr>
        <w:tc>
          <w:tcPr>
            <w:tcW w:w="4395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391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070645">
        <w:trPr>
          <w:trHeight w:val="70"/>
        </w:trPr>
        <w:tc>
          <w:tcPr>
            <w:tcW w:w="4395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6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070645">
        <w:trPr>
          <w:trHeight w:val="70"/>
        </w:trPr>
        <w:tc>
          <w:tcPr>
            <w:tcW w:w="4395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25B43" w:rsidRPr="006B1D7E" w:rsidRDefault="000D25B8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410 006,22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7" w:type="dxa"/>
            <w:vAlign w:val="center"/>
          </w:tcPr>
          <w:p w:rsidR="00D25B43" w:rsidRPr="006B1D7E" w:rsidRDefault="003E3F86" w:rsidP="006E6A3C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  <w:r w:rsidR="006E6A3C">
              <w:rPr>
                <w:sz w:val="24"/>
              </w:rPr>
              <w:t>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556" w:type="dxa"/>
            <w:vAlign w:val="center"/>
          </w:tcPr>
          <w:p w:rsidR="00D25B43" w:rsidRPr="006B1D7E" w:rsidRDefault="006A6D48" w:rsidP="00FB4D9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145 752,9</w:t>
            </w:r>
          </w:p>
        </w:tc>
      </w:tr>
      <w:tr w:rsidR="008D783B" w:rsidRPr="006B1D7E" w:rsidTr="00070645">
        <w:trPr>
          <w:trHeight w:val="70"/>
        </w:trPr>
        <w:tc>
          <w:tcPr>
            <w:tcW w:w="4395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8D783B" w:rsidRPr="006B1D7E" w:rsidRDefault="000D25B8" w:rsidP="00BF6C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410 006,22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7" w:type="dxa"/>
            <w:vAlign w:val="center"/>
          </w:tcPr>
          <w:p w:rsidR="008D783B" w:rsidRPr="006B1D7E" w:rsidRDefault="006E6A3C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146 947,</w:t>
            </w:r>
            <w:r w:rsidR="00782EC6">
              <w:rPr>
                <w:sz w:val="24"/>
              </w:rPr>
              <w:t>83</w:t>
            </w:r>
          </w:p>
        </w:tc>
        <w:tc>
          <w:tcPr>
            <w:tcW w:w="1556" w:type="dxa"/>
            <w:vAlign w:val="center"/>
          </w:tcPr>
          <w:p w:rsidR="008D783B" w:rsidRPr="006B1D7E" w:rsidRDefault="006A6D48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145 752,9</w:t>
            </w:r>
            <w:r w:rsidR="001C3FD4">
              <w:rPr>
                <w:sz w:val="24"/>
              </w:rPr>
              <w:t>»;</w:t>
            </w:r>
          </w:p>
        </w:tc>
      </w:tr>
    </w:tbl>
    <w:p w:rsidR="00070645" w:rsidRDefault="00070645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6A6D48" w:rsidRPr="00EE50D7">
        <w:rPr>
          <w:rFonts w:ascii="Times New Roman" w:eastAsia="Times New Roman" w:hAnsi="Times New Roman" w:cs="Times New Roman"/>
          <w:sz w:val="24"/>
          <w:szCs w:val="24"/>
          <w:lang w:eastAsia="ru-RU"/>
        </w:rPr>
        <w:t>156 353,8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ru-RU"/>
        </w:rPr>
        <w:t>145 752,9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F0FAC" w:rsidRDefault="003F0FAC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AC" w:rsidRDefault="003F0FAC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подпрограмме «</w:t>
      </w:r>
      <w:r w:rsidRP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культур народов, проживающих в го</w:t>
      </w:r>
      <w:r w:rsid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 Набережные Челны на 2020-</w:t>
      </w:r>
      <w:r w:rsidRP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3F0FAC" w:rsidRPr="00D33595" w:rsidRDefault="003F0FAC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417"/>
        <w:gridCol w:w="1556"/>
      </w:tblGrid>
      <w:tr w:rsidR="003F0FAC" w:rsidRPr="006B1D7E" w:rsidTr="00546772">
        <w:tc>
          <w:tcPr>
            <w:tcW w:w="4395" w:type="dxa"/>
            <w:vMerge w:val="restart"/>
          </w:tcPr>
          <w:p w:rsidR="003F0FAC" w:rsidRPr="006B1D7E" w:rsidRDefault="003F0FAC" w:rsidP="00546772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08" w:type="dxa"/>
            <w:gridSpan w:val="4"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3F0FAC" w:rsidRPr="006B1D7E" w:rsidTr="00546772">
        <w:trPr>
          <w:trHeight w:val="250"/>
        </w:trPr>
        <w:tc>
          <w:tcPr>
            <w:tcW w:w="4395" w:type="dxa"/>
            <w:vMerge/>
          </w:tcPr>
          <w:p w:rsidR="003F0FAC" w:rsidRPr="006B1D7E" w:rsidRDefault="003F0FAC" w:rsidP="0054677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391" w:type="dxa"/>
            <w:gridSpan w:val="3"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3F0FAC" w:rsidRPr="006B1D7E" w:rsidTr="00546772">
        <w:trPr>
          <w:trHeight w:val="70"/>
        </w:trPr>
        <w:tc>
          <w:tcPr>
            <w:tcW w:w="4395" w:type="dxa"/>
            <w:vMerge/>
          </w:tcPr>
          <w:p w:rsidR="003F0FAC" w:rsidRPr="006B1D7E" w:rsidRDefault="003F0FAC" w:rsidP="0054677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FAC" w:rsidRPr="006B1D7E" w:rsidRDefault="003F0FAC" w:rsidP="00546772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FAC" w:rsidRPr="006B1D7E" w:rsidRDefault="003F0FAC" w:rsidP="00546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7" w:type="dxa"/>
          </w:tcPr>
          <w:p w:rsidR="003F0FAC" w:rsidRPr="006B1D7E" w:rsidRDefault="003F0FAC" w:rsidP="00546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6" w:type="dxa"/>
          </w:tcPr>
          <w:p w:rsidR="003F0FAC" w:rsidRPr="006B1D7E" w:rsidRDefault="003F0FAC" w:rsidP="00546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F0FAC" w:rsidRPr="006B1D7E" w:rsidTr="00DB29D4">
        <w:trPr>
          <w:trHeight w:val="70"/>
        </w:trPr>
        <w:tc>
          <w:tcPr>
            <w:tcW w:w="4395" w:type="dxa"/>
          </w:tcPr>
          <w:p w:rsidR="003F0FAC" w:rsidRPr="003F0FAC" w:rsidRDefault="003F0FAC" w:rsidP="003F0FA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417" w:type="dxa"/>
          </w:tcPr>
          <w:p w:rsidR="003F0FAC" w:rsidRPr="003F0FAC" w:rsidRDefault="000D25B8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5466,26</w:t>
            </w:r>
          </w:p>
        </w:tc>
        <w:tc>
          <w:tcPr>
            <w:tcW w:w="1418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1 444,2</w:t>
            </w:r>
          </w:p>
        </w:tc>
        <w:tc>
          <w:tcPr>
            <w:tcW w:w="1417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1 905,36</w:t>
            </w:r>
          </w:p>
        </w:tc>
        <w:tc>
          <w:tcPr>
            <w:tcW w:w="1556" w:type="dxa"/>
          </w:tcPr>
          <w:p w:rsidR="003F0FAC" w:rsidRPr="00483E45" w:rsidRDefault="006A6D48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2 116,7</w:t>
            </w:r>
          </w:p>
        </w:tc>
      </w:tr>
      <w:tr w:rsidR="003F0FAC" w:rsidRPr="006B1D7E" w:rsidTr="00DB29D4">
        <w:trPr>
          <w:trHeight w:val="70"/>
        </w:trPr>
        <w:tc>
          <w:tcPr>
            <w:tcW w:w="4395" w:type="dxa"/>
          </w:tcPr>
          <w:p w:rsidR="003F0FAC" w:rsidRPr="003F0FAC" w:rsidRDefault="003F0FAC" w:rsidP="003F0FA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</w:tc>
        <w:tc>
          <w:tcPr>
            <w:tcW w:w="1417" w:type="dxa"/>
          </w:tcPr>
          <w:p w:rsidR="003F0FAC" w:rsidRPr="003F0FAC" w:rsidRDefault="000D25B8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5466,26</w:t>
            </w:r>
          </w:p>
        </w:tc>
        <w:tc>
          <w:tcPr>
            <w:tcW w:w="1418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1 444,2</w:t>
            </w:r>
          </w:p>
        </w:tc>
        <w:tc>
          <w:tcPr>
            <w:tcW w:w="1417" w:type="dxa"/>
          </w:tcPr>
          <w:p w:rsidR="003F0FAC" w:rsidRPr="003F0FAC" w:rsidRDefault="003F0FAC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F0FAC">
              <w:rPr>
                <w:rFonts w:ascii="Times New Roman" w:hAnsi="Times New Roman" w:cs="Times New Roman"/>
                <w:sz w:val="24"/>
                <w:szCs w:val="22"/>
              </w:rPr>
              <w:t>1 905,36</w:t>
            </w:r>
          </w:p>
        </w:tc>
        <w:tc>
          <w:tcPr>
            <w:tcW w:w="1556" w:type="dxa"/>
          </w:tcPr>
          <w:p w:rsidR="003F0FAC" w:rsidRPr="00483E45" w:rsidRDefault="006A6D48" w:rsidP="003F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2 116,7</w:t>
            </w:r>
            <w:r w:rsidR="00483E45">
              <w:rPr>
                <w:rFonts w:ascii="Times New Roman" w:hAnsi="Times New Roman" w:cs="Times New Roman"/>
                <w:sz w:val="24"/>
                <w:szCs w:val="22"/>
              </w:rPr>
              <w:t>»;</w:t>
            </w:r>
          </w:p>
        </w:tc>
      </w:tr>
    </w:tbl>
    <w:p w:rsidR="003F0FAC" w:rsidRDefault="003F0FAC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6A6D48" w:rsidRP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1 248,8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483E45" w:rsidRPr="00483E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ru-RU"/>
        </w:rPr>
        <w:t> 272,7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71B09" w:rsidRDefault="006A6D48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пункте 3 в столбце «2022» цифры «4</w:t>
      </w:r>
      <w:r w:rsidR="00171B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0,0» заменить цифрами «394,0»</w:t>
      </w:r>
      <w:r w:rsidR="00171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6D48" w:rsidRDefault="00171B09" w:rsidP="003F0FA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пункте 4 в столбце «2022» цифры «60,0» заменить цифрами «0,0»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FAC" w:rsidRDefault="003F0FAC" w:rsidP="000706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6E6A3C" w:rsidRDefault="000C626C" w:rsidP="000C626C">
      <w:pPr>
        <w:spacing w:after="0" w:line="240" w:lineRule="auto"/>
        <w:ind w:right="-1"/>
        <w:rPr>
          <w:rFonts w:eastAsia="Times New Roman" w:cs="Times New Roman"/>
          <w:sz w:val="26"/>
          <w:szCs w:val="24"/>
          <w:lang w:eastAsia="ru-RU"/>
        </w:rPr>
      </w:pPr>
    </w:p>
    <w:p w:rsidR="000C626C" w:rsidRPr="00644EEA" w:rsidRDefault="000C626C" w:rsidP="001C3FD4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45F6" w:rsidRDefault="001745F6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Pr="00483E45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Исп.</w:t>
      </w:r>
    </w:p>
    <w:p w:rsidR="00701F62" w:rsidRPr="00483E45" w:rsidRDefault="00126DE1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Насрединова Р.С.</w:t>
      </w: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  <w:t>30-56-90</w:t>
      </w:r>
    </w:p>
    <w:sectPr w:rsidR="00701F62" w:rsidRPr="00483E45" w:rsidSect="00F91A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B6" w:rsidRDefault="002A0EB6" w:rsidP="000C626C">
      <w:pPr>
        <w:spacing w:after="0" w:line="240" w:lineRule="auto"/>
      </w:pPr>
      <w:r>
        <w:separator/>
      </w:r>
    </w:p>
  </w:endnote>
  <w:endnote w:type="continuationSeparator" w:id="0">
    <w:p w:rsidR="002A0EB6" w:rsidRDefault="002A0EB6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B6" w:rsidRDefault="002A0EB6" w:rsidP="000C626C">
      <w:pPr>
        <w:spacing w:after="0" w:line="240" w:lineRule="auto"/>
      </w:pPr>
      <w:r>
        <w:separator/>
      </w:r>
    </w:p>
  </w:footnote>
  <w:footnote w:type="continuationSeparator" w:id="0">
    <w:p w:rsidR="002A0EB6" w:rsidRDefault="002A0EB6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33188"/>
    <w:rsid w:val="00070645"/>
    <w:rsid w:val="000834B5"/>
    <w:rsid w:val="000A51DE"/>
    <w:rsid w:val="000C331F"/>
    <w:rsid w:val="000C626C"/>
    <w:rsid w:val="000C68AF"/>
    <w:rsid w:val="000D25B8"/>
    <w:rsid w:val="000E5D09"/>
    <w:rsid w:val="000F21E9"/>
    <w:rsid w:val="00126DE1"/>
    <w:rsid w:val="00140F4F"/>
    <w:rsid w:val="0014713E"/>
    <w:rsid w:val="0015105C"/>
    <w:rsid w:val="001539F6"/>
    <w:rsid w:val="00167216"/>
    <w:rsid w:val="00171B09"/>
    <w:rsid w:val="001745F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1539E"/>
    <w:rsid w:val="00236AFD"/>
    <w:rsid w:val="002374C8"/>
    <w:rsid w:val="00245D50"/>
    <w:rsid w:val="00251ED9"/>
    <w:rsid w:val="002604BF"/>
    <w:rsid w:val="00281393"/>
    <w:rsid w:val="002A0EB6"/>
    <w:rsid w:val="00312D5C"/>
    <w:rsid w:val="00370DF6"/>
    <w:rsid w:val="00375A89"/>
    <w:rsid w:val="00380AD3"/>
    <w:rsid w:val="003A174B"/>
    <w:rsid w:val="003C41AD"/>
    <w:rsid w:val="003E3F86"/>
    <w:rsid w:val="003F0FAC"/>
    <w:rsid w:val="003F719B"/>
    <w:rsid w:val="00426963"/>
    <w:rsid w:val="004333CE"/>
    <w:rsid w:val="004412CF"/>
    <w:rsid w:val="00442780"/>
    <w:rsid w:val="00452D11"/>
    <w:rsid w:val="00483E45"/>
    <w:rsid w:val="0049797D"/>
    <w:rsid w:val="004A0EE9"/>
    <w:rsid w:val="004B3CC1"/>
    <w:rsid w:val="004F1067"/>
    <w:rsid w:val="00511654"/>
    <w:rsid w:val="00555D1F"/>
    <w:rsid w:val="00561B76"/>
    <w:rsid w:val="00571068"/>
    <w:rsid w:val="00592CE3"/>
    <w:rsid w:val="005940E7"/>
    <w:rsid w:val="005A3B18"/>
    <w:rsid w:val="005D6D98"/>
    <w:rsid w:val="005E25DE"/>
    <w:rsid w:val="005F110C"/>
    <w:rsid w:val="00616C54"/>
    <w:rsid w:val="00633BBD"/>
    <w:rsid w:val="00644EEA"/>
    <w:rsid w:val="006A33F9"/>
    <w:rsid w:val="006A6D48"/>
    <w:rsid w:val="006B1D7E"/>
    <w:rsid w:val="006D0770"/>
    <w:rsid w:val="006E259F"/>
    <w:rsid w:val="006E3F96"/>
    <w:rsid w:val="006E6A3C"/>
    <w:rsid w:val="006F4643"/>
    <w:rsid w:val="006F66BB"/>
    <w:rsid w:val="00701F62"/>
    <w:rsid w:val="00712A0B"/>
    <w:rsid w:val="00715D72"/>
    <w:rsid w:val="00721D13"/>
    <w:rsid w:val="00727EA7"/>
    <w:rsid w:val="00733524"/>
    <w:rsid w:val="00742333"/>
    <w:rsid w:val="00744DAE"/>
    <w:rsid w:val="007524DA"/>
    <w:rsid w:val="00760E75"/>
    <w:rsid w:val="007636C4"/>
    <w:rsid w:val="00782EC6"/>
    <w:rsid w:val="007C3F38"/>
    <w:rsid w:val="007C59F2"/>
    <w:rsid w:val="007E018C"/>
    <w:rsid w:val="007F47E6"/>
    <w:rsid w:val="00827AED"/>
    <w:rsid w:val="008A6D84"/>
    <w:rsid w:val="008B5B9E"/>
    <w:rsid w:val="008C72E5"/>
    <w:rsid w:val="008C7704"/>
    <w:rsid w:val="008D783B"/>
    <w:rsid w:val="008F1EED"/>
    <w:rsid w:val="00904AB1"/>
    <w:rsid w:val="0091318D"/>
    <w:rsid w:val="009378E7"/>
    <w:rsid w:val="00940D28"/>
    <w:rsid w:val="00942833"/>
    <w:rsid w:val="0096264B"/>
    <w:rsid w:val="009C09C7"/>
    <w:rsid w:val="009D34DB"/>
    <w:rsid w:val="009D7FAA"/>
    <w:rsid w:val="009E0845"/>
    <w:rsid w:val="009F1633"/>
    <w:rsid w:val="00A14A07"/>
    <w:rsid w:val="00A30640"/>
    <w:rsid w:val="00A9248E"/>
    <w:rsid w:val="00A934B0"/>
    <w:rsid w:val="00A961EB"/>
    <w:rsid w:val="00AB7191"/>
    <w:rsid w:val="00AE3585"/>
    <w:rsid w:val="00B00A19"/>
    <w:rsid w:val="00B504BA"/>
    <w:rsid w:val="00B90A9C"/>
    <w:rsid w:val="00B92CF8"/>
    <w:rsid w:val="00B96E18"/>
    <w:rsid w:val="00BA0319"/>
    <w:rsid w:val="00BE68A5"/>
    <w:rsid w:val="00BF6CF4"/>
    <w:rsid w:val="00C01669"/>
    <w:rsid w:val="00C10737"/>
    <w:rsid w:val="00C25BA0"/>
    <w:rsid w:val="00C507F1"/>
    <w:rsid w:val="00C72D7A"/>
    <w:rsid w:val="00CB3914"/>
    <w:rsid w:val="00CB6E10"/>
    <w:rsid w:val="00CB7851"/>
    <w:rsid w:val="00CD7FCF"/>
    <w:rsid w:val="00D075DC"/>
    <w:rsid w:val="00D13AAF"/>
    <w:rsid w:val="00D25A68"/>
    <w:rsid w:val="00D25B43"/>
    <w:rsid w:val="00D33595"/>
    <w:rsid w:val="00D34010"/>
    <w:rsid w:val="00D57EB2"/>
    <w:rsid w:val="00D819E0"/>
    <w:rsid w:val="00D82FBA"/>
    <w:rsid w:val="00D9282B"/>
    <w:rsid w:val="00DB39A7"/>
    <w:rsid w:val="00DE128F"/>
    <w:rsid w:val="00DE1D14"/>
    <w:rsid w:val="00E07403"/>
    <w:rsid w:val="00E118CE"/>
    <w:rsid w:val="00E15753"/>
    <w:rsid w:val="00E20949"/>
    <w:rsid w:val="00E462B9"/>
    <w:rsid w:val="00E52880"/>
    <w:rsid w:val="00E710AC"/>
    <w:rsid w:val="00E71657"/>
    <w:rsid w:val="00E8326F"/>
    <w:rsid w:val="00E87BA7"/>
    <w:rsid w:val="00EE50D7"/>
    <w:rsid w:val="00EF41C4"/>
    <w:rsid w:val="00EF7CC4"/>
    <w:rsid w:val="00F04BCF"/>
    <w:rsid w:val="00F11BF9"/>
    <w:rsid w:val="00F16E06"/>
    <w:rsid w:val="00F437E9"/>
    <w:rsid w:val="00F518DF"/>
    <w:rsid w:val="00F57865"/>
    <w:rsid w:val="00F61C07"/>
    <w:rsid w:val="00F7373E"/>
    <w:rsid w:val="00F80A23"/>
    <w:rsid w:val="00F91A1A"/>
    <w:rsid w:val="00F9569D"/>
    <w:rsid w:val="00FB47FF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6259-596E-482D-975F-FE52BE74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Гюзель Сунгатуллина Ахмаевна</cp:lastModifiedBy>
  <cp:revision>2</cp:revision>
  <cp:lastPrinted>2023-03-15T07:08:00Z</cp:lastPrinted>
  <dcterms:created xsi:type="dcterms:W3CDTF">2023-03-15T10:19:00Z</dcterms:created>
  <dcterms:modified xsi:type="dcterms:W3CDTF">2023-03-15T10:19:00Z</dcterms:modified>
</cp:coreProperties>
</file>