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autoSpaceDE w:val="0"/>
        <w:autoSpaceDN w:val="0"/>
        <w:adjustRightInd w:val="0"/>
        <w:spacing w:after="0" w:line="240" w:lineRule="auto"/>
        <w:ind w:left="5529"/>
        <w:outlineLvl w:val="0"/>
        <w:rPr>
          <w:rFonts w:ascii="Times New Roman" w:eastAsia="Times New Roman" w:hAnsi="Times New Roman"/>
          <w:bCs/>
          <w:sz w:val="28"/>
          <w:szCs w:val="28"/>
        </w:rPr>
      </w:pPr>
      <w:r>
        <w:rPr>
          <w:rFonts w:ascii="Times New Roman" w:eastAsia="Times New Roman" w:hAnsi="Times New Roman"/>
          <w:bCs/>
          <w:sz w:val="28"/>
          <w:szCs w:val="28"/>
        </w:rPr>
        <w:t>Контактные лица для направления</w:t>
      </w:r>
    </w:p>
    <w:p>
      <w:pPr>
        <w:autoSpaceDE w:val="0"/>
        <w:autoSpaceDN w:val="0"/>
        <w:adjustRightInd w:val="0"/>
        <w:spacing w:after="0" w:line="240" w:lineRule="auto"/>
        <w:ind w:left="5529"/>
        <w:outlineLvl w:val="0"/>
        <w:rPr>
          <w:rFonts w:ascii="Times New Roman" w:eastAsia="Times New Roman" w:hAnsi="Times New Roman"/>
          <w:bCs/>
          <w:sz w:val="28"/>
          <w:szCs w:val="28"/>
        </w:rPr>
      </w:pPr>
      <w:r>
        <w:rPr>
          <w:rFonts w:ascii="Times New Roman" w:eastAsia="Times New Roman" w:hAnsi="Times New Roman"/>
          <w:bCs/>
          <w:sz w:val="28"/>
          <w:szCs w:val="28"/>
        </w:rPr>
        <w:t>замечаний и предложений:</w:t>
      </w:r>
    </w:p>
    <w:p>
      <w:pPr>
        <w:autoSpaceDE w:val="0"/>
        <w:autoSpaceDN w:val="0"/>
        <w:adjustRightInd w:val="0"/>
        <w:spacing w:after="0" w:line="240" w:lineRule="auto"/>
        <w:ind w:left="5529"/>
        <w:outlineLvl w:val="0"/>
        <w:rPr>
          <w:rFonts w:ascii="Times New Roman" w:eastAsia="Times New Roman" w:hAnsi="Times New Roman"/>
          <w:bCs/>
          <w:sz w:val="28"/>
          <w:szCs w:val="28"/>
        </w:rPr>
      </w:pPr>
      <w:r>
        <w:rPr>
          <w:rFonts w:ascii="Times New Roman" w:eastAsia="Times New Roman" w:hAnsi="Times New Roman"/>
          <w:bCs/>
          <w:sz w:val="28"/>
          <w:szCs w:val="28"/>
        </w:rPr>
        <w:t>Мустафина Рузиля Рашидовна</w:t>
      </w:r>
    </w:p>
    <w:p>
      <w:pPr>
        <w:autoSpaceDE w:val="0"/>
        <w:autoSpaceDN w:val="0"/>
        <w:adjustRightInd w:val="0"/>
        <w:spacing w:after="0" w:line="240" w:lineRule="auto"/>
        <w:ind w:left="5529"/>
        <w:outlineLvl w:val="0"/>
        <w:rPr>
          <w:rFonts w:ascii="Times New Roman" w:eastAsia="Times New Roman" w:hAnsi="Times New Roman"/>
          <w:bCs/>
          <w:sz w:val="28"/>
          <w:szCs w:val="28"/>
        </w:rPr>
      </w:pPr>
      <w:r>
        <w:rPr>
          <w:rFonts w:ascii="Times New Roman" w:eastAsia="Times New Roman" w:hAnsi="Times New Roman"/>
          <w:bCs/>
          <w:sz w:val="28"/>
          <w:szCs w:val="28"/>
        </w:rPr>
        <w:t>Ведущий специалист</w:t>
      </w:r>
    </w:p>
    <w:p>
      <w:pPr>
        <w:autoSpaceDE w:val="0"/>
        <w:autoSpaceDN w:val="0"/>
        <w:adjustRightInd w:val="0"/>
        <w:spacing w:after="0" w:line="240" w:lineRule="auto"/>
        <w:ind w:left="5529"/>
        <w:outlineLvl w:val="0"/>
        <w:rPr>
          <w:rFonts w:ascii="Times New Roman" w:eastAsia="Times New Roman" w:hAnsi="Times New Roman"/>
          <w:bCs/>
          <w:sz w:val="28"/>
          <w:szCs w:val="28"/>
        </w:rPr>
      </w:pPr>
      <w:r>
        <w:rPr>
          <w:rFonts w:ascii="Times New Roman" w:eastAsia="Times New Roman" w:hAnsi="Times New Roman"/>
          <w:bCs/>
          <w:sz w:val="28"/>
          <w:szCs w:val="28"/>
        </w:rPr>
        <w:t xml:space="preserve">Телефон: </w:t>
      </w:r>
      <w:r>
        <w:rPr>
          <w:rFonts w:ascii="Times New Roman" w:eastAsia="Times New Roman" w:hAnsi="Times New Roman"/>
          <w:bCs/>
          <w:sz w:val="28"/>
          <w:szCs w:val="28"/>
        </w:rPr>
        <w:t>+7 (843) 292-21-81</w:t>
      </w:r>
    </w:p>
    <w:p>
      <w:pPr>
        <w:autoSpaceDE w:val="0"/>
        <w:autoSpaceDN w:val="0"/>
        <w:adjustRightInd w:val="0"/>
        <w:spacing w:after="0" w:line="240" w:lineRule="auto"/>
        <w:ind w:left="5529"/>
        <w:outlineLvl w:val="0"/>
        <w:rPr>
          <w:rFonts w:ascii="Times New Roman" w:eastAsia="Times New Roman" w:hAnsi="Times New Roman"/>
          <w:bCs/>
          <w:sz w:val="28"/>
          <w:szCs w:val="28"/>
        </w:rPr>
      </w:pPr>
      <w:r>
        <w:rPr>
          <w:rFonts w:ascii="Times New Roman" w:eastAsia="Times New Roman" w:hAnsi="Times New Roman"/>
          <w:bCs/>
          <w:sz w:val="28"/>
          <w:szCs w:val="28"/>
          <w:lang w:val="en-US"/>
        </w:rPr>
        <w:t>Email</w:t>
      </w:r>
      <w:r>
        <w:rPr>
          <w:rFonts w:ascii="Times New Roman" w:eastAsia="Times New Roman" w:hAnsi="Times New Roman"/>
          <w:bCs/>
          <w:sz w:val="28"/>
          <w:szCs w:val="28"/>
        </w:rPr>
        <w:t xml:space="preserve">: </w:t>
      </w:r>
      <w:r>
        <w:rPr>
          <w:rFonts w:ascii="Times New Roman" w:eastAsia="Times New Roman" w:hAnsi="Times New Roman"/>
          <w:bCs/>
          <w:sz w:val="28"/>
          <w:szCs w:val="28"/>
        </w:rPr>
        <w:tab/>
      </w:r>
      <w:r>
        <w:rPr>
          <w:rFonts w:ascii="Times New Roman" w:eastAsia="Times New Roman" w:hAnsi="Times New Roman"/>
          <w:bCs/>
          <w:sz w:val="28"/>
          <w:szCs w:val="28"/>
          <w:lang w:val="en-US"/>
        </w:rPr>
        <w:t>Mustafina.Ruzilya@tatar.ru</w:t>
      </w:r>
      <w:bookmarkStart w:id="0" w:name="_GoBack"/>
      <w:bookmarkEnd w:id="0"/>
    </w:p>
    <w:p>
      <w:pPr>
        <w:autoSpaceDE w:val="0"/>
        <w:autoSpaceDN w:val="0"/>
        <w:adjustRightInd w:val="0"/>
        <w:spacing w:after="0" w:line="240" w:lineRule="auto"/>
        <w:ind w:left="5529"/>
        <w:outlineLvl w:val="0"/>
        <w:rPr>
          <w:rFonts w:ascii="Times New Roman" w:eastAsia="Times New Roman" w:hAnsi="Times New Roman"/>
          <w:bCs/>
          <w:sz w:val="28"/>
          <w:szCs w:val="28"/>
        </w:rPr>
      </w:pPr>
    </w:p>
    <w:p>
      <w:pPr>
        <w:autoSpaceDE w:val="0"/>
        <w:autoSpaceDN w:val="0"/>
        <w:adjustRightInd w:val="0"/>
        <w:spacing w:after="0" w:line="240" w:lineRule="auto"/>
        <w:ind w:left="5529"/>
        <w:outlineLvl w:val="0"/>
        <w:rPr>
          <w:rFonts w:ascii="Times New Roman" w:eastAsia="Times New Roman" w:hAnsi="Times New Roman"/>
          <w:bCs/>
          <w:sz w:val="28"/>
          <w:szCs w:val="28"/>
        </w:rPr>
      </w:pPr>
      <w:r>
        <w:rPr>
          <w:rFonts w:ascii="Times New Roman" w:eastAsia="Times New Roman" w:hAnsi="Times New Roman"/>
          <w:bCs/>
          <w:sz w:val="28"/>
          <w:szCs w:val="28"/>
        </w:rPr>
        <w:t>Калимуллин Ильнар Ирекович</w:t>
      </w:r>
    </w:p>
    <w:p>
      <w:pPr>
        <w:autoSpaceDE w:val="0"/>
        <w:autoSpaceDN w:val="0"/>
        <w:adjustRightInd w:val="0"/>
        <w:spacing w:after="0" w:line="240" w:lineRule="auto"/>
        <w:ind w:left="5529"/>
        <w:outlineLvl w:val="0"/>
        <w:rPr>
          <w:rFonts w:ascii="Times New Roman" w:eastAsia="Times New Roman" w:hAnsi="Times New Roman"/>
          <w:bCs/>
          <w:sz w:val="28"/>
          <w:szCs w:val="28"/>
        </w:rPr>
      </w:pPr>
      <w:r>
        <w:rPr>
          <w:rFonts w:ascii="Times New Roman" w:eastAsia="Times New Roman" w:hAnsi="Times New Roman"/>
          <w:bCs/>
          <w:sz w:val="28"/>
          <w:szCs w:val="28"/>
        </w:rPr>
        <w:t>Начальник юридического отдела</w:t>
      </w:r>
    </w:p>
    <w:p>
      <w:pPr>
        <w:autoSpaceDE w:val="0"/>
        <w:autoSpaceDN w:val="0"/>
        <w:adjustRightInd w:val="0"/>
        <w:spacing w:after="0" w:line="240" w:lineRule="auto"/>
        <w:ind w:left="5529"/>
        <w:outlineLvl w:val="0"/>
        <w:rPr>
          <w:rFonts w:ascii="Times New Roman" w:eastAsia="Times New Roman" w:hAnsi="Times New Roman"/>
          <w:bCs/>
          <w:sz w:val="28"/>
          <w:szCs w:val="28"/>
        </w:rPr>
      </w:pPr>
      <w:r>
        <w:rPr>
          <w:rFonts w:ascii="Times New Roman" w:eastAsia="Times New Roman" w:hAnsi="Times New Roman"/>
          <w:bCs/>
          <w:sz w:val="28"/>
          <w:szCs w:val="28"/>
        </w:rPr>
        <w:t>Телефон: +7 (843) 221-76-14</w:t>
      </w:r>
    </w:p>
    <w:p>
      <w:pPr>
        <w:autoSpaceDE w:val="0"/>
        <w:autoSpaceDN w:val="0"/>
        <w:adjustRightInd w:val="0"/>
        <w:spacing w:after="0" w:line="240" w:lineRule="auto"/>
        <w:ind w:left="5529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val="en-US"/>
        </w:rPr>
        <w:t>E</w:t>
      </w:r>
      <w:r>
        <w:rPr>
          <w:rFonts w:ascii="Times New Roman" w:eastAsia="Times New Roman" w:hAnsi="Times New Roman"/>
          <w:bCs/>
          <w:sz w:val="28"/>
          <w:szCs w:val="28"/>
        </w:rPr>
        <w:t>-</w:t>
      </w:r>
      <w:r>
        <w:rPr>
          <w:rFonts w:ascii="Times New Roman" w:eastAsia="Times New Roman" w:hAnsi="Times New Roman"/>
          <w:bCs/>
          <w:sz w:val="28"/>
          <w:szCs w:val="28"/>
          <w:lang w:val="en-US"/>
        </w:rPr>
        <w:t>mail</w:t>
      </w:r>
      <w:r>
        <w:rPr>
          <w:rFonts w:ascii="Times New Roman" w:eastAsia="Times New Roman" w:hAnsi="Times New Roman"/>
          <w:bCs/>
          <w:sz w:val="28"/>
          <w:szCs w:val="28"/>
        </w:rPr>
        <w:t xml:space="preserve">: </w:t>
      </w:r>
      <w:hyperlink r:id="rId7" w:history="1">
        <w:r>
          <w:rPr>
            <w:rFonts w:ascii="Times New Roman" w:eastAsia="Times New Roman" w:hAnsi="Times New Roman"/>
            <w:bCs/>
            <w:sz w:val="28"/>
            <w:szCs w:val="28"/>
            <w:lang w:val="en-US"/>
          </w:rPr>
          <w:t>Ilnar</w:t>
        </w:r>
        <w:r>
          <w:rPr>
            <w:rFonts w:ascii="Times New Roman" w:eastAsia="Times New Roman" w:hAnsi="Times New Roman"/>
            <w:bCs/>
            <w:sz w:val="28"/>
            <w:szCs w:val="28"/>
          </w:rPr>
          <w:t>.</w:t>
        </w:r>
        <w:r>
          <w:rPr>
            <w:rFonts w:ascii="Times New Roman" w:eastAsia="Times New Roman" w:hAnsi="Times New Roman"/>
            <w:bCs/>
            <w:sz w:val="28"/>
            <w:szCs w:val="28"/>
            <w:lang w:val="en-US"/>
          </w:rPr>
          <w:t>Kalimullin</w:t>
        </w:r>
        <w:r>
          <w:rPr>
            <w:rFonts w:ascii="Times New Roman" w:eastAsia="Times New Roman" w:hAnsi="Times New Roman"/>
            <w:bCs/>
            <w:sz w:val="28"/>
            <w:szCs w:val="28"/>
          </w:rPr>
          <w:t>@</w:t>
        </w:r>
        <w:r>
          <w:rPr>
            <w:rFonts w:ascii="Times New Roman" w:eastAsia="Times New Roman" w:hAnsi="Times New Roman"/>
            <w:bCs/>
            <w:sz w:val="28"/>
            <w:szCs w:val="28"/>
            <w:lang w:val="en-US"/>
          </w:rPr>
          <w:t>tatar</w:t>
        </w:r>
        <w:r>
          <w:rPr>
            <w:rFonts w:ascii="Times New Roman" w:eastAsia="Times New Roman" w:hAnsi="Times New Roman"/>
            <w:bCs/>
            <w:sz w:val="28"/>
            <w:szCs w:val="28"/>
          </w:rPr>
          <w:t>.</w:t>
        </w:r>
        <w:r>
          <w:rPr>
            <w:rFonts w:ascii="Times New Roman" w:eastAsia="Times New Roman" w:hAnsi="Times New Roman"/>
            <w:bCs/>
            <w:sz w:val="28"/>
            <w:szCs w:val="28"/>
            <w:lang w:val="en-US"/>
          </w:rPr>
          <w:t>ru</w:t>
        </w:r>
      </w:hyperlink>
    </w:p>
    <w:p>
      <w:pPr>
        <w:spacing w:after="0" w:line="228" w:lineRule="auto"/>
        <w:ind w:right="-1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>
      <w:pPr>
        <w:spacing w:after="0" w:line="228" w:lineRule="auto"/>
        <w:ind w:right="-1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>
      <w:pPr>
        <w:spacing w:after="0" w:line="228" w:lineRule="auto"/>
        <w:ind w:right="552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 внесении изменения в Положение о Комиссии Министерства сельского хозяйства и продовольствия Республики Татарстан по соблюдению требований к служебному поведению государственных гражданских служащих и урегулированию конфликта интересов </w:t>
      </w:r>
    </w:p>
    <w:p>
      <w:pPr>
        <w:tabs>
          <w:tab w:val="left" w:pos="1134"/>
        </w:tabs>
        <w:spacing w:after="0" w:line="228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>
      <w:pPr>
        <w:spacing w:after="0" w:line="228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соответствии с Законом Республики Татарстан от 26 января 2023 года </w:t>
      </w:r>
      <w:r>
        <w:rPr>
          <w:rFonts w:ascii="Times New Roman" w:hAnsi="Times New Roman"/>
          <w:sz w:val="28"/>
          <w:szCs w:val="28"/>
        </w:rPr>
        <w:br/>
        <w:t xml:space="preserve">№ 1-ЗРТ «О внесении изменений в Конституцию Республики Татарстан» и указом Президента Республики Татарстан от 4 февраля 2023 года № УП-68 </w:t>
      </w:r>
      <w:r>
        <w:rPr>
          <w:rFonts w:ascii="Times New Roman" w:hAnsi="Times New Roman"/>
          <w:sz w:val="28"/>
          <w:szCs w:val="28"/>
        </w:rPr>
        <w:br/>
        <w:t>«Об Администрации Главы (Раиса) Республики Татарстан»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п р и к а з ы в а ю:</w:t>
      </w:r>
    </w:p>
    <w:p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1. Внести в Положение о Комиссии Министерства сельского хозяйства и продовольствия Республики Татарстан по соблюдению требований к служебному поведению государственных гражданских служащих и урегулированию конфликта интересов, утвержденное приказом Министерства сельского хозяйства и продовольствия Республики Татарстан от 24.03.2016 № 49/2-пр «О Комиссии Министерства сельского хозяйства и продовольствия Республики Татарстан по соблюдению требований к служебному поведению государственных гражданских служащих и урегулированию конфликта интересов» изменение, заменив в подпункте «б» пункта 2.2 слова «Президента Республики Татарстан» словами «Раиса Республики Татарстан».</w:t>
      </w:r>
    </w:p>
    <w:p>
      <w:pPr>
        <w:spacing w:after="0" w:line="228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2. Контроль за исполнением настоящего приказа оставляю за собой.</w:t>
      </w:r>
    </w:p>
    <w:p>
      <w:pPr>
        <w:spacing w:after="0" w:line="228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>
      <w:pPr>
        <w:spacing w:after="0" w:line="228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>
      <w:pPr>
        <w:spacing w:after="0" w:line="228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>
      <w:pPr>
        <w:spacing w:after="0" w:line="228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Заместитель Премьер-министра</w:t>
      </w:r>
    </w:p>
    <w:p>
      <w:pPr>
        <w:spacing w:after="0" w:line="228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Республики Татарстан – министр</w:t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         М.А. Зяббаров</w:t>
      </w:r>
    </w:p>
    <w:p>
      <w:pPr>
        <w:spacing w:after="0" w:line="228" w:lineRule="auto"/>
        <w:rPr>
          <w:rFonts w:ascii="Times New Roman" w:eastAsia="Times New Roman" w:hAnsi="Times New Roman"/>
          <w:sz w:val="2"/>
          <w:szCs w:val="2"/>
          <w:lang w:eastAsia="ru-RU"/>
        </w:rPr>
      </w:pPr>
    </w:p>
    <w:p>
      <w:pPr>
        <w:rPr>
          <w:sz w:val="2"/>
          <w:szCs w:val="2"/>
        </w:rPr>
      </w:pPr>
    </w:p>
    <w:sectPr>
      <w:pgSz w:w="11906" w:h="16838"/>
      <w:pgMar w:top="567" w:right="707" w:bottom="567" w:left="99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>
      <w:pPr>
        <w:spacing w:after="0" w:line="240" w:lineRule="auto"/>
      </w:pPr>
      <w:r>
        <w:separator/>
      </w:r>
    </w:p>
  </w:endnote>
  <w:endnote w:type="continuationSeparator" w:id="0">
    <w:p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>
      <w:pPr>
        <w:spacing w:after="0" w:line="240" w:lineRule="auto"/>
      </w:pPr>
      <w:r>
        <w:separator/>
      </w:r>
    </w:p>
  </w:footnote>
  <w:footnote w:type="continuationSeparator" w:id="0">
    <w:p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255323"/>
    <w:multiLevelType w:val="hybridMultilevel"/>
    <w:tmpl w:val="0D085D6A"/>
    <w:lvl w:ilvl="0" w:tplc="B48832C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6BDD4CE2"/>
    <w:multiLevelType w:val="hybridMultilevel"/>
    <w:tmpl w:val="9FB0AF26"/>
    <w:lvl w:ilvl="0" w:tplc="7DA0C96A"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720C623-9DD4-416F-92AF-00BFBF2A51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val="x-none" w:eastAsia="ru-RU"/>
    </w:rPr>
  </w:style>
  <w:style w:type="character" w:customStyle="1" w:styleId="a4">
    <w:name w:val="Верхний колонтитул Знак"/>
    <w:link w:val="a3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nhideWhenUsed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val="x-none" w:eastAsia="ru-RU"/>
    </w:rPr>
  </w:style>
  <w:style w:type="character" w:customStyle="1" w:styleId="a6">
    <w:name w:val="Нижний колонтитул Знак"/>
    <w:link w:val="a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pPr>
      <w:spacing w:after="0" w:line="240" w:lineRule="auto"/>
    </w:pPr>
    <w:rPr>
      <w:rFonts w:ascii="Segoe UI" w:hAnsi="Segoe UI"/>
      <w:sz w:val="18"/>
      <w:szCs w:val="18"/>
      <w:lang w:val="x-none"/>
    </w:rPr>
  </w:style>
  <w:style w:type="character" w:customStyle="1" w:styleId="a9">
    <w:name w:val="Текст выноски Знак"/>
    <w:link w:val="a8"/>
    <w:uiPriority w:val="99"/>
    <w:semiHidden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lnar.Kalimullin@tatar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252</Words>
  <Characters>1440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Фомина Яна Сергеевна</dc:creator>
  <cp:keywords/>
  <cp:lastModifiedBy>YuristMCX</cp:lastModifiedBy>
  <cp:revision>2</cp:revision>
  <cp:lastPrinted>2023-04-11T13:27:00Z</cp:lastPrinted>
  <dcterms:created xsi:type="dcterms:W3CDTF">2023-04-12T14:51:00Z</dcterms:created>
  <dcterms:modified xsi:type="dcterms:W3CDTF">2023-04-12T14:51:00Z</dcterms:modified>
</cp:coreProperties>
</file>