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A7" w:rsidRPr="00F44DA7" w:rsidRDefault="00335C8A" w:rsidP="00F44DA7">
      <w:pPr>
        <w:pStyle w:val="a5"/>
        <w:jc w:val="center"/>
        <w:rPr>
          <w:rFonts w:ascii="Arial" w:hAnsi="Arial" w:cs="Arial"/>
          <w:sz w:val="24"/>
          <w:szCs w:val="24"/>
        </w:rPr>
      </w:pPr>
      <w:r>
        <w:br/>
      </w:r>
      <w:r w:rsidR="00F44DA7" w:rsidRPr="00F44DA7">
        <w:rPr>
          <w:rFonts w:ascii="Arial" w:hAnsi="Arial" w:cs="Arial"/>
          <w:sz w:val="24"/>
          <w:szCs w:val="24"/>
        </w:rPr>
        <w:t>Исполнительный комитет Аграмаковского сельского поселения</w:t>
      </w:r>
    </w:p>
    <w:p w:rsidR="00F44DA7" w:rsidRPr="00F44DA7" w:rsidRDefault="00F44DA7" w:rsidP="00F44DA7">
      <w:pPr>
        <w:pStyle w:val="a5"/>
        <w:jc w:val="center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44DA7" w:rsidRDefault="00F44DA7" w:rsidP="00F44DA7">
      <w:pPr>
        <w:pStyle w:val="a5"/>
        <w:jc w:val="right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Проект</w:t>
      </w:r>
    </w:p>
    <w:p w:rsidR="00F44DA7" w:rsidRDefault="00F44DA7" w:rsidP="00F44DA7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jc w:val="right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№____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F44DA7">
        <w:rPr>
          <w:rFonts w:ascii="Arial" w:hAnsi="Arial" w:cs="Arial"/>
          <w:sz w:val="24"/>
          <w:szCs w:val="24"/>
        </w:rPr>
        <w:t xml:space="preserve">         от ___.___.2023</w:t>
      </w:r>
    </w:p>
    <w:p w:rsidR="00F44DA7" w:rsidRPr="00F44DA7" w:rsidRDefault="00F44DA7" w:rsidP="00F44DA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jc w:val="center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Постановление</w:t>
      </w: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Об утверждении перечня мест, на которые запрещается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 возвращать животных без владельцев, на территории 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Аграмаковского сельского поселения Спасского </w:t>
      </w:r>
      <w:proofErr w:type="spellStart"/>
      <w:r w:rsidRPr="00F44DA7">
        <w:rPr>
          <w:rFonts w:ascii="Arial" w:hAnsi="Arial" w:cs="Arial"/>
          <w:sz w:val="24"/>
          <w:szCs w:val="24"/>
        </w:rPr>
        <w:t>муни</w:t>
      </w:r>
      <w:proofErr w:type="spellEnd"/>
      <w:r>
        <w:rPr>
          <w:rFonts w:ascii="Arial" w:hAnsi="Arial" w:cs="Arial"/>
          <w:sz w:val="24"/>
          <w:szCs w:val="24"/>
        </w:rPr>
        <w:t>-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proofErr w:type="spellStart"/>
      <w:r w:rsidRPr="00F44DA7">
        <w:rPr>
          <w:rFonts w:ascii="Arial" w:hAnsi="Arial" w:cs="Arial"/>
          <w:sz w:val="24"/>
          <w:szCs w:val="24"/>
        </w:rPr>
        <w:t>ципального</w:t>
      </w:r>
      <w:proofErr w:type="spellEnd"/>
      <w:r w:rsidRPr="00F44DA7">
        <w:rPr>
          <w:rFonts w:ascii="Arial" w:hAnsi="Arial" w:cs="Arial"/>
          <w:sz w:val="24"/>
          <w:szCs w:val="24"/>
        </w:rPr>
        <w:t xml:space="preserve"> района Республики Татарстан, лиц, 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уполномоченных на принятие решений о возврате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 животных без владельцев на прежние места</w:t>
      </w: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 обитания  животных без владельцев</w:t>
      </w: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F44DA7">
        <w:rPr>
          <w:rFonts w:ascii="Arial" w:hAnsi="Arial" w:cs="Arial"/>
          <w:sz w:val="24"/>
          <w:szCs w:val="24"/>
        </w:rPr>
        <w:t xml:space="preserve">На основании соответствии с </w:t>
      </w:r>
      <w:hyperlink r:id="rId5" w:history="1">
        <w:r w:rsidRPr="00F44DA7">
          <w:rPr>
            <w:rStyle w:val="a4"/>
            <w:rFonts w:ascii="Arial" w:hAnsi="Arial" w:cs="Arial"/>
            <w:color w:val="000000"/>
            <w:sz w:val="24"/>
            <w:szCs w:val="24"/>
          </w:rPr>
          <w:t>частью 6.1 статьи 18</w:t>
        </w:r>
      </w:hyperlink>
      <w:r w:rsidRPr="00F44DA7">
        <w:rPr>
          <w:rFonts w:ascii="Arial" w:hAnsi="Arial" w:cs="Arial"/>
          <w:sz w:val="24"/>
          <w:szCs w:val="24"/>
        </w:rPr>
        <w:t xml:space="preserve"> Федерального закона N 498-ФЗ "Об ответственном обращении с животными и о внесении изменений в отдельные законодательные акты Российской Федерации", </w:t>
      </w:r>
      <w:hyperlink r:id="rId6" w:history="1">
        <w:r w:rsidRPr="00F44DA7">
          <w:rPr>
            <w:rStyle w:val="a4"/>
            <w:rFonts w:ascii="Arial" w:hAnsi="Arial" w:cs="Arial"/>
            <w:color w:val="000000"/>
            <w:sz w:val="24"/>
            <w:szCs w:val="24"/>
          </w:rPr>
          <w:t>Федеральным законом</w:t>
        </w:r>
      </w:hyperlink>
      <w:r w:rsidRPr="00F44DA7">
        <w:rPr>
          <w:rFonts w:ascii="Arial" w:hAnsi="Arial" w:cs="Arial"/>
          <w:sz w:val="24"/>
          <w:szCs w:val="24"/>
        </w:rPr>
        <w:t xml:space="preserve"> от 6 октября 2003 года N 131-ФЗ "Об общих принципах организации местного самоуправления в Российской Федерации", Исполнительный комитет Аграмаковского сельского поселения Спасского муниципального района Республики Татарстан</w:t>
      </w:r>
      <w:proofErr w:type="gramEnd"/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 ПОСТАНОВЛЯЕТ:</w:t>
      </w: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0" w:name="sub_1"/>
      <w:r w:rsidRPr="00F44DA7">
        <w:rPr>
          <w:rFonts w:ascii="Arial" w:hAnsi="Arial" w:cs="Arial"/>
          <w:sz w:val="24"/>
          <w:szCs w:val="24"/>
        </w:rPr>
        <w:t xml:space="preserve">1. Утвердить </w:t>
      </w:r>
      <w:hyperlink r:id="rId7" w:anchor="sub_1000" w:history="1">
        <w:r w:rsidRPr="00F44DA7">
          <w:rPr>
            <w:rStyle w:val="a4"/>
            <w:rFonts w:ascii="Arial" w:hAnsi="Arial" w:cs="Arial"/>
            <w:color w:val="000000"/>
            <w:sz w:val="24"/>
            <w:szCs w:val="24"/>
          </w:rPr>
          <w:t>Перечень</w:t>
        </w:r>
      </w:hyperlink>
      <w:r w:rsidRPr="00F44DA7">
        <w:rPr>
          <w:rFonts w:ascii="Arial" w:hAnsi="Arial" w:cs="Arial"/>
          <w:sz w:val="24"/>
          <w:szCs w:val="24"/>
        </w:rPr>
        <w:t xml:space="preserve"> мест, на которые запрещается возвращать животных без владельцев, на территории Аграмаковского сельского поселения Спасского муниципального района Республики Татарстан (прилагается).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1" w:name="sub_2"/>
      <w:bookmarkEnd w:id="0"/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2. Установить, что лицом, уполномоченным на принятие решений о возврате животных без владельцев на прежние места обитания, является:</w:t>
      </w:r>
    </w:p>
    <w:bookmarkEnd w:id="1"/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- глава Аграмаковского сельского поселения Галяутдинова Р.Т. 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2" w:name="sub_3"/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44DA7">
        <w:rPr>
          <w:rFonts w:ascii="Arial" w:hAnsi="Arial" w:cs="Arial"/>
          <w:color w:val="000000"/>
          <w:sz w:val="24"/>
          <w:szCs w:val="24"/>
        </w:rPr>
        <w:t>Разместить</w:t>
      </w:r>
      <w:proofErr w:type="gramEnd"/>
      <w:r w:rsidRPr="00F44DA7">
        <w:rPr>
          <w:rFonts w:ascii="Arial" w:hAnsi="Arial" w:cs="Arial"/>
          <w:color w:val="000000"/>
          <w:sz w:val="24"/>
          <w:szCs w:val="24"/>
        </w:rPr>
        <w:t xml:space="preserve"> настоящее решение на официальном сайте Спасского муниципального района(http://www.spasskiy.tatarstan.ru) и на официальном сайте правовой информации (//httр:pravo.tatarstan.ru).</w:t>
      </w:r>
    </w:p>
    <w:bookmarkEnd w:id="2"/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Аграмаковского сельского поселения                               Р.Т.Галяутдинова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к постановлению</w:t>
      </w:r>
    </w:p>
    <w:p w:rsidR="00F44DA7" w:rsidRDefault="00F44DA7" w:rsidP="00F44DA7">
      <w:pPr>
        <w:pStyle w:val="a5"/>
        <w:jc w:val="right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F44DA7" w:rsidRDefault="00F44DA7" w:rsidP="00F44DA7">
      <w:pPr>
        <w:pStyle w:val="a5"/>
        <w:jc w:val="right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Аграмаковского сельского поселения </w:t>
      </w:r>
    </w:p>
    <w:p w:rsidR="00F44DA7" w:rsidRPr="00F44DA7" w:rsidRDefault="00F44DA7" w:rsidP="00F44DA7">
      <w:pPr>
        <w:pStyle w:val="a5"/>
        <w:jc w:val="right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44DA7" w:rsidRPr="00F44DA7" w:rsidRDefault="00F44DA7" w:rsidP="00F44DA7">
      <w:pPr>
        <w:pStyle w:val="a5"/>
        <w:jc w:val="right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 xml:space="preserve">от ______ </w:t>
      </w:r>
      <w:proofErr w:type="gramStart"/>
      <w:r w:rsidRPr="00F44DA7">
        <w:rPr>
          <w:rFonts w:ascii="Arial" w:hAnsi="Arial" w:cs="Arial"/>
          <w:sz w:val="24"/>
          <w:szCs w:val="24"/>
        </w:rPr>
        <w:t>г</w:t>
      </w:r>
      <w:proofErr w:type="gramEnd"/>
      <w:r w:rsidRPr="00F44DA7">
        <w:rPr>
          <w:rFonts w:ascii="Arial" w:hAnsi="Arial" w:cs="Arial"/>
          <w:sz w:val="24"/>
          <w:szCs w:val="24"/>
        </w:rPr>
        <w:t>.   № _____</w:t>
      </w: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jc w:val="center"/>
        <w:rPr>
          <w:rFonts w:ascii="Arial" w:eastAsiaTheme="minorEastAsia" w:hAnsi="Arial" w:cs="Arial"/>
          <w:sz w:val="24"/>
          <w:szCs w:val="24"/>
        </w:rPr>
      </w:pPr>
      <w:r w:rsidRPr="00F44DA7">
        <w:rPr>
          <w:rFonts w:ascii="Arial" w:eastAsiaTheme="minorEastAsia" w:hAnsi="Arial" w:cs="Arial"/>
          <w:sz w:val="24"/>
          <w:szCs w:val="24"/>
        </w:rPr>
        <w:t>Перечень</w:t>
      </w:r>
      <w:r w:rsidRPr="00F44DA7">
        <w:rPr>
          <w:rFonts w:ascii="Arial" w:eastAsiaTheme="minorEastAsia" w:hAnsi="Arial" w:cs="Arial"/>
          <w:sz w:val="24"/>
          <w:szCs w:val="24"/>
        </w:rPr>
        <w:br/>
        <w:t>мест, на которые запрещается возвращать животных без владельцев, на территории Аграмаковского сельского поселения Спасского муниципального района Республики Татарстан</w:t>
      </w:r>
    </w:p>
    <w:p w:rsidR="00F44DA7" w:rsidRPr="00F44DA7" w:rsidRDefault="00F44DA7" w:rsidP="00F44DA7">
      <w:pPr>
        <w:pStyle w:val="a5"/>
        <w:rPr>
          <w:rFonts w:ascii="Arial" w:eastAsiaTheme="minorEastAsia" w:hAnsi="Arial" w:cs="Arial"/>
          <w:sz w:val="24"/>
          <w:szCs w:val="24"/>
        </w:rPr>
      </w:pPr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3" w:name="sub_1001"/>
      <w:r w:rsidRPr="00F44DA7">
        <w:rPr>
          <w:rFonts w:ascii="Arial" w:hAnsi="Arial" w:cs="Arial"/>
          <w:sz w:val="24"/>
          <w:szCs w:val="24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4" w:name="sub_1002"/>
      <w:bookmarkEnd w:id="3"/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5" w:name="sub_1003"/>
      <w:bookmarkEnd w:id="4"/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3. Территории образовательных организаций и организаций здравоохранения, учреждений социальной сферы и территории, прилегающие к указанным организациям.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6" w:name="sub_1004"/>
      <w:bookmarkEnd w:id="5"/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4. Территории, прилегающие к объектам культуры и искусства.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7" w:name="sub_1005"/>
      <w:bookmarkEnd w:id="6"/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8" w:name="sub_1006"/>
      <w:bookmarkEnd w:id="7"/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6. Места, предназначенные для выгула домашних животных.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9" w:name="sub_1007"/>
      <w:bookmarkEnd w:id="8"/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r w:rsidRPr="00F44DA7">
        <w:rPr>
          <w:rFonts w:ascii="Arial" w:hAnsi="Arial" w:cs="Arial"/>
          <w:sz w:val="24"/>
          <w:szCs w:val="24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10" w:name="sub_1008"/>
      <w:bookmarkEnd w:id="9"/>
    </w:p>
    <w:p w:rsidR="00F44DA7" w:rsidRPr="00F44DA7" w:rsidRDefault="00F44DA7" w:rsidP="00F44DA7">
      <w:pPr>
        <w:pStyle w:val="a5"/>
        <w:rPr>
          <w:rFonts w:ascii="Arial" w:hAnsi="Arial" w:cs="Arial"/>
          <w:sz w:val="24"/>
          <w:szCs w:val="24"/>
        </w:rPr>
      </w:pPr>
      <w:bookmarkStart w:id="11" w:name="_GoBack"/>
      <w:bookmarkEnd w:id="11"/>
      <w:r w:rsidRPr="00F44DA7">
        <w:rPr>
          <w:rFonts w:ascii="Arial" w:hAnsi="Arial" w:cs="Arial"/>
          <w:sz w:val="24"/>
          <w:szCs w:val="24"/>
        </w:rPr>
        <w:t>8. Кладбища и мемориальные зоны.</w:t>
      </w:r>
      <w:bookmarkEnd w:id="10"/>
    </w:p>
    <w:p w:rsidR="00314A79" w:rsidRPr="00F44DA7" w:rsidRDefault="00314A79" w:rsidP="00F44DA7">
      <w:pPr>
        <w:pStyle w:val="a5"/>
        <w:rPr>
          <w:rFonts w:ascii="Arial" w:hAnsi="Arial" w:cs="Arial"/>
          <w:sz w:val="24"/>
          <w:szCs w:val="24"/>
        </w:rPr>
      </w:pPr>
    </w:p>
    <w:sectPr w:rsidR="00314A79" w:rsidRPr="00F44DA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140109"/>
    <w:rsid w:val="00314A79"/>
    <w:rsid w:val="00335C8A"/>
    <w:rsid w:val="00E239B9"/>
    <w:rsid w:val="00F4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44D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44DA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F44DA7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  <w:style w:type="paragraph" w:styleId="a5">
    <w:name w:val="No Spacing"/>
    <w:uiPriority w:val="1"/>
    <w:qFormat/>
    <w:rsid w:val="00F44D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44D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44DA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F44DA7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  <w:style w:type="paragraph" w:styleId="a5">
    <w:name w:val="No Spacing"/>
    <w:uiPriority w:val="1"/>
    <w:qFormat/>
    <w:rsid w:val="00F44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48;&#1088;&#1080;&#1085;&#1072;%20&#1042;&#1083;&#1072;&#1076;&#1080;&#1084;&#1080;&#1088;&#1086;&#1074;&#1085;&#1072;\Desktop\&#1087;&#1088;&#1086;&#1077;&#1082;&#1090;%20&#1076;&#1083;&#1103;%20&#1057;&#1055;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86367/0" TargetMode="External"/><Relationship Id="rId5" Type="http://schemas.openxmlformats.org/officeDocument/2006/relationships/hyperlink" Target="https://internet.garant.ru/document/redirect/72139416/18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4</cp:revision>
  <dcterms:created xsi:type="dcterms:W3CDTF">2023-05-03T11:22:00Z</dcterms:created>
  <dcterms:modified xsi:type="dcterms:W3CDTF">2023-05-04T11:23:00Z</dcterms:modified>
</cp:coreProperties>
</file>