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92D2D" w14:textId="7F8F8F5E" w:rsidR="00331868" w:rsidRDefault="00A94C48" w:rsidP="00A94C48">
      <w:pPr>
        <w:spacing w:line="240" w:lineRule="auto"/>
        <w:jc w:val="right"/>
        <w:rPr>
          <w:rFonts w:eastAsia="Times New Roman" w:cs="Times New Roman"/>
          <w:szCs w:val="28"/>
          <w:lang w:eastAsia="ru-RU"/>
        </w:rPr>
      </w:pPr>
      <w:r w:rsidRPr="00A94C48">
        <w:rPr>
          <w:rFonts w:eastAsia="Times New Roman" w:cs="Times New Roman"/>
          <w:szCs w:val="28"/>
          <w:lang w:eastAsia="ru-RU"/>
        </w:rPr>
        <w:t xml:space="preserve">Проект </w:t>
      </w:r>
    </w:p>
    <w:p w14:paraId="25BB91C0" w14:textId="77777777" w:rsidR="00A94C48" w:rsidRDefault="00A94C48" w:rsidP="00A94C48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27D3391C" w14:textId="59EF2F06" w:rsidR="00A94C48" w:rsidRPr="00A94C48" w:rsidRDefault="00A94C48" w:rsidP="009F366D">
      <w:pPr>
        <w:spacing w:line="240" w:lineRule="auto"/>
        <w:ind w:right="4251"/>
        <w:jc w:val="both"/>
        <w:rPr>
          <w:rFonts w:eastAsia="Times New Roman" w:cs="Times New Roman"/>
          <w:szCs w:val="28"/>
          <w:lang w:eastAsia="ru-RU"/>
        </w:rPr>
      </w:pPr>
      <w:r w:rsidRPr="0089726E">
        <w:rPr>
          <w:rFonts w:eastAsia="Times New Roman" w:cs="Times New Roman"/>
          <w:szCs w:val="28"/>
          <w:lang w:eastAsia="ru-RU"/>
        </w:rPr>
        <w:t xml:space="preserve">Об утверждении </w:t>
      </w:r>
      <w:r>
        <w:rPr>
          <w:rFonts w:eastAsia="Times New Roman" w:cs="Times New Roman"/>
          <w:szCs w:val="28"/>
          <w:lang w:eastAsia="ru-RU"/>
        </w:rPr>
        <w:t xml:space="preserve">Порядка предоставления субсидий </w:t>
      </w:r>
      <w:r w:rsidRPr="0089726E">
        <w:rPr>
          <w:rFonts w:eastAsia="Times New Roman" w:cs="Times New Roman"/>
          <w:szCs w:val="28"/>
          <w:lang w:eastAsia="ru-RU"/>
        </w:rPr>
        <w:t xml:space="preserve">на </w:t>
      </w:r>
      <w:r>
        <w:rPr>
          <w:rFonts w:eastAsia="Times New Roman" w:cs="Times New Roman"/>
          <w:szCs w:val="28"/>
          <w:lang w:eastAsia="ru-RU"/>
        </w:rPr>
        <w:t>финансовое обеспечение</w:t>
      </w:r>
      <w:r w:rsidRPr="0089726E">
        <w:rPr>
          <w:rFonts w:eastAsia="Times New Roman" w:cs="Times New Roman"/>
          <w:szCs w:val="28"/>
          <w:lang w:eastAsia="ru-RU"/>
        </w:rPr>
        <w:t xml:space="preserve"> части затрат управляющей компании индустриального парка </w:t>
      </w:r>
      <w:r>
        <w:rPr>
          <w:rFonts w:eastAsia="Times New Roman" w:cs="Times New Roman"/>
          <w:szCs w:val="28"/>
          <w:lang w:eastAsia="ru-RU"/>
        </w:rPr>
        <w:t>«Этилен-600»</w:t>
      </w:r>
      <w:r w:rsidRPr="0089726E">
        <w:rPr>
          <w:rFonts w:eastAsia="Times New Roman" w:cs="Times New Roman"/>
          <w:szCs w:val="28"/>
          <w:lang w:eastAsia="ru-RU"/>
        </w:rPr>
        <w:t xml:space="preserve"> - акционерному обществу </w:t>
      </w:r>
      <w:r>
        <w:rPr>
          <w:rFonts w:eastAsia="Times New Roman" w:cs="Times New Roman"/>
          <w:szCs w:val="28"/>
          <w:lang w:eastAsia="ru-RU"/>
        </w:rPr>
        <w:t>«</w:t>
      </w:r>
      <w:r w:rsidRPr="0089726E">
        <w:rPr>
          <w:rFonts w:eastAsia="Times New Roman" w:cs="Times New Roman"/>
          <w:szCs w:val="28"/>
          <w:lang w:eastAsia="ru-RU"/>
        </w:rPr>
        <w:t xml:space="preserve">Особая экономическая зона промышленно-производственного типа </w:t>
      </w:r>
      <w:r>
        <w:rPr>
          <w:rFonts w:eastAsia="Times New Roman" w:cs="Times New Roman"/>
          <w:szCs w:val="28"/>
          <w:lang w:eastAsia="ru-RU"/>
        </w:rPr>
        <w:t>«</w:t>
      </w:r>
      <w:r w:rsidRPr="0089726E">
        <w:rPr>
          <w:rFonts w:eastAsia="Times New Roman" w:cs="Times New Roman"/>
          <w:szCs w:val="28"/>
          <w:lang w:eastAsia="ru-RU"/>
        </w:rPr>
        <w:t>Алабуга</w:t>
      </w:r>
      <w:r>
        <w:rPr>
          <w:rFonts w:eastAsia="Times New Roman" w:cs="Times New Roman"/>
          <w:szCs w:val="28"/>
          <w:lang w:eastAsia="ru-RU"/>
        </w:rPr>
        <w:t>»</w:t>
      </w:r>
      <w:r w:rsidRPr="0089726E">
        <w:rPr>
          <w:rFonts w:eastAsia="Times New Roman" w:cs="Times New Roman"/>
          <w:szCs w:val="28"/>
          <w:lang w:eastAsia="ru-RU"/>
        </w:rPr>
        <w:t xml:space="preserve"> на уплату основного долга и процентов по кредитам, полученным в российских кредитных организациях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9726E">
        <w:rPr>
          <w:rFonts w:eastAsia="Times New Roman" w:cs="Times New Roman"/>
          <w:szCs w:val="28"/>
          <w:lang w:eastAsia="ru-RU"/>
        </w:rPr>
        <w:t xml:space="preserve">и (или) государственной корпорации развития </w:t>
      </w:r>
      <w:r>
        <w:rPr>
          <w:rFonts w:eastAsia="Times New Roman" w:cs="Times New Roman"/>
          <w:szCs w:val="28"/>
          <w:lang w:eastAsia="ru-RU"/>
        </w:rPr>
        <w:t>«</w:t>
      </w:r>
      <w:r w:rsidRPr="0089726E">
        <w:rPr>
          <w:rFonts w:eastAsia="Times New Roman" w:cs="Times New Roman"/>
          <w:szCs w:val="28"/>
          <w:lang w:eastAsia="ru-RU"/>
        </w:rPr>
        <w:t>ВЭБ РФ</w:t>
      </w:r>
      <w:r>
        <w:rPr>
          <w:rFonts w:eastAsia="Times New Roman" w:cs="Times New Roman"/>
          <w:szCs w:val="28"/>
          <w:lang w:eastAsia="ru-RU"/>
        </w:rPr>
        <w:t>»</w:t>
      </w:r>
    </w:p>
    <w:p w14:paraId="3E7477A4" w14:textId="1B387B17" w:rsidR="00CB2C97" w:rsidRPr="0089726E" w:rsidRDefault="00CB2C97" w:rsidP="00F8585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06F9579" w14:textId="7FE20CBA" w:rsidR="008524BE" w:rsidRPr="00D5361F" w:rsidRDefault="00D5361F" w:rsidP="00D5361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целях реализации подпрограммы «Создание и развитие индустриальных (промышленных) парков на территории Республики Татарстан на 2017 - 2025 годы» государственной </w:t>
      </w:r>
      <w:hyperlink r:id="rId8" w:history="1">
        <w:r w:rsidRPr="00A94C48">
          <w:rPr>
            <w:rFonts w:cs="Times New Roman"/>
            <w:szCs w:val="28"/>
          </w:rPr>
          <w:t>программы</w:t>
        </w:r>
      </w:hyperlink>
      <w:r>
        <w:rPr>
          <w:rFonts w:cs="Times New Roman"/>
          <w:szCs w:val="28"/>
        </w:rPr>
        <w:t xml:space="preserve"> «Экономическое развитие и инновационная экономика Республики Татарстан», утвержденной постановлением Кабинета Министров Республики Татарстан от 31.10.2013 </w:t>
      </w:r>
      <w:r w:rsidR="00CC5C2C">
        <w:rPr>
          <w:rFonts w:cs="Times New Roman"/>
          <w:szCs w:val="28"/>
        </w:rPr>
        <w:t>№ </w:t>
      </w:r>
      <w:r>
        <w:rPr>
          <w:rFonts w:cs="Times New Roman"/>
          <w:szCs w:val="28"/>
        </w:rPr>
        <w:t>823 «Об утверждении государственной программы «Экономическое развитие и инновационная экономика Республики Татарстан», Кабинет Министров Республики Татарстан ПОСТАНОВЛЯЕТ:</w:t>
      </w:r>
    </w:p>
    <w:p w14:paraId="23C5F95C" w14:textId="11806ABD" w:rsidR="008524BE" w:rsidRPr="008524BE" w:rsidRDefault="008524BE" w:rsidP="00CA62E4">
      <w:pPr>
        <w:spacing w:line="240" w:lineRule="auto"/>
        <w:ind w:firstLine="708"/>
        <w:jc w:val="both"/>
        <w:rPr>
          <w:rFonts w:eastAsia="Calibri" w:cs="Times New Roman"/>
          <w:szCs w:val="28"/>
        </w:rPr>
      </w:pPr>
      <w:r w:rsidRPr="008524BE">
        <w:rPr>
          <w:rFonts w:eastAsia="Calibri" w:cs="Times New Roman"/>
          <w:szCs w:val="28"/>
        </w:rPr>
        <w:t xml:space="preserve">1. Утвердить прилагаемый </w:t>
      </w:r>
      <w:r w:rsidR="00CA62E4" w:rsidRPr="00CA62E4">
        <w:rPr>
          <w:rFonts w:eastAsia="Calibri" w:cs="Times New Roman"/>
          <w:szCs w:val="28"/>
        </w:rPr>
        <w:t>Порядок предоставления субсидий на финансовое обеспечение части затрат управляющей компании индустриального парка</w:t>
      </w:r>
      <w:r w:rsidR="00CA62E4">
        <w:rPr>
          <w:rFonts w:eastAsia="Calibri" w:cs="Times New Roman"/>
          <w:szCs w:val="28"/>
        </w:rPr>
        <w:t xml:space="preserve"> </w:t>
      </w:r>
      <w:r w:rsidR="00D5361F">
        <w:rPr>
          <w:rFonts w:eastAsia="Times New Roman" w:cs="Times New Roman"/>
          <w:szCs w:val="28"/>
          <w:lang w:eastAsia="ru-RU"/>
        </w:rPr>
        <w:t>«</w:t>
      </w:r>
      <w:r w:rsidR="00CA62E4">
        <w:rPr>
          <w:rFonts w:eastAsia="Times New Roman" w:cs="Times New Roman"/>
          <w:szCs w:val="28"/>
          <w:lang w:eastAsia="ru-RU"/>
        </w:rPr>
        <w:t>Этилен-600</w:t>
      </w:r>
      <w:r w:rsidR="00D5361F">
        <w:rPr>
          <w:rFonts w:eastAsia="Times New Roman" w:cs="Times New Roman"/>
          <w:szCs w:val="28"/>
          <w:lang w:eastAsia="ru-RU"/>
        </w:rPr>
        <w:t>»</w:t>
      </w:r>
      <w:r w:rsidR="00CA62E4" w:rsidRPr="00CA62E4">
        <w:rPr>
          <w:rFonts w:eastAsia="Calibri" w:cs="Times New Roman"/>
          <w:szCs w:val="28"/>
        </w:rPr>
        <w:t xml:space="preserve"> - акционерному обществу </w:t>
      </w:r>
      <w:r w:rsidR="00D5361F">
        <w:rPr>
          <w:rFonts w:eastAsia="Calibri" w:cs="Times New Roman"/>
          <w:szCs w:val="28"/>
        </w:rPr>
        <w:t>«</w:t>
      </w:r>
      <w:r w:rsidR="00CA62E4" w:rsidRPr="00CA62E4">
        <w:rPr>
          <w:rFonts w:eastAsia="Calibri" w:cs="Times New Roman"/>
          <w:szCs w:val="28"/>
        </w:rPr>
        <w:t xml:space="preserve">Особая экономическая зона промышленно-производственного типа </w:t>
      </w:r>
      <w:r w:rsidR="00D5361F">
        <w:rPr>
          <w:rFonts w:eastAsia="Calibri" w:cs="Times New Roman"/>
          <w:szCs w:val="28"/>
        </w:rPr>
        <w:t>«</w:t>
      </w:r>
      <w:r w:rsidR="00CA62E4" w:rsidRPr="00CA62E4">
        <w:rPr>
          <w:rFonts w:eastAsia="Calibri" w:cs="Times New Roman"/>
          <w:szCs w:val="28"/>
        </w:rPr>
        <w:t>Алабуга</w:t>
      </w:r>
      <w:r w:rsidR="00D5361F">
        <w:rPr>
          <w:rFonts w:eastAsia="Calibri" w:cs="Times New Roman"/>
          <w:szCs w:val="28"/>
        </w:rPr>
        <w:t>»</w:t>
      </w:r>
      <w:r w:rsidR="00CA62E4" w:rsidRPr="00CA62E4">
        <w:rPr>
          <w:rFonts w:eastAsia="Calibri" w:cs="Times New Roman"/>
          <w:szCs w:val="28"/>
        </w:rPr>
        <w:t xml:space="preserve"> на уплату основного долга и процентов по кредитам, полученным в российских кредитных организациях и (или) государственной корпорации развития </w:t>
      </w:r>
      <w:r w:rsidR="00D5361F">
        <w:rPr>
          <w:rFonts w:eastAsia="Calibri" w:cs="Times New Roman"/>
          <w:szCs w:val="28"/>
        </w:rPr>
        <w:t>«</w:t>
      </w:r>
      <w:r w:rsidR="00CA62E4" w:rsidRPr="00CA62E4">
        <w:rPr>
          <w:rFonts w:eastAsia="Calibri" w:cs="Times New Roman"/>
          <w:szCs w:val="28"/>
        </w:rPr>
        <w:t>ВЭБ РФ</w:t>
      </w:r>
      <w:r w:rsidR="00D5361F">
        <w:rPr>
          <w:rFonts w:eastAsia="Calibri" w:cs="Times New Roman"/>
          <w:szCs w:val="28"/>
        </w:rPr>
        <w:t>»</w:t>
      </w:r>
      <w:r w:rsidRPr="008524BE">
        <w:rPr>
          <w:rFonts w:eastAsia="Calibri" w:cs="Times New Roman"/>
          <w:szCs w:val="28"/>
        </w:rPr>
        <w:t xml:space="preserve"> (далее - Порядок).</w:t>
      </w:r>
    </w:p>
    <w:p w14:paraId="7CFC03F4" w14:textId="77777777" w:rsidR="008524BE" w:rsidRPr="008524BE" w:rsidRDefault="008524BE" w:rsidP="00CA62E4">
      <w:pPr>
        <w:spacing w:line="240" w:lineRule="auto"/>
        <w:ind w:firstLine="708"/>
        <w:jc w:val="both"/>
        <w:rPr>
          <w:rFonts w:eastAsia="Calibri" w:cs="Times New Roman"/>
          <w:szCs w:val="28"/>
        </w:rPr>
      </w:pPr>
      <w:r w:rsidRPr="008524BE">
        <w:rPr>
          <w:rFonts w:eastAsia="Calibri" w:cs="Times New Roman"/>
          <w:szCs w:val="28"/>
        </w:rPr>
        <w:t>2. Контроль за исполнением настоящего постановления возложить на Министерство экономики Республики Татарстан.</w:t>
      </w:r>
    </w:p>
    <w:p w14:paraId="6B30970F" w14:textId="312DCD88" w:rsidR="008524BE" w:rsidRPr="008524BE" w:rsidRDefault="008524BE" w:rsidP="00CA62E4">
      <w:pPr>
        <w:spacing w:line="240" w:lineRule="auto"/>
        <w:ind w:firstLine="708"/>
        <w:jc w:val="both"/>
        <w:rPr>
          <w:rFonts w:eastAsia="Calibri" w:cs="Times New Roman"/>
          <w:szCs w:val="28"/>
        </w:rPr>
      </w:pPr>
      <w:r w:rsidRPr="008524BE">
        <w:rPr>
          <w:rFonts w:eastAsia="Calibri" w:cs="Times New Roman"/>
          <w:szCs w:val="28"/>
        </w:rPr>
        <w:t>3. Установить, что настоящее постановление вступает в силу со дня его официального опубликования</w:t>
      </w:r>
      <w:r w:rsidR="00CA62E4">
        <w:rPr>
          <w:rFonts w:eastAsia="Calibri" w:cs="Times New Roman"/>
          <w:szCs w:val="28"/>
        </w:rPr>
        <w:t>.</w:t>
      </w:r>
    </w:p>
    <w:p w14:paraId="421FF82F" w14:textId="77777777" w:rsidR="008524BE" w:rsidRDefault="008524BE" w:rsidP="008524BE">
      <w:pPr>
        <w:spacing w:line="240" w:lineRule="auto"/>
        <w:jc w:val="both"/>
        <w:rPr>
          <w:rFonts w:eastAsia="Calibri" w:cs="Times New Roman"/>
          <w:szCs w:val="28"/>
        </w:rPr>
      </w:pPr>
    </w:p>
    <w:p w14:paraId="4564DAAD" w14:textId="77777777" w:rsidR="00A94C48" w:rsidRPr="008524BE" w:rsidRDefault="00A94C48" w:rsidP="008524BE">
      <w:pPr>
        <w:spacing w:line="240" w:lineRule="auto"/>
        <w:jc w:val="both"/>
        <w:rPr>
          <w:rFonts w:eastAsia="Calibri" w:cs="Times New Roman"/>
          <w:szCs w:val="28"/>
        </w:rPr>
      </w:pPr>
    </w:p>
    <w:p w14:paraId="2A53A25F" w14:textId="77777777" w:rsidR="00A94C48" w:rsidRDefault="008524BE" w:rsidP="008524BE">
      <w:pPr>
        <w:spacing w:line="240" w:lineRule="auto"/>
        <w:jc w:val="both"/>
        <w:rPr>
          <w:rFonts w:eastAsia="Calibri" w:cs="Times New Roman"/>
          <w:szCs w:val="28"/>
        </w:rPr>
      </w:pPr>
      <w:r w:rsidRPr="008524BE">
        <w:rPr>
          <w:rFonts w:eastAsia="Calibri" w:cs="Times New Roman"/>
          <w:szCs w:val="28"/>
        </w:rPr>
        <w:t>Премьер-министр</w:t>
      </w:r>
      <w:r w:rsidR="00CA62E4">
        <w:rPr>
          <w:rFonts w:eastAsia="Calibri" w:cs="Times New Roman"/>
          <w:szCs w:val="28"/>
        </w:rPr>
        <w:t xml:space="preserve"> </w:t>
      </w:r>
    </w:p>
    <w:p w14:paraId="30C3CF61" w14:textId="4E343F15" w:rsidR="008524BE" w:rsidRPr="008524BE" w:rsidRDefault="008524BE" w:rsidP="008524BE">
      <w:pPr>
        <w:spacing w:line="240" w:lineRule="auto"/>
        <w:jc w:val="both"/>
        <w:rPr>
          <w:rFonts w:eastAsia="Calibri" w:cs="Times New Roman"/>
          <w:szCs w:val="28"/>
        </w:rPr>
      </w:pPr>
      <w:r w:rsidRPr="008524BE">
        <w:rPr>
          <w:rFonts w:eastAsia="Calibri" w:cs="Times New Roman"/>
          <w:szCs w:val="28"/>
        </w:rPr>
        <w:t>Республики Татарстан</w:t>
      </w:r>
      <w:r w:rsidR="00CA62E4">
        <w:rPr>
          <w:rFonts w:eastAsia="Calibri" w:cs="Times New Roman"/>
          <w:szCs w:val="28"/>
        </w:rPr>
        <w:t xml:space="preserve">                                  </w:t>
      </w:r>
      <w:r w:rsidR="00A94C48">
        <w:rPr>
          <w:rFonts w:eastAsia="Calibri" w:cs="Times New Roman"/>
          <w:szCs w:val="28"/>
        </w:rPr>
        <w:tab/>
      </w:r>
      <w:r w:rsidR="00A94C48">
        <w:rPr>
          <w:rFonts w:eastAsia="Calibri" w:cs="Times New Roman"/>
          <w:szCs w:val="28"/>
        </w:rPr>
        <w:tab/>
      </w:r>
      <w:r w:rsidR="00A94C48">
        <w:rPr>
          <w:rFonts w:eastAsia="Calibri" w:cs="Times New Roman"/>
          <w:szCs w:val="28"/>
        </w:rPr>
        <w:tab/>
        <w:t xml:space="preserve">       </w:t>
      </w:r>
      <w:r w:rsidR="00CA62E4">
        <w:rPr>
          <w:rFonts w:eastAsia="Calibri" w:cs="Times New Roman"/>
          <w:szCs w:val="28"/>
        </w:rPr>
        <w:t xml:space="preserve"> </w:t>
      </w:r>
      <w:r w:rsidRPr="008524BE">
        <w:rPr>
          <w:rFonts w:eastAsia="Calibri" w:cs="Times New Roman"/>
          <w:szCs w:val="28"/>
        </w:rPr>
        <w:t>А.В.</w:t>
      </w:r>
      <w:r w:rsidR="004940A3">
        <w:rPr>
          <w:rFonts w:eastAsia="Calibri" w:cs="Times New Roman"/>
          <w:szCs w:val="28"/>
        </w:rPr>
        <w:t xml:space="preserve"> </w:t>
      </w:r>
      <w:r w:rsidRPr="008524BE">
        <w:rPr>
          <w:rFonts w:eastAsia="Calibri" w:cs="Times New Roman"/>
          <w:szCs w:val="28"/>
        </w:rPr>
        <w:t>П</w:t>
      </w:r>
      <w:r w:rsidR="00A94C48">
        <w:rPr>
          <w:rFonts w:eastAsia="Calibri" w:cs="Times New Roman"/>
          <w:szCs w:val="28"/>
        </w:rPr>
        <w:t>есошин</w:t>
      </w:r>
    </w:p>
    <w:p w14:paraId="62F79600" w14:textId="77777777" w:rsidR="008524BE" w:rsidRPr="008524BE" w:rsidRDefault="008524BE" w:rsidP="00CA62E4">
      <w:pPr>
        <w:spacing w:line="240" w:lineRule="auto"/>
        <w:jc w:val="center"/>
        <w:rPr>
          <w:rFonts w:eastAsia="Calibri" w:cs="Times New Roman"/>
          <w:szCs w:val="28"/>
        </w:rPr>
      </w:pPr>
    </w:p>
    <w:p w14:paraId="73002266" w14:textId="4C79C3E9" w:rsidR="002333E9" w:rsidRDefault="002333E9" w:rsidP="00CA62E4">
      <w:pPr>
        <w:spacing w:line="240" w:lineRule="auto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br w:type="page"/>
      </w:r>
    </w:p>
    <w:tbl>
      <w:tblPr>
        <w:tblStyle w:val="a5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2"/>
      </w:tblGrid>
      <w:tr w:rsidR="002333E9" w:rsidRPr="00651BC1" w14:paraId="03321E26" w14:textId="77777777" w:rsidTr="00642A0F">
        <w:tc>
          <w:tcPr>
            <w:tcW w:w="3962" w:type="dxa"/>
          </w:tcPr>
          <w:p w14:paraId="21366469" w14:textId="77777777" w:rsidR="002333E9" w:rsidRPr="00651BC1" w:rsidRDefault="002333E9" w:rsidP="00642A0F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651BC1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Утвержден </w:t>
            </w:r>
          </w:p>
          <w:p w14:paraId="3EB6D946" w14:textId="77777777" w:rsidR="002333E9" w:rsidRPr="00651BC1" w:rsidRDefault="002333E9" w:rsidP="00642A0F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651BC1">
              <w:rPr>
                <w:rFonts w:eastAsia="Times New Roman" w:cs="Times New Roman"/>
                <w:szCs w:val="28"/>
                <w:lang w:eastAsia="ru-RU"/>
              </w:rPr>
              <w:t xml:space="preserve">постановлением </w:t>
            </w:r>
          </w:p>
          <w:p w14:paraId="07BA3710" w14:textId="77777777" w:rsidR="002333E9" w:rsidRPr="00651BC1" w:rsidRDefault="002333E9" w:rsidP="00642A0F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651BC1">
              <w:rPr>
                <w:rFonts w:eastAsia="Times New Roman" w:cs="Times New Roman"/>
                <w:szCs w:val="28"/>
                <w:lang w:eastAsia="ru-RU"/>
              </w:rPr>
              <w:t xml:space="preserve">Кабинета Министров </w:t>
            </w:r>
          </w:p>
          <w:p w14:paraId="0DDF121E" w14:textId="77777777" w:rsidR="002333E9" w:rsidRPr="00651BC1" w:rsidRDefault="002333E9" w:rsidP="00642A0F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651BC1">
              <w:rPr>
                <w:rFonts w:eastAsia="Times New Roman" w:cs="Times New Roman"/>
                <w:szCs w:val="28"/>
                <w:lang w:eastAsia="ru-RU"/>
              </w:rPr>
              <w:t>Республики Татарстан</w:t>
            </w:r>
          </w:p>
          <w:p w14:paraId="41C6D04E" w14:textId="5E401285" w:rsidR="002333E9" w:rsidRPr="00651BC1" w:rsidRDefault="002333E9" w:rsidP="002333E9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</w:t>
            </w:r>
            <w:r w:rsidRPr="00651BC1">
              <w:rPr>
                <w:rFonts w:eastAsia="Times New Roman" w:cs="Times New Roman"/>
                <w:szCs w:val="28"/>
                <w:lang w:eastAsia="ru-RU"/>
              </w:rPr>
              <w:t>т</w:t>
            </w:r>
            <w:r>
              <w:rPr>
                <w:rFonts w:eastAsia="Times New Roman" w:cs="Times New Roman"/>
                <w:szCs w:val="28"/>
                <w:lang w:eastAsia="ru-RU"/>
              </w:rPr>
              <w:t>_______2023 № ________</w:t>
            </w:r>
            <w:r w:rsidRPr="00651B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4BB5B2B" w14:textId="77777777" w:rsidR="002333E9" w:rsidRPr="00651BC1" w:rsidRDefault="002333E9" w:rsidP="002333E9">
      <w:pPr>
        <w:spacing w:line="240" w:lineRule="auto"/>
        <w:ind w:hanging="567"/>
        <w:jc w:val="right"/>
        <w:rPr>
          <w:rFonts w:eastAsia="Times New Roman" w:cs="Times New Roman"/>
          <w:szCs w:val="28"/>
          <w:lang w:eastAsia="ru-RU"/>
        </w:rPr>
      </w:pPr>
    </w:p>
    <w:p w14:paraId="12A53F6B" w14:textId="77777777" w:rsidR="002333E9" w:rsidRPr="00651BC1" w:rsidRDefault="002333E9" w:rsidP="002333E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14:paraId="5B1355E7" w14:textId="77777777" w:rsidR="002333E9" w:rsidRDefault="002333E9" w:rsidP="002333E9">
      <w:pPr>
        <w:spacing w:line="240" w:lineRule="auto"/>
        <w:ind w:left="-567"/>
        <w:jc w:val="center"/>
        <w:rPr>
          <w:rFonts w:eastAsia="Times New Roman" w:cs="Times New Roman"/>
          <w:szCs w:val="28"/>
          <w:lang w:eastAsia="ru-RU"/>
        </w:rPr>
      </w:pPr>
      <w:r w:rsidRPr="00651BC1">
        <w:rPr>
          <w:rFonts w:eastAsia="Times New Roman" w:cs="Times New Roman"/>
          <w:szCs w:val="28"/>
          <w:lang w:eastAsia="ru-RU"/>
        </w:rPr>
        <w:t xml:space="preserve">Порядок </w:t>
      </w:r>
    </w:p>
    <w:p w14:paraId="687E983A" w14:textId="0FD353BD" w:rsidR="002333E9" w:rsidRPr="00651BC1" w:rsidRDefault="002333E9" w:rsidP="002333E9">
      <w:pPr>
        <w:spacing w:line="240" w:lineRule="auto"/>
        <w:ind w:left="-567"/>
        <w:jc w:val="center"/>
        <w:rPr>
          <w:rFonts w:eastAsia="Times New Roman" w:cs="Times New Roman"/>
          <w:szCs w:val="28"/>
          <w:lang w:eastAsia="ru-RU"/>
        </w:rPr>
      </w:pPr>
      <w:r w:rsidRPr="00651BC1">
        <w:rPr>
          <w:rFonts w:eastAsia="Times New Roman" w:cs="Times New Roman"/>
          <w:szCs w:val="28"/>
          <w:lang w:eastAsia="ru-RU"/>
        </w:rPr>
        <w:t xml:space="preserve">предоставления субсидий на финансовое обеспечение части затрат </w:t>
      </w:r>
      <w:r>
        <w:rPr>
          <w:rFonts w:eastAsia="Times New Roman" w:cs="Times New Roman"/>
          <w:szCs w:val="28"/>
          <w:lang w:eastAsia="ru-RU"/>
        </w:rPr>
        <w:t xml:space="preserve">управляющей компании индустриального парка «Этилен - 600» - </w:t>
      </w:r>
      <w:r w:rsidRPr="00651BC1">
        <w:rPr>
          <w:rFonts w:eastAsia="Times New Roman" w:cs="Times New Roman"/>
          <w:szCs w:val="28"/>
          <w:lang w:eastAsia="ru-RU"/>
        </w:rPr>
        <w:t xml:space="preserve">акционерному обществу </w:t>
      </w:r>
      <w:r>
        <w:rPr>
          <w:rFonts w:eastAsia="Times New Roman" w:cs="Times New Roman"/>
          <w:szCs w:val="28"/>
          <w:lang w:eastAsia="ru-RU"/>
        </w:rPr>
        <w:t>«</w:t>
      </w:r>
      <w:r w:rsidRPr="00651BC1">
        <w:rPr>
          <w:rFonts w:eastAsia="Times New Roman" w:cs="Times New Roman"/>
          <w:szCs w:val="28"/>
          <w:lang w:eastAsia="ru-RU"/>
        </w:rPr>
        <w:t xml:space="preserve">Особая экономическая зона промышленно-производственного типа </w:t>
      </w:r>
      <w:r>
        <w:rPr>
          <w:rFonts w:eastAsia="Times New Roman" w:cs="Times New Roman"/>
          <w:szCs w:val="28"/>
          <w:lang w:eastAsia="ru-RU"/>
        </w:rPr>
        <w:t>«</w:t>
      </w:r>
      <w:r w:rsidRPr="00651BC1">
        <w:rPr>
          <w:rFonts w:eastAsia="Times New Roman" w:cs="Times New Roman"/>
          <w:szCs w:val="28"/>
          <w:lang w:eastAsia="ru-RU"/>
        </w:rPr>
        <w:t>Алабуга</w:t>
      </w:r>
      <w:r>
        <w:rPr>
          <w:rFonts w:eastAsia="Times New Roman" w:cs="Times New Roman"/>
          <w:szCs w:val="28"/>
          <w:lang w:eastAsia="ru-RU"/>
        </w:rPr>
        <w:t>»</w:t>
      </w:r>
      <w:r w:rsidRPr="00651BC1">
        <w:rPr>
          <w:rFonts w:eastAsia="Times New Roman" w:cs="Times New Roman"/>
          <w:szCs w:val="28"/>
          <w:lang w:eastAsia="ru-RU"/>
        </w:rPr>
        <w:t xml:space="preserve"> на уплату основного долга и процентов по кредитам, полученным в российских кредитных организациях и (или) государст</w:t>
      </w:r>
      <w:r>
        <w:rPr>
          <w:rFonts w:eastAsia="Times New Roman" w:cs="Times New Roman"/>
          <w:szCs w:val="28"/>
          <w:lang w:eastAsia="ru-RU"/>
        </w:rPr>
        <w:t>венной корпорации развития «ВЭБ.</w:t>
      </w:r>
      <w:r w:rsidRPr="00651BC1">
        <w:rPr>
          <w:rFonts w:eastAsia="Times New Roman" w:cs="Times New Roman"/>
          <w:szCs w:val="28"/>
          <w:lang w:eastAsia="ru-RU"/>
        </w:rPr>
        <w:t>РФ</w:t>
      </w:r>
      <w:r>
        <w:rPr>
          <w:rFonts w:eastAsia="Times New Roman" w:cs="Times New Roman"/>
          <w:szCs w:val="28"/>
          <w:lang w:eastAsia="ru-RU"/>
        </w:rPr>
        <w:t>»</w:t>
      </w:r>
    </w:p>
    <w:p w14:paraId="5BA2D74A" w14:textId="77777777" w:rsidR="002333E9" w:rsidRPr="00651BC1" w:rsidRDefault="002333E9" w:rsidP="002333E9">
      <w:pPr>
        <w:spacing w:line="240" w:lineRule="auto"/>
        <w:ind w:hanging="567"/>
        <w:jc w:val="center"/>
        <w:rPr>
          <w:rFonts w:eastAsia="Times New Roman" w:cs="Times New Roman"/>
          <w:szCs w:val="28"/>
          <w:lang w:eastAsia="ru-RU"/>
        </w:rPr>
      </w:pPr>
    </w:p>
    <w:p w14:paraId="112A1325" w14:textId="77777777" w:rsidR="002333E9" w:rsidRPr="00651BC1" w:rsidRDefault="002333E9" w:rsidP="002333E9">
      <w:pPr>
        <w:spacing w:line="240" w:lineRule="auto"/>
        <w:ind w:hanging="567"/>
        <w:jc w:val="center"/>
        <w:rPr>
          <w:rFonts w:eastAsia="Times New Roman" w:cs="Times New Roman"/>
          <w:szCs w:val="28"/>
          <w:lang w:eastAsia="ru-RU"/>
        </w:rPr>
      </w:pPr>
    </w:p>
    <w:p w14:paraId="162D1D14" w14:textId="77777777" w:rsidR="002333E9" w:rsidRPr="00651BC1" w:rsidRDefault="002333E9" w:rsidP="002333E9">
      <w:pPr>
        <w:spacing w:line="240" w:lineRule="auto"/>
        <w:jc w:val="center"/>
        <w:rPr>
          <w:rFonts w:cs="Times New Roman"/>
          <w:szCs w:val="28"/>
        </w:rPr>
      </w:pPr>
      <w:r w:rsidRPr="00651BC1">
        <w:rPr>
          <w:rFonts w:cs="Times New Roman"/>
          <w:bCs/>
          <w:szCs w:val="28"/>
        </w:rPr>
        <w:t>I. Общие положения</w:t>
      </w:r>
      <w:r w:rsidRPr="00651BC1">
        <w:rPr>
          <w:rFonts w:cs="Times New Roman"/>
          <w:szCs w:val="28"/>
        </w:rPr>
        <w:t xml:space="preserve"> </w:t>
      </w:r>
    </w:p>
    <w:p w14:paraId="5BC1494D" w14:textId="77777777" w:rsidR="002333E9" w:rsidRPr="00651BC1" w:rsidRDefault="002333E9" w:rsidP="002333E9">
      <w:pPr>
        <w:jc w:val="both"/>
        <w:rPr>
          <w:rFonts w:cs="Times New Roman"/>
          <w:szCs w:val="28"/>
        </w:rPr>
      </w:pPr>
      <w:r w:rsidRPr="00651BC1">
        <w:rPr>
          <w:rFonts w:cs="Times New Roman"/>
          <w:szCs w:val="28"/>
        </w:rPr>
        <w:t xml:space="preserve">  </w:t>
      </w:r>
      <w:bookmarkStart w:id="0" w:name="p2"/>
      <w:bookmarkEnd w:id="0"/>
    </w:p>
    <w:p w14:paraId="2126024A" w14:textId="259289CE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1.1. Настоящий Порядок разработан в соответствии с Бюджетным </w:t>
      </w:r>
      <w:hyperlink r:id="rId9" w:history="1">
        <w:r w:rsidRPr="0089726E">
          <w:rPr>
            <w:rStyle w:val="a6"/>
            <w:rFonts w:cs="Times New Roman"/>
            <w:color w:val="auto"/>
            <w:szCs w:val="28"/>
            <w:u w:val="none"/>
          </w:rPr>
          <w:t>кодексом</w:t>
        </w:r>
      </w:hyperlink>
      <w:r w:rsidRPr="0089726E">
        <w:rPr>
          <w:rFonts w:cs="Times New Roman"/>
          <w:szCs w:val="28"/>
        </w:rPr>
        <w:t xml:space="preserve"> Российской Федерации, </w:t>
      </w:r>
      <w:hyperlink r:id="rId10" w:history="1">
        <w:r w:rsidRPr="0089726E">
          <w:rPr>
            <w:rStyle w:val="a6"/>
            <w:rFonts w:cs="Times New Roman"/>
            <w:color w:val="auto"/>
            <w:szCs w:val="28"/>
            <w:u w:val="none"/>
          </w:rPr>
          <w:t>постановлением</w:t>
        </w:r>
      </w:hyperlink>
      <w:r w:rsidRPr="0089726E">
        <w:rPr>
          <w:rFonts w:cs="Times New Roman"/>
          <w:szCs w:val="28"/>
        </w:rPr>
        <w:t xml:space="preserve"> Правительства Российской Федерации от 30 октября 2014 г. № 1119 </w:t>
      </w:r>
      <w:r>
        <w:rPr>
          <w:rFonts w:cs="Times New Roman"/>
          <w:szCs w:val="28"/>
        </w:rPr>
        <w:t>«</w:t>
      </w:r>
      <w:r w:rsidRPr="0089726E">
        <w:rPr>
          <w:rFonts w:cs="Times New Roman"/>
          <w:szCs w:val="28"/>
        </w:rPr>
        <w:t>Об отборе субъектов Российской Федерации, имеющих право на получение государственной поддержки в форме иных межбюджетных трансфертов на возмещение затрат на создание, модернизацию и (или) реконструкцию объектов инфраструктуры индустриальных парков, промышленных технопарков,</w:t>
      </w:r>
      <w:r w:rsidRPr="00633CD2">
        <w:t xml:space="preserve"> </w:t>
      </w:r>
      <w:r w:rsidRPr="00633CD2">
        <w:rPr>
          <w:rFonts w:cs="Times New Roman"/>
          <w:szCs w:val="28"/>
        </w:rPr>
        <w:t>технопарков в сфере высоких технологий,</w:t>
      </w:r>
      <w:r w:rsidRPr="0089726E">
        <w:rPr>
          <w:rFonts w:cs="Times New Roman"/>
          <w:szCs w:val="28"/>
        </w:rPr>
        <w:t xml:space="preserve"> особых экономических зон</w:t>
      </w:r>
      <w:r>
        <w:rPr>
          <w:rFonts w:cs="Times New Roman"/>
          <w:szCs w:val="28"/>
        </w:rPr>
        <w:t>»</w:t>
      </w:r>
      <w:r w:rsidRPr="0089726E">
        <w:rPr>
          <w:rFonts w:cs="Times New Roman"/>
          <w:szCs w:val="28"/>
        </w:rPr>
        <w:t xml:space="preserve"> (далее - постановление № 1119), Бюджетным </w:t>
      </w:r>
      <w:hyperlink r:id="rId11" w:history="1">
        <w:r w:rsidRPr="0089726E">
          <w:rPr>
            <w:rStyle w:val="a6"/>
            <w:rFonts w:cs="Times New Roman"/>
            <w:color w:val="auto"/>
            <w:szCs w:val="28"/>
            <w:u w:val="none"/>
          </w:rPr>
          <w:t>кодексом</w:t>
        </w:r>
      </w:hyperlink>
      <w:r w:rsidRPr="0089726E">
        <w:rPr>
          <w:rFonts w:cs="Times New Roman"/>
          <w:szCs w:val="28"/>
        </w:rPr>
        <w:t xml:space="preserve"> Республики Татарстан и определяет цели, условия и механизм предоставления из бюджета Республики Татарстан субсидий на финансовое обеспечение части затрат управляющей компании индустриального парка</w:t>
      </w:r>
      <w:r>
        <w:rPr>
          <w:rFonts w:cs="Times New Roman"/>
          <w:szCs w:val="28"/>
        </w:rPr>
        <w:t xml:space="preserve"> </w:t>
      </w:r>
      <w:r>
        <w:rPr>
          <w:rFonts w:eastAsia="Times New Roman" w:cs="Times New Roman"/>
          <w:szCs w:val="28"/>
          <w:lang w:eastAsia="ru-RU"/>
        </w:rPr>
        <w:t>«Этилен - 600»</w:t>
      </w:r>
      <w:r w:rsidRPr="0089726E">
        <w:rPr>
          <w:rFonts w:cs="Times New Roman"/>
          <w:szCs w:val="28"/>
        </w:rPr>
        <w:t xml:space="preserve"> - акционерному обществу </w:t>
      </w:r>
      <w:r>
        <w:rPr>
          <w:rFonts w:cs="Times New Roman"/>
          <w:szCs w:val="28"/>
        </w:rPr>
        <w:t>«</w:t>
      </w:r>
      <w:r w:rsidRPr="0089726E">
        <w:rPr>
          <w:rFonts w:cs="Times New Roman"/>
          <w:szCs w:val="28"/>
        </w:rPr>
        <w:t xml:space="preserve">Особая экономическая зона промышленно-производственного типа </w:t>
      </w:r>
      <w:r>
        <w:rPr>
          <w:rFonts w:cs="Times New Roman"/>
          <w:szCs w:val="28"/>
        </w:rPr>
        <w:t>«</w:t>
      </w:r>
      <w:r w:rsidRPr="0089726E">
        <w:rPr>
          <w:rFonts w:cs="Times New Roman"/>
          <w:szCs w:val="28"/>
        </w:rPr>
        <w:t>Алабуга</w:t>
      </w:r>
      <w:r>
        <w:rPr>
          <w:rFonts w:cs="Times New Roman"/>
          <w:szCs w:val="28"/>
        </w:rPr>
        <w:t>»</w:t>
      </w:r>
      <w:r w:rsidRPr="0089726E">
        <w:rPr>
          <w:rFonts w:cs="Times New Roman"/>
          <w:szCs w:val="28"/>
        </w:rPr>
        <w:t xml:space="preserve"> (далее - управляющая компания) на уплату основного долга и процентов по кредитам, полученным в российских кредитных организациях и (или) государственной корпорации развития </w:t>
      </w:r>
      <w:r>
        <w:rPr>
          <w:rFonts w:cs="Times New Roman"/>
          <w:szCs w:val="28"/>
        </w:rPr>
        <w:t>«</w:t>
      </w:r>
      <w:r w:rsidRPr="0089726E">
        <w:rPr>
          <w:rFonts w:cs="Times New Roman"/>
          <w:szCs w:val="28"/>
        </w:rPr>
        <w:t>ВЭБ.РФ</w:t>
      </w:r>
      <w:r>
        <w:rPr>
          <w:rFonts w:cs="Times New Roman"/>
          <w:szCs w:val="28"/>
        </w:rPr>
        <w:t>»</w:t>
      </w:r>
      <w:r w:rsidRPr="0089726E">
        <w:rPr>
          <w:rFonts w:cs="Times New Roman"/>
          <w:szCs w:val="28"/>
        </w:rPr>
        <w:t xml:space="preserve"> (далее - субсидия). </w:t>
      </w:r>
    </w:p>
    <w:p w14:paraId="4A329943" w14:textId="3FA780FE" w:rsidR="002333E9" w:rsidRPr="00751988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Целью предоставления субсидии является финансовое обеспечение затрат управляющей компании на уплату основного долга по кредитам, полученным в российских кредитных организациях и (или) государственной корпорации развития </w:t>
      </w:r>
      <w:r>
        <w:rPr>
          <w:rFonts w:cs="Times New Roman"/>
          <w:szCs w:val="28"/>
        </w:rPr>
        <w:t>«</w:t>
      </w:r>
      <w:r w:rsidRPr="0089726E">
        <w:rPr>
          <w:rFonts w:cs="Times New Roman"/>
          <w:szCs w:val="28"/>
        </w:rPr>
        <w:t>ВЭБ.РФ</w:t>
      </w:r>
      <w:r>
        <w:rPr>
          <w:rFonts w:cs="Times New Roman"/>
          <w:szCs w:val="28"/>
        </w:rPr>
        <w:t>»</w:t>
      </w:r>
      <w:r w:rsidRPr="0089726E">
        <w:rPr>
          <w:rFonts w:cs="Times New Roman"/>
          <w:szCs w:val="28"/>
        </w:rPr>
        <w:t xml:space="preserve"> </w:t>
      </w:r>
      <w:r w:rsidRPr="002333E9">
        <w:rPr>
          <w:rFonts w:cs="Times New Roman"/>
          <w:szCs w:val="28"/>
        </w:rPr>
        <w:t xml:space="preserve">не ранее 1 января 2021 </w:t>
      </w:r>
      <w:r w:rsidRPr="00751988">
        <w:rPr>
          <w:rFonts w:cs="Times New Roman"/>
          <w:szCs w:val="28"/>
        </w:rPr>
        <w:t>года на финансирование капитальных вложений на создание, модернизацию и (или</w:t>
      </w:r>
      <w:r w:rsidRPr="0089726E">
        <w:rPr>
          <w:rFonts w:cs="Times New Roman"/>
          <w:szCs w:val="28"/>
        </w:rPr>
        <w:t>) реконструкцию объектов инфраструктуры индустриального парка</w:t>
      </w:r>
      <w:r>
        <w:rPr>
          <w:rFonts w:cs="Times New Roman"/>
          <w:szCs w:val="28"/>
        </w:rPr>
        <w:t xml:space="preserve"> «Этилен - 600»</w:t>
      </w:r>
      <w:r w:rsidRPr="0089726E">
        <w:rPr>
          <w:rFonts w:cs="Times New Roman"/>
          <w:szCs w:val="28"/>
        </w:rPr>
        <w:t>, в том числе проектирование (включая проведение государственной экспертизы проектной документации</w:t>
      </w:r>
      <w:r>
        <w:rPr>
          <w:rFonts w:cs="Times New Roman"/>
          <w:szCs w:val="28"/>
        </w:rPr>
        <w:t xml:space="preserve"> </w:t>
      </w:r>
      <w:r w:rsidRPr="0089726E">
        <w:rPr>
          <w:rFonts w:cs="Times New Roman"/>
          <w:szCs w:val="28"/>
        </w:rPr>
        <w:t xml:space="preserve">и результатов инженерных изысканий, проведение государственной экспертизы определения сметной стоимости строительства, реконструкции и капитального ремонта объектов капитального строительства), разработку </w:t>
      </w:r>
      <w:r w:rsidRPr="00751988">
        <w:rPr>
          <w:rFonts w:cs="Times New Roman"/>
          <w:szCs w:val="28"/>
        </w:rPr>
        <w:lastRenderedPageBreak/>
        <w:t xml:space="preserve">технических условий и технологического присоединения объектов инфраструктуры без учета </w:t>
      </w:r>
      <w:r w:rsidR="00D9566F" w:rsidRPr="00751988">
        <w:rPr>
          <w:rFonts w:cs="Times New Roman"/>
          <w:szCs w:val="28"/>
        </w:rPr>
        <w:t>налога на добавленную стоимость</w:t>
      </w:r>
      <w:r w:rsidRPr="00751988">
        <w:rPr>
          <w:rFonts w:cs="Times New Roman"/>
          <w:szCs w:val="28"/>
        </w:rPr>
        <w:t xml:space="preserve">, и уплату процентов по кредитам.  </w:t>
      </w:r>
    </w:p>
    <w:p w14:paraId="122E8B04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751988">
        <w:rPr>
          <w:rFonts w:cs="Times New Roman"/>
          <w:szCs w:val="28"/>
        </w:rPr>
        <w:t>1.2. Основные</w:t>
      </w:r>
      <w:r w:rsidRPr="0089726E">
        <w:rPr>
          <w:rFonts w:cs="Times New Roman"/>
          <w:szCs w:val="28"/>
        </w:rPr>
        <w:t xml:space="preserve"> понятия, используемые в настоящем Порядке: </w:t>
      </w:r>
    </w:p>
    <w:p w14:paraId="1E97CC9B" w14:textId="46E18CA9" w:rsidR="002333E9" w:rsidRPr="00751988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кредитный договор </w:t>
      </w:r>
      <w:r w:rsidR="002225F7">
        <w:rPr>
          <w:rFonts w:cs="Times New Roman"/>
          <w:szCs w:val="28"/>
        </w:rPr>
        <w:t>–</w:t>
      </w:r>
      <w:r w:rsidRPr="0089726E">
        <w:rPr>
          <w:rFonts w:cs="Times New Roman"/>
          <w:szCs w:val="28"/>
        </w:rPr>
        <w:t xml:space="preserve"> действующий</w:t>
      </w:r>
      <w:r w:rsidR="002225F7">
        <w:rPr>
          <w:rFonts w:cs="Times New Roman"/>
          <w:szCs w:val="28"/>
        </w:rPr>
        <w:t xml:space="preserve"> </w:t>
      </w:r>
      <w:r w:rsidRPr="0089726E">
        <w:rPr>
          <w:rFonts w:cs="Times New Roman"/>
          <w:szCs w:val="28"/>
        </w:rPr>
        <w:t>на день подачи документов</w:t>
      </w:r>
      <w:r w:rsidR="002225F7">
        <w:rPr>
          <w:rFonts w:cs="Times New Roman"/>
          <w:szCs w:val="28"/>
        </w:rPr>
        <w:t xml:space="preserve"> </w:t>
      </w:r>
      <w:r w:rsidR="002225F7" w:rsidRPr="0089726E">
        <w:rPr>
          <w:rFonts w:cs="Times New Roman"/>
          <w:szCs w:val="28"/>
        </w:rPr>
        <w:t>(далее - заявка)</w:t>
      </w:r>
      <w:r w:rsidRPr="0089726E">
        <w:rPr>
          <w:rFonts w:cs="Times New Roman"/>
          <w:szCs w:val="28"/>
        </w:rPr>
        <w:t xml:space="preserve">, указанных в </w:t>
      </w:r>
      <w:hyperlink w:anchor="p36" w:history="1">
        <w:r w:rsidRPr="0089726E">
          <w:rPr>
            <w:rStyle w:val="a6"/>
            <w:rFonts w:cs="Times New Roman"/>
            <w:color w:val="auto"/>
            <w:szCs w:val="28"/>
            <w:u w:val="none"/>
          </w:rPr>
          <w:t>пункте 3.1</w:t>
        </w:r>
      </w:hyperlink>
      <w:r w:rsidRPr="0089726E">
        <w:rPr>
          <w:rFonts w:cs="Times New Roman"/>
          <w:szCs w:val="28"/>
        </w:rPr>
        <w:t xml:space="preserve"> настоящего Порядка, договор, заключенный </w:t>
      </w:r>
      <w:r w:rsidRPr="002225F7">
        <w:rPr>
          <w:rFonts w:cs="Times New Roman"/>
          <w:szCs w:val="28"/>
        </w:rPr>
        <w:t>не ранее 1 января 2021 года</w:t>
      </w:r>
      <w:r w:rsidRPr="0089726E">
        <w:rPr>
          <w:rFonts w:cs="Times New Roman"/>
          <w:szCs w:val="28"/>
        </w:rPr>
        <w:t xml:space="preserve"> между управляющей компанией и российской кредитной организацией, имеющей специальное разрешение (лицензию) Центрального банка Российской Федерации, и (или) государственной корпорацией развития </w:t>
      </w:r>
      <w:r>
        <w:rPr>
          <w:rFonts w:cs="Times New Roman"/>
          <w:szCs w:val="28"/>
        </w:rPr>
        <w:t>«</w:t>
      </w:r>
      <w:r w:rsidRPr="0089726E">
        <w:rPr>
          <w:rFonts w:cs="Times New Roman"/>
          <w:szCs w:val="28"/>
        </w:rPr>
        <w:t>ВЭБ.РФ</w:t>
      </w:r>
      <w:r>
        <w:rPr>
          <w:rFonts w:cs="Times New Roman"/>
          <w:szCs w:val="28"/>
        </w:rPr>
        <w:t>»</w:t>
      </w:r>
      <w:r w:rsidRPr="0089726E">
        <w:rPr>
          <w:rFonts w:cs="Times New Roman"/>
          <w:szCs w:val="28"/>
        </w:rPr>
        <w:t xml:space="preserve">, на предоставление кредита в валюте Российской </w:t>
      </w:r>
      <w:r w:rsidRPr="00751988">
        <w:rPr>
          <w:rFonts w:cs="Times New Roman"/>
          <w:szCs w:val="28"/>
        </w:rPr>
        <w:t xml:space="preserve">Федерации на цели, указанные в пункте 1.1. настоящего Порядка; </w:t>
      </w:r>
    </w:p>
    <w:p w14:paraId="199E19C2" w14:textId="2F70CDEA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751988">
        <w:rPr>
          <w:rFonts w:cs="Times New Roman"/>
          <w:szCs w:val="28"/>
        </w:rPr>
        <w:t>инфраструктура индустриального парка - входящие</w:t>
      </w:r>
      <w:r w:rsidRPr="0089726E">
        <w:rPr>
          <w:rFonts w:cs="Times New Roman"/>
          <w:szCs w:val="28"/>
        </w:rPr>
        <w:t xml:space="preserve"> в состав промышленной инфраструктуры в соответствии с законодательством Российской Федерации о промышленной политике инженерная, энергетическая и транспортная инфраструктура, а также здания, строения и сооружения, предназначенные для резидентов индустриального парка, в том числе инфраструктура для развития кадрового потенциала; </w:t>
      </w:r>
    </w:p>
    <w:p w14:paraId="614EF912" w14:textId="37B15E7D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>инженерная инфраструктура - комплекс технологически связанных между собой объектов и инженерных сооружений, предназначенных для осуществления поставок товаров, выполнения работ и оказания услуг в области связи</w:t>
      </w:r>
      <w:r>
        <w:rPr>
          <w:rFonts w:cs="Times New Roman"/>
          <w:szCs w:val="28"/>
        </w:rPr>
        <w:t xml:space="preserve"> </w:t>
      </w:r>
      <w:r w:rsidRPr="0089726E">
        <w:rPr>
          <w:rFonts w:cs="Times New Roman"/>
          <w:szCs w:val="28"/>
        </w:rPr>
        <w:t xml:space="preserve">и информации, водоснабжения и водоотведения до точек подключения (технологического присоединения) к объектам связи и информации, инженерным системам водоснабжения и водоотведения объектов капитального строительства, обеспечивающих деятельность резидентов индустриального парка и расположенных на территориях индустриального парка или на территории, прилегающей к границам территории индустриального парка, а также объектов, используемых для утилизации, обезвреживания и захоронения отходов производства и потребления; </w:t>
      </w:r>
    </w:p>
    <w:p w14:paraId="2DB62053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здания, строения и сооружения - комплекс объектов, входящих в состав промышленной инфраструктуры и предназначенных для резидентов индустриального парка, в том числе инфраструктура для развития кадрового потенциала - комплекс объектов, оборудования и инженерных сооружений, предназначенный для обеспечения подготовки, переподготовки и повышения квалификации производственных кадров для резидентов индустриального парка, потребность в котором подтверждена резидентами индустриального парка; </w:t>
      </w:r>
    </w:p>
    <w:p w14:paraId="3F02E280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транспортная инфраструктура - комплекс объектов недвижимого имущества индустриального парка, расположенных на территории индустриального парка и (или) на территории, прилегающей к границам территории индустриального парка, и предназначенных для обеспечения движения транспортных средств, перемещения работников или товаров резидентов индустриального парка, в том числе технологические комплексы, включающие в себя железнодорожные </w:t>
      </w:r>
      <w:r w:rsidRPr="0089726E">
        <w:rPr>
          <w:rFonts w:cs="Times New Roman"/>
          <w:szCs w:val="28"/>
        </w:rPr>
        <w:lastRenderedPageBreak/>
        <w:t xml:space="preserve">вокзалы, автовокзалы и автостанции, путепроводы, тоннели, эстакады, мосты, морские терминалы, порты, аэродромы, аэропорты, объекты систем связи, навигации и управления движением транспортных средств, автомобильных дорог, железнодорожных и внутренних водных путей, вертодромы, посадочные площадки, а также иные обеспечивающие функционирование транспортной инфраструктуры здания, сооружения, устройства и оборудование; </w:t>
      </w:r>
    </w:p>
    <w:p w14:paraId="6CB813E0" w14:textId="73C3BE84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энергетическая инфраструктура - комплекс технологически связанных между собой объектов и инженерных сооружений, предназначенных для осуществления поставок товаров, выполнения работ и оказания услуг в области электро-, газо- и теплоснабжения до точек подключения (технологического присоединения) к объектам электроэнергетики, инженерным системам газо- и теплоснабжения объектов капитального строительства, обеспечивающих деятельность резидентов индустриального парка, и расположенных на территории индустриального парка или на территории, прилегающей к границам территории индустриального парка; </w:t>
      </w:r>
    </w:p>
    <w:p w14:paraId="6CDF6E3C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проект индустриального парка - комплекс мероприятий по созданию инфраструктуры индустриального парка, необходимых для обеспечения функционирования индустриального парка, реализация которых началась не ранее даты подписания соглашения о сотрудничестве с Министерством экономики Республики Татарстан (далее - Уполномоченный орган); </w:t>
      </w:r>
    </w:p>
    <w:p w14:paraId="5294E95C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резидент - юридическое лицо или индивидуальный предприниматель, являющиеся участниками индустриального парка, которые осуществляют деятельность на территории индустриального парка не более 15 лет до дня подачи заявки на отбор индустриального парка в соответствии с </w:t>
      </w:r>
      <w:hyperlink r:id="rId12" w:history="1">
        <w:r w:rsidRPr="0089726E">
          <w:rPr>
            <w:rStyle w:val="a6"/>
            <w:rFonts w:cs="Times New Roman"/>
            <w:color w:val="auto"/>
            <w:szCs w:val="28"/>
            <w:u w:val="none"/>
          </w:rPr>
          <w:t>постановлением</w:t>
        </w:r>
      </w:hyperlink>
      <w:r w:rsidRPr="0089726E">
        <w:rPr>
          <w:rFonts w:cs="Times New Roman"/>
          <w:szCs w:val="28"/>
        </w:rPr>
        <w:t xml:space="preserve"> № 1119, не применяют упрощенную систему налогообложения, не имеют на территории Республики Татарстан за пределами территории индустриального парка обособленных подразделений и дали согласие на передачу Уполномоченному органу сведений об уплаченных федеральных налогах и таможенных пошлинах</w:t>
      </w:r>
      <w:r w:rsidRPr="002225F7">
        <w:rPr>
          <w:rFonts w:cs="Times New Roman"/>
          <w:szCs w:val="28"/>
        </w:rPr>
        <w:t>. В число резидентов индустриального парка не входят юридические лица и индивидуальные предприниматели, осуществляющие хозяйственную деятельность в сфере добычи и торговли сырой нефтью, природным газом, производства и торговли жидким топливом, за исключением юридических лиц и индивидуальных предпринимателей, осуществляющих производство нефтепродуктов из тяжелых нефтяных остатков (нефтяные фракции, начало температуры кипения которых выше 500 °С) на установках замедленного коксования, гидрокрекинга тяжелых нефтяных остатков и гидроконверсии тяжелых нефтяных остатков;</w:t>
      </w:r>
      <w:r w:rsidRPr="0089726E">
        <w:rPr>
          <w:rFonts w:cs="Times New Roman"/>
          <w:szCs w:val="28"/>
        </w:rPr>
        <w:t xml:space="preserve"> </w:t>
      </w:r>
    </w:p>
    <w:p w14:paraId="35C9481D" w14:textId="2F93CEF5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совокупная выручка - сумма доходов от реализации товаров (работ, услуг) и имущественных прав резидентов и участников индустриального парка, определенная в соответствии со </w:t>
      </w:r>
      <w:hyperlink r:id="rId13" w:history="1">
        <w:r w:rsidRPr="0089726E">
          <w:rPr>
            <w:rStyle w:val="a6"/>
            <w:rFonts w:cs="Times New Roman"/>
            <w:color w:val="auto"/>
            <w:szCs w:val="28"/>
            <w:u w:val="none"/>
          </w:rPr>
          <w:t>статьей 248</w:t>
        </w:r>
      </w:hyperlink>
      <w:r w:rsidRPr="0089726E">
        <w:rPr>
          <w:rFonts w:cs="Times New Roman"/>
          <w:szCs w:val="28"/>
        </w:rPr>
        <w:t xml:space="preserve"> Налогового кодекса Российской Федерации. При этом расчет доходов от реализации товаров (работ, услуг) и имущественных прав участника индустриального парка, имеющего обособленные подразделения (филиалы на территории другого субъекта Российской Федерации), </w:t>
      </w:r>
      <w:r w:rsidRPr="0089726E">
        <w:rPr>
          <w:rFonts w:cs="Times New Roman"/>
          <w:szCs w:val="28"/>
        </w:rPr>
        <w:lastRenderedPageBreak/>
        <w:t xml:space="preserve">осуществляется исходя из доли прибыли, рассчитанной в соответствии со </w:t>
      </w:r>
      <w:hyperlink r:id="rId14" w:history="1">
        <w:r w:rsidRPr="0089726E">
          <w:rPr>
            <w:rStyle w:val="a6"/>
            <w:rFonts w:cs="Times New Roman"/>
            <w:color w:val="auto"/>
            <w:szCs w:val="28"/>
            <w:u w:val="none"/>
          </w:rPr>
          <w:t>статьей 288</w:t>
        </w:r>
      </w:hyperlink>
      <w:r w:rsidRPr="0089726E">
        <w:rPr>
          <w:rFonts w:cs="Times New Roman"/>
          <w:szCs w:val="28"/>
        </w:rPr>
        <w:t xml:space="preserve"> Налогового кодекса Российской Федерации и приходящейся на участника индустриального парка, находящегося на территории парка; </w:t>
      </w:r>
    </w:p>
    <w:p w14:paraId="05E04446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соглашение о сотрудничестве - соглашение, заключенное между управляющей компанией и Уполномоченным органом, предусматривающее период и график реализации проекта индустриального парка, а также финансово-экономические показатели индустриального парка, которые должны соответствовать требованиям, установленным </w:t>
      </w:r>
      <w:hyperlink r:id="rId15" w:history="1">
        <w:r w:rsidRPr="0089726E">
          <w:rPr>
            <w:rStyle w:val="a6"/>
            <w:rFonts w:cs="Times New Roman"/>
            <w:color w:val="auto"/>
            <w:szCs w:val="28"/>
            <w:u w:val="none"/>
          </w:rPr>
          <w:t>постановлением</w:t>
        </w:r>
      </w:hyperlink>
      <w:r w:rsidRPr="0089726E">
        <w:rPr>
          <w:rFonts w:cs="Times New Roman"/>
          <w:szCs w:val="28"/>
        </w:rPr>
        <w:t xml:space="preserve"> № 1119. </w:t>
      </w:r>
      <w:bookmarkStart w:id="1" w:name="p15"/>
      <w:bookmarkEnd w:id="1"/>
    </w:p>
    <w:p w14:paraId="07A7ECB4" w14:textId="3FE255D8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1.3. Предоставление субсидии осуществляется в пределах бюджетных ассигнований и лимитов бюджетных обязательств, доведенных в установленном порядке на соответствующий финансовый год и на плановый период до главного распорядителя бюджетных средств – </w:t>
      </w:r>
      <w:r w:rsidRPr="009552F3">
        <w:rPr>
          <w:rFonts w:cs="Times New Roman"/>
          <w:szCs w:val="28"/>
        </w:rPr>
        <w:t xml:space="preserve">Министерства экономики Республики Татарстан (далее - </w:t>
      </w:r>
      <w:r w:rsidRPr="0089726E">
        <w:rPr>
          <w:rFonts w:cs="Times New Roman"/>
          <w:szCs w:val="28"/>
        </w:rPr>
        <w:t>Уполномоченн</w:t>
      </w:r>
      <w:r w:rsidR="009552F3">
        <w:rPr>
          <w:rFonts w:cs="Times New Roman"/>
          <w:szCs w:val="28"/>
        </w:rPr>
        <w:t>ый</w:t>
      </w:r>
      <w:r w:rsidRPr="0089726E">
        <w:rPr>
          <w:rFonts w:cs="Times New Roman"/>
          <w:szCs w:val="28"/>
        </w:rPr>
        <w:t xml:space="preserve"> орган</w:t>
      </w:r>
      <w:r w:rsidR="009552F3">
        <w:rPr>
          <w:rFonts w:cs="Times New Roman"/>
          <w:szCs w:val="28"/>
        </w:rPr>
        <w:t>)</w:t>
      </w:r>
      <w:r w:rsidRPr="0089726E">
        <w:rPr>
          <w:rFonts w:cs="Times New Roman"/>
          <w:szCs w:val="28"/>
        </w:rPr>
        <w:t xml:space="preserve"> как до получателя бюджетных средств на цели, указанные в </w:t>
      </w:r>
      <w:hyperlink w:anchor="p2" w:history="1">
        <w:r w:rsidRPr="0089726E">
          <w:rPr>
            <w:rStyle w:val="a6"/>
            <w:rFonts w:cs="Times New Roman"/>
            <w:color w:val="auto"/>
            <w:szCs w:val="28"/>
            <w:u w:val="none"/>
          </w:rPr>
          <w:t>пункте 1.1</w:t>
        </w:r>
      </w:hyperlink>
      <w:r w:rsidRPr="0089726E">
        <w:rPr>
          <w:rFonts w:cs="Times New Roman"/>
          <w:szCs w:val="28"/>
        </w:rPr>
        <w:t xml:space="preserve"> настоящего Порядка. </w:t>
      </w:r>
    </w:p>
    <w:p w14:paraId="50305C81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1.4. </w:t>
      </w:r>
      <w:r w:rsidRPr="0089726E">
        <w:rPr>
          <w:rFonts w:eastAsia="Times New Roman" w:cs="Times New Roman"/>
          <w:szCs w:val="28"/>
          <w:lang w:eastAsia="ru-RU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</w:t>
      </w:r>
      <w:r>
        <w:rPr>
          <w:rFonts w:eastAsia="Times New Roman" w:cs="Times New Roman"/>
          <w:szCs w:val="28"/>
          <w:lang w:eastAsia="ru-RU"/>
        </w:rPr>
        <w:t>«</w:t>
      </w:r>
      <w:r w:rsidRPr="0089726E">
        <w:rPr>
          <w:rFonts w:eastAsia="Times New Roman" w:cs="Times New Roman"/>
          <w:szCs w:val="28"/>
          <w:lang w:eastAsia="ru-RU"/>
        </w:rPr>
        <w:t>Интернет</w:t>
      </w:r>
      <w:r>
        <w:rPr>
          <w:rFonts w:eastAsia="Times New Roman" w:cs="Times New Roman"/>
          <w:szCs w:val="28"/>
          <w:lang w:eastAsia="ru-RU"/>
        </w:rPr>
        <w:t>»</w:t>
      </w:r>
      <w:r w:rsidRPr="0089726E">
        <w:rPr>
          <w:rFonts w:eastAsia="Times New Roman" w:cs="Times New Roman"/>
          <w:szCs w:val="28"/>
          <w:lang w:eastAsia="ru-RU"/>
        </w:rPr>
        <w:t xml:space="preserve"> в разделе </w:t>
      </w:r>
      <w:r>
        <w:rPr>
          <w:rFonts w:eastAsia="Times New Roman" w:cs="Times New Roman"/>
          <w:szCs w:val="28"/>
          <w:lang w:eastAsia="ru-RU"/>
        </w:rPr>
        <w:t>«</w:t>
      </w:r>
      <w:r w:rsidRPr="0089726E">
        <w:rPr>
          <w:rFonts w:eastAsia="Times New Roman" w:cs="Times New Roman"/>
          <w:szCs w:val="28"/>
          <w:lang w:eastAsia="ru-RU"/>
        </w:rPr>
        <w:t>Бюджет</w:t>
      </w:r>
      <w:r>
        <w:rPr>
          <w:rFonts w:eastAsia="Times New Roman" w:cs="Times New Roman"/>
          <w:szCs w:val="28"/>
          <w:lang w:eastAsia="ru-RU"/>
        </w:rPr>
        <w:t>»</w:t>
      </w:r>
      <w:r w:rsidRPr="0089726E">
        <w:rPr>
          <w:rFonts w:eastAsia="Times New Roman" w:cs="Times New Roman"/>
          <w:szCs w:val="28"/>
          <w:lang w:eastAsia="ru-RU"/>
        </w:rPr>
        <w:t xml:space="preserve">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период), в порядке, установленном Министерством финансов Российской Федерации. </w:t>
      </w:r>
    </w:p>
    <w:p w14:paraId="6A5993A8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  </w:t>
      </w:r>
    </w:p>
    <w:p w14:paraId="09828939" w14:textId="77777777" w:rsidR="002333E9" w:rsidRPr="0089726E" w:rsidRDefault="002333E9" w:rsidP="002333E9">
      <w:pPr>
        <w:spacing w:line="240" w:lineRule="auto"/>
        <w:jc w:val="center"/>
        <w:rPr>
          <w:rFonts w:cs="Times New Roman"/>
          <w:szCs w:val="28"/>
        </w:rPr>
      </w:pPr>
      <w:r w:rsidRPr="0089726E">
        <w:rPr>
          <w:rFonts w:cs="Times New Roman"/>
          <w:bCs/>
          <w:szCs w:val="28"/>
        </w:rPr>
        <w:t>II. Требования к управляющей компании и условия</w:t>
      </w:r>
      <w:r w:rsidRPr="0089726E">
        <w:rPr>
          <w:rFonts w:cs="Times New Roman"/>
          <w:szCs w:val="28"/>
        </w:rPr>
        <w:t xml:space="preserve"> </w:t>
      </w:r>
    </w:p>
    <w:p w14:paraId="6FD7067A" w14:textId="77777777" w:rsidR="002333E9" w:rsidRPr="0089726E" w:rsidRDefault="002333E9" w:rsidP="002333E9">
      <w:pPr>
        <w:spacing w:line="240" w:lineRule="auto"/>
        <w:jc w:val="center"/>
        <w:rPr>
          <w:rFonts w:cs="Times New Roman"/>
          <w:szCs w:val="28"/>
        </w:rPr>
      </w:pPr>
      <w:r w:rsidRPr="0089726E">
        <w:rPr>
          <w:rFonts w:cs="Times New Roman"/>
          <w:bCs/>
          <w:szCs w:val="28"/>
        </w:rPr>
        <w:t>предоставления субсидии</w:t>
      </w:r>
      <w:r w:rsidRPr="0089726E">
        <w:rPr>
          <w:rFonts w:cs="Times New Roman"/>
          <w:szCs w:val="28"/>
        </w:rPr>
        <w:t xml:space="preserve"> </w:t>
      </w:r>
    </w:p>
    <w:p w14:paraId="27206E0F" w14:textId="77777777" w:rsidR="002333E9" w:rsidRPr="0089726E" w:rsidRDefault="002333E9" w:rsidP="002333E9">
      <w:pPr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  </w:t>
      </w:r>
      <w:bookmarkStart w:id="2" w:name="p21"/>
      <w:bookmarkEnd w:id="2"/>
    </w:p>
    <w:p w14:paraId="222AF31E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2.1. </w:t>
      </w:r>
      <w:r w:rsidRPr="00633CD2">
        <w:rPr>
          <w:rFonts w:cs="Times New Roman"/>
          <w:szCs w:val="28"/>
        </w:rPr>
        <w:t>Управляющая компания должна соответствовать на 1 число месяца, предшествующего месяцу, в котором планируется заключение соглашения о предоставлении субсидии (далее - Соглашение), следующим требованиям:</w:t>
      </w:r>
    </w:p>
    <w:p w14:paraId="64BD8C2E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14:paraId="56B7A916" w14:textId="547769C4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Республикой Татарстан; </w:t>
      </w:r>
    </w:p>
    <w:p w14:paraId="5EDE8BCE" w14:textId="0421591A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не находится в процессе реорганизации (за исключением реорганизации в форме присоединения к управляющей компании другого юридического лица), ликвидации, в отношении управляющей компании не введена процедура </w:t>
      </w:r>
      <w:r w:rsidRPr="0089726E">
        <w:rPr>
          <w:rFonts w:cs="Times New Roman"/>
          <w:szCs w:val="28"/>
        </w:rPr>
        <w:lastRenderedPageBreak/>
        <w:t xml:space="preserve">банкротства, ее деятельность не приостановлена в порядке, предусмотренном законодательством Российской Федерации; </w:t>
      </w:r>
    </w:p>
    <w:p w14:paraId="1AA63D5F" w14:textId="0E63E635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в реестре дисквалифицированных лиц отсутствуют сведения о дисквалифицированных руководителе или главном бухгалтере управляющей компании; </w:t>
      </w:r>
    </w:p>
    <w:p w14:paraId="768D2FB0" w14:textId="298335BA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eastAsia="Times New Roman" w:cs="Times New Roman"/>
          <w:szCs w:val="28"/>
          <w:lang w:eastAsia="ru-RU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включенная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 </w:t>
      </w:r>
    </w:p>
    <w:p w14:paraId="216B6C66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</w:t>
      </w:r>
      <w:hyperlink w:anchor="p2" w:history="1">
        <w:r w:rsidRPr="0089726E">
          <w:rPr>
            <w:rStyle w:val="a6"/>
            <w:rFonts w:cs="Times New Roman"/>
            <w:color w:val="auto"/>
            <w:szCs w:val="28"/>
            <w:u w:val="none"/>
          </w:rPr>
          <w:t>пункте 1.1</w:t>
        </w:r>
      </w:hyperlink>
      <w:r w:rsidRPr="0089726E">
        <w:rPr>
          <w:rFonts w:cs="Times New Roman"/>
          <w:szCs w:val="28"/>
        </w:rPr>
        <w:t xml:space="preserve"> настоящего Порядка; </w:t>
      </w:r>
    </w:p>
    <w:p w14:paraId="312A4977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не должна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 </w:t>
      </w:r>
    </w:p>
    <w:p w14:paraId="3E512DDA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2.2. Условиями предоставления субсидии являются: </w:t>
      </w:r>
    </w:p>
    <w:p w14:paraId="4B58D2F2" w14:textId="77777777" w:rsidR="002333E9" w:rsidRPr="0089726E" w:rsidRDefault="002333E9" w:rsidP="002333E9">
      <w:pPr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наличие соглашения о сотрудничестве; </w:t>
      </w:r>
      <w:bookmarkStart w:id="3" w:name="p32"/>
      <w:bookmarkEnd w:id="3"/>
    </w:p>
    <w:p w14:paraId="29A16415" w14:textId="77777777" w:rsidR="002333E9" w:rsidRPr="0089726E" w:rsidRDefault="002333E9" w:rsidP="002333E9">
      <w:pPr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>наличие в реестре индустриальных (промышленных) парков и управляющих</w:t>
      </w:r>
    </w:p>
    <w:p w14:paraId="2F894F20" w14:textId="77777777" w:rsidR="002333E9" w:rsidRPr="0089726E" w:rsidRDefault="002333E9" w:rsidP="002333E9">
      <w:pPr>
        <w:ind w:left="-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компаний индустриальных (промышленных) парков сведений о соответствии индустриального парка и управляющей компании индустриального парка требованиям к индустриальным (промышленным) паркам и управляющим компаниям индустриальных (промышленных) парков, установленным </w:t>
      </w:r>
      <w:hyperlink r:id="rId16" w:history="1">
        <w:r w:rsidRPr="0089726E">
          <w:rPr>
            <w:rStyle w:val="a6"/>
            <w:rFonts w:cs="Times New Roman"/>
            <w:color w:val="auto"/>
            <w:szCs w:val="28"/>
            <w:u w:val="none"/>
          </w:rPr>
          <w:t>постановлением</w:t>
        </w:r>
      </w:hyperlink>
      <w:r w:rsidRPr="0089726E">
        <w:rPr>
          <w:rFonts w:cs="Times New Roman"/>
          <w:szCs w:val="28"/>
        </w:rPr>
        <w:t xml:space="preserve"> Правительства Российской Федерации от 4 августа 2015 г. № 794 </w:t>
      </w:r>
      <w:r>
        <w:rPr>
          <w:rFonts w:cs="Times New Roman"/>
          <w:szCs w:val="28"/>
        </w:rPr>
        <w:t>«</w:t>
      </w:r>
      <w:r w:rsidRPr="0089726E">
        <w:rPr>
          <w:rFonts w:cs="Times New Roman"/>
          <w:szCs w:val="28"/>
        </w:rPr>
        <w:t>Об индустриальных (промышленных) парках и управляющих компаниях индустриальных (промышленных) парков</w:t>
      </w:r>
      <w:r>
        <w:rPr>
          <w:rFonts w:cs="Times New Roman"/>
          <w:szCs w:val="28"/>
        </w:rPr>
        <w:t>»</w:t>
      </w:r>
      <w:r w:rsidRPr="0089726E">
        <w:rPr>
          <w:rFonts w:cs="Times New Roman"/>
          <w:szCs w:val="28"/>
        </w:rPr>
        <w:t xml:space="preserve">. </w:t>
      </w:r>
    </w:p>
    <w:p w14:paraId="41AD3BC4" w14:textId="77777777" w:rsidR="002333E9" w:rsidRPr="0089726E" w:rsidRDefault="002333E9" w:rsidP="002333E9">
      <w:pPr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  </w:t>
      </w:r>
    </w:p>
    <w:p w14:paraId="2DDAB070" w14:textId="77777777" w:rsidR="002333E9" w:rsidRPr="0089726E" w:rsidRDefault="002333E9" w:rsidP="002333E9">
      <w:pPr>
        <w:jc w:val="center"/>
        <w:rPr>
          <w:rFonts w:cs="Times New Roman"/>
          <w:szCs w:val="28"/>
        </w:rPr>
      </w:pPr>
      <w:r w:rsidRPr="0089726E">
        <w:rPr>
          <w:rFonts w:cs="Times New Roman"/>
          <w:bCs/>
          <w:szCs w:val="28"/>
        </w:rPr>
        <w:t>III. Документы для получения субсидии</w:t>
      </w:r>
      <w:r w:rsidRPr="0089726E">
        <w:rPr>
          <w:rFonts w:cs="Times New Roman"/>
          <w:szCs w:val="28"/>
        </w:rPr>
        <w:t xml:space="preserve"> </w:t>
      </w:r>
    </w:p>
    <w:p w14:paraId="39AF712F" w14:textId="77777777" w:rsidR="002333E9" w:rsidRPr="0089726E" w:rsidRDefault="002333E9" w:rsidP="002333E9">
      <w:pPr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  </w:t>
      </w:r>
    </w:p>
    <w:p w14:paraId="1A95F044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3.1. Для получения субсидии управляющая компания представляет в Уполномоченный орган заявку с приложением следующих документов: </w:t>
      </w:r>
      <w:r w:rsidRPr="0089726E">
        <w:rPr>
          <w:rFonts w:cs="Times New Roman"/>
          <w:szCs w:val="28"/>
        </w:rPr>
        <w:tab/>
      </w:r>
    </w:p>
    <w:p w14:paraId="052F3287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согласие управляющей компании на публикацию (размещение) в информационно-телекоммуникационной сети </w:t>
      </w:r>
      <w:r>
        <w:rPr>
          <w:rFonts w:cs="Times New Roman"/>
          <w:szCs w:val="28"/>
        </w:rPr>
        <w:t>«</w:t>
      </w:r>
      <w:r w:rsidRPr="0089726E">
        <w:rPr>
          <w:rFonts w:cs="Times New Roman"/>
          <w:szCs w:val="28"/>
        </w:rPr>
        <w:t>Интернет</w:t>
      </w:r>
      <w:r>
        <w:rPr>
          <w:rFonts w:cs="Times New Roman"/>
          <w:szCs w:val="28"/>
        </w:rPr>
        <w:t>»</w:t>
      </w:r>
      <w:r w:rsidRPr="0089726E">
        <w:rPr>
          <w:rFonts w:cs="Times New Roman"/>
          <w:szCs w:val="28"/>
        </w:rPr>
        <w:t xml:space="preserve"> информации об управляющей компании, о подаваемой заявке, иной информации об управляющей </w:t>
      </w:r>
      <w:r w:rsidRPr="0089726E">
        <w:rPr>
          <w:rFonts w:cs="Times New Roman"/>
          <w:szCs w:val="28"/>
        </w:rPr>
        <w:lastRenderedPageBreak/>
        <w:t>компании, связанной с предоставлением субсидии, по форме, утвержденной Уполномоченным органом;</w:t>
      </w:r>
    </w:p>
    <w:p w14:paraId="7EB22601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eastAsia="Times New Roman" w:cs="Times New Roman"/>
          <w:szCs w:val="28"/>
        </w:rPr>
        <w:t>копия устава управляющей компании;</w:t>
      </w:r>
    </w:p>
    <w:p w14:paraId="1368E0B6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eastAsia="Times New Roman" w:cs="Times New Roman"/>
          <w:szCs w:val="28"/>
        </w:rPr>
        <w:t>копии документов, подтверждающих полномочия руководителя управляющей компании;</w:t>
      </w:r>
    </w:p>
    <w:p w14:paraId="398172C5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eastAsia="Times New Roman" w:cs="Times New Roman"/>
          <w:szCs w:val="28"/>
        </w:rPr>
        <w:t xml:space="preserve">выписка из Единого государственного реестра юридических лиц, заверенная в установленном порядке, либо сведения из Единого государственного реестра юридических лиц с официального сайта Федеральной налоговой службы, выданные по состоянию на дату, не превышающую 15 рабочих дней до даты подачи заявки; </w:t>
      </w:r>
    </w:p>
    <w:p w14:paraId="361CC270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eastAsia="Times New Roman" w:cs="Times New Roman"/>
          <w:szCs w:val="28"/>
        </w:rPr>
        <w:t>выписка из реестра индустриальных (промышленных) парков и управляющих компаний индустриальных (промышленных) парков, указанного в абзаце третьем пункта 2.2 настоящего Порядка;</w:t>
      </w:r>
    </w:p>
    <w:p w14:paraId="085C187C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eastAsia="Times New Roman" w:cs="Times New Roman"/>
          <w:szCs w:val="28"/>
        </w:rPr>
        <w:t xml:space="preserve">копия паспорта комплексного инвестиционного проекта индустриального парка (приложение № 171 к Порядку формирования (внесения изменений) и представления главными распорядителями средств федерального бюджета обоснований бюджетных ассигнований, утвержденному приказом Министерства финансов Российской Федерации от 17 июня 2021 г. № 86н </w:t>
      </w:r>
      <w:r>
        <w:rPr>
          <w:rFonts w:eastAsia="Times New Roman" w:cs="Times New Roman"/>
          <w:szCs w:val="28"/>
        </w:rPr>
        <w:t>«</w:t>
      </w:r>
      <w:r w:rsidRPr="0089726E">
        <w:rPr>
          <w:rFonts w:eastAsia="Times New Roman" w:cs="Times New Roman"/>
          <w:szCs w:val="28"/>
        </w:rPr>
        <w:t>О Порядке формирования (внесения изменений) и представления главными распорядителями средств федерального бюджета обоснований бюджетных ассигнований</w:t>
      </w:r>
      <w:r>
        <w:rPr>
          <w:rFonts w:eastAsia="Times New Roman" w:cs="Times New Roman"/>
          <w:szCs w:val="28"/>
        </w:rPr>
        <w:t>»</w:t>
      </w:r>
      <w:r w:rsidRPr="0089726E">
        <w:rPr>
          <w:rFonts w:eastAsia="Times New Roman" w:cs="Times New Roman"/>
          <w:szCs w:val="28"/>
        </w:rPr>
        <w:t>);</w:t>
      </w:r>
    </w:p>
    <w:p w14:paraId="5023FFB3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eastAsia="Times New Roman" w:cs="Times New Roman"/>
          <w:szCs w:val="28"/>
        </w:rPr>
        <w:t>соглашение о сотрудничестве.</w:t>
      </w:r>
    </w:p>
    <w:p w14:paraId="101547C7" w14:textId="77777777" w:rsidR="002333E9" w:rsidRPr="0089726E" w:rsidRDefault="002333E9" w:rsidP="002333E9">
      <w:pPr>
        <w:ind w:left="-567" w:firstLine="567"/>
        <w:jc w:val="both"/>
        <w:rPr>
          <w:rFonts w:eastAsia="Times New Roman" w:cs="Times New Roman"/>
          <w:szCs w:val="28"/>
        </w:rPr>
      </w:pPr>
      <w:r w:rsidRPr="0089726E">
        <w:rPr>
          <w:rFonts w:eastAsia="Times New Roman" w:cs="Times New Roman"/>
          <w:szCs w:val="28"/>
        </w:rPr>
        <w:t>В случае непредставления документов, указанных в абзаце пятом настоящего пункта, Уполномоченный орган запрашивает указанный документ в порядке межведомственного информационного взаимодействия.</w:t>
      </w:r>
    </w:p>
    <w:p w14:paraId="1B6F574A" w14:textId="77777777" w:rsidR="002333E9" w:rsidRPr="0089726E" w:rsidRDefault="002333E9" w:rsidP="002333E9">
      <w:pPr>
        <w:ind w:left="-567" w:firstLine="567"/>
        <w:jc w:val="both"/>
        <w:rPr>
          <w:rFonts w:eastAsia="Times New Roman" w:cs="Times New Roman"/>
          <w:szCs w:val="28"/>
        </w:rPr>
      </w:pPr>
      <w:r w:rsidRPr="0089726E">
        <w:rPr>
          <w:rFonts w:cs="Times New Roman"/>
          <w:szCs w:val="28"/>
        </w:rPr>
        <w:t xml:space="preserve">3.2. </w:t>
      </w:r>
      <w:r w:rsidRPr="0089726E">
        <w:rPr>
          <w:rFonts w:eastAsia="Times New Roman" w:cs="Times New Roman"/>
          <w:szCs w:val="28"/>
        </w:rPr>
        <w:t>Для получения субсидии в текущем финансовом году управляющая компания представляет в Уполномоченный орган не позднее 25 декабря текущего года заявку с приложением следующих документов:</w:t>
      </w:r>
    </w:p>
    <w:p w14:paraId="19747BFD" w14:textId="77777777" w:rsidR="002333E9" w:rsidRPr="0089726E" w:rsidRDefault="002333E9" w:rsidP="002333E9">
      <w:pPr>
        <w:ind w:left="-567" w:firstLine="567"/>
        <w:jc w:val="both"/>
        <w:rPr>
          <w:rFonts w:eastAsia="Times New Roman" w:cs="Times New Roman"/>
          <w:szCs w:val="28"/>
        </w:rPr>
      </w:pPr>
      <w:r w:rsidRPr="0089726E">
        <w:rPr>
          <w:rFonts w:cs="Times New Roman"/>
          <w:szCs w:val="28"/>
        </w:rPr>
        <w:t xml:space="preserve">заявление на предоставление субсидии по форме согласно приложению № 1 к настоящему Порядку; </w:t>
      </w:r>
    </w:p>
    <w:p w14:paraId="24C5650A" w14:textId="77777777" w:rsidR="002333E9" w:rsidRPr="0089726E" w:rsidRDefault="002333E9" w:rsidP="002333E9">
      <w:pPr>
        <w:ind w:left="-567" w:firstLine="567"/>
        <w:jc w:val="both"/>
        <w:rPr>
          <w:rFonts w:eastAsia="Times New Roman" w:cs="Times New Roman"/>
          <w:szCs w:val="28"/>
        </w:rPr>
      </w:pPr>
      <w:r w:rsidRPr="0089726E">
        <w:rPr>
          <w:rFonts w:cs="Times New Roman"/>
          <w:szCs w:val="28"/>
        </w:rPr>
        <w:t>справку-расчет по форме согласно приложению № 2 к настоящему Порядку (далее - справка-расчет);</w:t>
      </w:r>
    </w:p>
    <w:p w14:paraId="43C1F917" w14:textId="691ED4E1" w:rsidR="002333E9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633CD2">
        <w:rPr>
          <w:rFonts w:cs="Times New Roman"/>
          <w:szCs w:val="28"/>
        </w:rPr>
        <w:t xml:space="preserve">справка налогового органа об исполнении обязанности по уплате налогов, сборов, страховых взносов, пеней, штрафов, процентов по форме, утвержденной приказом Федеральной налоговой службы от 23 ноября 2022 г. </w:t>
      </w:r>
      <w:r w:rsidR="009552F3">
        <w:rPr>
          <w:rFonts w:cs="Times New Roman"/>
          <w:szCs w:val="28"/>
        </w:rPr>
        <w:t>№</w:t>
      </w:r>
      <w:r w:rsidRPr="00633CD2">
        <w:rPr>
          <w:rFonts w:cs="Times New Roman"/>
          <w:szCs w:val="28"/>
        </w:rPr>
        <w:t xml:space="preserve"> ЕД-7-8/1123@ </w:t>
      </w:r>
      <w:r>
        <w:rPr>
          <w:rFonts w:cs="Times New Roman"/>
          <w:szCs w:val="28"/>
        </w:rPr>
        <w:t>«</w:t>
      </w:r>
      <w:r w:rsidRPr="00633CD2">
        <w:rPr>
          <w:rFonts w:cs="Times New Roman"/>
          <w:szCs w:val="28"/>
        </w:rPr>
        <w:t>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</w:t>
      </w:r>
      <w:r>
        <w:rPr>
          <w:rFonts w:cs="Times New Roman"/>
          <w:szCs w:val="28"/>
        </w:rPr>
        <w:t>»</w:t>
      </w:r>
      <w:r w:rsidRPr="00633CD2">
        <w:rPr>
          <w:rFonts w:cs="Times New Roman"/>
          <w:szCs w:val="28"/>
        </w:rPr>
        <w:t>, выданная не ранее 1 числа месяца, предшествующего месяцу, в котором планируется заключение Соглашения;</w:t>
      </w:r>
    </w:p>
    <w:p w14:paraId="037DB3A3" w14:textId="77777777" w:rsidR="002333E9" w:rsidRPr="0089726E" w:rsidRDefault="002333E9" w:rsidP="002333E9">
      <w:pPr>
        <w:ind w:left="-567" w:firstLine="567"/>
        <w:jc w:val="both"/>
        <w:rPr>
          <w:rFonts w:eastAsia="Times New Roman" w:cs="Times New Roman"/>
          <w:szCs w:val="28"/>
        </w:rPr>
      </w:pPr>
      <w:r w:rsidRPr="0089726E">
        <w:rPr>
          <w:rFonts w:cs="Times New Roman"/>
          <w:szCs w:val="28"/>
        </w:rPr>
        <w:lastRenderedPageBreak/>
        <w:t xml:space="preserve">справка, подписанная руководителем управляющей компании, о том, что управляющая компания 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Республикой Татарстан; </w:t>
      </w:r>
    </w:p>
    <w:p w14:paraId="0861243F" w14:textId="77777777" w:rsidR="002333E9" w:rsidRPr="0089726E" w:rsidRDefault="002333E9" w:rsidP="002333E9">
      <w:pPr>
        <w:ind w:left="-567" w:firstLine="567"/>
        <w:jc w:val="both"/>
        <w:rPr>
          <w:rFonts w:eastAsia="Times New Roman" w:cs="Times New Roman"/>
          <w:szCs w:val="28"/>
        </w:rPr>
      </w:pPr>
      <w:r w:rsidRPr="0089726E">
        <w:rPr>
          <w:rFonts w:cs="Times New Roman"/>
          <w:szCs w:val="28"/>
        </w:rPr>
        <w:t xml:space="preserve">справка, подписанная руководителем управляющей компании, о том, что управляющая компания не является получателем средств бюджета Республики Татарстан на основании иных нормативных правовых актов Республики Татарстан на цели, указанные в пункте 1.1 настоящего Порядка; </w:t>
      </w:r>
    </w:p>
    <w:p w14:paraId="11B848ED" w14:textId="77777777" w:rsidR="002333E9" w:rsidRPr="0089726E" w:rsidRDefault="002333E9" w:rsidP="002333E9">
      <w:pPr>
        <w:ind w:left="-567" w:firstLine="567"/>
        <w:jc w:val="both"/>
        <w:rPr>
          <w:rFonts w:eastAsia="Times New Roman" w:cs="Times New Roman"/>
          <w:szCs w:val="28"/>
        </w:rPr>
      </w:pPr>
      <w:r w:rsidRPr="0089726E">
        <w:rPr>
          <w:rFonts w:cs="Times New Roman"/>
          <w:szCs w:val="28"/>
        </w:rPr>
        <w:t xml:space="preserve">справка, подписанная руководителем управляющей компании, о том, что управляющая компания не находится в процессе реорганизации (за исключением реорганизации в форме присоединения к управляющей компании другого юридического лица), ликвидации, в отношении нее не введена процедура банкротства, деятельность управляющей компании не приостановлена в порядке, предусмотренном законодательством Российской Федерации; </w:t>
      </w:r>
    </w:p>
    <w:p w14:paraId="65D25CE0" w14:textId="77777777" w:rsidR="002333E9" w:rsidRPr="0089726E" w:rsidRDefault="002333E9" w:rsidP="002333E9">
      <w:pPr>
        <w:ind w:left="-567" w:firstLine="567"/>
        <w:jc w:val="both"/>
        <w:rPr>
          <w:rFonts w:eastAsia="Times New Roman" w:cs="Times New Roman"/>
          <w:szCs w:val="28"/>
        </w:rPr>
      </w:pPr>
      <w:r w:rsidRPr="0089726E">
        <w:rPr>
          <w:rFonts w:cs="Times New Roman"/>
          <w:szCs w:val="28"/>
        </w:rPr>
        <w:t>справка, подписанная руководителем управляющей компании, о том, что управляющая компания не является иностранным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процентов;</w:t>
      </w:r>
    </w:p>
    <w:p w14:paraId="5241E0BB" w14:textId="77777777" w:rsidR="002333E9" w:rsidRPr="00751988" w:rsidRDefault="002333E9" w:rsidP="002333E9">
      <w:pPr>
        <w:ind w:left="-567" w:firstLine="567"/>
        <w:jc w:val="both"/>
        <w:rPr>
          <w:rFonts w:eastAsia="Times New Roman" w:cs="Times New Roman"/>
          <w:szCs w:val="28"/>
        </w:rPr>
      </w:pPr>
      <w:r w:rsidRPr="0089726E">
        <w:rPr>
          <w:rFonts w:cs="Times New Roman"/>
          <w:szCs w:val="28"/>
        </w:rPr>
        <w:t xml:space="preserve">справка, подписанная руководителем управляющей компании, о том, что руководитель или главный бухгалтер управляющей компании отсутствуют в реестре дисквалифицированных лиц, управляющая компания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</w:t>
      </w:r>
      <w:r w:rsidRPr="00751988">
        <w:rPr>
          <w:rFonts w:cs="Times New Roman"/>
          <w:szCs w:val="28"/>
        </w:rPr>
        <w:t xml:space="preserve">распространению оружия массового уничтожения; </w:t>
      </w:r>
    </w:p>
    <w:p w14:paraId="44573A3A" w14:textId="3B36A18B" w:rsidR="002333E9" w:rsidRPr="0089726E" w:rsidRDefault="002333E9" w:rsidP="002333E9">
      <w:pPr>
        <w:ind w:left="-567" w:firstLine="567"/>
        <w:jc w:val="both"/>
        <w:rPr>
          <w:rFonts w:eastAsia="Times New Roman" w:cs="Times New Roman"/>
          <w:szCs w:val="28"/>
        </w:rPr>
      </w:pPr>
      <w:r w:rsidRPr="00751988">
        <w:rPr>
          <w:rFonts w:cs="Times New Roman"/>
          <w:szCs w:val="28"/>
        </w:rPr>
        <w:t>копия кредитного договора</w:t>
      </w:r>
      <w:r w:rsidR="00A570E9" w:rsidRPr="00751988">
        <w:rPr>
          <w:rFonts w:cs="Times New Roman"/>
          <w:szCs w:val="28"/>
        </w:rPr>
        <w:t xml:space="preserve"> с графиком погашения кредита и уплаты процентов по нему</w:t>
      </w:r>
      <w:r w:rsidRPr="00751988">
        <w:rPr>
          <w:rFonts w:cs="Times New Roman"/>
          <w:szCs w:val="28"/>
        </w:rPr>
        <w:t>, заверенная</w:t>
      </w:r>
      <w:r w:rsidRPr="0089726E">
        <w:rPr>
          <w:rFonts w:cs="Times New Roman"/>
          <w:szCs w:val="28"/>
        </w:rPr>
        <w:t xml:space="preserve"> соответствующими российскими кредитными организациями и (или) государственной корпорацией развития </w:t>
      </w:r>
      <w:r>
        <w:rPr>
          <w:rFonts w:cs="Times New Roman"/>
          <w:szCs w:val="28"/>
        </w:rPr>
        <w:t>«</w:t>
      </w:r>
      <w:r w:rsidRPr="0089726E">
        <w:rPr>
          <w:rFonts w:cs="Times New Roman"/>
          <w:szCs w:val="28"/>
        </w:rPr>
        <w:t>ВЭБ.РФ</w:t>
      </w:r>
      <w:r>
        <w:rPr>
          <w:rFonts w:cs="Times New Roman"/>
          <w:szCs w:val="28"/>
        </w:rPr>
        <w:t>»</w:t>
      </w:r>
      <w:r w:rsidRPr="0089726E">
        <w:rPr>
          <w:rFonts w:cs="Times New Roman"/>
          <w:szCs w:val="28"/>
        </w:rPr>
        <w:t>;</w:t>
      </w:r>
    </w:p>
    <w:p w14:paraId="6161AA2C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копия проектно-сметной документации на объект (объекты) инфраструктуры индустриального парка, указанные в справке-расчете; </w:t>
      </w:r>
    </w:p>
    <w:p w14:paraId="7ACA316C" w14:textId="77777777" w:rsidR="002333E9" w:rsidRPr="0089726E" w:rsidRDefault="002333E9" w:rsidP="002333E9">
      <w:pPr>
        <w:ind w:left="-567" w:firstLine="567"/>
        <w:jc w:val="both"/>
        <w:rPr>
          <w:rFonts w:eastAsia="Times New Roman" w:cs="Times New Roman"/>
          <w:szCs w:val="28"/>
        </w:rPr>
      </w:pPr>
      <w:r w:rsidRPr="0089726E">
        <w:rPr>
          <w:rFonts w:eastAsia="Times New Roman" w:cs="Times New Roman"/>
          <w:szCs w:val="28"/>
        </w:rPr>
        <w:t>копии сводных сметных расчетов стоимости создания инфраструктуры индустриального парка, подтвержденных положительным заключением государственной экспертизы;</w:t>
      </w:r>
    </w:p>
    <w:p w14:paraId="39D6FB77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lastRenderedPageBreak/>
        <w:t>заверенные в установленном порядке копии положительного заключения государственной экспертизы на проектно-сметную документацию и положительного заключения о достоверности определения сметной стоимости;</w:t>
      </w:r>
    </w:p>
    <w:p w14:paraId="0779C832" w14:textId="77777777" w:rsidR="002333E9" w:rsidRPr="0089726E" w:rsidRDefault="002333E9" w:rsidP="002333E9">
      <w:pPr>
        <w:ind w:left="-567" w:firstLine="567"/>
        <w:jc w:val="both"/>
        <w:rPr>
          <w:rFonts w:eastAsia="Times New Roman" w:cs="Times New Roman"/>
          <w:szCs w:val="28"/>
        </w:rPr>
      </w:pPr>
      <w:r w:rsidRPr="0089726E">
        <w:rPr>
          <w:rFonts w:cs="Times New Roman"/>
          <w:szCs w:val="28"/>
        </w:rPr>
        <w:t xml:space="preserve">справка или иной документ российской кредитной организации и (или) государственной корпорацией развития </w:t>
      </w:r>
      <w:r>
        <w:rPr>
          <w:rFonts w:cs="Times New Roman"/>
          <w:szCs w:val="28"/>
        </w:rPr>
        <w:t>«</w:t>
      </w:r>
      <w:r w:rsidRPr="0089726E">
        <w:rPr>
          <w:rFonts w:cs="Times New Roman"/>
          <w:szCs w:val="28"/>
        </w:rPr>
        <w:t>ВЭБ.РФ</w:t>
      </w:r>
      <w:r>
        <w:rPr>
          <w:rFonts w:cs="Times New Roman"/>
          <w:szCs w:val="28"/>
        </w:rPr>
        <w:t>»</w:t>
      </w:r>
      <w:r w:rsidRPr="0089726E">
        <w:rPr>
          <w:rFonts w:cs="Times New Roman"/>
          <w:szCs w:val="28"/>
        </w:rPr>
        <w:t xml:space="preserve"> о сумме основного долга по кредитному договору и подлежащих уплате процентов на сумму основного долга за период, на который запрашивается субсидия.  </w:t>
      </w:r>
    </w:p>
    <w:p w14:paraId="6601CFF9" w14:textId="77777777" w:rsidR="002333E9" w:rsidRPr="0089726E" w:rsidRDefault="002333E9" w:rsidP="002333E9">
      <w:pPr>
        <w:ind w:left="-567" w:firstLine="567"/>
        <w:jc w:val="both"/>
        <w:rPr>
          <w:rFonts w:eastAsia="Times New Roman" w:cs="Times New Roman"/>
          <w:szCs w:val="28"/>
        </w:rPr>
      </w:pPr>
      <w:r w:rsidRPr="0089726E">
        <w:rPr>
          <w:rFonts w:eastAsia="Times New Roman" w:cs="Times New Roman"/>
          <w:szCs w:val="28"/>
        </w:rPr>
        <w:t>В случае непредставления документов, указанных в абзаце четвертом настоящего пункта, Уполномоченный орган запрашивает указанный документ в порядке межведомственного информационного взаимодействия.</w:t>
      </w:r>
    </w:p>
    <w:p w14:paraId="6E946AEE" w14:textId="77777777" w:rsidR="002333E9" w:rsidRPr="0089726E" w:rsidRDefault="002333E9" w:rsidP="002333E9">
      <w:pPr>
        <w:ind w:left="-567" w:firstLine="567"/>
        <w:jc w:val="both"/>
        <w:rPr>
          <w:rFonts w:eastAsia="Times New Roman" w:cs="Times New Roman"/>
          <w:szCs w:val="28"/>
        </w:rPr>
      </w:pPr>
      <w:r w:rsidRPr="0089726E">
        <w:rPr>
          <w:rFonts w:eastAsia="Times New Roman" w:cs="Times New Roman"/>
          <w:szCs w:val="28"/>
        </w:rPr>
        <w:t>Управляющая компания вправе представлять в Уполномоченный орган документы, указанные в абзаце одиннадцатом настоящего пункта, в сканированном виде на электронном носителе.</w:t>
      </w:r>
    </w:p>
    <w:p w14:paraId="4ED726BE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3.3. За недостоверность представляемых сведений, а также за подделку документов управляющая компания несет ответственность согласно законодательству Российской Федерации. </w:t>
      </w:r>
    </w:p>
    <w:p w14:paraId="2EF631A6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Все представляемые документы должны быть заполнены по всем пунктам (в случае отсутствия данных ставится прочерк). Подчистки и исправления не допускаются, за исключением исправлений, скрепленных печатью (при наличии) и заверенных подписью уполномоченного лица. Все листы заявки должны быть пронумерованы. Заявка должна быть прошита и заверена подписью уполномоченного лица и печатью управляющей компании (при наличии) на обороте заявки с указанием общего количества листов. </w:t>
      </w:r>
    </w:p>
    <w:p w14:paraId="35DB72FD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3.4. Управляющая компания вправе отозвать заявку в любое время до принятия Уполномоченным органом решения о предоставлении субсидии. </w:t>
      </w:r>
    </w:p>
    <w:p w14:paraId="3ED72AE7" w14:textId="77777777" w:rsidR="002333E9" w:rsidRPr="0089726E" w:rsidRDefault="002333E9" w:rsidP="002333E9">
      <w:pPr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  </w:t>
      </w:r>
    </w:p>
    <w:p w14:paraId="5F95B556" w14:textId="77777777" w:rsidR="002333E9" w:rsidRPr="0089726E" w:rsidRDefault="002333E9" w:rsidP="002333E9">
      <w:pPr>
        <w:jc w:val="center"/>
        <w:rPr>
          <w:rFonts w:cs="Times New Roman"/>
          <w:szCs w:val="28"/>
        </w:rPr>
      </w:pPr>
      <w:r w:rsidRPr="0089726E">
        <w:rPr>
          <w:rFonts w:cs="Times New Roman"/>
          <w:bCs/>
          <w:szCs w:val="28"/>
        </w:rPr>
        <w:t>IV. Порядок приема и рассмотрения заявок</w:t>
      </w:r>
      <w:r w:rsidRPr="0089726E">
        <w:rPr>
          <w:rFonts w:cs="Times New Roman"/>
          <w:szCs w:val="28"/>
        </w:rPr>
        <w:t xml:space="preserve"> </w:t>
      </w:r>
    </w:p>
    <w:p w14:paraId="0D5A80C8" w14:textId="77777777" w:rsidR="002333E9" w:rsidRPr="0089726E" w:rsidRDefault="002333E9" w:rsidP="002333E9">
      <w:pPr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  </w:t>
      </w:r>
    </w:p>
    <w:p w14:paraId="640B38A5" w14:textId="77777777" w:rsidR="002333E9" w:rsidRPr="0089726E" w:rsidRDefault="002333E9" w:rsidP="002333E9">
      <w:pPr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4.1. Уполномоченный орган при получении заявки: </w:t>
      </w:r>
    </w:p>
    <w:p w14:paraId="1D88F06E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регистрирует заявку в день ее поступления в журнале регистрации заявок, который должен быть пронумерован, прошнурован и скреплен печатью, с указанием даты и времени поступления заявки; </w:t>
      </w:r>
      <w:bookmarkStart w:id="4" w:name="p74"/>
      <w:bookmarkEnd w:id="4"/>
    </w:p>
    <w:p w14:paraId="297C6150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в трехдневный срок, исчисляемый в рабочих днях, со дня регистрации заявки, проверяет управляющую компанию и представленные документы на соответствие требованиям и условиям, установленным </w:t>
      </w:r>
      <w:hyperlink w:anchor="p21" w:history="1">
        <w:r w:rsidRPr="0089726E">
          <w:rPr>
            <w:rStyle w:val="a6"/>
            <w:rFonts w:cs="Times New Roman"/>
            <w:color w:val="auto"/>
            <w:szCs w:val="28"/>
            <w:u w:val="none"/>
          </w:rPr>
          <w:t>пунктами 2.1</w:t>
        </w:r>
      </w:hyperlink>
      <w:r w:rsidRPr="0089726E">
        <w:rPr>
          <w:rFonts w:cs="Times New Roman"/>
          <w:szCs w:val="28"/>
        </w:rPr>
        <w:t xml:space="preserve">, </w:t>
      </w:r>
      <w:hyperlink w:anchor="p30" w:history="1">
        <w:r w:rsidRPr="0089726E">
          <w:rPr>
            <w:rStyle w:val="a6"/>
            <w:rFonts w:cs="Times New Roman"/>
            <w:color w:val="auto"/>
            <w:szCs w:val="28"/>
            <w:u w:val="none"/>
          </w:rPr>
          <w:t>2.2</w:t>
        </w:r>
      </w:hyperlink>
      <w:r w:rsidRPr="0089726E">
        <w:rPr>
          <w:rFonts w:cs="Times New Roman"/>
          <w:szCs w:val="28"/>
        </w:rPr>
        <w:t xml:space="preserve">, </w:t>
      </w:r>
      <w:hyperlink w:anchor="p66" w:history="1">
        <w:r w:rsidRPr="0089726E">
          <w:rPr>
            <w:rStyle w:val="a6"/>
            <w:rFonts w:cs="Times New Roman"/>
            <w:color w:val="auto"/>
            <w:szCs w:val="28"/>
            <w:u w:val="none"/>
          </w:rPr>
          <w:t>3.3</w:t>
        </w:r>
      </w:hyperlink>
      <w:r w:rsidRPr="0089726E">
        <w:rPr>
          <w:rFonts w:cs="Times New Roman"/>
          <w:szCs w:val="28"/>
        </w:rPr>
        <w:t xml:space="preserve"> настоящего Порядка. </w:t>
      </w:r>
    </w:p>
    <w:p w14:paraId="23ADFA21" w14:textId="29B0FC6F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4.2. Уполномоченный орган не позднее трех рабочих дней с даты окончания проведения проверки в соответствии с абзацем третьем пункта 4.1. настоящего Порядка </w:t>
      </w:r>
      <w:r w:rsidRPr="0089726E">
        <w:rPr>
          <w:rFonts w:eastAsia="Times New Roman" w:cs="Times New Roman"/>
          <w:szCs w:val="28"/>
          <w:lang w:eastAsia="ru-RU"/>
        </w:rPr>
        <w:t xml:space="preserve">принимает решение о предоставлении субсидии или об отказе в предоставлении субсидии. </w:t>
      </w:r>
    </w:p>
    <w:p w14:paraId="64618313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>4.3. Основаниями для отказа в предоставлении субсидии являются:</w:t>
      </w:r>
    </w:p>
    <w:p w14:paraId="0BEE6DDC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lastRenderedPageBreak/>
        <w:t>несоответствие управляющей компании требованиям, установленным пунктом 2.1. настоящего Порядка;</w:t>
      </w:r>
    </w:p>
    <w:p w14:paraId="54F9515C" w14:textId="0EB7ED2C" w:rsidR="002333E9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>несоответствие представленных управляющей компанией документов требованиям</w:t>
      </w:r>
      <w:r w:rsidRPr="00751988">
        <w:rPr>
          <w:rFonts w:cs="Times New Roman"/>
          <w:szCs w:val="28"/>
        </w:rPr>
        <w:t xml:space="preserve">, установленным </w:t>
      </w:r>
      <w:hyperlink w:anchor="p66" w:history="1">
        <w:r w:rsidRPr="00751988">
          <w:rPr>
            <w:rStyle w:val="a6"/>
            <w:rFonts w:cs="Times New Roman"/>
            <w:color w:val="auto"/>
            <w:szCs w:val="28"/>
            <w:u w:val="none"/>
          </w:rPr>
          <w:t>пунктом 3.3</w:t>
        </w:r>
      </w:hyperlink>
      <w:r w:rsidRPr="00751988">
        <w:rPr>
          <w:rFonts w:cs="Times New Roman"/>
          <w:szCs w:val="28"/>
        </w:rPr>
        <w:t xml:space="preserve"> настоящего Порядка, или непредставление (представление не в полном объеме) документов, указанных в </w:t>
      </w:r>
      <w:hyperlink w:anchor="p36" w:history="1">
        <w:r w:rsidRPr="00751988">
          <w:rPr>
            <w:rStyle w:val="a6"/>
            <w:rFonts w:cs="Times New Roman"/>
            <w:color w:val="auto"/>
            <w:szCs w:val="28"/>
            <w:u w:val="none"/>
          </w:rPr>
          <w:t>пунктах 3.1</w:t>
        </w:r>
      </w:hyperlink>
      <w:r w:rsidR="002C70EF" w:rsidRPr="00751988">
        <w:rPr>
          <w:rStyle w:val="a6"/>
          <w:rFonts w:cs="Times New Roman"/>
          <w:color w:val="auto"/>
          <w:szCs w:val="28"/>
          <w:u w:val="none"/>
        </w:rPr>
        <w:t xml:space="preserve"> и 3.2</w:t>
      </w:r>
      <w:r w:rsidRPr="00751988">
        <w:rPr>
          <w:rFonts w:cs="Times New Roman"/>
          <w:szCs w:val="28"/>
        </w:rPr>
        <w:t xml:space="preserve"> настоящего Порядка (за исключением документов, запрашиваемых</w:t>
      </w:r>
      <w:r w:rsidRPr="0089726E">
        <w:rPr>
          <w:rFonts w:cs="Times New Roman"/>
          <w:szCs w:val="28"/>
        </w:rPr>
        <w:t xml:space="preserve"> Уполномоченным органом в порядке межведомственного информационного взаимодействия)</w:t>
      </w:r>
      <w:r w:rsidR="00777DDA">
        <w:rPr>
          <w:rFonts w:cs="Times New Roman"/>
          <w:szCs w:val="28"/>
        </w:rPr>
        <w:t>.</w:t>
      </w:r>
      <w:bookmarkStart w:id="5" w:name="_GoBack"/>
      <w:bookmarkEnd w:id="5"/>
      <w:r w:rsidRPr="0089726E">
        <w:rPr>
          <w:rFonts w:cs="Times New Roman"/>
          <w:szCs w:val="28"/>
        </w:rPr>
        <w:t xml:space="preserve"> </w:t>
      </w:r>
    </w:p>
    <w:p w14:paraId="7BB3185A" w14:textId="06FF0B08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4.4. В случае принятия решения о предоставлении субсидии управляющей компании Уполномоченный орган в течение семи рабочих дней со дня принятия указанного решения заключает с Управляющей компанией Соглашение в соответствии с типовой формой, установленной Министерством финансов Республики Татарстан. </w:t>
      </w:r>
    </w:p>
    <w:p w14:paraId="1F1F74D3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В Соглашении должны быть предусмотрены следующие положения: </w:t>
      </w:r>
    </w:p>
    <w:p w14:paraId="14D17A8D" w14:textId="77777777" w:rsidR="002333E9" w:rsidRPr="0089726E" w:rsidRDefault="002333E9" w:rsidP="002333E9">
      <w:pPr>
        <w:ind w:left="-567" w:firstLine="567"/>
        <w:jc w:val="both"/>
        <w:rPr>
          <w:rFonts w:eastAsia="Times New Roman" w:cs="Times New Roman"/>
          <w:szCs w:val="28"/>
          <w:lang w:eastAsia="ru-RU"/>
        </w:rPr>
      </w:pPr>
      <w:r w:rsidRPr="0089726E">
        <w:rPr>
          <w:rFonts w:eastAsia="Times New Roman" w:cs="Times New Roman"/>
          <w:szCs w:val="28"/>
        </w:rPr>
        <w:t>размер субсидии, ее целевое назначение, сроки и порядок ее перечисления;</w:t>
      </w:r>
    </w:p>
    <w:p w14:paraId="43573A08" w14:textId="77777777" w:rsidR="002333E9" w:rsidRPr="0089726E" w:rsidRDefault="002333E9" w:rsidP="002333E9">
      <w:pPr>
        <w:ind w:left="-567" w:firstLine="567"/>
        <w:jc w:val="both"/>
        <w:rPr>
          <w:rFonts w:eastAsia="Times New Roman" w:cs="Times New Roman"/>
          <w:szCs w:val="28"/>
          <w:lang w:eastAsia="ru-RU"/>
        </w:rPr>
      </w:pPr>
      <w:r w:rsidRPr="0089726E">
        <w:rPr>
          <w:rFonts w:eastAsia="Times New Roman" w:cs="Times New Roman"/>
          <w:szCs w:val="28"/>
          <w:lang w:eastAsia="ru-RU"/>
        </w:rPr>
        <w:t>о запрете приобретения управляющей компанией, а также иными юридическими лицами, получающими средства на основании договоров, заключенных с управляющей компанией, за счет полученных из бюджета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14:paraId="045A1156" w14:textId="77777777" w:rsidR="002333E9" w:rsidRPr="0089726E" w:rsidRDefault="002333E9" w:rsidP="002333E9">
      <w:pPr>
        <w:ind w:left="-567" w:firstLine="567"/>
        <w:jc w:val="both"/>
        <w:rPr>
          <w:rFonts w:eastAsia="Times New Roman" w:cs="Times New Roman"/>
          <w:szCs w:val="28"/>
          <w:lang w:eastAsia="ru-RU"/>
        </w:rPr>
      </w:pPr>
      <w:r w:rsidRPr="0089726E">
        <w:rPr>
          <w:rFonts w:eastAsia="Times New Roman" w:cs="Times New Roman"/>
          <w:szCs w:val="28"/>
          <w:lang w:eastAsia="ru-RU"/>
        </w:rPr>
        <w:t>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субсидий, при принятии Уполномоченным органом по согласованию с Министерством финансов Республики Татарстан, решения о наличии потребности в указанных средствах или возврате указанных средств при отсутствии в них потребности;</w:t>
      </w:r>
    </w:p>
    <w:p w14:paraId="0E57CE36" w14:textId="20C768FA" w:rsidR="002333E9" w:rsidRPr="00751988" w:rsidRDefault="002333E9" w:rsidP="002333E9">
      <w:pPr>
        <w:ind w:left="-567" w:firstLine="567"/>
        <w:jc w:val="both"/>
        <w:rPr>
          <w:rFonts w:eastAsia="Times New Roman" w:cs="Times New Roman"/>
          <w:szCs w:val="28"/>
          <w:lang w:eastAsia="ru-RU"/>
        </w:rPr>
      </w:pPr>
      <w:r w:rsidRPr="00751988">
        <w:rPr>
          <w:rFonts w:cs="Times New Roman"/>
          <w:szCs w:val="28"/>
        </w:rPr>
        <w:t>о согласии Управляющей компании, лиц, получающих средства на основании договоров, заключенных с Управляющей компанией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Уполномоченным органом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</w:t>
      </w:r>
      <w:r w:rsidR="00C05904" w:rsidRPr="00751988">
        <w:rPr>
          <w:rFonts w:cs="Times New Roman"/>
          <w:szCs w:val="28"/>
        </w:rPr>
        <w:t xml:space="preserve">ерки органами государственного </w:t>
      </w:r>
      <w:r w:rsidRPr="00751988">
        <w:rPr>
          <w:rFonts w:cs="Times New Roman"/>
          <w:szCs w:val="28"/>
        </w:rPr>
        <w:t xml:space="preserve">финансового контроля соблюдения получателем субсидии </w:t>
      </w:r>
      <w:r w:rsidRPr="00751988">
        <w:rPr>
          <w:rFonts w:cs="Times New Roman"/>
          <w:szCs w:val="28"/>
        </w:rPr>
        <w:lastRenderedPageBreak/>
        <w:t xml:space="preserve">порядка и условий предоставления субсидии в соответствии со </w:t>
      </w:r>
      <w:hyperlink r:id="rId17" w:history="1">
        <w:r w:rsidRPr="00751988">
          <w:rPr>
            <w:rStyle w:val="a6"/>
            <w:rFonts w:cs="Times New Roman"/>
            <w:color w:val="auto"/>
            <w:szCs w:val="28"/>
            <w:u w:val="none"/>
          </w:rPr>
          <w:t>статьями 268</w:t>
        </w:r>
      </w:hyperlink>
      <w:r w:rsidR="00C05904" w:rsidRPr="00751988">
        <w:rPr>
          <w:rStyle w:val="a6"/>
          <w:rFonts w:cs="Times New Roman"/>
          <w:color w:val="auto"/>
          <w:szCs w:val="28"/>
          <w:u w:val="none"/>
        </w:rPr>
        <w:t>¹</w:t>
      </w:r>
      <w:r w:rsidRPr="00751988">
        <w:rPr>
          <w:rFonts w:cs="Times New Roman"/>
          <w:szCs w:val="28"/>
        </w:rPr>
        <w:t xml:space="preserve"> и </w:t>
      </w:r>
      <w:hyperlink r:id="rId18" w:history="1">
        <w:r w:rsidRPr="00751988">
          <w:rPr>
            <w:rStyle w:val="a6"/>
            <w:rFonts w:cs="Times New Roman"/>
            <w:color w:val="auto"/>
            <w:szCs w:val="28"/>
            <w:u w:val="none"/>
          </w:rPr>
          <w:t>269</w:t>
        </w:r>
      </w:hyperlink>
      <w:r w:rsidR="00C05904" w:rsidRPr="00751988">
        <w:rPr>
          <w:rStyle w:val="a6"/>
          <w:rFonts w:cs="Times New Roman"/>
          <w:color w:val="auto"/>
          <w:szCs w:val="28"/>
          <w:u w:val="none"/>
        </w:rPr>
        <w:t>²</w:t>
      </w:r>
      <w:r w:rsidRPr="00751988">
        <w:rPr>
          <w:rFonts w:cs="Times New Roman"/>
          <w:szCs w:val="28"/>
        </w:rPr>
        <w:t xml:space="preserve"> Бюджетного кодекса Российской Федерации;</w:t>
      </w:r>
    </w:p>
    <w:p w14:paraId="598EA969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форма и сроки представления управляющей компанией отчета о достижении значений результатов предоставления субсидии и иной отчетности; </w:t>
      </w:r>
    </w:p>
    <w:p w14:paraId="5105F909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eastAsia="Times New Roman" w:cs="Times New Roman"/>
          <w:szCs w:val="28"/>
        </w:rPr>
        <w:t>согласие управляющей компании на осуществление Уполномоченным органом проверок соблюдения управляющей компанией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управляющей компанией порядка и условий предоставления субсидии в соответствии со статьями 268</w:t>
      </w:r>
      <w:r w:rsidRPr="0089726E">
        <w:rPr>
          <w:rFonts w:eastAsia="Times New Roman" w:cs="Times New Roman"/>
          <w:szCs w:val="28"/>
          <w:vertAlign w:val="superscript"/>
        </w:rPr>
        <w:t>¹</w:t>
      </w:r>
      <w:r w:rsidRPr="0089726E">
        <w:rPr>
          <w:rFonts w:eastAsia="Times New Roman" w:cs="Times New Roman"/>
          <w:szCs w:val="28"/>
        </w:rPr>
        <w:t xml:space="preserve"> и 269</w:t>
      </w:r>
      <w:r w:rsidRPr="0089726E">
        <w:rPr>
          <w:rFonts w:eastAsia="Times New Roman" w:cs="Times New Roman"/>
          <w:szCs w:val="28"/>
          <w:vertAlign w:val="superscript"/>
        </w:rPr>
        <w:t xml:space="preserve">² </w:t>
      </w:r>
      <w:r w:rsidRPr="0089726E">
        <w:rPr>
          <w:rFonts w:eastAsia="Times New Roman" w:cs="Times New Roman"/>
          <w:szCs w:val="28"/>
        </w:rPr>
        <w:t>Бюджетного кодекса Российской Федерации;</w:t>
      </w:r>
    </w:p>
    <w:p w14:paraId="6D2FAA94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порядок и сроки возврата субсидии; </w:t>
      </w:r>
    </w:p>
    <w:p w14:paraId="58AFE793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условие о согласовании новых условий Соглашения или о расторжении Соглашения при недостижении согласия по новым условиям в случае уменьшения Уполномоченному органу ранее доведенных лимитов бюджетных обязательств, указанных в </w:t>
      </w:r>
      <w:hyperlink w:anchor="p15" w:history="1">
        <w:r w:rsidRPr="0089726E">
          <w:rPr>
            <w:rStyle w:val="a6"/>
            <w:rFonts w:cs="Times New Roman"/>
            <w:color w:val="auto"/>
            <w:szCs w:val="28"/>
            <w:u w:val="none"/>
          </w:rPr>
          <w:t>пункте 1.3</w:t>
        </w:r>
      </w:hyperlink>
      <w:r w:rsidRPr="0089726E">
        <w:rPr>
          <w:rFonts w:cs="Times New Roman"/>
          <w:szCs w:val="28"/>
        </w:rPr>
        <w:t xml:space="preserve"> настоящего Порядка, приводящего к невозможности предоставления субсидии в размере, определенном в Соглашении </w:t>
      </w:r>
    </w:p>
    <w:p w14:paraId="6F53DD53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значения результатов предоставления субсидии; </w:t>
      </w:r>
    </w:p>
    <w:p w14:paraId="7F5E9AB5" w14:textId="34303D93" w:rsidR="002333E9" w:rsidRPr="00751988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условия, предусматривающие случаи применения штрафных санкций, рассчитываемых по формуле, установленной </w:t>
      </w:r>
      <w:r w:rsidRPr="00751988">
        <w:rPr>
          <w:rFonts w:cs="Times New Roman"/>
          <w:szCs w:val="28"/>
        </w:rPr>
        <w:t>пунктом 5.</w:t>
      </w:r>
      <w:r w:rsidR="00C05904" w:rsidRPr="00751988">
        <w:rPr>
          <w:rFonts w:cs="Times New Roman"/>
          <w:szCs w:val="28"/>
        </w:rPr>
        <w:t>3</w:t>
      </w:r>
      <w:r w:rsidRPr="00751988">
        <w:rPr>
          <w:rFonts w:cs="Times New Roman"/>
          <w:szCs w:val="28"/>
        </w:rPr>
        <w:t xml:space="preserve"> настоящего Порядка. </w:t>
      </w:r>
    </w:p>
    <w:p w14:paraId="6B61FEC6" w14:textId="3B08A11D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751988">
        <w:rPr>
          <w:rFonts w:cs="Times New Roman"/>
          <w:szCs w:val="28"/>
        </w:rPr>
        <w:t xml:space="preserve">4.5. В период действия Соглашения управляющая компания вправе подать документы в соответствии с </w:t>
      </w:r>
      <w:hyperlink w:anchor="p52" w:history="1">
        <w:r w:rsidRPr="00751988">
          <w:rPr>
            <w:rStyle w:val="a6"/>
            <w:rFonts w:cs="Times New Roman"/>
            <w:color w:val="auto"/>
            <w:szCs w:val="28"/>
            <w:u w:val="none"/>
          </w:rPr>
          <w:t>пунктом 3.</w:t>
        </w:r>
        <w:r w:rsidR="00C05904" w:rsidRPr="00751988">
          <w:rPr>
            <w:rStyle w:val="a6"/>
            <w:rFonts w:cs="Times New Roman"/>
            <w:color w:val="auto"/>
            <w:szCs w:val="28"/>
            <w:u w:val="none"/>
          </w:rPr>
          <w:t>2</w:t>
        </w:r>
      </w:hyperlink>
      <w:r w:rsidRPr="00751988">
        <w:rPr>
          <w:rFonts w:cs="Times New Roman"/>
          <w:szCs w:val="28"/>
        </w:rPr>
        <w:t xml:space="preserve"> настоящего Порядка для заключения дополнительного соглашения к Соглашению в соответствии с приложением к типовой форме Соглашения, установленной Министерством финансов Республики Татарстан.</w:t>
      </w:r>
      <w:r w:rsidRPr="0089726E">
        <w:rPr>
          <w:rFonts w:cs="Times New Roman"/>
          <w:szCs w:val="28"/>
        </w:rPr>
        <w:t xml:space="preserve"> </w:t>
      </w:r>
    </w:p>
    <w:p w14:paraId="2977D6DC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4.6. При необходимости Уполномоченный орган и управляющая компания заключают дополнительное соглашение о расторжении Соглашения в соответствии с приложением к типовой форме Соглашения, установленной Министерством финансов Республики Татарстан. </w:t>
      </w:r>
    </w:p>
    <w:p w14:paraId="757A832C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>4.7.</w:t>
      </w:r>
      <w:bookmarkStart w:id="6" w:name="p1"/>
      <w:bookmarkEnd w:id="6"/>
      <w:r w:rsidRPr="0089726E">
        <w:rPr>
          <w:rFonts w:cs="Times New Roman"/>
          <w:szCs w:val="28"/>
        </w:rPr>
        <w:t xml:space="preserve"> Остатки субсидий, не использованные в отчетном финансовом году, подлежат возврату в доход бюджета Республики Татарстан не позднее первого марта года, следующего за отчетным, за исключением случаев принятия Уполномоченным органом по согласованию с Министерством финансов Республики Татарстан решения о наличии потребности в указанных средствах.</w:t>
      </w:r>
    </w:p>
    <w:p w14:paraId="7807133C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В случае потребности направления средств, не использованных в отчетном финансовом году, на цели, указанные в </w:t>
      </w:r>
      <w:hyperlink r:id="rId19" w:history="1">
        <w:r w:rsidRPr="0089726E">
          <w:rPr>
            <w:rStyle w:val="a6"/>
            <w:rFonts w:cs="Times New Roman"/>
            <w:color w:val="auto"/>
            <w:szCs w:val="28"/>
            <w:u w:val="none"/>
          </w:rPr>
          <w:t>пункте</w:t>
        </w:r>
      </w:hyperlink>
      <w:r w:rsidRPr="0089726E">
        <w:rPr>
          <w:rFonts w:cs="Times New Roman"/>
          <w:szCs w:val="28"/>
        </w:rPr>
        <w:t xml:space="preserve"> 1.1. настоящего Порядка, Управляющая компания представляет в Уполномоченный орган одновременно с отчетом</w:t>
      </w:r>
      <w:r w:rsidRPr="0089726E">
        <w:rPr>
          <w:rFonts w:eastAsia="Times New Roman" w:cs="Times New Roman"/>
          <w:szCs w:val="28"/>
          <w:lang w:eastAsia="ru-RU"/>
        </w:rPr>
        <w:t xml:space="preserve"> об осуществлении расходов, источником финансового обеспечения которых является субсидия</w:t>
      </w:r>
      <w:r w:rsidRPr="0089726E">
        <w:rPr>
          <w:rFonts w:cs="Times New Roman"/>
          <w:szCs w:val="28"/>
        </w:rPr>
        <w:t xml:space="preserve">  информацию с обоснованием такой потребности в </w:t>
      </w:r>
      <w:r w:rsidRPr="00C05904">
        <w:rPr>
          <w:rFonts w:cs="Times New Roman"/>
          <w:szCs w:val="28"/>
        </w:rPr>
        <w:t>срок, установленный абзацем четвертым пункта 5.6. настоящего Порядка.</w:t>
      </w:r>
    </w:p>
    <w:p w14:paraId="4279E67F" w14:textId="77777777" w:rsidR="002333E9" w:rsidRPr="00751988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751988">
        <w:rPr>
          <w:rFonts w:cs="Times New Roman"/>
          <w:szCs w:val="28"/>
        </w:rPr>
        <w:lastRenderedPageBreak/>
        <w:t xml:space="preserve">Уполномоченный орган не позднее 30 календарных дней со дня получения от Управляющей компании информации, указанной в </w:t>
      </w:r>
      <w:hyperlink w:anchor="p1" w:history="1">
        <w:r w:rsidRPr="00751988">
          <w:rPr>
            <w:rStyle w:val="a6"/>
            <w:rFonts w:cs="Times New Roman"/>
            <w:color w:val="auto"/>
            <w:szCs w:val="28"/>
            <w:u w:val="none"/>
          </w:rPr>
          <w:t>абзаце втором</w:t>
        </w:r>
      </w:hyperlink>
      <w:r w:rsidRPr="00751988">
        <w:rPr>
          <w:rFonts w:cs="Times New Roman"/>
          <w:szCs w:val="28"/>
        </w:rPr>
        <w:t xml:space="preserve"> настоящего пункта, по согласованию с Министерством финансов Республики Татарстан принимает в соответствии с бюджетным законодательством решение о наличии или об отсутствии потребности Управляющей компании в направлении в текущем финансовом году остатка субсидии, не использованного в отчетном финансовом году. </w:t>
      </w:r>
    </w:p>
    <w:p w14:paraId="598C8029" w14:textId="77777777" w:rsidR="002333E9" w:rsidRPr="00751988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751988">
        <w:rPr>
          <w:rFonts w:cs="Times New Roman"/>
          <w:szCs w:val="28"/>
        </w:rPr>
        <w:t xml:space="preserve">В случае принятия Уполномоченным органом решения о наличии потребности Управляющей компании в направлении в текущем финансовом году остатка субсидии, не использованного в отчетном финансовом году, между Уполномоченным органом и Управляющей компанией заключается дополнительное соглашение в соответствии с типовыми формами, установленными Министерством финансов Республики Татарстан, в трехдневный срок, исчисляемый в календарных днях, со дня принятия такого решения. </w:t>
      </w:r>
    </w:p>
    <w:p w14:paraId="7E1D7F8E" w14:textId="77777777" w:rsidR="002333E9" w:rsidRPr="0089726E" w:rsidRDefault="002333E9" w:rsidP="002333E9">
      <w:pPr>
        <w:jc w:val="both"/>
        <w:rPr>
          <w:rFonts w:cs="Times New Roman"/>
          <w:szCs w:val="28"/>
        </w:rPr>
      </w:pPr>
    </w:p>
    <w:p w14:paraId="4CB3628C" w14:textId="77777777" w:rsidR="002333E9" w:rsidRPr="0089726E" w:rsidRDefault="002333E9" w:rsidP="002333E9">
      <w:pPr>
        <w:jc w:val="center"/>
        <w:rPr>
          <w:rFonts w:cs="Times New Roman"/>
          <w:szCs w:val="28"/>
        </w:rPr>
      </w:pPr>
      <w:r w:rsidRPr="0089726E">
        <w:rPr>
          <w:rFonts w:cs="Times New Roman"/>
          <w:bCs/>
          <w:szCs w:val="28"/>
        </w:rPr>
        <w:t>V. Порядок предоставления субсидии</w:t>
      </w:r>
      <w:r w:rsidRPr="0089726E">
        <w:rPr>
          <w:rFonts w:cs="Times New Roman"/>
          <w:szCs w:val="28"/>
        </w:rPr>
        <w:t xml:space="preserve"> </w:t>
      </w:r>
    </w:p>
    <w:p w14:paraId="18D8675C" w14:textId="77777777" w:rsidR="002333E9" w:rsidRPr="0089726E" w:rsidRDefault="002333E9" w:rsidP="002333E9">
      <w:pPr>
        <w:jc w:val="center"/>
        <w:rPr>
          <w:rFonts w:cs="Times New Roman"/>
          <w:szCs w:val="28"/>
        </w:rPr>
      </w:pPr>
    </w:p>
    <w:p w14:paraId="4101E760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5.1. Уполномоченный орган перечисляет субсидию на расчетный счет или корреспондентский счет управляющей компании, открытый в учреждениях Центрального банка Российской Федерации или кредитных организациях, в 10-дневный срок, исчисляемый в рабочих днях, со дня принятия решения о предоставлении субсидии. </w:t>
      </w:r>
    </w:p>
    <w:p w14:paraId="01161523" w14:textId="0674160D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5.2. Направлением затрат, на финансовое обеспечение которых предоставляется субсидия, являются затраты управляющей компанией на уплату основного долга, полученным в российских кредитных организациях и (или) государственной корпорации развития </w:t>
      </w:r>
      <w:r>
        <w:rPr>
          <w:rFonts w:cs="Times New Roman"/>
          <w:szCs w:val="28"/>
        </w:rPr>
        <w:t>«</w:t>
      </w:r>
      <w:r w:rsidRPr="0089726E">
        <w:rPr>
          <w:rFonts w:cs="Times New Roman"/>
          <w:szCs w:val="28"/>
        </w:rPr>
        <w:t>ВЭБ.РФ</w:t>
      </w:r>
      <w:r>
        <w:rPr>
          <w:rFonts w:cs="Times New Roman"/>
          <w:szCs w:val="28"/>
        </w:rPr>
        <w:t>»</w:t>
      </w:r>
      <w:r w:rsidRPr="0089726E">
        <w:rPr>
          <w:rFonts w:cs="Times New Roman"/>
          <w:szCs w:val="28"/>
        </w:rPr>
        <w:t xml:space="preserve"> не ранее 1 января 2021 года на цели, указанные в пункте 1.1. настоящего Порядка</w:t>
      </w:r>
      <w:r w:rsidR="00751988">
        <w:rPr>
          <w:rFonts w:cs="Times New Roman"/>
          <w:szCs w:val="28"/>
        </w:rPr>
        <w:t>.</w:t>
      </w:r>
      <w:r w:rsidRPr="0089726E">
        <w:rPr>
          <w:rFonts w:cs="Times New Roman"/>
          <w:szCs w:val="28"/>
        </w:rPr>
        <w:t xml:space="preserve"> </w:t>
      </w:r>
    </w:p>
    <w:p w14:paraId="4735893A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5.3. Размер субсидии, предоставляемой управляющей компании (С) (в рублях), рассчитывается по формуле: </w:t>
      </w:r>
    </w:p>
    <w:p w14:paraId="6BDE41AC" w14:textId="77777777" w:rsidR="002333E9" w:rsidRPr="0089726E" w:rsidRDefault="002333E9" w:rsidP="002333E9">
      <w:pPr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  </w:t>
      </w:r>
    </w:p>
    <w:p w14:paraId="488A535A" w14:textId="77777777" w:rsidR="002333E9" w:rsidRPr="0089726E" w:rsidRDefault="002333E9" w:rsidP="002333E9">
      <w:pPr>
        <w:jc w:val="center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С = (Т + О) x 0,9999, </w:t>
      </w:r>
    </w:p>
    <w:p w14:paraId="7DAC84E0" w14:textId="77777777" w:rsidR="002333E9" w:rsidRPr="0089726E" w:rsidRDefault="002333E9" w:rsidP="002333E9">
      <w:pPr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  </w:t>
      </w:r>
    </w:p>
    <w:p w14:paraId="5E7275C4" w14:textId="77777777" w:rsidR="002333E9" w:rsidRPr="0089726E" w:rsidRDefault="002333E9" w:rsidP="002333E9">
      <w:pPr>
        <w:ind w:firstLine="540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где: </w:t>
      </w:r>
    </w:p>
    <w:p w14:paraId="681CCBB9" w14:textId="461CAABE" w:rsidR="002333E9" w:rsidRPr="0089726E" w:rsidRDefault="002333E9" w:rsidP="00305F21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Т - сумма основного долга по кредитному договору, подлежащая уплате, рублей; </w:t>
      </w:r>
    </w:p>
    <w:p w14:paraId="33C06B26" w14:textId="734971C7" w:rsidR="002333E9" w:rsidRDefault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О - сумма процентов по кредитному договору, подлежащая уплате, рублей. </w:t>
      </w:r>
    </w:p>
    <w:p w14:paraId="77DB5CB4" w14:textId="55E6CA0E" w:rsidR="002333E9" w:rsidRPr="0089726E" w:rsidRDefault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>5.4. Размер субсидии, предоставляемой управляющей компании</w:t>
      </w:r>
      <w:r w:rsidR="00D9566F">
        <w:rPr>
          <w:rFonts w:cs="Times New Roman"/>
          <w:szCs w:val="28"/>
        </w:rPr>
        <w:t>,</w:t>
      </w:r>
      <w:r w:rsidRPr="0089726E">
        <w:rPr>
          <w:rFonts w:cs="Times New Roman"/>
          <w:szCs w:val="28"/>
        </w:rPr>
        <w:t xml:space="preserve"> не может </w:t>
      </w:r>
      <w:r w:rsidRPr="00751988">
        <w:rPr>
          <w:rFonts w:cs="Times New Roman"/>
          <w:szCs w:val="28"/>
        </w:rPr>
        <w:t xml:space="preserve">превышать </w:t>
      </w:r>
      <w:r w:rsidR="00D9566F" w:rsidRPr="00751988">
        <w:rPr>
          <w:rFonts w:cs="Times New Roman"/>
          <w:szCs w:val="28"/>
        </w:rPr>
        <w:t>сумму, указанную в справке-расчете</w:t>
      </w:r>
      <w:r w:rsidRPr="00751988">
        <w:rPr>
          <w:rFonts w:cs="Times New Roman"/>
          <w:szCs w:val="28"/>
        </w:rPr>
        <w:t>.</w:t>
      </w:r>
      <w:r w:rsidRPr="0089726E">
        <w:rPr>
          <w:rFonts w:cs="Times New Roman"/>
          <w:szCs w:val="28"/>
        </w:rPr>
        <w:t xml:space="preserve">  </w:t>
      </w:r>
    </w:p>
    <w:p w14:paraId="7C5905DB" w14:textId="77777777" w:rsidR="00EF708B" w:rsidRDefault="002333E9">
      <w:pPr>
        <w:ind w:left="-567" w:firstLine="567"/>
        <w:jc w:val="both"/>
        <w:rPr>
          <w:rFonts w:cs="Times New Roman"/>
          <w:szCs w:val="28"/>
        </w:rPr>
      </w:pPr>
      <w:bookmarkStart w:id="7" w:name="p107"/>
      <w:bookmarkEnd w:id="7"/>
      <w:r w:rsidRPr="0089726E">
        <w:rPr>
          <w:rFonts w:cs="Times New Roman"/>
          <w:szCs w:val="28"/>
        </w:rPr>
        <w:t xml:space="preserve">5.5. </w:t>
      </w:r>
      <w:r w:rsidRPr="00633CD2">
        <w:rPr>
          <w:rFonts w:cs="Times New Roman"/>
          <w:szCs w:val="28"/>
        </w:rPr>
        <w:t>Результатами предоставления субсидии являются:</w:t>
      </w:r>
    </w:p>
    <w:p w14:paraId="41935114" w14:textId="108C3846" w:rsidR="00EF708B" w:rsidRPr="00EF708B" w:rsidRDefault="00EF708B">
      <w:pPr>
        <w:ind w:left="-567" w:firstLine="567"/>
        <w:jc w:val="both"/>
        <w:rPr>
          <w:rFonts w:cs="Times New Roman"/>
          <w:szCs w:val="28"/>
        </w:rPr>
      </w:pPr>
      <w:r w:rsidRPr="00DA5107">
        <w:rPr>
          <w:rFonts w:eastAsia="Times New Roman" w:cs="Times New Roman"/>
          <w:szCs w:val="28"/>
        </w:rPr>
        <w:t>совокупная выручка, рассчитанная за 203</w:t>
      </w:r>
      <w:r w:rsidRPr="00EF708B">
        <w:rPr>
          <w:rFonts w:eastAsia="Times New Roman" w:cs="Times New Roman"/>
          <w:szCs w:val="28"/>
        </w:rPr>
        <w:t>2</w:t>
      </w:r>
      <w:r w:rsidRPr="00DA5107">
        <w:rPr>
          <w:rFonts w:eastAsia="Times New Roman" w:cs="Times New Roman"/>
          <w:szCs w:val="28"/>
        </w:rPr>
        <w:t xml:space="preserve"> год, </w:t>
      </w:r>
      <w:r>
        <w:rPr>
          <w:rFonts w:eastAsia="Times New Roman" w:cs="Times New Roman"/>
          <w:szCs w:val="28"/>
        </w:rPr>
        <w:t>–</w:t>
      </w:r>
      <w:r w:rsidRPr="00DA5107">
        <w:rPr>
          <w:rFonts w:eastAsia="Times New Roman" w:cs="Times New Roman"/>
          <w:szCs w:val="28"/>
        </w:rPr>
        <w:t xml:space="preserve"> не менее </w:t>
      </w:r>
      <w:r w:rsidRPr="001C33D3">
        <w:rPr>
          <w:rFonts w:eastAsia="Times New Roman" w:cs="Times New Roman"/>
          <w:szCs w:val="28"/>
        </w:rPr>
        <w:t>316</w:t>
      </w:r>
      <w:r>
        <w:rPr>
          <w:rFonts w:eastAsia="Times New Roman" w:cs="Times New Roman"/>
          <w:szCs w:val="28"/>
          <w:lang w:val="en-US"/>
        </w:rPr>
        <w:t> </w:t>
      </w:r>
      <w:r w:rsidRPr="001C33D3">
        <w:rPr>
          <w:rFonts w:eastAsia="Times New Roman" w:cs="Times New Roman"/>
          <w:szCs w:val="28"/>
        </w:rPr>
        <w:t xml:space="preserve">728 </w:t>
      </w:r>
      <w:r>
        <w:rPr>
          <w:rFonts w:eastAsia="Times New Roman" w:cs="Times New Roman"/>
          <w:szCs w:val="28"/>
        </w:rPr>
        <w:t>млн. рублей</w:t>
      </w:r>
      <w:r w:rsidRPr="00DA5107">
        <w:rPr>
          <w:rFonts w:eastAsia="Times New Roman" w:cs="Times New Roman"/>
          <w:szCs w:val="28"/>
        </w:rPr>
        <w:t>;</w:t>
      </w:r>
    </w:p>
    <w:p w14:paraId="4B9A4F3F" w14:textId="389774BB" w:rsidR="00EF708B" w:rsidRPr="00DA5107" w:rsidRDefault="00EF708B" w:rsidP="00751988">
      <w:pPr>
        <w:ind w:left="-567" w:firstLine="567"/>
        <w:jc w:val="both"/>
        <w:rPr>
          <w:rFonts w:eastAsia="Times New Roman" w:cs="Times New Roman"/>
          <w:szCs w:val="28"/>
        </w:rPr>
      </w:pPr>
      <w:r w:rsidRPr="00DA5107">
        <w:rPr>
          <w:rFonts w:eastAsia="Times New Roman" w:cs="Times New Roman"/>
          <w:szCs w:val="28"/>
        </w:rPr>
        <w:lastRenderedPageBreak/>
        <w:t>коэффициент отношения совокупной выручки за 203</w:t>
      </w:r>
      <w:r w:rsidRPr="00EF708B">
        <w:rPr>
          <w:rFonts w:eastAsia="Times New Roman" w:cs="Times New Roman"/>
          <w:szCs w:val="28"/>
        </w:rPr>
        <w:t>2</w:t>
      </w:r>
      <w:r w:rsidRPr="00DA5107">
        <w:rPr>
          <w:rFonts w:eastAsia="Times New Roman" w:cs="Times New Roman"/>
          <w:szCs w:val="28"/>
        </w:rPr>
        <w:t xml:space="preserve"> год к совокупному объему предоставленной</w:t>
      </w:r>
      <w:r w:rsidRPr="00DA5107">
        <w:t xml:space="preserve"> </w:t>
      </w:r>
      <w:r w:rsidRPr="00DA5107">
        <w:rPr>
          <w:rFonts w:eastAsia="Times New Roman" w:cs="Times New Roman"/>
          <w:szCs w:val="28"/>
        </w:rPr>
        <w:t xml:space="preserve">за период реализации проекта индустриального парка субсидии в соответствии с настоящим Порядком </w:t>
      </w:r>
      <w:r>
        <w:rPr>
          <w:rFonts w:eastAsia="Times New Roman" w:cs="Times New Roman"/>
          <w:szCs w:val="28"/>
        </w:rPr>
        <w:t>–</w:t>
      </w:r>
      <w:r w:rsidRPr="00DA5107">
        <w:rPr>
          <w:rFonts w:eastAsia="Times New Roman" w:cs="Times New Roman"/>
          <w:szCs w:val="28"/>
        </w:rPr>
        <w:t xml:space="preserve"> не менее </w:t>
      </w:r>
      <w:r w:rsidR="00751988">
        <w:rPr>
          <w:rFonts w:eastAsia="Times New Roman" w:cs="Times New Roman"/>
          <w:szCs w:val="28"/>
        </w:rPr>
        <w:t>4</w:t>
      </w:r>
      <w:r w:rsidRPr="00DA5107">
        <w:rPr>
          <w:rFonts w:eastAsia="Times New Roman" w:cs="Times New Roman"/>
          <w:szCs w:val="28"/>
        </w:rPr>
        <w:t>;</w:t>
      </w:r>
    </w:p>
    <w:p w14:paraId="79DEFBB3" w14:textId="2565EA4D" w:rsidR="00EF708B" w:rsidRPr="00DA5107" w:rsidRDefault="00EF708B" w:rsidP="00751988">
      <w:pPr>
        <w:ind w:left="-567" w:firstLine="567"/>
        <w:jc w:val="both"/>
        <w:rPr>
          <w:rFonts w:eastAsia="Times New Roman" w:cs="Times New Roman"/>
          <w:szCs w:val="28"/>
        </w:rPr>
      </w:pPr>
      <w:r w:rsidRPr="00DA5107">
        <w:rPr>
          <w:rFonts w:eastAsia="Times New Roman" w:cs="Times New Roman"/>
          <w:szCs w:val="28"/>
        </w:rPr>
        <w:t>количество рабочих мест на 31 декабря 203</w:t>
      </w:r>
      <w:r w:rsidRPr="00EF708B">
        <w:rPr>
          <w:rFonts w:eastAsia="Times New Roman" w:cs="Times New Roman"/>
          <w:szCs w:val="28"/>
        </w:rPr>
        <w:t>2</w:t>
      </w:r>
      <w:r w:rsidRPr="00DA5107">
        <w:rPr>
          <w:rFonts w:eastAsia="Times New Roman" w:cs="Times New Roman"/>
          <w:szCs w:val="28"/>
        </w:rPr>
        <w:t xml:space="preserve"> года</w:t>
      </w:r>
      <w:r w:rsidR="00751988">
        <w:rPr>
          <w:rFonts w:eastAsia="Times New Roman" w:cs="Times New Roman"/>
          <w:szCs w:val="28"/>
        </w:rPr>
        <w:t xml:space="preserve"> (накопленным итогом)</w:t>
      </w:r>
      <w:r w:rsidRPr="00DA5107">
        <w:rPr>
          <w:rFonts w:eastAsia="Times New Roman" w:cs="Times New Roman"/>
          <w:szCs w:val="28"/>
        </w:rPr>
        <w:t xml:space="preserve"> – не менее </w:t>
      </w:r>
      <w:r w:rsidR="001C33D3">
        <w:rPr>
          <w:rFonts w:eastAsia="Times New Roman" w:cs="Times New Roman"/>
          <w:szCs w:val="28"/>
        </w:rPr>
        <w:t>537</w:t>
      </w:r>
      <w:r w:rsidRPr="00DA5107">
        <w:rPr>
          <w:rFonts w:eastAsia="Times New Roman" w:cs="Times New Roman"/>
          <w:szCs w:val="28"/>
        </w:rPr>
        <w:t xml:space="preserve"> рабочих мест с начала реализации проекта индустриального парка; </w:t>
      </w:r>
    </w:p>
    <w:p w14:paraId="7A6AFDBB" w14:textId="1EF160E0" w:rsidR="00EF708B" w:rsidRPr="00DA5107" w:rsidRDefault="00EF708B" w:rsidP="00751988">
      <w:pPr>
        <w:ind w:left="-567" w:firstLine="567"/>
        <w:jc w:val="both"/>
        <w:rPr>
          <w:rFonts w:eastAsia="Times New Roman" w:cs="Times New Roman"/>
          <w:szCs w:val="28"/>
        </w:rPr>
      </w:pPr>
      <w:r w:rsidRPr="00DA5107">
        <w:rPr>
          <w:rFonts w:eastAsia="Times New Roman" w:cs="Times New Roman"/>
          <w:szCs w:val="28"/>
        </w:rPr>
        <w:t>количество резидентов индустриального парка на 3</w:t>
      </w:r>
      <w:r w:rsidRPr="00EF708B">
        <w:rPr>
          <w:rFonts w:eastAsia="Times New Roman" w:cs="Times New Roman"/>
          <w:szCs w:val="28"/>
        </w:rPr>
        <w:t>1</w:t>
      </w:r>
      <w:r>
        <w:rPr>
          <w:rFonts w:eastAsia="Times New Roman" w:cs="Times New Roman"/>
          <w:szCs w:val="28"/>
        </w:rPr>
        <w:t xml:space="preserve"> декабря 2032</w:t>
      </w:r>
      <w:r w:rsidRPr="00DA5107">
        <w:rPr>
          <w:rFonts w:eastAsia="Times New Roman" w:cs="Times New Roman"/>
          <w:szCs w:val="28"/>
        </w:rPr>
        <w:t xml:space="preserve"> года (накопленным итогом) – не менее </w:t>
      </w:r>
      <w:r>
        <w:rPr>
          <w:rFonts w:eastAsia="Times New Roman" w:cs="Times New Roman"/>
          <w:szCs w:val="28"/>
        </w:rPr>
        <w:t>13</w:t>
      </w:r>
      <w:r w:rsidRPr="00DA5107">
        <w:rPr>
          <w:rFonts w:eastAsia="Times New Roman" w:cs="Times New Roman"/>
          <w:szCs w:val="28"/>
        </w:rPr>
        <w:t xml:space="preserve"> резидентов с начала реализации проекта индустриального парка;</w:t>
      </w:r>
    </w:p>
    <w:p w14:paraId="7594EAF0" w14:textId="00061F45" w:rsidR="00EF708B" w:rsidRPr="00DA5107" w:rsidRDefault="00EF708B" w:rsidP="00751988">
      <w:pPr>
        <w:ind w:left="-567" w:firstLine="567"/>
        <w:jc w:val="both"/>
        <w:rPr>
          <w:rFonts w:eastAsia="Times New Roman" w:cs="Times New Roman"/>
          <w:szCs w:val="28"/>
        </w:rPr>
      </w:pPr>
      <w:r w:rsidRPr="00DA5107">
        <w:rPr>
          <w:rFonts w:eastAsia="Times New Roman" w:cs="Times New Roman"/>
          <w:szCs w:val="28"/>
        </w:rPr>
        <w:t>совокупная добавленная стоимость, получаемая на территории индустриального парка, рассчитанная за 203</w:t>
      </w:r>
      <w:r>
        <w:rPr>
          <w:rFonts w:eastAsia="Times New Roman" w:cs="Times New Roman"/>
          <w:szCs w:val="28"/>
        </w:rPr>
        <w:t>2</w:t>
      </w:r>
      <w:r w:rsidRPr="00DA5107">
        <w:rPr>
          <w:rFonts w:eastAsia="Times New Roman" w:cs="Times New Roman"/>
          <w:szCs w:val="28"/>
        </w:rPr>
        <w:t xml:space="preserve"> год, </w:t>
      </w:r>
      <w:r>
        <w:rPr>
          <w:rFonts w:eastAsia="Times New Roman" w:cs="Times New Roman"/>
          <w:szCs w:val="28"/>
        </w:rPr>
        <w:t xml:space="preserve">– </w:t>
      </w:r>
      <w:r w:rsidRPr="00DA5107">
        <w:rPr>
          <w:rFonts w:eastAsia="Times New Roman" w:cs="Times New Roman"/>
          <w:szCs w:val="28"/>
        </w:rPr>
        <w:t xml:space="preserve">не менее </w:t>
      </w:r>
      <w:r>
        <w:rPr>
          <w:rFonts w:eastAsia="Times New Roman" w:cs="Times New Roman"/>
          <w:szCs w:val="28"/>
        </w:rPr>
        <w:t>13 721</w:t>
      </w:r>
      <w:r w:rsidRPr="00DA5107">
        <w:rPr>
          <w:rFonts w:eastAsia="Times New Roman" w:cs="Times New Roman"/>
          <w:szCs w:val="28"/>
        </w:rPr>
        <w:t xml:space="preserve"> млн.</w:t>
      </w:r>
      <w:r w:rsidR="008873FD">
        <w:rPr>
          <w:rFonts w:eastAsia="Times New Roman" w:cs="Times New Roman"/>
          <w:szCs w:val="28"/>
        </w:rPr>
        <w:t xml:space="preserve"> </w:t>
      </w:r>
      <w:r w:rsidRPr="00DA5107">
        <w:rPr>
          <w:rFonts w:eastAsia="Times New Roman" w:cs="Times New Roman"/>
          <w:szCs w:val="28"/>
        </w:rPr>
        <w:t>рублей;</w:t>
      </w:r>
    </w:p>
    <w:p w14:paraId="6D05EAB4" w14:textId="46F57987" w:rsidR="00EF708B" w:rsidRPr="00DA5107" w:rsidRDefault="00EF708B" w:rsidP="00751988">
      <w:pPr>
        <w:ind w:left="-567" w:firstLine="567"/>
        <w:jc w:val="both"/>
        <w:rPr>
          <w:rFonts w:eastAsia="Times New Roman" w:cs="Times New Roman"/>
          <w:szCs w:val="28"/>
        </w:rPr>
      </w:pPr>
      <w:r w:rsidRPr="00DA5107">
        <w:rPr>
          <w:rFonts w:eastAsia="Times New Roman" w:cs="Times New Roman"/>
          <w:szCs w:val="28"/>
        </w:rPr>
        <w:t>прогнозный объем осуществляемых внебюджетных инвестиций на реализацию проекта индустри</w:t>
      </w:r>
      <w:r>
        <w:rPr>
          <w:rFonts w:eastAsia="Times New Roman" w:cs="Times New Roman"/>
          <w:szCs w:val="28"/>
        </w:rPr>
        <w:t>ального парка на 31 декабря 2032</w:t>
      </w:r>
      <w:r w:rsidRPr="00DA5107">
        <w:rPr>
          <w:rFonts w:eastAsia="Times New Roman" w:cs="Times New Roman"/>
          <w:szCs w:val="28"/>
        </w:rPr>
        <w:t xml:space="preserve"> года (накопленным итогом) – </w:t>
      </w:r>
      <w:r w:rsidR="001C33D3">
        <w:rPr>
          <w:rFonts w:eastAsia="Times New Roman" w:cs="Times New Roman"/>
          <w:szCs w:val="28"/>
        </w:rPr>
        <w:t>86 042 млн. рублей</w:t>
      </w:r>
      <w:r w:rsidR="00751988">
        <w:rPr>
          <w:rFonts w:eastAsia="Times New Roman" w:cs="Times New Roman"/>
          <w:szCs w:val="28"/>
        </w:rPr>
        <w:t xml:space="preserve"> </w:t>
      </w:r>
      <w:r w:rsidR="00751988" w:rsidRPr="00DA5107">
        <w:rPr>
          <w:rFonts w:eastAsia="Times New Roman" w:cs="Times New Roman"/>
          <w:szCs w:val="28"/>
        </w:rPr>
        <w:t>с начала реализации проекта индустриального парка</w:t>
      </w:r>
      <w:r w:rsidRPr="00DA5107">
        <w:rPr>
          <w:rFonts w:eastAsia="Times New Roman" w:cs="Times New Roman"/>
          <w:szCs w:val="28"/>
        </w:rPr>
        <w:t>;</w:t>
      </w:r>
    </w:p>
    <w:p w14:paraId="1709DC6D" w14:textId="1655FF1F" w:rsidR="00EF708B" w:rsidRPr="00DA5107" w:rsidRDefault="00EF708B" w:rsidP="00751988">
      <w:pPr>
        <w:ind w:left="-567" w:firstLine="567"/>
        <w:jc w:val="both"/>
        <w:rPr>
          <w:rFonts w:eastAsia="Times New Roman" w:cs="Times New Roman"/>
          <w:szCs w:val="28"/>
        </w:rPr>
      </w:pPr>
      <w:r w:rsidRPr="00DA5107">
        <w:rPr>
          <w:rFonts w:eastAsia="Times New Roman" w:cs="Times New Roman"/>
          <w:szCs w:val="28"/>
        </w:rPr>
        <w:t>отношение площади территории индустриального парка, занятой резидентами индустриального парка, к общей площади территории индустриального парка, предназначенной для размещения резидентов индуст</w:t>
      </w:r>
      <w:r>
        <w:rPr>
          <w:rFonts w:eastAsia="Times New Roman" w:cs="Times New Roman"/>
          <w:szCs w:val="28"/>
        </w:rPr>
        <w:t>риального парка, на 31 декабря 2032</w:t>
      </w:r>
      <w:r w:rsidRPr="00DA5107">
        <w:rPr>
          <w:rFonts w:eastAsia="Times New Roman" w:cs="Times New Roman"/>
          <w:szCs w:val="28"/>
        </w:rPr>
        <w:t xml:space="preserve"> года</w:t>
      </w:r>
      <w:r w:rsidR="00751988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–</w:t>
      </w:r>
      <w:r w:rsidRPr="00DA5107">
        <w:rPr>
          <w:rFonts w:eastAsia="Times New Roman" w:cs="Times New Roman"/>
          <w:szCs w:val="28"/>
        </w:rPr>
        <w:t xml:space="preserve"> не менее 45 процентов;</w:t>
      </w:r>
    </w:p>
    <w:p w14:paraId="7059FDC3" w14:textId="74D700AF" w:rsidR="00EF708B" w:rsidRDefault="00EF708B" w:rsidP="00751988">
      <w:pPr>
        <w:ind w:left="-567" w:firstLine="567"/>
        <w:jc w:val="both"/>
        <w:rPr>
          <w:rFonts w:eastAsia="Times New Roman" w:cs="Times New Roman"/>
          <w:szCs w:val="28"/>
        </w:rPr>
      </w:pPr>
      <w:r w:rsidRPr="00DA5107">
        <w:rPr>
          <w:rFonts w:eastAsia="Times New Roman" w:cs="Times New Roman"/>
          <w:szCs w:val="28"/>
        </w:rPr>
        <w:t>удельный объем инвестиций в основной капитал резидентов индустри</w:t>
      </w:r>
      <w:r>
        <w:rPr>
          <w:rFonts w:eastAsia="Times New Roman" w:cs="Times New Roman"/>
          <w:szCs w:val="28"/>
        </w:rPr>
        <w:t>ального парка на 31 декабря 2032</w:t>
      </w:r>
      <w:r w:rsidRPr="00DA5107">
        <w:rPr>
          <w:rFonts w:eastAsia="Times New Roman" w:cs="Times New Roman"/>
          <w:szCs w:val="28"/>
        </w:rPr>
        <w:t xml:space="preserve"> года (накопленным итогом) </w:t>
      </w:r>
      <w:r>
        <w:rPr>
          <w:rFonts w:eastAsia="Times New Roman" w:cs="Times New Roman"/>
          <w:szCs w:val="28"/>
        </w:rPr>
        <w:t xml:space="preserve">– </w:t>
      </w:r>
      <w:r w:rsidRPr="00DA5107">
        <w:rPr>
          <w:rFonts w:eastAsia="Times New Roman" w:cs="Times New Roman"/>
          <w:szCs w:val="28"/>
        </w:rPr>
        <w:t xml:space="preserve">не менее </w:t>
      </w:r>
      <w:r w:rsidR="001C33D3">
        <w:rPr>
          <w:rFonts w:eastAsia="Times New Roman" w:cs="Times New Roman"/>
          <w:szCs w:val="28"/>
        </w:rPr>
        <w:t>53</w:t>
      </w:r>
      <w:r w:rsidR="001C33D3" w:rsidRPr="00DA5107">
        <w:rPr>
          <w:rFonts w:eastAsia="Times New Roman" w:cs="Times New Roman"/>
          <w:szCs w:val="28"/>
        </w:rPr>
        <w:t xml:space="preserve"> </w:t>
      </w:r>
      <w:r w:rsidRPr="00DA5107">
        <w:rPr>
          <w:rFonts w:eastAsia="Times New Roman" w:cs="Times New Roman"/>
          <w:szCs w:val="28"/>
        </w:rPr>
        <w:t>млн.</w:t>
      </w:r>
      <w:r w:rsidR="00751988">
        <w:rPr>
          <w:rFonts w:eastAsia="Times New Roman" w:cs="Times New Roman"/>
          <w:szCs w:val="28"/>
        </w:rPr>
        <w:t xml:space="preserve"> </w:t>
      </w:r>
      <w:r w:rsidRPr="00DA5107">
        <w:rPr>
          <w:rFonts w:eastAsia="Times New Roman" w:cs="Times New Roman"/>
          <w:szCs w:val="28"/>
        </w:rPr>
        <w:t>рублей на 1 гектар общей пощади территории индустриального парка;</w:t>
      </w:r>
    </w:p>
    <w:p w14:paraId="070ABD84" w14:textId="406D931C" w:rsidR="00EF708B" w:rsidRPr="00633CD2" w:rsidRDefault="00EF708B" w:rsidP="00305F21">
      <w:pPr>
        <w:ind w:left="-567" w:firstLine="567"/>
        <w:jc w:val="both"/>
        <w:rPr>
          <w:rFonts w:cs="Times New Roman"/>
          <w:szCs w:val="28"/>
        </w:rPr>
      </w:pPr>
      <w:r w:rsidRPr="00633CD2">
        <w:rPr>
          <w:rFonts w:cs="Times New Roman"/>
          <w:szCs w:val="28"/>
        </w:rPr>
        <w:t>ввод в эксплуатацию инфраструктуры индустриального парка</w:t>
      </w:r>
      <w:r w:rsidR="00751988">
        <w:rPr>
          <w:rFonts w:cs="Times New Roman"/>
          <w:szCs w:val="28"/>
        </w:rPr>
        <w:t xml:space="preserve"> устанавливается соглашением</w:t>
      </w:r>
      <w:r w:rsidRPr="00633CD2">
        <w:rPr>
          <w:rFonts w:cs="Times New Roman"/>
          <w:szCs w:val="28"/>
        </w:rPr>
        <w:t>.</w:t>
      </w:r>
    </w:p>
    <w:p w14:paraId="2A41D5D5" w14:textId="77777777" w:rsidR="002333E9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633CD2">
        <w:rPr>
          <w:rFonts w:cs="Times New Roman"/>
          <w:szCs w:val="28"/>
        </w:rPr>
        <w:t>Сроки достижения результата предоставления субсидии, предусмотренного абзацем десятым настоящего пункта, устанавливаются в Соглашении.</w:t>
      </w:r>
    </w:p>
    <w:p w14:paraId="3AB50925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>5.</w:t>
      </w:r>
      <w:r>
        <w:rPr>
          <w:rFonts w:cs="Times New Roman"/>
          <w:szCs w:val="28"/>
        </w:rPr>
        <w:t>6</w:t>
      </w:r>
      <w:r w:rsidRPr="0089726E">
        <w:rPr>
          <w:rFonts w:cs="Times New Roman"/>
          <w:szCs w:val="28"/>
        </w:rPr>
        <w:t xml:space="preserve">. Управляющая компания представляет в Уполномоченный орган: </w:t>
      </w:r>
    </w:p>
    <w:p w14:paraId="4E2CB632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в целях осуществления оценки значений результатов предоставления субсидии отчет о достижении значений результатов предоставления субсидии по форме, определенной типовой формой Соглашения, установленной Министерством финансов Республики Татарстан, не позднее 20 января 2032 года; </w:t>
      </w:r>
    </w:p>
    <w:p w14:paraId="24566944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в целях осуществления мониторинга достижения значений результатов предоставления субсидии отчет о достижении значений результатов предоставления субсидии по форме, определенной типовой формой Соглашения, установленной Министерством финансов Республики Татарстан, не позднее 5 числа второго месяца года, следующего за отчетным; </w:t>
      </w:r>
      <w:r w:rsidRPr="0089726E">
        <w:rPr>
          <w:rFonts w:cs="Times New Roman"/>
          <w:szCs w:val="28"/>
        </w:rPr>
        <w:tab/>
      </w:r>
    </w:p>
    <w:p w14:paraId="22112C06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>отчет</w:t>
      </w:r>
      <w:r w:rsidRPr="0089726E">
        <w:rPr>
          <w:rFonts w:eastAsia="Times New Roman" w:cs="Times New Roman"/>
          <w:szCs w:val="28"/>
          <w:lang w:eastAsia="ru-RU"/>
        </w:rPr>
        <w:t xml:space="preserve"> об осуществлении расходов, источником финансового обеспечения которых является субсидия </w:t>
      </w:r>
      <w:r w:rsidRPr="0089726E">
        <w:rPr>
          <w:rFonts w:cs="Times New Roman"/>
          <w:szCs w:val="28"/>
        </w:rPr>
        <w:t>по форме, определенной типовой формой Соглашения, установленной Министерством финансов Республики Татарстан, не позднее 5 числа второго месяца года, следующего за отчетным с приложением следующих подтверждающих документов:</w:t>
      </w:r>
    </w:p>
    <w:p w14:paraId="07D29F40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eastAsia="Times New Roman" w:cs="Times New Roman"/>
          <w:szCs w:val="28"/>
          <w:lang w:eastAsia="ru-RU"/>
        </w:rPr>
        <w:lastRenderedPageBreak/>
        <w:t>копии платежных поручений и иных документов, в том числе копии банковских ордеров, подтверждающих факт оплаты основного долга и процентов, начисленных по кредитному договору</w:t>
      </w:r>
      <w:r w:rsidRPr="0089726E">
        <w:rPr>
          <w:rFonts w:eastAsia="Times New Roman" w:cs="Times New Roman"/>
          <w:szCs w:val="28"/>
        </w:rPr>
        <w:t>;</w:t>
      </w:r>
    </w:p>
    <w:p w14:paraId="36340F26" w14:textId="77777777" w:rsidR="002333E9" w:rsidRPr="0089726E" w:rsidRDefault="002333E9" w:rsidP="002333E9">
      <w:pPr>
        <w:ind w:left="-567" w:firstLine="567"/>
        <w:jc w:val="both"/>
        <w:rPr>
          <w:rFonts w:eastAsia="Times New Roman" w:cs="Times New Roman"/>
          <w:szCs w:val="28"/>
        </w:rPr>
      </w:pPr>
      <w:r w:rsidRPr="0089726E">
        <w:rPr>
          <w:rFonts w:eastAsia="Times New Roman" w:cs="Times New Roman"/>
          <w:szCs w:val="28"/>
        </w:rPr>
        <w:t xml:space="preserve">копии договоров, контрактов, соглашений, заключенных с подрядной организацией на </w:t>
      </w:r>
      <w:r w:rsidRPr="0089726E">
        <w:rPr>
          <w:rFonts w:cs="Times New Roman"/>
          <w:szCs w:val="28"/>
        </w:rPr>
        <w:t>финансирование капитальных вложений на создание, модернизацию и (или) реконструкцию объектов инфраструктуры индустриального парка</w:t>
      </w:r>
      <w:r w:rsidRPr="0089726E">
        <w:rPr>
          <w:rFonts w:eastAsia="Times New Roman" w:cs="Times New Roman"/>
          <w:szCs w:val="28"/>
        </w:rPr>
        <w:t>;</w:t>
      </w:r>
    </w:p>
    <w:p w14:paraId="063607CA" w14:textId="77777777" w:rsidR="002333E9" w:rsidRPr="0089726E" w:rsidRDefault="002333E9" w:rsidP="002333E9">
      <w:pPr>
        <w:ind w:left="-567" w:firstLine="567"/>
        <w:jc w:val="both"/>
        <w:rPr>
          <w:rFonts w:eastAsia="Times New Roman" w:cs="Times New Roman"/>
          <w:szCs w:val="28"/>
          <w:lang w:eastAsia="ru-RU"/>
        </w:rPr>
      </w:pPr>
      <w:r w:rsidRPr="0089726E">
        <w:rPr>
          <w:rFonts w:eastAsia="Times New Roman" w:cs="Times New Roman"/>
          <w:szCs w:val="28"/>
          <w:lang w:eastAsia="ru-RU"/>
        </w:rPr>
        <w:t>копии платежных документов,</w:t>
      </w:r>
      <w:r w:rsidRPr="0089726E">
        <w:rPr>
          <w:rFonts w:cs="Times New Roman"/>
          <w:szCs w:val="28"/>
        </w:rPr>
        <w:t xml:space="preserve"> </w:t>
      </w:r>
      <w:r w:rsidRPr="0089726E">
        <w:rPr>
          <w:rFonts w:eastAsia="Times New Roman" w:cs="Times New Roman"/>
          <w:szCs w:val="28"/>
          <w:lang w:eastAsia="ru-RU"/>
        </w:rPr>
        <w:t>подтверждающих произведе</w:t>
      </w:r>
      <w:r>
        <w:rPr>
          <w:rFonts w:eastAsia="Times New Roman" w:cs="Times New Roman"/>
          <w:szCs w:val="28"/>
          <w:lang w:eastAsia="ru-RU"/>
        </w:rPr>
        <w:t xml:space="preserve">нное финансирование капитальных вложений </w:t>
      </w:r>
      <w:r w:rsidRPr="0089726E">
        <w:rPr>
          <w:rFonts w:eastAsia="Times New Roman" w:cs="Times New Roman"/>
          <w:szCs w:val="28"/>
          <w:lang w:eastAsia="ru-RU"/>
        </w:rPr>
        <w:t xml:space="preserve">в создание, модернизацию и (или) реконструкцию объектов инфраструктуры индустриального парка; </w:t>
      </w:r>
    </w:p>
    <w:p w14:paraId="61D581D5" w14:textId="77777777" w:rsidR="002333E9" w:rsidRPr="0089726E" w:rsidRDefault="002333E9" w:rsidP="002333E9">
      <w:pPr>
        <w:ind w:left="-567" w:firstLine="567"/>
        <w:jc w:val="both"/>
        <w:rPr>
          <w:rFonts w:eastAsia="Times New Roman" w:cs="Times New Roman"/>
          <w:szCs w:val="28"/>
        </w:rPr>
      </w:pPr>
      <w:r w:rsidRPr="0089726E">
        <w:rPr>
          <w:rFonts w:eastAsia="Times New Roman" w:cs="Times New Roman"/>
          <w:szCs w:val="28"/>
        </w:rPr>
        <w:t>копии актов сдачи-приемки выполненных проектно-изыскательских работ, авторского надзора, строительного контроля;</w:t>
      </w:r>
    </w:p>
    <w:p w14:paraId="56E2C416" w14:textId="77777777" w:rsidR="002333E9" w:rsidRPr="0089726E" w:rsidRDefault="002333E9" w:rsidP="002333E9">
      <w:pPr>
        <w:ind w:left="-567" w:firstLine="567"/>
        <w:jc w:val="both"/>
        <w:rPr>
          <w:rFonts w:eastAsia="Times New Roman" w:cs="Times New Roman"/>
          <w:szCs w:val="28"/>
        </w:rPr>
      </w:pPr>
      <w:r w:rsidRPr="0089726E">
        <w:rPr>
          <w:rFonts w:eastAsia="Times New Roman" w:cs="Times New Roman"/>
          <w:szCs w:val="28"/>
        </w:rPr>
        <w:t>копии актов о приемке выполненных работ на создание инфраструктуры индустриального парка по форме КС-2;</w:t>
      </w:r>
    </w:p>
    <w:p w14:paraId="5489558F" w14:textId="77777777" w:rsidR="002333E9" w:rsidRPr="0089726E" w:rsidRDefault="002333E9" w:rsidP="002333E9">
      <w:pPr>
        <w:ind w:left="-567" w:firstLine="567"/>
        <w:jc w:val="both"/>
        <w:rPr>
          <w:rFonts w:eastAsia="Times New Roman" w:cs="Times New Roman"/>
          <w:szCs w:val="28"/>
        </w:rPr>
      </w:pPr>
      <w:r w:rsidRPr="0089726E">
        <w:rPr>
          <w:rFonts w:eastAsia="Times New Roman" w:cs="Times New Roman"/>
          <w:szCs w:val="28"/>
        </w:rPr>
        <w:t>копии справок о стоимости выполненных работ и затрат на создание инфраструктуры индустриального парка по форме КС-3;</w:t>
      </w:r>
    </w:p>
    <w:p w14:paraId="33A4396C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дополнительную отчетность в сроки и по формам, предусмотренным Соглашением (при установлении таковой в Соглашении). </w:t>
      </w:r>
      <w:bookmarkStart w:id="8" w:name="p122"/>
      <w:bookmarkStart w:id="9" w:name="p0"/>
      <w:bookmarkEnd w:id="8"/>
      <w:bookmarkEnd w:id="9"/>
    </w:p>
    <w:p w14:paraId="3E3BC258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t>5.</w:t>
      </w:r>
      <w:r>
        <w:t>7</w:t>
      </w:r>
      <w:r w:rsidRPr="0089726E">
        <w:t xml:space="preserve">. Уполномоченный орган после предоставления Управляющей компанией отчетности о расходах, источником финансового обеспечения которых является субсидия, в соответствии </w:t>
      </w:r>
      <w:r w:rsidRPr="002333E9">
        <w:t xml:space="preserve">с </w:t>
      </w:r>
      <w:hyperlink r:id="rId20" w:history="1">
        <w:r w:rsidRPr="002333E9">
          <w:rPr>
            <w:rStyle w:val="a6"/>
            <w:color w:val="auto"/>
            <w:u w:val="none"/>
          </w:rPr>
          <w:t>пунктом</w:t>
        </w:r>
        <w:r w:rsidRPr="002333E9">
          <w:rPr>
            <w:rStyle w:val="a6"/>
            <w:color w:val="auto"/>
          </w:rPr>
          <w:t xml:space="preserve"> </w:t>
        </w:r>
      </w:hyperlink>
      <w:r w:rsidRPr="002333E9">
        <w:t>5.</w:t>
      </w:r>
      <w:r>
        <w:t>6.</w:t>
      </w:r>
      <w:r w:rsidRPr="0089726E">
        <w:t xml:space="preserve"> настоящего Порядка в течение 10 рабочих дней направляет в Министерство строительства, архитектуры и жилищно-коммунального хозяйства Республики Татарстан для проверки фактически выполненных работ на осуществление капитальных вложений в объекты капитального строительства на соответствие проектной (сметной) документации, получившей положительное заключение государственной экспертизы, следующие документы: </w:t>
      </w:r>
    </w:p>
    <w:p w14:paraId="159B8935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t xml:space="preserve">копии договоров подряда на выполнение работ по строительству, модернизации и (или) реконструкции объектов; </w:t>
      </w:r>
    </w:p>
    <w:p w14:paraId="0AEB6490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t xml:space="preserve">копии актов сдачи-приемки работ; </w:t>
      </w:r>
    </w:p>
    <w:p w14:paraId="037DA588" w14:textId="77777777" w:rsidR="002333E9" w:rsidRPr="002333E9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t xml:space="preserve">копии справок о стоимости выполненных работ на создание и (или) развитие промышленного (индустриального) парка </w:t>
      </w:r>
      <w:r w:rsidRPr="002333E9">
        <w:t xml:space="preserve">по </w:t>
      </w:r>
      <w:hyperlink r:id="rId21" w:history="1">
        <w:r w:rsidRPr="002333E9">
          <w:rPr>
            <w:rStyle w:val="a6"/>
            <w:color w:val="auto"/>
            <w:u w:val="none"/>
          </w:rPr>
          <w:t>форме КС-3</w:t>
        </w:r>
      </w:hyperlink>
      <w:r w:rsidRPr="002333E9">
        <w:t xml:space="preserve">; </w:t>
      </w:r>
    </w:p>
    <w:p w14:paraId="0644153F" w14:textId="77777777" w:rsidR="002333E9" w:rsidRPr="002333E9" w:rsidRDefault="002333E9" w:rsidP="002333E9">
      <w:pPr>
        <w:ind w:left="-567" w:firstLine="567"/>
        <w:jc w:val="both"/>
      </w:pPr>
      <w:r w:rsidRPr="002333E9">
        <w:t xml:space="preserve">копии актов о приемке выполненных работ на создание и (или) развитие промышленного (индустриального) парка по </w:t>
      </w:r>
      <w:hyperlink r:id="rId22" w:history="1">
        <w:r w:rsidRPr="002333E9">
          <w:rPr>
            <w:rStyle w:val="a6"/>
            <w:color w:val="auto"/>
            <w:u w:val="none"/>
          </w:rPr>
          <w:t>форме КС-2</w:t>
        </w:r>
      </w:hyperlink>
      <w:r w:rsidRPr="002333E9">
        <w:t>;</w:t>
      </w:r>
    </w:p>
    <w:p w14:paraId="7CEFC642" w14:textId="77777777" w:rsidR="002333E9" w:rsidRPr="0089726E" w:rsidRDefault="002333E9" w:rsidP="002333E9">
      <w:pPr>
        <w:ind w:left="-567" w:firstLine="567"/>
        <w:jc w:val="both"/>
      </w:pPr>
      <w:r w:rsidRPr="0089726E">
        <w:t>копии проектно-сметной документации;</w:t>
      </w:r>
    </w:p>
    <w:p w14:paraId="1595D0E8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t xml:space="preserve">копии </w:t>
      </w:r>
      <w:r w:rsidRPr="0089726E">
        <w:rPr>
          <w:rFonts w:eastAsia="Times New Roman" w:cs="Times New Roman"/>
          <w:szCs w:val="28"/>
          <w:lang w:eastAsia="ru-RU"/>
        </w:rPr>
        <w:t>положительного заключения государственной экспертизы на проектно-сметную документацию и положительного заключения о достоверности определения сметной стоимости.</w:t>
      </w:r>
      <w:r w:rsidRPr="0089726E">
        <w:t xml:space="preserve"> </w:t>
      </w:r>
      <w:r w:rsidRPr="0089726E">
        <w:rPr>
          <w:color w:val="000000"/>
        </w:rPr>
        <w:t xml:space="preserve"> </w:t>
      </w:r>
    </w:p>
    <w:p w14:paraId="2F7C22BC" w14:textId="195A081F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t>5.</w:t>
      </w:r>
      <w:r>
        <w:t>8</w:t>
      </w:r>
      <w:r w:rsidRPr="0089726E">
        <w:t xml:space="preserve">. Министерство строительства, архитектуры и жилищно-коммунального хозяйства Республики Татарстан в течение 10 рабочих дней осуществляет проверку документов, представленных Уполномоченным органом в соответствии </w:t>
      </w:r>
      <w:r w:rsidRPr="002333E9">
        <w:t xml:space="preserve">с </w:t>
      </w:r>
      <w:hyperlink w:anchor="p0" w:history="1">
        <w:r w:rsidRPr="00751988">
          <w:rPr>
            <w:rStyle w:val="a6"/>
            <w:color w:val="auto"/>
            <w:u w:val="none"/>
          </w:rPr>
          <w:t xml:space="preserve">пунктом </w:t>
        </w:r>
        <w:r w:rsidRPr="00751988">
          <w:rPr>
            <w:rStyle w:val="a6"/>
            <w:color w:val="auto"/>
            <w:u w:val="none"/>
          </w:rPr>
          <w:lastRenderedPageBreak/>
          <w:t>5.</w:t>
        </w:r>
      </w:hyperlink>
      <w:r w:rsidR="009F5BB7" w:rsidRPr="00751988">
        <w:t>7</w:t>
      </w:r>
      <w:r w:rsidRPr="00751988">
        <w:t xml:space="preserve"> настоящего Порядка, и в течение трех рабочих дней направляет заключение</w:t>
      </w:r>
      <w:r w:rsidRPr="0089726E">
        <w:t xml:space="preserve"> Уполномоченному органу о соответствии или несоответствии представленных документов проектной (сметной) документации, получившей положительное заключение государственной экспертизы. </w:t>
      </w:r>
    </w:p>
    <w:p w14:paraId="484D4097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>5.</w:t>
      </w:r>
      <w:r>
        <w:rPr>
          <w:rFonts w:cs="Times New Roman"/>
          <w:szCs w:val="28"/>
        </w:rPr>
        <w:t>9</w:t>
      </w:r>
      <w:r w:rsidRPr="0089726E">
        <w:rPr>
          <w:rFonts w:cs="Times New Roman"/>
          <w:szCs w:val="28"/>
        </w:rPr>
        <w:t xml:space="preserve">. Субсидия подлежит возврату в полном объеме управляющей компанией в бюджет Республики Татарстан в 30-дневный срок, исчисляемый в рабочих днях, со дня получения управляющей компанией соответствующего требования Уполномоченного органа в случаях: </w:t>
      </w:r>
    </w:p>
    <w:p w14:paraId="56B3C6D5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представления управляющей компанией недостоверных (неполных) сведений и документов для получения субсидии; </w:t>
      </w:r>
    </w:p>
    <w:p w14:paraId="49DFBB63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нарушения порядка и условий, установленных при предоставлении субсидии, выявленного, в том числе по фактам проверок, проведенных Уполномоченным органом и органом государственного финансового контроля; </w:t>
      </w:r>
    </w:p>
    <w:p w14:paraId="27248EEC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непредставления отчета о достижении значения результатов предоставления субсидии; </w:t>
      </w:r>
    </w:p>
    <w:p w14:paraId="408BB1ED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недостижения значений результатов предоставления субсидии, указанных в </w:t>
      </w:r>
      <w:hyperlink w:anchor="p107" w:history="1">
        <w:r w:rsidRPr="0089726E">
          <w:rPr>
            <w:rStyle w:val="a6"/>
            <w:rFonts w:cs="Times New Roman"/>
            <w:color w:val="auto"/>
            <w:szCs w:val="28"/>
            <w:u w:val="none"/>
          </w:rPr>
          <w:t>пункте 5.</w:t>
        </w:r>
        <w:r>
          <w:rPr>
            <w:rStyle w:val="a6"/>
            <w:rFonts w:cs="Times New Roman"/>
            <w:color w:val="auto"/>
            <w:szCs w:val="28"/>
            <w:u w:val="none"/>
          </w:rPr>
          <w:t>5</w:t>
        </w:r>
      </w:hyperlink>
      <w:r w:rsidRPr="0089726E">
        <w:rPr>
          <w:rFonts w:cs="Times New Roman"/>
          <w:szCs w:val="28"/>
        </w:rPr>
        <w:t xml:space="preserve"> настоящего Порядка. </w:t>
      </w:r>
      <w:bookmarkStart w:id="10" w:name="p127"/>
      <w:bookmarkEnd w:id="10"/>
    </w:p>
    <w:p w14:paraId="4A35A1CC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>5.</w:t>
      </w:r>
      <w:r>
        <w:rPr>
          <w:rFonts w:cs="Times New Roman"/>
          <w:szCs w:val="28"/>
        </w:rPr>
        <w:t>10</w:t>
      </w:r>
      <w:r w:rsidRPr="0089726E">
        <w:rPr>
          <w:rFonts w:cs="Times New Roman"/>
          <w:szCs w:val="28"/>
        </w:rPr>
        <w:t xml:space="preserve">. В случае если управляющей компанией не достигнуты значения результатов предоставления субсидии, указанные в </w:t>
      </w:r>
      <w:hyperlink w:anchor="p107" w:history="1">
        <w:r w:rsidRPr="0089726E">
          <w:rPr>
            <w:rStyle w:val="a6"/>
            <w:rFonts w:cs="Times New Roman"/>
            <w:color w:val="auto"/>
            <w:szCs w:val="28"/>
            <w:u w:val="none"/>
          </w:rPr>
          <w:t>пункте 5.</w:t>
        </w:r>
        <w:r>
          <w:rPr>
            <w:rStyle w:val="a6"/>
            <w:rFonts w:cs="Times New Roman"/>
            <w:color w:val="auto"/>
            <w:szCs w:val="28"/>
            <w:u w:val="none"/>
          </w:rPr>
          <w:t>5</w:t>
        </w:r>
      </w:hyperlink>
      <w:r w:rsidRPr="0089726E">
        <w:rPr>
          <w:rFonts w:cs="Times New Roman"/>
          <w:szCs w:val="28"/>
        </w:rPr>
        <w:t xml:space="preserve"> настоящего Порядка, Уполномоченный орган принимает решение о применении к управляющей компании штрафных санкций с обязательным уведомлением управляющей компании в течение пяти рабочих дней с даты принятия указанного решения. </w:t>
      </w:r>
    </w:p>
    <w:p w14:paraId="068CDAA4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Размер штрафных санкций (А) в указанном случае рассчитывается по следующей формуле: </w:t>
      </w:r>
    </w:p>
    <w:p w14:paraId="64AC7CA6" w14:textId="77777777" w:rsidR="002333E9" w:rsidRPr="0089726E" w:rsidRDefault="002333E9" w:rsidP="002333E9">
      <w:pPr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  </w:t>
      </w:r>
    </w:p>
    <w:p w14:paraId="4836D98D" w14:textId="77777777" w:rsidR="002333E9" w:rsidRPr="0089726E" w:rsidRDefault="002333E9" w:rsidP="002333E9">
      <w:pPr>
        <w:jc w:val="center"/>
        <w:rPr>
          <w:rFonts w:cs="Times New Roman"/>
          <w:szCs w:val="28"/>
        </w:rPr>
      </w:pPr>
      <w:r w:rsidRPr="0089726E">
        <w:rPr>
          <w:rFonts w:cs="Times New Roman"/>
          <w:noProof/>
          <w:position w:val="-35"/>
          <w:szCs w:val="28"/>
          <w:lang w:eastAsia="ru-RU"/>
        </w:rPr>
        <w:drawing>
          <wp:inline distT="0" distB="0" distL="0" distR="0" wp14:anchorId="563A1965" wp14:editId="0DED1EB9">
            <wp:extent cx="22098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4C99D" w14:textId="77777777" w:rsidR="002333E9" w:rsidRPr="0089726E" w:rsidRDefault="002333E9" w:rsidP="002333E9">
      <w:pPr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  </w:t>
      </w:r>
    </w:p>
    <w:p w14:paraId="18F7929C" w14:textId="77777777" w:rsidR="002333E9" w:rsidRPr="0089726E" w:rsidRDefault="002333E9" w:rsidP="002333E9">
      <w:pPr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где: </w:t>
      </w:r>
    </w:p>
    <w:p w14:paraId="6CC026D6" w14:textId="77777777" w:rsidR="002333E9" w:rsidRPr="0089726E" w:rsidRDefault="002333E9" w:rsidP="002333E9">
      <w:pPr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i - количество результатов предоставления субсидии; </w:t>
      </w:r>
    </w:p>
    <w:p w14:paraId="229EDA7A" w14:textId="77777777" w:rsidR="002333E9" w:rsidRPr="0089726E" w:rsidRDefault="002333E9" w:rsidP="002333E9">
      <w:pPr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di - достигнутое значение i-го результата предоставления субсидии; </w:t>
      </w:r>
    </w:p>
    <w:p w14:paraId="4330422D" w14:textId="77777777" w:rsidR="002333E9" w:rsidRPr="0089726E" w:rsidRDefault="002333E9" w:rsidP="002333E9">
      <w:pPr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Di - плановое значение i-го результата предоставления субсидии; </w:t>
      </w:r>
    </w:p>
    <w:p w14:paraId="2D67999B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X - корректирующий коэффициент, равный одной трехсотой ключевой ставки Центрального банка Российской Федерации по состоянию на последний день отчетного периода; </w:t>
      </w:r>
    </w:p>
    <w:p w14:paraId="7A7CA04E" w14:textId="77777777" w:rsidR="002333E9" w:rsidRPr="0089726E" w:rsidRDefault="002333E9" w:rsidP="002333E9">
      <w:pPr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V - размер средств субсидии, полученной управляющей компанией. </w:t>
      </w:r>
    </w:p>
    <w:p w14:paraId="1A1EB7BD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В случае если при расчете одного из результатов предоставления субсидии фактическое значение превысило плановое, то значение формулы по данному результату берется равным нулю. </w:t>
      </w:r>
    </w:p>
    <w:p w14:paraId="277B9A9D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lastRenderedPageBreak/>
        <w:t>5.</w:t>
      </w:r>
      <w:r>
        <w:rPr>
          <w:rFonts w:cs="Times New Roman"/>
          <w:szCs w:val="28"/>
        </w:rPr>
        <w:t>11</w:t>
      </w:r>
      <w:r w:rsidRPr="0089726E">
        <w:rPr>
          <w:rFonts w:cs="Times New Roman"/>
          <w:szCs w:val="28"/>
        </w:rPr>
        <w:t>. При нарушении сроков возврата субсидии, указанных в пункте 5.</w:t>
      </w:r>
      <w:r>
        <w:rPr>
          <w:rFonts w:cs="Times New Roman"/>
          <w:szCs w:val="28"/>
        </w:rPr>
        <w:t>9</w:t>
      </w:r>
      <w:r w:rsidRPr="0089726E">
        <w:rPr>
          <w:rFonts w:cs="Times New Roman"/>
          <w:szCs w:val="28"/>
        </w:rPr>
        <w:t xml:space="preserve">. настоящего Порядка, Уполномоченный орган в семидневный срок, исчисляемый в рабочих днях, со дня истечения срока возврата субсидии принимает меры по взысканию указанных средств в бюджет Республики Татарстан в установленном законодательством Российской Федерации порядке. </w:t>
      </w:r>
    </w:p>
    <w:p w14:paraId="4BE7416A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>5.</w:t>
      </w:r>
      <w:r>
        <w:rPr>
          <w:rFonts w:cs="Times New Roman"/>
          <w:szCs w:val="28"/>
        </w:rPr>
        <w:t>12</w:t>
      </w:r>
      <w:r w:rsidRPr="0089726E">
        <w:rPr>
          <w:rFonts w:cs="Times New Roman"/>
          <w:szCs w:val="28"/>
        </w:rPr>
        <w:t xml:space="preserve">. Уполномоченный орган осуществляет проверку соблюдения управляющей компанией порядка и условий предоставления субсидии, в том числе в части достижения результатов предоставления субсидии. </w:t>
      </w:r>
    </w:p>
    <w:p w14:paraId="01C56B2F" w14:textId="4B36CC75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>5.1</w:t>
      </w:r>
      <w:r>
        <w:rPr>
          <w:rFonts w:cs="Times New Roman"/>
          <w:szCs w:val="28"/>
        </w:rPr>
        <w:t>3</w:t>
      </w:r>
      <w:r w:rsidRPr="0089726E">
        <w:rPr>
          <w:rFonts w:cs="Times New Roman"/>
          <w:szCs w:val="28"/>
        </w:rPr>
        <w:t xml:space="preserve">. Органы государственного финансового контроля осуществляют проверку в соответствии со </w:t>
      </w:r>
      <w:hyperlink r:id="rId24" w:history="1">
        <w:r w:rsidRPr="0089726E">
          <w:rPr>
            <w:rStyle w:val="a6"/>
            <w:rFonts w:cs="Times New Roman"/>
            <w:color w:val="auto"/>
            <w:szCs w:val="28"/>
            <w:u w:val="none"/>
          </w:rPr>
          <w:t>статьями 268</w:t>
        </w:r>
      </w:hyperlink>
      <w:r w:rsidR="009F5BB7">
        <w:rPr>
          <w:rStyle w:val="a6"/>
          <w:rFonts w:cs="Times New Roman"/>
          <w:color w:val="auto"/>
          <w:szCs w:val="28"/>
          <w:u w:val="none"/>
        </w:rPr>
        <w:t>¹</w:t>
      </w:r>
      <w:r w:rsidRPr="0089726E">
        <w:rPr>
          <w:rFonts w:cs="Times New Roman"/>
          <w:szCs w:val="28"/>
        </w:rPr>
        <w:t xml:space="preserve"> и </w:t>
      </w:r>
      <w:hyperlink r:id="rId25" w:history="1">
        <w:r w:rsidRPr="0089726E">
          <w:rPr>
            <w:rStyle w:val="a6"/>
            <w:rFonts w:cs="Times New Roman"/>
            <w:color w:val="auto"/>
            <w:szCs w:val="28"/>
            <w:u w:val="none"/>
          </w:rPr>
          <w:t>269</w:t>
        </w:r>
      </w:hyperlink>
      <w:r w:rsidR="009F5BB7">
        <w:rPr>
          <w:rStyle w:val="a6"/>
          <w:rFonts w:cs="Times New Roman"/>
          <w:color w:val="auto"/>
          <w:szCs w:val="28"/>
          <w:u w:val="none"/>
        </w:rPr>
        <w:t>²</w:t>
      </w:r>
      <w:r w:rsidRPr="0089726E">
        <w:rPr>
          <w:rFonts w:cs="Times New Roman"/>
          <w:szCs w:val="28"/>
        </w:rPr>
        <w:t xml:space="preserve"> Бюджетного кодекса Российской Федерации. </w:t>
      </w:r>
    </w:p>
    <w:p w14:paraId="0DAD9E3A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>5.1</w:t>
      </w:r>
      <w:r>
        <w:rPr>
          <w:rFonts w:cs="Times New Roman"/>
          <w:szCs w:val="28"/>
        </w:rPr>
        <w:t>4</w:t>
      </w:r>
      <w:r w:rsidRPr="0089726E">
        <w:rPr>
          <w:rFonts w:cs="Times New Roman"/>
          <w:szCs w:val="28"/>
        </w:rPr>
        <w:t xml:space="preserve">. 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 </w:t>
      </w:r>
    </w:p>
    <w:p w14:paraId="589BDABB" w14:textId="77777777" w:rsidR="002333E9" w:rsidRPr="0089726E" w:rsidRDefault="002333E9" w:rsidP="002333E9">
      <w:pPr>
        <w:ind w:left="-567" w:firstLine="567"/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>5.1</w:t>
      </w:r>
      <w:r>
        <w:rPr>
          <w:rFonts w:cs="Times New Roman"/>
          <w:szCs w:val="28"/>
        </w:rPr>
        <w:t>5</w:t>
      </w:r>
      <w:r w:rsidRPr="0089726E">
        <w:rPr>
          <w:rFonts w:cs="Times New Roman"/>
          <w:szCs w:val="28"/>
        </w:rPr>
        <w:t xml:space="preserve">. Контроль за эффективным использованием бюджетных средств осуществляется Уполномоченным органом в соответствии с законодательством Российской Федерации. </w:t>
      </w:r>
    </w:p>
    <w:p w14:paraId="6E232999" w14:textId="77777777" w:rsidR="002333E9" w:rsidRPr="0089726E" w:rsidRDefault="002333E9" w:rsidP="002333E9">
      <w:pPr>
        <w:jc w:val="both"/>
        <w:rPr>
          <w:rFonts w:cs="Times New Roman"/>
          <w:szCs w:val="28"/>
        </w:rPr>
      </w:pPr>
      <w:r w:rsidRPr="0089726E">
        <w:rPr>
          <w:rFonts w:cs="Times New Roman"/>
          <w:szCs w:val="28"/>
        </w:rPr>
        <w:t xml:space="preserve">  </w:t>
      </w:r>
    </w:p>
    <w:p w14:paraId="55FFC17A" w14:textId="77777777" w:rsidR="002333E9" w:rsidRDefault="002333E9" w:rsidP="002333E9">
      <w:pPr>
        <w:spacing w:line="240" w:lineRule="auto"/>
        <w:jc w:val="right"/>
      </w:pPr>
    </w:p>
    <w:p w14:paraId="4FAE3891" w14:textId="77777777" w:rsidR="002333E9" w:rsidRDefault="002333E9" w:rsidP="002333E9">
      <w:pPr>
        <w:spacing w:line="240" w:lineRule="auto"/>
        <w:jc w:val="right"/>
      </w:pPr>
    </w:p>
    <w:p w14:paraId="69BCE4F2" w14:textId="77777777" w:rsidR="002333E9" w:rsidRDefault="002333E9" w:rsidP="002333E9">
      <w:pPr>
        <w:spacing w:line="240" w:lineRule="auto"/>
        <w:jc w:val="right"/>
      </w:pPr>
    </w:p>
    <w:p w14:paraId="0EA802B1" w14:textId="77777777" w:rsidR="002333E9" w:rsidRDefault="002333E9" w:rsidP="002333E9">
      <w:pPr>
        <w:spacing w:line="240" w:lineRule="auto"/>
        <w:jc w:val="right"/>
      </w:pPr>
    </w:p>
    <w:p w14:paraId="5E7BED8E" w14:textId="77777777" w:rsidR="002333E9" w:rsidRDefault="002333E9" w:rsidP="002333E9">
      <w:pPr>
        <w:spacing w:line="240" w:lineRule="auto"/>
        <w:jc w:val="right"/>
      </w:pPr>
    </w:p>
    <w:p w14:paraId="279A7C4B" w14:textId="77777777" w:rsidR="00751988" w:rsidRDefault="00751988" w:rsidP="002333E9">
      <w:pPr>
        <w:spacing w:line="240" w:lineRule="auto"/>
        <w:jc w:val="right"/>
        <w:sectPr w:rsidR="00751988" w:rsidSect="00CA62E4">
          <w:pgSz w:w="11906" w:h="16838"/>
          <w:pgMar w:top="851" w:right="851" w:bottom="851" w:left="1701" w:header="709" w:footer="709" w:gutter="0"/>
          <w:cols w:space="708"/>
          <w:docGrid w:linePitch="381"/>
        </w:sectPr>
      </w:pPr>
    </w:p>
    <w:p w14:paraId="16928CEF" w14:textId="20458F63" w:rsidR="002333E9" w:rsidRPr="0089726E" w:rsidRDefault="002333E9" w:rsidP="002333E9">
      <w:pPr>
        <w:spacing w:line="240" w:lineRule="auto"/>
        <w:jc w:val="right"/>
      </w:pPr>
      <w:r w:rsidRPr="0089726E">
        <w:lastRenderedPageBreak/>
        <w:t xml:space="preserve">Приложение № 1 </w:t>
      </w:r>
    </w:p>
    <w:p w14:paraId="0F3579B4" w14:textId="77777777" w:rsidR="002333E9" w:rsidRPr="0089726E" w:rsidRDefault="002333E9" w:rsidP="002333E9">
      <w:pPr>
        <w:spacing w:line="240" w:lineRule="auto"/>
        <w:jc w:val="right"/>
      </w:pPr>
      <w:r w:rsidRPr="0089726E">
        <w:t xml:space="preserve">к Порядку предоставления субсидий </w:t>
      </w:r>
    </w:p>
    <w:p w14:paraId="118AAFCE" w14:textId="77777777" w:rsidR="002333E9" w:rsidRPr="0089726E" w:rsidRDefault="002333E9" w:rsidP="002333E9">
      <w:pPr>
        <w:spacing w:line="240" w:lineRule="auto"/>
        <w:jc w:val="right"/>
      </w:pPr>
      <w:r w:rsidRPr="0089726E">
        <w:t xml:space="preserve">на финансовое обеспечение части затрат </w:t>
      </w:r>
    </w:p>
    <w:p w14:paraId="10873B45" w14:textId="77777777" w:rsidR="002333E9" w:rsidRDefault="002333E9" w:rsidP="002333E9">
      <w:pPr>
        <w:spacing w:line="240" w:lineRule="auto"/>
        <w:jc w:val="right"/>
      </w:pPr>
      <w:r w:rsidRPr="0089726E">
        <w:t xml:space="preserve">управляющей компании </w:t>
      </w:r>
    </w:p>
    <w:p w14:paraId="2EF979D8" w14:textId="77777777" w:rsidR="002333E9" w:rsidRPr="0089726E" w:rsidRDefault="002333E9" w:rsidP="002333E9">
      <w:pPr>
        <w:spacing w:line="240" w:lineRule="auto"/>
        <w:jc w:val="right"/>
      </w:pPr>
      <w:r w:rsidRPr="0089726E">
        <w:t>индустриального парка</w:t>
      </w:r>
      <w:r>
        <w:t xml:space="preserve"> «Этилен - 600»</w:t>
      </w:r>
    </w:p>
    <w:p w14:paraId="33C41AA7" w14:textId="77777777" w:rsidR="002333E9" w:rsidRPr="0089726E" w:rsidRDefault="002333E9" w:rsidP="002333E9">
      <w:pPr>
        <w:spacing w:line="240" w:lineRule="auto"/>
        <w:jc w:val="right"/>
      </w:pPr>
      <w:r w:rsidRPr="0089726E">
        <w:t xml:space="preserve">акционерному обществу </w:t>
      </w:r>
    </w:p>
    <w:p w14:paraId="053F4194" w14:textId="77777777" w:rsidR="002333E9" w:rsidRPr="0089726E" w:rsidRDefault="002333E9" w:rsidP="002333E9">
      <w:pPr>
        <w:spacing w:line="240" w:lineRule="auto"/>
        <w:jc w:val="right"/>
      </w:pPr>
      <w:r>
        <w:t>«</w:t>
      </w:r>
      <w:r w:rsidRPr="0089726E">
        <w:t xml:space="preserve">Особая экономическая зона </w:t>
      </w:r>
    </w:p>
    <w:p w14:paraId="66C37420" w14:textId="77777777" w:rsidR="002333E9" w:rsidRPr="0089726E" w:rsidRDefault="002333E9" w:rsidP="002333E9">
      <w:pPr>
        <w:spacing w:line="240" w:lineRule="auto"/>
        <w:jc w:val="right"/>
      </w:pPr>
      <w:r w:rsidRPr="0089726E">
        <w:t xml:space="preserve">промышленно-производственного типа </w:t>
      </w:r>
    </w:p>
    <w:p w14:paraId="734AD3A7" w14:textId="77777777" w:rsidR="002333E9" w:rsidRPr="0089726E" w:rsidRDefault="002333E9" w:rsidP="002333E9">
      <w:pPr>
        <w:spacing w:line="240" w:lineRule="auto"/>
        <w:jc w:val="right"/>
      </w:pPr>
      <w:r>
        <w:t>«</w:t>
      </w:r>
      <w:r w:rsidRPr="0089726E">
        <w:t>Алабуга</w:t>
      </w:r>
      <w:r>
        <w:t>»</w:t>
      </w:r>
      <w:r w:rsidRPr="0089726E">
        <w:t xml:space="preserve"> на уплату основного долга </w:t>
      </w:r>
    </w:p>
    <w:p w14:paraId="18A69A51" w14:textId="77777777" w:rsidR="002333E9" w:rsidRPr="0089726E" w:rsidRDefault="002333E9" w:rsidP="002333E9">
      <w:pPr>
        <w:spacing w:line="240" w:lineRule="auto"/>
        <w:jc w:val="right"/>
      </w:pPr>
      <w:r w:rsidRPr="0089726E">
        <w:t xml:space="preserve">и процентов по кредитам, полученным </w:t>
      </w:r>
    </w:p>
    <w:p w14:paraId="4A7AD796" w14:textId="77777777" w:rsidR="002333E9" w:rsidRPr="0089726E" w:rsidRDefault="002333E9" w:rsidP="002333E9">
      <w:pPr>
        <w:spacing w:line="240" w:lineRule="auto"/>
        <w:jc w:val="right"/>
      </w:pPr>
      <w:r w:rsidRPr="0089726E">
        <w:t xml:space="preserve">в российских кредитных организациях </w:t>
      </w:r>
    </w:p>
    <w:p w14:paraId="65AD7E3D" w14:textId="77777777" w:rsidR="002333E9" w:rsidRPr="0089726E" w:rsidRDefault="002333E9" w:rsidP="002333E9">
      <w:pPr>
        <w:spacing w:line="240" w:lineRule="auto"/>
        <w:jc w:val="right"/>
      </w:pPr>
      <w:r w:rsidRPr="0089726E">
        <w:t xml:space="preserve">и (или) государственной корпорации </w:t>
      </w:r>
    </w:p>
    <w:p w14:paraId="4BD0E7D1" w14:textId="77777777" w:rsidR="002333E9" w:rsidRPr="0089726E" w:rsidRDefault="002333E9" w:rsidP="002333E9">
      <w:pPr>
        <w:spacing w:line="240" w:lineRule="auto"/>
        <w:jc w:val="right"/>
      </w:pPr>
      <w:r w:rsidRPr="0089726E">
        <w:t xml:space="preserve">развития </w:t>
      </w:r>
      <w:r>
        <w:t>«</w:t>
      </w:r>
      <w:r w:rsidRPr="0089726E">
        <w:t>ВЭБ.РФ</w:t>
      </w:r>
      <w:r>
        <w:t>»</w:t>
      </w:r>
      <w:r w:rsidRPr="0089726E">
        <w:t xml:space="preserve"> </w:t>
      </w:r>
    </w:p>
    <w:p w14:paraId="285A07DB" w14:textId="77777777" w:rsidR="002333E9" w:rsidRPr="0089726E" w:rsidRDefault="002333E9" w:rsidP="002333E9">
      <w:pPr>
        <w:jc w:val="both"/>
      </w:pPr>
      <w:r w:rsidRPr="0089726E">
        <w:t xml:space="preserve">  </w:t>
      </w:r>
    </w:p>
    <w:p w14:paraId="20EC289D" w14:textId="77777777" w:rsidR="002333E9" w:rsidRPr="0089726E" w:rsidRDefault="002333E9" w:rsidP="002333E9">
      <w:pPr>
        <w:jc w:val="right"/>
      </w:pPr>
      <w:r w:rsidRPr="0089726E">
        <w:t xml:space="preserve">Форма </w:t>
      </w:r>
    </w:p>
    <w:p w14:paraId="1EDED086" w14:textId="77777777" w:rsidR="002333E9" w:rsidRPr="0089726E" w:rsidRDefault="002333E9" w:rsidP="002333E9">
      <w:pPr>
        <w:spacing w:line="240" w:lineRule="auto"/>
        <w:jc w:val="center"/>
      </w:pPr>
      <w:bookmarkStart w:id="11" w:name="p167"/>
      <w:bookmarkEnd w:id="11"/>
      <w:r w:rsidRPr="0089726E">
        <w:t xml:space="preserve">Заявление </w:t>
      </w:r>
    </w:p>
    <w:p w14:paraId="64F27513" w14:textId="77777777" w:rsidR="002333E9" w:rsidRPr="0089726E" w:rsidRDefault="002333E9" w:rsidP="002333E9">
      <w:pPr>
        <w:spacing w:line="240" w:lineRule="auto"/>
        <w:jc w:val="center"/>
      </w:pPr>
      <w:r w:rsidRPr="0089726E">
        <w:t>на предоставление субсидии на финансовое обеспечение части затрат управляющей компании индустриального парка</w:t>
      </w:r>
      <w:r>
        <w:t xml:space="preserve"> «Этилен - 600»</w:t>
      </w:r>
      <w:r w:rsidRPr="0089726E">
        <w:t xml:space="preserve"> -  </w:t>
      </w:r>
    </w:p>
    <w:p w14:paraId="44825649" w14:textId="77777777" w:rsidR="002333E9" w:rsidRPr="0089726E" w:rsidRDefault="002333E9" w:rsidP="002333E9">
      <w:pPr>
        <w:spacing w:line="240" w:lineRule="auto"/>
        <w:jc w:val="center"/>
      </w:pPr>
      <w:r w:rsidRPr="0089726E">
        <w:t xml:space="preserve">акционерному обществу </w:t>
      </w:r>
      <w:r>
        <w:t>«</w:t>
      </w:r>
      <w:r w:rsidRPr="0089726E">
        <w:t xml:space="preserve">Особая экономическая зона </w:t>
      </w:r>
    </w:p>
    <w:p w14:paraId="5734F613" w14:textId="77777777" w:rsidR="002333E9" w:rsidRPr="0089726E" w:rsidRDefault="002333E9" w:rsidP="002333E9">
      <w:pPr>
        <w:spacing w:line="240" w:lineRule="auto"/>
        <w:jc w:val="center"/>
      </w:pPr>
      <w:r w:rsidRPr="0089726E">
        <w:t xml:space="preserve">промышленно-производственного типа </w:t>
      </w:r>
      <w:r>
        <w:t>«</w:t>
      </w:r>
      <w:r w:rsidRPr="0089726E">
        <w:t>Алабуга</w:t>
      </w:r>
      <w:r>
        <w:t>»</w:t>
      </w:r>
      <w:r w:rsidRPr="0089726E">
        <w:t xml:space="preserve"> на уплату </w:t>
      </w:r>
    </w:p>
    <w:p w14:paraId="25D122A7" w14:textId="77777777" w:rsidR="002333E9" w:rsidRPr="0089726E" w:rsidRDefault="002333E9" w:rsidP="002333E9">
      <w:pPr>
        <w:spacing w:line="240" w:lineRule="auto"/>
        <w:jc w:val="center"/>
      </w:pPr>
      <w:r w:rsidRPr="0089726E">
        <w:t xml:space="preserve">основного долга и процентов по кредитам, полученным </w:t>
      </w:r>
    </w:p>
    <w:p w14:paraId="632B1BC9" w14:textId="77777777" w:rsidR="002333E9" w:rsidRPr="0089726E" w:rsidRDefault="002333E9" w:rsidP="002333E9">
      <w:pPr>
        <w:spacing w:line="240" w:lineRule="auto"/>
        <w:jc w:val="center"/>
      </w:pPr>
      <w:r w:rsidRPr="0089726E">
        <w:t xml:space="preserve">в российских кредитных организациях и (или) государственной </w:t>
      </w:r>
    </w:p>
    <w:p w14:paraId="07D5D3ED" w14:textId="77777777" w:rsidR="002333E9" w:rsidRPr="0089726E" w:rsidRDefault="002333E9" w:rsidP="002333E9">
      <w:pPr>
        <w:spacing w:line="240" w:lineRule="auto"/>
        <w:jc w:val="center"/>
      </w:pPr>
      <w:r w:rsidRPr="0089726E">
        <w:t xml:space="preserve">корпорации развития </w:t>
      </w:r>
      <w:r>
        <w:t>«</w:t>
      </w:r>
      <w:r w:rsidRPr="0089726E">
        <w:t>ВЭБ.РФ</w:t>
      </w:r>
      <w:r>
        <w:t>»</w:t>
      </w:r>
      <w:r w:rsidRPr="0089726E">
        <w:t xml:space="preserve"> </w:t>
      </w:r>
    </w:p>
    <w:p w14:paraId="312FDFC6" w14:textId="77777777" w:rsidR="002333E9" w:rsidRPr="0089726E" w:rsidRDefault="002333E9" w:rsidP="002333E9">
      <w:pPr>
        <w:jc w:val="both"/>
      </w:pPr>
      <w:r w:rsidRPr="0089726E">
        <w:t xml:space="preserve">  </w:t>
      </w:r>
    </w:p>
    <w:p w14:paraId="14A87D02" w14:textId="4A473717" w:rsidR="002333E9" w:rsidRPr="002608A0" w:rsidRDefault="002608A0" w:rsidP="002333E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333E9" w:rsidRPr="002608A0">
        <w:rPr>
          <w:rFonts w:ascii="Times New Roman" w:hAnsi="Times New Roman" w:cs="Times New Roman"/>
          <w:sz w:val="28"/>
          <w:szCs w:val="28"/>
        </w:rPr>
        <w:t>Размер   субсидии, предоставляемой на финансовое обеспечение части затрат на уплату основного долга   и   процентов   по кредитам, полученным в российских кредитных организациях и (или) государственной корпорации развития «ВЭБ.РФ» в валюте Российской Федерации, акционерному обществу «Особая экономическая зона промышленно-производственного типа «Алабуга», с «__» ________ 20__ г. по «__» ________ 20__ г. составляет______________ рублей, в том числе:</w:t>
      </w:r>
    </w:p>
    <w:p w14:paraId="1ED0738B" w14:textId="120F357D" w:rsidR="002333E9" w:rsidRPr="002608A0" w:rsidRDefault="002333E9" w:rsidP="00260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608A0">
        <w:rPr>
          <w:rFonts w:eastAsia="Times New Roman" w:cs="Times New Roman"/>
          <w:szCs w:val="28"/>
          <w:lang w:eastAsia="ru-RU"/>
        </w:rPr>
        <w:t>по объекту _____________________________ - ____________ рублей, в том числе на уплату основного долга_- ____ рублей, на уплату процентов - _____ рублей;</w:t>
      </w:r>
    </w:p>
    <w:p w14:paraId="3DED6FB7" w14:textId="166C00A4" w:rsidR="002333E9" w:rsidRPr="002608A0" w:rsidRDefault="002333E9" w:rsidP="00260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608A0">
        <w:rPr>
          <w:rFonts w:eastAsia="Times New Roman" w:cs="Times New Roman"/>
          <w:szCs w:val="28"/>
          <w:lang w:eastAsia="ru-RU"/>
        </w:rPr>
        <w:t>по объекту _______________________________ - ____________ рублей, в том числе на уплату основного долга_- ____ рублей, на уплату процентов - _____ рублей;</w:t>
      </w:r>
    </w:p>
    <w:p w14:paraId="58E39F9D" w14:textId="78FA987C" w:rsidR="002333E9" w:rsidRPr="002608A0" w:rsidRDefault="002333E9" w:rsidP="00260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 w:cs="Times New Roman"/>
          <w:szCs w:val="28"/>
          <w:lang w:eastAsia="ru-RU"/>
        </w:rPr>
      </w:pPr>
      <w:r w:rsidRPr="002608A0">
        <w:rPr>
          <w:rFonts w:eastAsia="Times New Roman" w:cs="Times New Roman"/>
          <w:szCs w:val="28"/>
          <w:lang w:eastAsia="ru-RU"/>
        </w:rPr>
        <w:t>по объекту _______________________________ - ____________ рублей, в том числе на уплату основного долга_- ____ рублей, на уплату процентов - _____ рублей.</w:t>
      </w:r>
    </w:p>
    <w:p w14:paraId="2F6F2599" w14:textId="2B3B8B55" w:rsidR="002333E9" w:rsidRPr="002608A0" w:rsidRDefault="009F5BB7" w:rsidP="002608A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333E9" w:rsidRPr="002608A0">
        <w:rPr>
          <w:rFonts w:ascii="Times New Roman" w:hAnsi="Times New Roman" w:cs="Times New Roman"/>
          <w:sz w:val="28"/>
          <w:szCs w:val="28"/>
        </w:rPr>
        <w:t>Получатель субсидии - 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333E9" w:rsidRPr="002608A0">
        <w:rPr>
          <w:rFonts w:ascii="Times New Roman" w:hAnsi="Times New Roman" w:cs="Times New Roman"/>
          <w:sz w:val="28"/>
          <w:szCs w:val="28"/>
        </w:rPr>
        <w:t>___________________</w:t>
      </w:r>
      <w:r w:rsidR="002608A0">
        <w:rPr>
          <w:rFonts w:ascii="Times New Roman" w:hAnsi="Times New Roman" w:cs="Times New Roman"/>
          <w:sz w:val="28"/>
          <w:szCs w:val="28"/>
        </w:rPr>
        <w:t>_</w:t>
      </w:r>
      <w:r w:rsidR="002333E9" w:rsidRPr="002608A0">
        <w:rPr>
          <w:rFonts w:ascii="Times New Roman" w:hAnsi="Times New Roman" w:cs="Times New Roman"/>
          <w:sz w:val="28"/>
          <w:szCs w:val="28"/>
        </w:rPr>
        <w:t>______</w:t>
      </w:r>
      <w:r w:rsidR="002225F7">
        <w:rPr>
          <w:rFonts w:ascii="Times New Roman" w:hAnsi="Times New Roman" w:cs="Times New Roman"/>
          <w:sz w:val="28"/>
          <w:szCs w:val="28"/>
        </w:rPr>
        <w:t>_</w:t>
      </w:r>
      <w:r w:rsidR="002333E9" w:rsidRPr="002608A0">
        <w:rPr>
          <w:rFonts w:ascii="Times New Roman" w:hAnsi="Times New Roman" w:cs="Times New Roman"/>
          <w:sz w:val="28"/>
          <w:szCs w:val="28"/>
        </w:rPr>
        <w:t>____,</w:t>
      </w:r>
    </w:p>
    <w:p w14:paraId="56023712" w14:textId="18F3F912" w:rsidR="002333E9" w:rsidRPr="002608A0" w:rsidRDefault="002333E9" w:rsidP="002608A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2608A0">
        <w:rPr>
          <w:rFonts w:ascii="Times New Roman" w:hAnsi="Times New Roman" w:cs="Times New Roman"/>
          <w:sz w:val="28"/>
          <w:szCs w:val="28"/>
        </w:rPr>
        <w:t>ИНН _______________, КПП _____________, расчетный счет ______________</w:t>
      </w:r>
    </w:p>
    <w:p w14:paraId="2E079B3C" w14:textId="34CF2A75" w:rsidR="002333E9" w:rsidRPr="002608A0" w:rsidRDefault="002333E9" w:rsidP="002608A0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2608A0">
        <w:rPr>
          <w:rFonts w:ascii="Times New Roman" w:hAnsi="Times New Roman" w:cs="Times New Roman"/>
          <w:sz w:val="28"/>
          <w:szCs w:val="28"/>
        </w:rPr>
        <w:t>в ________</w:t>
      </w:r>
      <w:r w:rsidR="002225F7">
        <w:rPr>
          <w:rFonts w:ascii="Times New Roman" w:hAnsi="Times New Roman" w:cs="Times New Roman"/>
          <w:sz w:val="28"/>
          <w:szCs w:val="28"/>
        </w:rPr>
        <w:t>____</w:t>
      </w:r>
      <w:r w:rsidRPr="002608A0">
        <w:rPr>
          <w:rFonts w:ascii="Times New Roman" w:hAnsi="Times New Roman" w:cs="Times New Roman"/>
          <w:sz w:val="28"/>
          <w:szCs w:val="28"/>
        </w:rPr>
        <w:t>________________________, БИК  ______________________,</w:t>
      </w:r>
    </w:p>
    <w:p w14:paraId="74DB23A3" w14:textId="77777777" w:rsidR="002333E9" w:rsidRPr="002225F7" w:rsidRDefault="002333E9" w:rsidP="002608A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225F7">
        <w:rPr>
          <w:rFonts w:ascii="Times New Roman" w:hAnsi="Times New Roman" w:cs="Times New Roman"/>
          <w:sz w:val="24"/>
          <w:szCs w:val="24"/>
        </w:rPr>
        <w:t xml:space="preserve">      (наименование кредитной организации)</w:t>
      </w:r>
    </w:p>
    <w:p w14:paraId="15F31210" w14:textId="286CCB6B" w:rsidR="002333E9" w:rsidRPr="002608A0" w:rsidRDefault="002333E9" w:rsidP="002333E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2608A0">
        <w:rPr>
          <w:rFonts w:ascii="Times New Roman" w:hAnsi="Times New Roman" w:cs="Times New Roman"/>
          <w:sz w:val="28"/>
          <w:szCs w:val="28"/>
        </w:rPr>
        <w:t>корреспондентский счет ____________________________________________,</w:t>
      </w:r>
    </w:p>
    <w:p w14:paraId="2908AE61" w14:textId="73B121A3" w:rsidR="002333E9" w:rsidRPr="002608A0" w:rsidRDefault="002333E9" w:rsidP="002333E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2608A0">
        <w:rPr>
          <w:rFonts w:ascii="Times New Roman" w:hAnsi="Times New Roman" w:cs="Times New Roman"/>
          <w:sz w:val="28"/>
          <w:szCs w:val="28"/>
        </w:rPr>
        <w:t xml:space="preserve">код вида деятельности управляющей компании по </w:t>
      </w:r>
      <w:hyperlink r:id="rId26" w:history="1">
        <w:r w:rsidRPr="002225F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ОКВЭД 2</w:t>
        </w:r>
      </w:hyperlink>
      <w:r w:rsidRPr="002608A0">
        <w:rPr>
          <w:rFonts w:ascii="Times New Roman" w:hAnsi="Times New Roman" w:cs="Times New Roman"/>
          <w:sz w:val="28"/>
          <w:szCs w:val="28"/>
        </w:rPr>
        <w:t xml:space="preserve"> ______________,</w:t>
      </w:r>
    </w:p>
    <w:p w14:paraId="4D168C6A" w14:textId="55F08822" w:rsidR="002333E9" w:rsidRPr="002608A0" w:rsidRDefault="002333E9" w:rsidP="002333E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2608A0">
        <w:rPr>
          <w:rFonts w:ascii="Times New Roman" w:hAnsi="Times New Roman" w:cs="Times New Roman"/>
          <w:sz w:val="28"/>
          <w:szCs w:val="28"/>
        </w:rPr>
        <w:lastRenderedPageBreak/>
        <w:t>на _________________________________________________________</w:t>
      </w:r>
      <w:r w:rsidR="002225F7">
        <w:rPr>
          <w:rFonts w:ascii="Times New Roman" w:hAnsi="Times New Roman" w:cs="Times New Roman"/>
          <w:sz w:val="28"/>
          <w:szCs w:val="28"/>
        </w:rPr>
        <w:t>_</w:t>
      </w:r>
      <w:r w:rsidRPr="002608A0">
        <w:rPr>
          <w:rFonts w:ascii="Times New Roman" w:hAnsi="Times New Roman" w:cs="Times New Roman"/>
          <w:sz w:val="28"/>
          <w:szCs w:val="28"/>
        </w:rPr>
        <w:t>______</w:t>
      </w:r>
    </w:p>
    <w:p w14:paraId="75159BCA" w14:textId="77777777" w:rsidR="002333E9" w:rsidRPr="002225F7" w:rsidRDefault="002333E9" w:rsidP="002333E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225F7">
        <w:rPr>
          <w:rFonts w:ascii="Times New Roman" w:hAnsi="Times New Roman" w:cs="Times New Roman"/>
          <w:sz w:val="24"/>
          <w:szCs w:val="24"/>
        </w:rPr>
        <w:t xml:space="preserve">                                   (цель кредита)</w:t>
      </w:r>
    </w:p>
    <w:p w14:paraId="59069A0E" w14:textId="3A68E429" w:rsidR="002333E9" w:rsidRPr="002608A0" w:rsidRDefault="002333E9" w:rsidP="002333E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2608A0">
        <w:rPr>
          <w:rFonts w:ascii="Times New Roman" w:hAnsi="Times New Roman" w:cs="Times New Roman"/>
          <w:sz w:val="28"/>
          <w:szCs w:val="28"/>
        </w:rPr>
        <w:t>по кредитному договору № _____________ от ___________________________</w:t>
      </w:r>
    </w:p>
    <w:p w14:paraId="6D50E6B9" w14:textId="57A1D8DB" w:rsidR="002333E9" w:rsidRPr="002608A0" w:rsidRDefault="002333E9" w:rsidP="002333E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2608A0">
        <w:rPr>
          <w:rFonts w:ascii="Times New Roman" w:hAnsi="Times New Roman" w:cs="Times New Roman"/>
          <w:sz w:val="28"/>
          <w:szCs w:val="28"/>
        </w:rPr>
        <w:t>в ________________________</w:t>
      </w:r>
      <w:r w:rsidR="002225F7">
        <w:rPr>
          <w:rFonts w:ascii="Times New Roman" w:hAnsi="Times New Roman" w:cs="Times New Roman"/>
          <w:sz w:val="28"/>
          <w:szCs w:val="28"/>
        </w:rPr>
        <w:t>_</w:t>
      </w:r>
      <w:r w:rsidRPr="002608A0">
        <w:rPr>
          <w:rFonts w:ascii="Times New Roman" w:hAnsi="Times New Roman" w:cs="Times New Roman"/>
          <w:sz w:val="28"/>
          <w:szCs w:val="28"/>
        </w:rPr>
        <w:t>_______________________________________,</w:t>
      </w:r>
    </w:p>
    <w:p w14:paraId="53B026AA" w14:textId="77777777" w:rsidR="002333E9" w:rsidRPr="002225F7" w:rsidRDefault="002333E9" w:rsidP="002333E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2225F7">
        <w:rPr>
          <w:rFonts w:ascii="Times New Roman" w:hAnsi="Times New Roman" w:cs="Times New Roman"/>
          <w:sz w:val="24"/>
          <w:szCs w:val="24"/>
        </w:rPr>
        <w:t xml:space="preserve">                    (наименование кредитной организации)</w:t>
      </w:r>
    </w:p>
    <w:p w14:paraId="27C8317C" w14:textId="77777777" w:rsidR="002333E9" w:rsidRPr="002608A0" w:rsidRDefault="002333E9" w:rsidP="002333E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2608A0">
        <w:rPr>
          <w:rFonts w:ascii="Times New Roman" w:hAnsi="Times New Roman" w:cs="Times New Roman"/>
          <w:sz w:val="28"/>
          <w:szCs w:val="28"/>
        </w:rPr>
        <w:t>с «__» ________ 20__ г. по «__» ________ 20__ г.</w:t>
      </w:r>
    </w:p>
    <w:p w14:paraId="461F20D6" w14:textId="78B156D6" w:rsidR="002333E9" w:rsidRPr="002608A0" w:rsidRDefault="002333E9" w:rsidP="002333E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2608A0">
        <w:rPr>
          <w:rFonts w:ascii="Times New Roman" w:hAnsi="Times New Roman" w:cs="Times New Roman"/>
          <w:sz w:val="28"/>
          <w:szCs w:val="28"/>
        </w:rPr>
        <w:t>1. Дата предоставления кредита ______________________________________.</w:t>
      </w:r>
    </w:p>
    <w:p w14:paraId="333B93D3" w14:textId="465D54BD" w:rsidR="002333E9" w:rsidRPr="002608A0" w:rsidRDefault="002333E9" w:rsidP="002333E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2608A0">
        <w:rPr>
          <w:rFonts w:ascii="Times New Roman" w:hAnsi="Times New Roman" w:cs="Times New Roman"/>
          <w:sz w:val="28"/>
          <w:szCs w:val="28"/>
        </w:rPr>
        <w:t>2. Срок погашения части кредита и процентов по кредитному договору ______.</w:t>
      </w:r>
    </w:p>
    <w:p w14:paraId="0FA2D694" w14:textId="6546456F" w:rsidR="002333E9" w:rsidRPr="002608A0" w:rsidRDefault="002333E9" w:rsidP="002333E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2608A0">
        <w:rPr>
          <w:rFonts w:ascii="Times New Roman" w:hAnsi="Times New Roman" w:cs="Times New Roman"/>
          <w:sz w:val="28"/>
          <w:szCs w:val="28"/>
        </w:rPr>
        <w:t>3. Сумма полученного кредита (транша) ____</w:t>
      </w:r>
      <w:r w:rsidR="002225F7">
        <w:rPr>
          <w:rFonts w:ascii="Times New Roman" w:hAnsi="Times New Roman" w:cs="Times New Roman"/>
          <w:sz w:val="28"/>
          <w:szCs w:val="28"/>
        </w:rPr>
        <w:t>_</w:t>
      </w:r>
      <w:r w:rsidRPr="002608A0">
        <w:rPr>
          <w:rFonts w:ascii="Times New Roman" w:hAnsi="Times New Roman" w:cs="Times New Roman"/>
          <w:sz w:val="28"/>
          <w:szCs w:val="28"/>
        </w:rPr>
        <w:t>__________________________.</w:t>
      </w:r>
    </w:p>
    <w:p w14:paraId="750EA5D5" w14:textId="72C9FEE9" w:rsidR="002333E9" w:rsidRPr="002608A0" w:rsidRDefault="002333E9" w:rsidP="002333E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2608A0">
        <w:rPr>
          <w:rFonts w:ascii="Times New Roman" w:hAnsi="Times New Roman" w:cs="Times New Roman"/>
          <w:sz w:val="28"/>
          <w:szCs w:val="28"/>
        </w:rPr>
        <w:t>4. Процентная ставка по кредиту (итоговая) ______________</w:t>
      </w:r>
      <w:r w:rsidR="002225F7">
        <w:rPr>
          <w:rFonts w:ascii="Times New Roman" w:hAnsi="Times New Roman" w:cs="Times New Roman"/>
          <w:sz w:val="28"/>
          <w:szCs w:val="28"/>
        </w:rPr>
        <w:t>_</w:t>
      </w:r>
      <w:r w:rsidRPr="002608A0">
        <w:rPr>
          <w:rFonts w:ascii="Times New Roman" w:hAnsi="Times New Roman" w:cs="Times New Roman"/>
          <w:sz w:val="28"/>
          <w:szCs w:val="28"/>
        </w:rPr>
        <w:t>______________.</w:t>
      </w:r>
    </w:p>
    <w:p w14:paraId="765DA17A" w14:textId="767509E4" w:rsidR="00F81BC0" w:rsidRDefault="002333E9" w:rsidP="002225F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2608A0">
        <w:rPr>
          <w:rFonts w:ascii="Times New Roman" w:hAnsi="Times New Roman" w:cs="Times New Roman"/>
          <w:sz w:val="28"/>
          <w:szCs w:val="28"/>
        </w:rPr>
        <w:t>5.  Ключевая ставка Центрального банка Российской Федерации на дату уплаты</w:t>
      </w:r>
      <w:r w:rsidR="002225F7">
        <w:rPr>
          <w:rFonts w:ascii="Times New Roman" w:hAnsi="Times New Roman" w:cs="Times New Roman"/>
          <w:sz w:val="28"/>
          <w:szCs w:val="28"/>
        </w:rPr>
        <w:t xml:space="preserve"> </w:t>
      </w:r>
      <w:r w:rsidRPr="002608A0">
        <w:rPr>
          <w:rFonts w:ascii="Times New Roman" w:hAnsi="Times New Roman" w:cs="Times New Roman"/>
          <w:sz w:val="28"/>
          <w:szCs w:val="28"/>
        </w:rPr>
        <w:t>процентов по кредиту _______________</w:t>
      </w:r>
      <w:r w:rsidR="002225F7">
        <w:rPr>
          <w:rFonts w:ascii="Times New Roman" w:hAnsi="Times New Roman" w:cs="Times New Roman"/>
          <w:sz w:val="28"/>
          <w:szCs w:val="28"/>
        </w:rPr>
        <w:t>_________________________</w:t>
      </w:r>
      <w:r w:rsidRPr="002608A0">
        <w:rPr>
          <w:rFonts w:ascii="Times New Roman" w:hAnsi="Times New Roman" w:cs="Times New Roman"/>
          <w:sz w:val="28"/>
          <w:szCs w:val="28"/>
        </w:rPr>
        <w:t>_</w:t>
      </w:r>
    </w:p>
    <w:p w14:paraId="6C9F0CFB" w14:textId="77777777" w:rsidR="00751988" w:rsidRDefault="00751988" w:rsidP="002225F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2CC1DAD1" w14:textId="77777777" w:rsidR="00751988" w:rsidRDefault="00751988" w:rsidP="002225F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1E0C09B3" w14:textId="77777777" w:rsidR="00751988" w:rsidRDefault="00751988" w:rsidP="002225F7">
      <w:pPr>
        <w:pStyle w:val="HTML"/>
        <w:jc w:val="both"/>
        <w:rPr>
          <w:rFonts w:cs="Times New Roman"/>
          <w:sz w:val="28"/>
          <w:szCs w:val="28"/>
        </w:rPr>
        <w:sectPr w:rsidR="00751988" w:rsidSect="00CA62E4">
          <w:pgSz w:w="11906" w:h="16838"/>
          <w:pgMar w:top="851" w:right="851" w:bottom="851" w:left="1701" w:header="709" w:footer="709" w:gutter="0"/>
          <w:cols w:space="708"/>
          <w:docGrid w:linePitch="381"/>
        </w:sectPr>
      </w:pPr>
    </w:p>
    <w:p w14:paraId="77EB2161" w14:textId="03E6A505" w:rsidR="00FE1E60" w:rsidRPr="0089726E" w:rsidRDefault="00FE1E60" w:rsidP="00FE1E60">
      <w:pPr>
        <w:spacing w:line="240" w:lineRule="auto"/>
        <w:jc w:val="right"/>
      </w:pPr>
      <w:r>
        <w:lastRenderedPageBreak/>
        <w:t>Приложение № 2</w:t>
      </w:r>
      <w:r w:rsidRPr="0089726E">
        <w:t xml:space="preserve"> </w:t>
      </w:r>
    </w:p>
    <w:p w14:paraId="126C7FA0" w14:textId="77777777" w:rsidR="00FE1E60" w:rsidRPr="0089726E" w:rsidRDefault="00FE1E60" w:rsidP="00FE1E60">
      <w:pPr>
        <w:spacing w:line="240" w:lineRule="auto"/>
        <w:jc w:val="right"/>
      </w:pPr>
      <w:r w:rsidRPr="0089726E">
        <w:t xml:space="preserve">к Порядку предоставления субсидий </w:t>
      </w:r>
    </w:p>
    <w:p w14:paraId="6768DA7D" w14:textId="77777777" w:rsidR="00FE1E60" w:rsidRPr="0089726E" w:rsidRDefault="00FE1E60" w:rsidP="00FE1E60">
      <w:pPr>
        <w:spacing w:line="240" w:lineRule="auto"/>
        <w:jc w:val="right"/>
      </w:pPr>
      <w:r w:rsidRPr="0089726E">
        <w:t xml:space="preserve">на финансовое обеспечение части затрат </w:t>
      </w:r>
    </w:p>
    <w:p w14:paraId="3236A1AB" w14:textId="77777777" w:rsidR="00D374C0" w:rsidRDefault="00FE1E60" w:rsidP="00FE1E60">
      <w:pPr>
        <w:spacing w:line="240" w:lineRule="auto"/>
        <w:jc w:val="right"/>
      </w:pPr>
      <w:r w:rsidRPr="0089726E">
        <w:t>управляющей компании</w:t>
      </w:r>
      <w:r w:rsidR="00D374C0">
        <w:t xml:space="preserve"> </w:t>
      </w:r>
      <w:r w:rsidRPr="0089726E">
        <w:t xml:space="preserve">индустриального </w:t>
      </w:r>
    </w:p>
    <w:p w14:paraId="1878F960" w14:textId="5ACC2135" w:rsidR="00FE1E60" w:rsidRPr="0089726E" w:rsidRDefault="00FE1E60" w:rsidP="00FE1E60">
      <w:pPr>
        <w:spacing w:line="240" w:lineRule="auto"/>
        <w:jc w:val="right"/>
      </w:pPr>
      <w:r w:rsidRPr="0089726E">
        <w:t>парка</w:t>
      </w:r>
      <w:r>
        <w:t xml:space="preserve"> «Этилен - 600»</w:t>
      </w:r>
      <w:r w:rsidR="00D374C0">
        <w:t xml:space="preserve"> </w:t>
      </w:r>
      <w:r w:rsidRPr="0089726E">
        <w:t xml:space="preserve">акционерному обществу </w:t>
      </w:r>
    </w:p>
    <w:p w14:paraId="74039F21" w14:textId="77777777" w:rsidR="00FE1E60" w:rsidRPr="0089726E" w:rsidRDefault="00FE1E60" w:rsidP="00FE1E60">
      <w:pPr>
        <w:spacing w:line="240" w:lineRule="auto"/>
        <w:jc w:val="right"/>
      </w:pPr>
      <w:r>
        <w:t>«</w:t>
      </w:r>
      <w:r w:rsidRPr="0089726E">
        <w:t xml:space="preserve">Особая экономическая зона </w:t>
      </w:r>
    </w:p>
    <w:p w14:paraId="49FCAB3A" w14:textId="77777777" w:rsidR="00FE1E60" w:rsidRPr="0089726E" w:rsidRDefault="00FE1E60" w:rsidP="00FE1E60">
      <w:pPr>
        <w:spacing w:line="240" w:lineRule="auto"/>
        <w:jc w:val="right"/>
      </w:pPr>
      <w:r w:rsidRPr="0089726E">
        <w:t xml:space="preserve">промышленно-производственного типа </w:t>
      </w:r>
    </w:p>
    <w:p w14:paraId="7D419BD2" w14:textId="77777777" w:rsidR="00FE1E60" w:rsidRPr="0089726E" w:rsidRDefault="00FE1E60" w:rsidP="00FE1E60">
      <w:pPr>
        <w:spacing w:line="240" w:lineRule="auto"/>
        <w:jc w:val="right"/>
      </w:pPr>
      <w:r>
        <w:t>«</w:t>
      </w:r>
      <w:r w:rsidRPr="0089726E">
        <w:t>Алабуга</w:t>
      </w:r>
      <w:r>
        <w:t>»</w:t>
      </w:r>
      <w:r w:rsidRPr="0089726E">
        <w:t xml:space="preserve"> на уплату основного долга </w:t>
      </w:r>
    </w:p>
    <w:p w14:paraId="5903B9A1" w14:textId="77777777" w:rsidR="00FE1E60" w:rsidRPr="0089726E" w:rsidRDefault="00FE1E60" w:rsidP="00FE1E60">
      <w:pPr>
        <w:spacing w:line="240" w:lineRule="auto"/>
        <w:jc w:val="right"/>
      </w:pPr>
      <w:r w:rsidRPr="0089726E">
        <w:t xml:space="preserve">и процентов по кредитам, полученным </w:t>
      </w:r>
    </w:p>
    <w:p w14:paraId="7EF53684" w14:textId="77777777" w:rsidR="00FE1E60" w:rsidRPr="0089726E" w:rsidRDefault="00FE1E60" w:rsidP="00FE1E60">
      <w:pPr>
        <w:spacing w:line="240" w:lineRule="auto"/>
        <w:jc w:val="right"/>
      </w:pPr>
      <w:r w:rsidRPr="0089726E">
        <w:t xml:space="preserve">в российских кредитных организациях </w:t>
      </w:r>
    </w:p>
    <w:p w14:paraId="20396EC6" w14:textId="77777777" w:rsidR="00FE1E60" w:rsidRPr="0089726E" w:rsidRDefault="00FE1E60" w:rsidP="00FE1E60">
      <w:pPr>
        <w:spacing w:line="240" w:lineRule="auto"/>
        <w:jc w:val="right"/>
      </w:pPr>
      <w:r w:rsidRPr="0089726E">
        <w:t xml:space="preserve">и (или) государственной корпорации </w:t>
      </w:r>
    </w:p>
    <w:p w14:paraId="565B6F7B" w14:textId="77777777" w:rsidR="00FE1E60" w:rsidRPr="0089726E" w:rsidRDefault="00FE1E60" w:rsidP="00FE1E60">
      <w:pPr>
        <w:spacing w:line="240" w:lineRule="auto"/>
        <w:jc w:val="right"/>
      </w:pPr>
      <w:r w:rsidRPr="0089726E">
        <w:t xml:space="preserve">развития </w:t>
      </w:r>
      <w:r>
        <w:t>«</w:t>
      </w:r>
      <w:r w:rsidRPr="0089726E">
        <w:t>ВЭБ.РФ</w:t>
      </w:r>
      <w:r>
        <w:t>»</w:t>
      </w:r>
      <w:r w:rsidRPr="0089726E">
        <w:t xml:space="preserve"> </w:t>
      </w:r>
    </w:p>
    <w:p w14:paraId="3A44A28B" w14:textId="77777777" w:rsidR="00D374C0" w:rsidRDefault="00D374C0" w:rsidP="00D374C0">
      <w:pPr>
        <w:jc w:val="right"/>
        <w:rPr>
          <w:sz w:val="24"/>
          <w:szCs w:val="24"/>
        </w:rPr>
      </w:pPr>
    </w:p>
    <w:p w14:paraId="39E8557B" w14:textId="0638B252" w:rsidR="00FE1E60" w:rsidRPr="00D374C0" w:rsidRDefault="00FE1E60" w:rsidP="00D374C0">
      <w:pPr>
        <w:jc w:val="right"/>
        <w:rPr>
          <w:sz w:val="24"/>
          <w:szCs w:val="24"/>
        </w:rPr>
      </w:pPr>
      <w:r w:rsidRPr="00D374C0">
        <w:rPr>
          <w:sz w:val="24"/>
          <w:szCs w:val="24"/>
        </w:rPr>
        <w:t xml:space="preserve">  Форма </w:t>
      </w:r>
    </w:p>
    <w:p w14:paraId="0ECC6A6C" w14:textId="5215692E" w:rsidR="00B27DC0" w:rsidRDefault="00B27DC0" w:rsidP="00B27DC0">
      <w:pPr>
        <w:jc w:val="center"/>
      </w:pPr>
      <w:r>
        <w:t>Справка-расчет</w:t>
      </w:r>
    </w:p>
    <w:tbl>
      <w:tblPr>
        <w:tblW w:w="16097" w:type="dxa"/>
        <w:tblInd w:w="-436" w:type="dxa"/>
        <w:tblLayout w:type="fixed"/>
        <w:tblLook w:val="0400" w:firstRow="0" w:lastRow="0" w:firstColumn="0" w:lastColumn="0" w:noHBand="0" w:noVBand="1"/>
      </w:tblPr>
      <w:tblGrid>
        <w:gridCol w:w="426"/>
        <w:gridCol w:w="709"/>
        <w:gridCol w:w="709"/>
        <w:gridCol w:w="567"/>
        <w:gridCol w:w="915"/>
        <w:gridCol w:w="695"/>
        <w:gridCol w:w="707"/>
        <w:gridCol w:w="707"/>
        <w:gridCol w:w="709"/>
        <w:gridCol w:w="803"/>
        <w:gridCol w:w="709"/>
        <w:gridCol w:w="708"/>
        <w:gridCol w:w="567"/>
        <w:gridCol w:w="709"/>
        <w:gridCol w:w="709"/>
        <w:gridCol w:w="1140"/>
        <w:gridCol w:w="576"/>
        <w:gridCol w:w="598"/>
        <w:gridCol w:w="804"/>
        <w:gridCol w:w="1134"/>
        <w:gridCol w:w="709"/>
        <w:gridCol w:w="787"/>
      </w:tblGrid>
      <w:tr w:rsidR="00F32D2B" w:rsidRPr="00DA5107" w14:paraId="1E00DFBE" w14:textId="320D9CF8" w:rsidTr="00BF6307">
        <w:trPr>
          <w:trHeight w:val="154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6B2263" w14:textId="77777777" w:rsidR="00F32D2B" w:rsidRDefault="00F32D2B" w:rsidP="00C64E90">
            <w:pPr>
              <w:widowControl w:val="0"/>
              <w:spacing w:line="228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t>№</w:t>
            </w:r>
          </w:p>
          <w:p w14:paraId="3A131438" w14:textId="77777777" w:rsidR="00F32D2B" w:rsidRPr="00DA5107" w:rsidRDefault="00F32D2B" w:rsidP="00C64E90">
            <w:pPr>
              <w:widowControl w:val="0"/>
              <w:spacing w:line="228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FB8389" w14:textId="0FFD7FC5" w:rsidR="00F32D2B" w:rsidRPr="00DA5107" w:rsidRDefault="00F32D2B" w:rsidP="00C64E90">
            <w:pPr>
              <w:widowControl w:val="0"/>
              <w:spacing w:line="228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t>Наименование объекта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номер и дата кредитного договора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F1D46B" w14:textId="2B545A5F" w:rsidR="00F32D2B" w:rsidRPr="00DA5107" w:rsidRDefault="00F32D2B" w:rsidP="00C64E90">
            <w:pPr>
              <w:widowControl w:val="0"/>
              <w:spacing w:line="228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t>Сметная стоимость строительства без НДС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рублей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B9A4B5" w14:textId="77777777" w:rsidR="00F32D2B" w:rsidRPr="00DA5107" w:rsidRDefault="00F32D2B" w:rsidP="00C64E90">
            <w:pPr>
              <w:widowControl w:val="0"/>
              <w:spacing w:line="228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t>Сумма кредита по кредитному договору, рублей</w:t>
            </w:r>
          </w:p>
          <w:p w14:paraId="63F0B2D5" w14:textId="77777777" w:rsidR="00F32D2B" w:rsidRPr="00DA5107" w:rsidRDefault="00F32D2B" w:rsidP="00C64E90">
            <w:pPr>
              <w:widowControl w:val="0"/>
              <w:spacing w:line="228" w:lineRule="auto"/>
              <w:rPr>
                <w:rFonts w:eastAsia="Times New Roman" w:cs="Times New Roman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09719E" w14:textId="77777777" w:rsidR="00F32D2B" w:rsidRPr="00DA5107" w:rsidRDefault="00F32D2B" w:rsidP="00C64E90">
            <w:pPr>
              <w:widowControl w:val="0"/>
              <w:spacing w:line="228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t>Сумма основного долга по кредитному договору по состоянию на конец заяв</w:t>
            </w:r>
            <w:r w:rsidRPr="00DA5107">
              <w:rPr>
                <w:rFonts w:eastAsia="Times New Roman" w:cs="Times New Roman"/>
                <w:sz w:val="18"/>
                <w:szCs w:val="18"/>
              </w:rPr>
              <w:t>лен</w:t>
            </w: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ного периода, рублей </w:t>
            </w:r>
          </w:p>
        </w:tc>
        <w:tc>
          <w:tcPr>
            <w:tcW w:w="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5884E1" w14:textId="69C2834C" w:rsidR="00F32D2B" w:rsidRPr="00DA5107" w:rsidRDefault="00F32D2B" w:rsidP="00C64E90">
            <w:pPr>
              <w:widowControl w:val="0"/>
              <w:spacing w:line="228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Остаток по кредитному договору на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конец заявленного периода</w:t>
            </w: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рублей </w:t>
            </w:r>
          </w:p>
        </w:tc>
        <w:tc>
          <w:tcPr>
            <w:tcW w:w="7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017AE273" w14:textId="161A7B51" w:rsidR="00F32D2B" w:rsidRPr="00DA5107" w:rsidRDefault="00F32D2B" w:rsidP="00C64E90">
            <w:pPr>
              <w:widowControl w:val="0"/>
              <w:spacing w:line="228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Сумма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основного долга по кредитному договору, запланированная к погашению</w:t>
            </w: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t>, рублей</w:t>
            </w:r>
          </w:p>
        </w:tc>
        <w:tc>
          <w:tcPr>
            <w:tcW w:w="7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047BA2C1" w14:textId="6A6CCA4F" w:rsidR="00F32D2B" w:rsidRPr="00DA5107" w:rsidRDefault="00F32D2B" w:rsidP="00C64E90">
            <w:pPr>
              <w:widowControl w:val="0"/>
              <w:spacing w:line="228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t>Сумма процентов по кредитному договору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запланированная к погашению</w:t>
            </w: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t>, рублей</w:t>
            </w:r>
          </w:p>
        </w:tc>
        <w:tc>
          <w:tcPr>
            <w:tcW w:w="2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2069807" w14:textId="43E8D943" w:rsidR="00F32D2B" w:rsidRPr="00DA5107" w:rsidRDefault="00F32D2B" w:rsidP="00F32D2B">
            <w:pPr>
              <w:widowControl w:val="0"/>
              <w:spacing w:line="228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t>Общая сумма ранее предоставленной субсидии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по настоящему Порядку</w:t>
            </w: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t>, рублей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6514892A" w14:textId="1DAF0EB2" w:rsidR="00F32D2B" w:rsidRPr="00DA5107" w:rsidRDefault="00F32D2B" w:rsidP="00F32D2B">
            <w:pPr>
              <w:widowControl w:val="0"/>
              <w:spacing w:line="228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CC69CF" w14:textId="41E0F28E" w:rsidR="00F32D2B" w:rsidRPr="00DA5107" w:rsidRDefault="00F32D2B" w:rsidP="00D374C0">
            <w:pPr>
              <w:widowControl w:val="0"/>
              <w:spacing w:line="228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t>Общая сумма ранее пре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доставленной субсидии по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постановлению </w:t>
            </w: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абинета </w:t>
            </w: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инистров</w:t>
            </w: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Р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еспублики </w:t>
            </w: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атарстан</w:t>
            </w: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от 23.04.2019 № 332, рублей</w:t>
            </w:r>
          </w:p>
        </w:tc>
        <w:tc>
          <w:tcPr>
            <w:tcW w:w="11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03F248" w14:textId="77777777" w:rsidR="00F32D2B" w:rsidRPr="00DA5107" w:rsidRDefault="00F32D2B" w:rsidP="00C64E90">
            <w:pPr>
              <w:widowControl w:val="0"/>
              <w:spacing w:line="228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В</w:t>
            </w: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том числе </w:t>
            </w:r>
          </w:p>
        </w:tc>
        <w:tc>
          <w:tcPr>
            <w:tcW w:w="8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7283F4" w14:textId="77777777" w:rsidR="00F32D2B" w:rsidRPr="00DA5107" w:rsidRDefault="00F32D2B" w:rsidP="00C64E90">
            <w:pPr>
              <w:widowControl w:val="0"/>
              <w:spacing w:line="228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t>Предельный размер субсидии на дату подачи заявки, рублей</w:t>
            </w: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2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F4B9AA7" w14:textId="255FFB82" w:rsidR="00F32D2B" w:rsidRPr="00DA5107" w:rsidRDefault="00F32D2B" w:rsidP="00C64E90">
            <w:pPr>
              <w:widowControl w:val="0"/>
              <w:spacing w:line="228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t>Размер субсидии за период, подлежащий выплате, рублей</w:t>
            </w:r>
          </w:p>
        </w:tc>
      </w:tr>
      <w:tr w:rsidR="00F32D2B" w:rsidRPr="00DA5107" w14:paraId="6B57F23B" w14:textId="2278DA3A" w:rsidTr="00BF6307">
        <w:trPr>
          <w:trHeight w:val="464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943E69" w14:textId="77777777" w:rsidR="00F32D2B" w:rsidRPr="00DA5107" w:rsidRDefault="00F32D2B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2B1970" w14:textId="77777777" w:rsidR="00F32D2B" w:rsidRPr="00DA5107" w:rsidRDefault="00F32D2B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7BA89F" w14:textId="77777777" w:rsidR="00F32D2B" w:rsidRPr="00DA5107" w:rsidRDefault="00F32D2B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7300A1" w14:textId="77777777" w:rsidR="00F32D2B" w:rsidRPr="00DA5107" w:rsidRDefault="00F32D2B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EBF109" w14:textId="77777777" w:rsidR="00F32D2B" w:rsidRPr="00DA5107" w:rsidRDefault="00F32D2B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8ACA39" w14:textId="77777777" w:rsidR="00F32D2B" w:rsidRPr="00DA5107" w:rsidRDefault="00F32D2B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67F0C6D6" w14:textId="77777777" w:rsidR="00F32D2B" w:rsidRPr="00DA5107" w:rsidRDefault="00F32D2B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5190DBA1" w14:textId="624E110B" w:rsidR="00F32D2B" w:rsidRPr="00DA5107" w:rsidRDefault="00F32D2B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2F9FE619" w14:textId="3C3763D8" w:rsidR="00F32D2B" w:rsidRPr="00DA5107" w:rsidRDefault="00F32D2B" w:rsidP="00C64E90">
            <w:pPr>
              <w:widowControl w:val="0"/>
              <w:spacing w:line="228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AF09F0" w14:textId="65D3F545" w:rsidR="00F32D2B" w:rsidRPr="00DA5107" w:rsidRDefault="00F32D2B" w:rsidP="00C64E90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269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9BFE26" w14:textId="77777777" w:rsidR="00F32D2B" w:rsidRPr="00DA5107" w:rsidRDefault="00F32D2B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D9A74B" w14:textId="64A810DE" w:rsidR="00F32D2B" w:rsidRPr="00DA5107" w:rsidRDefault="00F32D2B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F3DFE9" w14:textId="77777777" w:rsidR="00F32D2B" w:rsidRPr="00DA5107" w:rsidRDefault="00F32D2B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E1A432" w14:textId="77777777" w:rsidR="00F32D2B" w:rsidRPr="00DA5107" w:rsidRDefault="00F32D2B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64CEA2" w14:textId="6E408111" w:rsidR="00F32D2B" w:rsidRPr="00DA5107" w:rsidRDefault="00F32D2B" w:rsidP="00C64E90">
            <w:pPr>
              <w:widowControl w:val="0"/>
              <w:spacing w:line="228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4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58A995" w14:textId="1830B296" w:rsidR="00F32D2B" w:rsidRPr="00DA5107" w:rsidRDefault="00F32D2B" w:rsidP="00D374C0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</w:tr>
      <w:tr w:rsidR="00D374C0" w:rsidRPr="00DA5107" w14:paraId="0D780DE0" w14:textId="116E69B0" w:rsidTr="00D374C0">
        <w:trPr>
          <w:trHeight w:val="586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F4ADA2" w14:textId="77777777" w:rsidR="00D374C0" w:rsidRPr="00DA5107" w:rsidRDefault="00D374C0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B5DE6A" w14:textId="77777777" w:rsidR="00D374C0" w:rsidRPr="00DA5107" w:rsidRDefault="00D374C0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227C0D" w14:textId="77777777" w:rsidR="00D374C0" w:rsidRPr="00DA5107" w:rsidRDefault="00D374C0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3419FE" w14:textId="77777777" w:rsidR="00D374C0" w:rsidRPr="00DA5107" w:rsidRDefault="00D374C0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D5F8AA" w14:textId="77777777" w:rsidR="00D374C0" w:rsidRPr="00DA5107" w:rsidRDefault="00D374C0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B19855" w14:textId="77777777" w:rsidR="00D374C0" w:rsidRPr="00DA5107" w:rsidRDefault="00D374C0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3E39932C" w14:textId="77777777" w:rsidR="00D374C0" w:rsidRPr="00DA5107" w:rsidRDefault="00D374C0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56AA6634" w14:textId="1B08DE01" w:rsidR="00D374C0" w:rsidRPr="00DA5107" w:rsidRDefault="00D374C0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48EDEDBA" w14:textId="5D010796" w:rsidR="00D374C0" w:rsidRPr="00DA5107" w:rsidRDefault="00D374C0" w:rsidP="00C64E90">
            <w:pPr>
              <w:widowControl w:val="0"/>
              <w:spacing w:line="228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43597498" w14:textId="6899CC33" w:rsidR="00D374C0" w:rsidRPr="00DA5107" w:rsidRDefault="00D374C0" w:rsidP="00C64E90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по основному долгу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3EDB6D2C" w14:textId="472A42E9" w:rsidR="00D374C0" w:rsidRPr="00DA5107" w:rsidRDefault="00D374C0" w:rsidP="00C64E90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по процентам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452DF4E6" w14:textId="5894265F" w:rsidR="00D374C0" w:rsidRPr="00DA5107" w:rsidRDefault="00D374C0" w:rsidP="00C64E90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t>20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..</w:t>
            </w: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418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0F18F4CC" w14:textId="77777777" w:rsidR="00D374C0" w:rsidRPr="00DA5107" w:rsidRDefault="00D374C0" w:rsidP="00C64E90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t>20…  год</w:t>
            </w: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73F666" w14:textId="77777777" w:rsidR="00D374C0" w:rsidRPr="00DA5107" w:rsidRDefault="00D374C0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C07B0D" w14:textId="661F613B" w:rsidR="00D374C0" w:rsidRPr="00DA5107" w:rsidRDefault="00D374C0" w:rsidP="00C64E90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t>20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23</w:t>
            </w: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год</w:t>
            </w:r>
          </w:p>
        </w:tc>
        <w:tc>
          <w:tcPr>
            <w:tcW w:w="59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3D6CF4" w14:textId="77777777" w:rsidR="00D374C0" w:rsidRPr="00DA5107" w:rsidRDefault="00D374C0" w:rsidP="00C64E90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t>20…  год</w:t>
            </w:r>
          </w:p>
        </w:tc>
        <w:tc>
          <w:tcPr>
            <w:tcW w:w="8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898E35" w14:textId="77777777" w:rsidR="00D374C0" w:rsidRPr="00DA5107" w:rsidRDefault="00D374C0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213842" w14:textId="77777777" w:rsidR="00D374C0" w:rsidRPr="00DA5107" w:rsidRDefault="00D374C0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481B719E" w14:textId="784BCB8F" w:rsidR="00D374C0" w:rsidRPr="00DA5107" w:rsidRDefault="00D374C0" w:rsidP="00D374C0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по основному долгу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53D92D06" w14:textId="4DF7BFE1" w:rsidR="00D374C0" w:rsidRPr="00DA5107" w:rsidRDefault="00D374C0" w:rsidP="00D374C0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по процентам</w:t>
            </w:r>
          </w:p>
        </w:tc>
      </w:tr>
      <w:tr w:rsidR="00D374C0" w:rsidRPr="00DA5107" w14:paraId="6A017C4A" w14:textId="4DA11FD6" w:rsidTr="00D374C0">
        <w:trPr>
          <w:trHeight w:val="858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B9124E" w14:textId="77777777" w:rsidR="00D374C0" w:rsidRPr="00DA5107" w:rsidRDefault="00D374C0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002290" w14:textId="77777777" w:rsidR="00D374C0" w:rsidRPr="00DA5107" w:rsidRDefault="00D374C0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3ABB30" w14:textId="77777777" w:rsidR="00D374C0" w:rsidRPr="00DA5107" w:rsidRDefault="00D374C0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43EF68" w14:textId="77777777" w:rsidR="00D374C0" w:rsidRPr="00DA5107" w:rsidRDefault="00D374C0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446948" w14:textId="77777777" w:rsidR="00D374C0" w:rsidRPr="00DA5107" w:rsidRDefault="00D374C0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87DCC7" w14:textId="77777777" w:rsidR="00D374C0" w:rsidRPr="00DA5107" w:rsidRDefault="00D374C0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BB5F79" w14:textId="77777777" w:rsidR="00D374C0" w:rsidRPr="00DA5107" w:rsidRDefault="00D374C0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2C7530" w14:textId="41CFCB69" w:rsidR="00D374C0" w:rsidRPr="00DA5107" w:rsidRDefault="00D374C0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B6B317" w14:textId="77777777" w:rsidR="00D374C0" w:rsidRPr="00DA5107" w:rsidRDefault="00D374C0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8D7BBA" w14:textId="77777777" w:rsidR="00D374C0" w:rsidRPr="00DA5107" w:rsidRDefault="00D374C0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1D02CF" w14:textId="59DAB639" w:rsidR="00D374C0" w:rsidRPr="00DA5107" w:rsidRDefault="00D374C0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1986992" w14:textId="77777777" w:rsidR="00D374C0" w:rsidRPr="00DA5107" w:rsidRDefault="00D374C0" w:rsidP="00C64E90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t>по основному долгу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F1703B2" w14:textId="77777777" w:rsidR="00D374C0" w:rsidRPr="00DA5107" w:rsidRDefault="00D374C0" w:rsidP="00C64E90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t>по процентам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0F58E98" w14:textId="77777777" w:rsidR="00D374C0" w:rsidRPr="00DA5107" w:rsidRDefault="00D374C0" w:rsidP="00C64E90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t>по основному долгу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6C2946" w14:textId="77777777" w:rsidR="00D374C0" w:rsidRPr="00DA5107" w:rsidRDefault="00D374C0" w:rsidP="00C64E90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t>по процентам</w:t>
            </w: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7823EA" w14:textId="77777777" w:rsidR="00D374C0" w:rsidRPr="00DA5107" w:rsidRDefault="00D374C0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06BEC5" w14:textId="77777777" w:rsidR="00D374C0" w:rsidRPr="00DA5107" w:rsidRDefault="00D374C0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D16196" w14:textId="77777777" w:rsidR="00D374C0" w:rsidRPr="00DA5107" w:rsidRDefault="00D374C0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997F0C" w14:textId="77777777" w:rsidR="00D374C0" w:rsidRPr="00DA5107" w:rsidRDefault="00D374C0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ABDB1B" w14:textId="77777777" w:rsidR="00D374C0" w:rsidRPr="00DA5107" w:rsidRDefault="00D374C0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750FD2" w14:textId="77777777" w:rsidR="00D374C0" w:rsidRPr="00DA5107" w:rsidRDefault="00D374C0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4F3AB8" w14:textId="5FE2877F" w:rsidR="00D374C0" w:rsidRPr="00DA5107" w:rsidRDefault="00D374C0" w:rsidP="00C64E90">
            <w:pPr>
              <w:widowControl w:val="0"/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374C0" w:rsidRPr="00DA5107" w14:paraId="6AB41F61" w14:textId="2F8C86DA" w:rsidTr="00D374C0">
        <w:trPr>
          <w:trHeight w:val="45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67133CB5" w14:textId="77777777" w:rsidR="00D374C0" w:rsidRPr="00DA5107" w:rsidRDefault="00D374C0" w:rsidP="00C64E90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680CE895" w14:textId="77777777" w:rsidR="00D374C0" w:rsidRPr="00DA5107" w:rsidRDefault="00D374C0" w:rsidP="00C64E90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2438D7F" w14:textId="77777777" w:rsidR="00D374C0" w:rsidRPr="00DA5107" w:rsidRDefault="00D374C0" w:rsidP="00C64E90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94A2642" w14:textId="64671886" w:rsidR="00D374C0" w:rsidRPr="00DA5107" w:rsidRDefault="00D374C0" w:rsidP="00C64E90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0CAAA91E" w14:textId="6224B787" w:rsidR="00D374C0" w:rsidRPr="00DA5107" w:rsidRDefault="00D374C0" w:rsidP="00C64E90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95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0A269009" w14:textId="35A190A2" w:rsidR="00D374C0" w:rsidRPr="00DA5107" w:rsidRDefault="00D374C0" w:rsidP="00C64E90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7" w:type="dxa"/>
            <w:tcBorders>
              <w:top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2E3B6D" w14:textId="1236617C" w:rsidR="00D374C0" w:rsidRPr="00DA5107" w:rsidRDefault="00D374C0" w:rsidP="00C64E90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2CE4CB" w14:textId="4B46823A" w:rsidR="00D374C0" w:rsidRPr="00DA5107" w:rsidRDefault="00D374C0" w:rsidP="00C64E90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658EBDF6" w14:textId="5D8A40EF" w:rsidR="00D374C0" w:rsidRPr="00DA5107" w:rsidRDefault="00D374C0" w:rsidP="00C64E90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03" w:type="dxa"/>
            <w:tcBorders>
              <w:top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BB6828" w14:textId="1BEA08DD" w:rsidR="00D374C0" w:rsidRPr="00DA5107" w:rsidRDefault="00D374C0" w:rsidP="00C64E90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D656F5" w14:textId="7C62B94F" w:rsidR="00D374C0" w:rsidRPr="00DA5107" w:rsidRDefault="00D374C0" w:rsidP="00C64E90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B11EA" w14:textId="726C0049" w:rsidR="00D374C0" w:rsidRPr="00DA5107" w:rsidRDefault="00D374C0" w:rsidP="00C64E90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265AFC0D" w14:textId="3453E2A3" w:rsidR="00D374C0" w:rsidRPr="00DA5107" w:rsidRDefault="00D374C0" w:rsidP="00C64E90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4417D" w14:textId="112A5345" w:rsidR="00D374C0" w:rsidRPr="00DA5107" w:rsidRDefault="00D374C0" w:rsidP="00C64E90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6BD11CD1" w14:textId="1FC93F8E" w:rsidR="00D374C0" w:rsidRPr="00DA5107" w:rsidRDefault="00D374C0" w:rsidP="00C64E90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04B77E9" w14:textId="4E33EA71" w:rsidR="00D374C0" w:rsidRPr="00DA5107" w:rsidRDefault="00D374C0" w:rsidP="00C64E90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76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7A43F464" w14:textId="38B5D9E0" w:rsidR="00D374C0" w:rsidRPr="00DA5107" w:rsidRDefault="00D374C0" w:rsidP="00C64E90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9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1C039CDD" w14:textId="0E79E807" w:rsidR="00D374C0" w:rsidRPr="00DA5107" w:rsidRDefault="00D374C0" w:rsidP="00C64E90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A5107"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04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1A57990" w14:textId="6D88F0A3" w:rsidR="00D374C0" w:rsidRPr="00DA5107" w:rsidRDefault="00D374C0" w:rsidP="00C64E90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A5107">
              <w:rPr>
                <w:rFonts w:eastAsia="Times New Roman" w:cs="Times New Roman"/>
                <w:sz w:val="18"/>
                <w:szCs w:val="18"/>
              </w:rPr>
              <w:t>1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9 </w:t>
            </w:r>
            <w:r w:rsidRPr="00DA5107">
              <w:rPr>
                <w:rFonts w:eastAsia="Times New Roman" w:cs="Times New Roman"/>
                <w:sz w:val="18"/>
                <w:szCs w:val="18"/>
              </w:rPr>
              <w:t>=</w:t>
            </w:r>
          </w:p>
          <w:p w14:paraId="6D1BD95F" w14:textId="77777777" w:rsidR="00F32D2B" w:rsidRDefault="00D374C0" w:rsidP="00C64E90">
            <w:pPr>
              <w:widowControl w:val="0"/>
              <w:spacing w:line="240" w:lineRule="auto"/>
              <w:ind w:left="-62" w:right="-15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4E90">
              <w:rPr>
                <w:rFonts w:eastAsia="Times New Roman" w:cs="Times New Roman"/>
                <w:sz w:val="18"/>
                <w:szCs w:val="18"/>
              </w:rPr>
              <w:t>((3-1</w:t>
            </w:r>
            <w:r>
              <w:rPr>
                <w:rFonts w:eastAsia="Times New Roman" w:cs="Times New Roman"/>
                <w:sz w:val="18"/>
                <w:szCs w:val="18"/>
              </w:rPr>
              <w:t>6</w:t>
            </w:r>
            <w:r w:rsidRPr="00C64E90">
              <w:rPr>
                <w:rFonts w:eastAsia="Times New Roman" w:cs="Times New Roman"/>
                <w:sz w:val="18"/>
                <w:szCs w:val="18"/>
              </w:rPr>
              <w:t>)*0,999</w:t>
            </w:r>
          </w:p>
          <w:p w14:paraId="4CBA533C" w14:textId="606F0C78" w:rsidR="00D374C0" w:rsidRPr="00DA5107" w:rsidRDefault="00D374C0" w:rsidP="00C64E90">
            <w:pPr>
              <w:widowControl w:val="0"/>
              <w:spacing w:line="240" w:lineRule="auto"/>
              <w:ind w:left="-62" w:right="-15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64E90">
              <w:rPr>
                <w:rFonts w:eastAsia="Times New Roman" w:cs="Times New Roman"/>
                <w:sz w:val="18"/>
                <w:szCs w:val="18"/>
              </w:rPr>
              <w:t>-10 + 8*0,999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2317F3C6" w14:textId="66B58C3D" w:rsidR="00D374C0" w:rsidRPr="00DA5107" w:rsidRDefault="00D374C0" w:rsidP="00C64E90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20 </w:t>
            </w:r>
            <w:r w:rsidRPr="00DA5107">
              <w:rPr>
                <w:rFonts w:eastAsia="Times New Roman" w:cs="Times New Roman"/>
                <w:sz w:val="18"/>
                <w:szCs w:val="18"/>
              </w:rPr>
              <w:t>=</w:t>
            </w:r>
          </w:p>
          <w:p w14:paraId="4F64D7B5" w14:textId="060C0C61" w:rsidR="00D374C0" w:rsidRPr="00DA5107" w:rsidRDefault="00D374C0" w:rsidP="00D374C0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374C0">
              <w:rPr>
                <w:rFonts w:eastAsia="Times New Roman" w:cs="Times New Roman"/>
                <w:sz w:val="18"/>
                <w:szCs w:val="18"/>
              </w:rPr>
              <w:t>2</w:t>
            </w:r>
            <w:r>
              <w:rPr>
                <w:rFonts w:eastAsia="Times New Roman" w:cs="Times New Roman"/>
                <w:sz w:val="18"/>
                <w:szCs w:val="18"/>
              </w:rPr>
              <w:t>1</w:t>
            </w:r>
            <w:r w:rsidRPr="00D374C0">
              <w:rPr>
                <w:rFonts w:eastAsia="Times New Roman" w:cs="Times New Roman"/>
                <w:sz w:val="18"/>
                <w:szCs w:val="18"/>
              </w:rPr>
              <w:t xml:space="preserve"> + 2</w:t>
            </w:r>
            <w:r>
              <w:rPr>
                <w:rFonts w:eastAsia="Times New Roman" w:cs="Times New Roman"/>
                <w:sz w:val="18"/>
                <w:szCs w:val="18"/>
              </w:rPr>
              <w:t>2</w:t>
            </w:r>
            <w:r w:rsidRPr="00D374C0">
              <w:rPr>
                <w:rFonts w:eastAsia="Times New Roman" w:cs="Times New Roman"/>
                <w:sz w:val="18"/>
                <w:szCs w:val="18"/>
              </w:rPr>
              <w:t xml:space="preserve">, но не более значения в столбце </w:t>
            </w:r>
            <w:r>
              <w:rPr>
                <w:rFonts w:eastAsia="Times New Roman" w:cs="Times New Roman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038653" w14:textId="51C100A5" w:rsidR="00D374C0" w:rsidRPr="00DA5107" w:rsidRDefault="00D374C0" w:rsidP="00D374C0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21 = </w:t>
            </w:r>
            <w:r w:rsidRPr="00D374C0">
              <w:rPr>
                <w:rFonts w:eastAsia="Times New Roman" w:cs="Times New Roman"/>
                <w:sz w:val="18"/>
                <w:szCs w:val="18"/>
              </w:rPr>
              <w:t xml:space="preserve"> 7 * 0,999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3D1E2326" w14:textId="410685EB" w:rsidR="00D374C0" w:rsidRPr="00DA5107" w:rsidRDefault="00D374C0" w:rsidP="00C64E90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22 = </w:t>
            </w:r>
            <w:r w:rsidRPr="00D374C0">
              <w:rPr>
                <w:rFonts w:eastAsia="Times New Roman" w:cs="Times New Roman"/>
                <w:sz w:val="18"/>
                <w:szCs w:val="18"/>
              </w:rPr>
              <w:t>8*0,999</w:t>
            </w:r>
          </w:p>
        </w:tc>
      </w:tr>
    </w:tbl>
    <w:p w14:paraId="453FC3BA" w14:textId="77777777" w:rsidR="00D374C0" w:rsidRDefault="00D374C0" w:rsidP="00D374C0">
      <w:pPr>
        <w:spacing w:line="240" w:lineRule="auto"/>
        <w:jc w:val="both"/>
        <w:rPr>
          <w:rFonts w:eastAsia="Times New Roman" w:cs="Times New Roman"/>
          <w:szCs w:val="28"/>
        </w:rPr>
      </w:pPr>
    </w:p>
    <w:p w14:paraId="7D07F8DA" w14:textId="77777777" w:rsidR="00D374C0" w:rsidRPr="00DA5107" w:rsidRDefault="00D374C0" w:rsidP="00D374C0">
      <w:pPr>
        <w:spacing w:line="240" w:lineRule="auto"/>
        <w:jc w:val="both"/>
        <w:rPr>
          <w:rFonts w:eastAsia="Times New Roman" w:cs="Times New Roman"/>
          <w:szCs w:val="28"/>
        </w:rPr>
      </w:pPr>
      <w:r w:rsidRPr="00DA5107">
        <w:rPr>
          <w:rFonts w:eastAsia="Times New Roman" w:cs="Times New Roman"/>
          <w:szCs w:val="28"/>
        </w:rPr>
        <w:t xml:space="preserve">Размер субсидии ____________ рублей. </w:t>
      </w:r>
    </w:p>
    <w:p w14:paraId="35E2AB46" w14:textId="77777777" w:rsidR="00D374C0" w:rsidRPr="00DA5107" w:rsidRDefault="00D374C0" w:rsidP="00D374C0">
      <w:pPr>
        <w:spacing w:line="240" w:lineRule="auto"/>
        <w:jc w:val="both"/>
        <w:rPr>
          <w:rFonts w:eastAsia="Times New Roman" w:cs="Times New Roman"/>
          <w:szCs w:val="28"/>
        </w:rPr>
      </w:pPr>
    </w:p>
    <w:p w14:paraId="53D15B72" w14:textId="77777777" w:rsidR="00D374C0" w:rsidRDefault="00D374C0" w:rsidP="00D374C0">
      <w:pPr>
        <w:spacing w:line="240" w:lineRule="auto"/>
        <w:jc w:val="both"/>
        <w:rPr>
          <w:rFonts w:eastAsia="Times New Roman" w:cs="Times New Roman"/>
          <w:szCs w:val="28"/>
        </w:rPr>
      </w:pPr>
    </w:p>
    <w:p w14:paraId="21ADF50A" w14:textId="77777777" w:rsidR="00D374C0" w:rsidRPr="00DA5107" w:rsidRDefault="00D374C0" w:rsidP="00D374C0">
      <w:pPr>
        <w:spacing w:line="240" w:lineRule="auto"/>
        <w:jc w:val="both"/>
        <w:rPr>
          <w:rFonts w:eastAsia="Times New Roman" w:cs="Times New Roman"/>
          <w:szCs w:val="28"/>
        </w:rPr>
      </w:pPr>
      <w:r w:rsidRPr="00DA5107">
        <w:rPr>
          <w:rFonts w:eastAsia="Times New Roman" w:cs="Times New Roman"/>
          <w:szCs w:val="28"/>
        </w:rPr>
        <w:t>Руководитель управляющей компании</w:t>
      </w:r>
      <w:r w:rsidRPr="00DA5107">
        <w:rPr>
          <w:rFonts w:eastAsia="Times New Roman" w:cs="Times New Roman"/>
          <w:sz w:val="26"/>
          <w:szCs w:val="26"/>
        </w:rPr>
        <w:t xml:space="preserve">                _</w:t>
      </w:r>
      <w:r w:rsidRPr="00DA5107">
        <w:rPr>
          <w:rFonts w:eastAsia="Times New Roman" w:cs="Times New Roman"/>
          <w:szCs w:val="28"/>
        </w:rPr>
        <w:t>__________________   ____________________________</w:t>
      </w:r>
      <w:r>
        <w:rPr>
          <w:rFonts w:eastAsia="Times New Roman" w:cs="Times New Roman"/>
          <w:szCs w:val="28"/>
        </w:rPr>
        <w:t>_</w:t>
      </w:r>
      <w:r w:rsidRPr="00DA5107">
        <w:rPr>
          <w:rFonts w:eastAsia="Times New Roman" w:cs="Times New Roman"/>
          <w:szCs w:val="28"/>
        </w:rPr>
        <w:t>__</w:t>
      </w:r>
    </w:p>
    <w:p w14:paraId="299E4532" w14:textId="77777777" w:rsidR="00D374C0" w:rsidRPr="00DA5107" w:rsidRDefault="00D374C0" w:rsidP="00D374C0">
      <w:pPr>
        <w:spacing w:line="240" w:lineRule="auto"/>
        <w:jc w:val="both"/>
        <w:rPr>
          <w:rFonts w:eastAsia="Times New Roman" w:cs="Times New Roman"/>
          <w:sz w:val="20"/>
          <w:szCs w:val="20"/>
        </w:rPr>
      </w:pPr>
      <w:r w:rsidRPr="00DA5107">
        <w:rPr>
          <w:rFonts w:eastAsia="Times New Roman" w:cs="Times New Roman"/>
          <w:sz w:val="24"/>
          <w:szCs w:val="24"/>
        </w:rPr>
        <w:t xml:space="preserve">                                                     </w:t>
      </w:r>
      <w:r w:rsidRPr="00DA5107">
        <w:rPr>
          <w:rFonts w:eastAsia="Times New Roman" w:cs="Times New Roman"/>
          <w:sz w:val="24"/>
          <w:szCs w:val="24"/>
        </w:rPr>
        <w:tab/>
      </w:r>
      <w:r w:rsidRPr="00DA5107">
        <w:rPr>
          <w:rFonts w:eastAsia="Times New Roman" w:cs="Times New Roman"/>
          <w:sz w:val="24"/>
          <w:szCs w:val="24"/>
        </w:rPr>
        <w:tab/>
      </w:r>
      <w:r w:rsidRPr="00DA5107">
        <w:rPr>
          <w:rFonts w:eastAsia="Times New Roman" w:cs="Times New Roman"/>
          <w:sz w:val="24"/>
          <w:szCs w:val="24"/>
        </w:rPr>
        <w:tab/>
      </w:r>
      <w:r w:rsidRPr="00DA5107">
        <w:rPr>
          <w:rFonts w:eastAsia="Times New Roman" w:cs="Times New Roman"/>
          <w:sz w:val="24"/>
          <w:szCs w:val="24"/>
        </w:rPr>
        <w:tab/>
      </w:r>
      <w:r w:rsidRPr="00DA5107">
        <w:rPr>
          <w:rFonts w:eastAsia="Times New Roman" w:cs="Times New Roman"/>
          <w:sz w:val="24"/>
          <w:szCs w:val="24"/>
        </w:rPr>
        <w:tab/>
      </w:r>
      <w:r w:rsidRPr="00DA5107">
        <w:rPr>
          <w:rFonts w:eastAsia="Times New Roman" w:cs="Times New Roman"/>
          <w:sz w:val="20"/>
          <w:szCs w:val="20"/>
        </w:rPr>
        <w:t xml:space="preserve"> (подпись)                    </w:t>
      </w:r>
      <w:r>
        <w:rPr>
          <w:rFonts w:eastAsia="Times New Roman" w:cs="Times New Roman"/>
          <w:sz w:val="20"/>
          <w:szCs w:val="20"/>
        </w:rPr>
        <w:t xml:space="preserve">               </w:t>
      </w:r>
      <w:r w:rsidRPr="00DA5107">
        <w:rPr>
          <w:rFonts w:eastAsia="Times New Roman" w:cs="Times New Roman"/>
          <w:sz w:val="20"/>
          <w:szCs w:val="20"/>
        </w:rPr>
        <w:t>(Ф.И.О. (последнее – при наличии))</w:t>
      </w:r>
    </w:p>
    <w:p w14:paraId="37D14A5C" w14:textId="77777777" w:rsidR="00D374C0" w:rsidRDefault="00D374C0" w:rsidP="00D374C0">
      <w:pPr>
        <w:spacing w:line="240" w:lineRule="auto"/>
        <w:jc w:val="both"/>
        <w:rPr>
          <w:rFonts w:eastAsia="Times New Roman" w:cs="Times New Roman"/>
          <w:szCs w:val="28"/>
        </w:rPr>
      </w:pPr>
    </w:p>
    <w:p w14:paraId="731E71ED" w14:textId="77777777" w:rsidR="00D374C0" w:rsidRPr="00DA5107" w:rsidRDefault="00D374C0" w:rsidP="00D374C0">
      <w:pPr>
        <w:spacing w:line="240" w:lineRule="auto"/>
        <w:jc w:val="both"/>
        <w:rPr>
          <w:rFonts w:eastAsia="Times New Roman" w:cs="Times New Roman"/>
          <w:szCs w:val="28"/>
        </w:rPr>
      </w:pPr>
      <w:r w:rsidRPr="00DA5107">
        <w:rPr>
          <w:rFonts w:eastAsia="Times New Roman" w:cs="Times New Roman"/>
          <w:szCs w:val="28"/>
        </w:rPr>
        <w:t xml:space="preserve">Главный бухгалтер      </w:t>
      </w:r>
      <w:r w:rsidRPr="00DA5107">
        <w:rPr>
          <w:rFonts w:eastAsia="Times New Roman" w:cs="Times New Roman"/>
          <w:szCs w:val="28"/>
        </w:rPr>
        <w:tab/>
      </w:r>
      <w:r w:rsidRPr="00DA5107">
        <w:rPr>
          <w:rFonts w:eastAsia="Times New Roman" w:cs="Times New Roman"/>
          <w:szCs w:val="28"/>
        </w:rPr>
        <w:tab/>
      </w:r>
      <w:r w:rsidRPr="00DA5107">
        <w:rPr>
          <w:rFonts w:eastAsia="Times New Roman" w:cs="Times New Roman"/>
          <w:szCs w:val="28"/>
        </w:rPr>
        <w:tab/>
      </w:r>
      <w:r w:rsidRPr="00DA5107">
        <w:rPr>
          <w:rFonts w:eastAsia="Times New Roman" w:cs="Times New Roman"/>
          <w:szCs w:val="28"/>
        </w:rPr>
        <w:tab/>
      </w:r>
      <w:r w:rsidRPr="00DA5107">
        <w:rPr>
          <w:rFonts w:eastAsia="Times New Roman" w:cs="Times New Roman"/>
          <w:szCs w:val="28"/>
        </w:rPr>
        <w:tab/>
        <w:t xml:space="preserve"> ___________________   ______________________________</w:t>
      </w:r>
    </w:p>
    <w:p w14:paraId="72058E60" w14:textId="77777777" w:rsidR="00D374C0" w:rsidRPr="00DA5107" w:rsidRDefault="00D374C0" w:rsidP="00D374C0">
      <w:pPr>
        <w:spacing w:line="240" w:lineRule="auto"/>
        <w:jc w:val="both"/>
        <w:rPr>
          <w:rFonts w:eastAsia="Times New Roman" w:cs="Times New Roman"/>
          <w:sz w:val="20"/>
          <w:szCs w:val="20"/>
        </w:rPr>
      </w:pPr>
      <w:r w:rsidRPr="00DA5107">
        <w:rPr>
          <w:rFonts w:eastAsia="Times New Roman" w:cs="Times New Roman"/>
          <w:sz w:val="24"/>
          <w:szCs w:val="24"/>
        </w:rPr>
        <w:t xml:space="preserve">                                                        </w:t>
      </w:r>
      <w:r w:rsidRPr="00DA5107">
        <w:rPr>
          <w:rFonts w:eastAsia="Times New Roman" w:cs="Times New Roman"/>
          <w:sz w:val="24"/>
          <w:szCs w:val="24"/>
        </w:rPr>
        <w:tab/>
      </w:r>
      <w:r w:rsidRPr="00DA5107">
        <w:rPr>
          <w:rFonts w:eastAsia="Times New Roman" w:cs="Times New Roman"/>
          <w:sz w:val="24"/>
          <w:szCs w:val="24"/>
        </w:rPr>
        <w:tab/>
      </w:r>
      <w:r w:rsidRPr="00DA5107">
        <w:rPr>
          <w:rFonts w:eastAsia="Times New Roman" w:cs="Times New Roman"/>
          <w:sz w:val="24"/>
          <w:szCs w:val="24"/>
        </w:rPr>
        <w:tab/>
      </w:r>
      <w:r w:rsidRPr="00DA5107">
        <w:rPr>
          <w:rFonts w:eastAsia="Times New Roman" w:cs="Times New Roman"/>
          <w:sz w:val="24"/>
          <w:szCs w:val="24"/>
        </w:rPr>
        <w:tab/>
      </w:r>
      <w:r w:rsidRPr="00DA5107">
        <w:rPr>
          <w:rFonts w:eastAsia="Times New Roman" w:cs="Times New Roman"/>
          <w:sz w:val="24"/>
          <w:szCs w:val="24"/>
        </w:rPr>
        <w:tab/>
        <w:t xml:space="preserve">  </w:t>
      </w:r>
      <w:r w:rsidRPr="00DA5107">
        <w:rPr>
          <w:rFonts w:eastAsia="Times New Roman" w:cs="Times New Roman"/>
          <w:sz w:val="20"/>
          <w:szCs w:val="20"/>
        </w:rPr>
        <w:t xml:space="preserve">(подпись)                     </w:t>
      </w:r>
      <w:r>
        <w:rPr>
          <w:rFonts w:eastAsia="Times New Roman" w:cs="Times New Roman"/>
          <w:sz w:val="20"/>
          <w:szCs w:val="20"/>
        </w:rPr>
        <w:t xml:space="preserve">             </w:t>
      </w:r>
      <w:r w:rsidRPr="00DA5107">
        <w:rPr>
          <w:rFonts w:eastAsia="Times New Roman" w:cs="Times New Roman"/>
          <w:sz w:val="20"/>
          <w:szCs w:val="20"/>
        </w:rPr>
        <w:t>(Ф.И.О. (последнее – при наличии))</w:t>
      </w:r>
    </w:p>
    <w:p w14:paraId="5A33EDB0" w14:textId="77777777" w:rsidR="00D374C0" w:rsidRPr="00DA5107" w:rsidRDefault="00D374C0" w:rsidP="00D374C0">
      <w:pPr>
        <w:spacing w:line="240" w:lineRule="auto"/>
        <w:jc w:val="both"/>
        <w:rPr>
          <w:rFonts w:eastAsia="Times New Roman" w:cs="Times New Roman"/>
          <w:sz w:val="24"/>
          <w:szCs w:val="24"/>
        </w:rPr>
      </w:pPr>
      <w:r w:rsidRPr="00DA5107">
        <w:rPr>
          <w:rFonts w:eastAsia="Times New Roman" w:cs="Times New Roman"/>
          <w:szCs w:val="28"/>
        </w:rPr>
        <w:t xml:space="preserve">М.П. </w:t>
      </w:r>
      <w:r w:rsidRPr="00DA5107">
        <w:rPr>
          <w:rFonts w:eastAsia="Times New Roman" w:cs="Times New Roman"/>
          <w:sz w:val="20"/>
          <w:szCs w:val="20"/>
        </w:rPr>
        <w:t>(при наличии)</w:t>
      </w:r>
      <w:r w:rsidRPr="00DA5107">
        <w:rPr>
          <w:rFonts w:eastAsia="Times New Roman" w:cs="Times New Roman"/>
          <w:sz w:val="24"/>
          <w:szCs w:val="24"/>
        </w:rPr>
        <w:t xml:space="preserve"> </w:t>
      </w:r>
    </w:p>
    <w:p w14:paraId="153259AC" w14:textId="77777777" w:rsidR="00D374C0" w:rsidRDefault="00D374C0" w:rsidP="00D374C0">
      <w:pPr>
        <w:spacing w:line="240" w:lineRule="auto"/>
        <w:jc w:val="both"/>
        <w:rPr>
          <w:rFonts w:eastAsia="Times New Roman" w:cs="Times New Roman"/>
          <w:sz w:val="26"/>
          <w:szCs w:val="26"/>
        </w:rPr>
      </w:pPr>
      <w:r w:rsidRPr="00DA5107">
        <w:rPr>
          <w:rFonts w:eastAsia="Times New Roman" w:cs="Times New Roman"/>
          <w:sz w:val="26"/>
          <w:szCs w:val="26"/>
        </w:rPr>
        <w:t>«__» ______________ 20__</w:t>
      </w:r>
    </w:p>
    <w:p w14:paraId="47A6E211" w14:textId="77777777" w:rsidR="00D374C0" w:rsidRDefault="00D374C0" w:rsidP="00D374C0">
      <w:pPr>
        <w:spacing w:line="240" w:lineRule="auto"/>
        <w:jc w:val="both"/>
        <w:rPr>
          <w:rFonts w:eastAsia="Times New Roman" w:cs="Times New Roman"/>
          <w:sz w:val="26"/>
          <w:szCs w:val="26"/>
        </w:rPr>
      </w:pPr>
    </w:p>
    <w:p w14:paraId="683B840F" w14:textId="77777777" w:rsidR="00D374C0" w:rsidRDefault="00D374C0" w:rsidP="00D374C0">
      <w:pPr>
        <w:spacing w:line="240" w:lineRule="auto"/>
        <w:jc w:val="center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__________________________________</w:t>
      </w:r>
    </w:p>
    <w:p w14:paraId="23F4517B" w14:textId="7379F3C5" w:rsidR="00751988" w:rsidRPr="002608A0" w:rsidRDefault="00751988" w:rsidP="002225F7">
      <w:pPr>
        <w:pStyle w:val="HTML"/>
        <w:jc w:val="both"/>
        <w:rPr>
          <w:rFonts w:cs="Times New Roman"/>
          <w:sz w:val="28"/>
          <w:szCs w:val="28"/>
        </w:rPr>
      </w:pPr>
    </w:p>
    <w:sectPr w:rsidR="00751988" w:rsidRPr="002608A0" w:rsidSect="00D374C0">
      <w:pgSz w:w="16838" w:h="11906" w:orient="landscape"/>
      <w:pgMar w:top="1276" w:right="851" w:bottom="851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A99B5" w14:textId="77777777" w:rsidR="00AC72D5" w:rsidRDefault="00AC72D5" w:rsidP="00C27987">
      <w:pPr>
        <w:spacing w:line="240" w:lineRule="auto"/>
      </w:pPr>
      <w:r>
        <w:separator/>
      </w:r>
    </w:p>
  </w:endnote>
  <w:endnote w:type="continuationSeparator" w:id="0">
    <w:p w14:paraId="7B337646" w14:textId="77777777" w:rsidR="00AC72D5" w:rsidRDefault="00AC72D5" w:rsidP="00C2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C1CB0" w14:textId="77777777" w:rsidR="00AC72D5" w:rsidRDefault="00AC72D5" w:rsidP="00C27987">
      <w:pPr>
        <w:spacing w:line="240" w:lineRule="auto"/>
      </w:pPr>
      <w:r>
        <w:separator/>
      </w:r>
    </w:p>
  </w:footnote>
  <w:footnote w:type="continuationSeparator" w:id="0">
    <w:p w14:paraId="55200C51" w14:textId="77777777" w:rsidR="00AC72D5" w:rsidRDefault="00AC72D5" w:rsidP="00C279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C0551"/>
    <w:multiLevelType w:val="hybridMultilevel"/>
    <w:tmpl w:val="54E098E0"/>
    <w:lvl w:ilvl="0" w:tplc="089A6E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3FB08DB"/>
    <w:multiLevelType w:val="hybridMultilevel"/>
    <w:tmpl w:val="14102ABC"/>
    <w:lvl w:ilvl="0" w:tplc="9E6874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DB652B6"/>
    <w:multiLevelType w:val="multilevel"/>
    <w:tmpl w:val="0419001F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</w:rPr>
    </w:lvl>
  </w:abstractNum>
  <w:abstractNum w:abstractNumId="3" w15:restartNumberingAfterBreak="0">
    <w:nsid w:val="33272EEB"/>
    <w:multiLevelType w:val="hybridMultilevel"/>
    <w:tmpl w:val="F5CC1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9736F"/>
    <w:multiLevelType w:val="hybridMultilevel"/>
    <w:tmpl w:val="0D4A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C5ACB"/>
    <w:multiLevelType w:val="hybridMultilevel"/>
    <w:tmpl w:val="7526A7CC"/>
    <w:lvl w:ilvl="0" w:tplc="2D9E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F8C7361"/>
    <w:multiLevelType w:val="hybridMultilevel"/>
    <w:tmpl w:val="426EE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F6"/>
    <w:rsid w:val="00004B53"/>
    <w:rsid w:val="00016A5D"/>
    <w:rsid w:val="000223AB"/>
    <w:rsid w:val="00032FCC"/>
    <w:rsid w:val="0003711A"/>
    <w:rsid w:val="0004118E"/>
    <w:rsid w:val="00043430"/>
    <w:rsid w:val="00043CFE"/>
    <w:rsid w:val="00045A23"/>
    <w:rsid w:val="0006773D"/>
    <w:rsid w:val="000709EA"/>
    <w:rsid w:val="00071696"/>
    <w:rsid w:val="000857FD"/>
    <w:rsid w:val="00093DF6"/>
    <w:rsid w:val="00094014"/>
    <w:rsid w:val="000A6FD3"/>
    <w:rsid w:val="000D1A66"/>
    <w:rsid w:val="000D5607"/>
    <w:rsid w:val="000E1D04"/>
    <w:rsid w:val="000E3964"/>
    <w:rsid w:val="001061CF"/>
    <w:rsid w:val="00110E72"/>
    <w:rsid w:val="00113DB0"/>
    <w:rsid w:val="00117051"/>
    <w:rsid w:val="001366C6"/>
    <w:rsid w:val="001605BE"/>
    <w:rsid w:val="00163346"/>
    <w:rsid w:val="001750FE"/>
    <w:rsid w:val="00180B1C"/>
    <w:rsid w:val="00181E6C"/>
    <w:rsid w:val="00192C10"/>
    <w:rsid w:val="001B2D01"/>
    <w:rsid w:val="001C33D3"/>
    <w:rsid w:val="001C5B05"/>
    <w:rsid w:val="001D5DD7"/>
    <w:rsid w:val="001E6685"/>
    <w:rsid w:val="001F203F"/>
    <w:rsid w:val="001F58D7"/>
    <w:rsid w:val="00202A52"/>
    <w:rsid w:val="002225F7"/>
    <w:rsid w:val="002333E9"/>
    <w:rsid w:val="00246943"/>
    <w:rsid w:val="00250F9D"/>
    <w:rsid w:val="002608A0"/>
    <w:rsid w:val="00263201"/>
    <w:rsid w:val="00264410"/>
    <w:rsid w:val="002729E2"/>
    <w:rsid w:val="00281D4D"/>
    <w:rsid w:val="002918BA"/>
    <w:rsid w:val="002B0C6C"/>
    <w:rsid w:val="002C70EF"/>
    <w:rsid w:val="002D252D"/>
    <w:rsid w:val="002D26D5"/>
    <w:rsid w:val="00305F21"/>
    <w:rsid w:val="00307ACF"/>
    <w:rsid w:val="00312151"/>
    <w:rsid w:val="0031310D"/>
    <w:rsid w:val="00326637"/>
    <w:rsid w:val="003268B9"/>
    <w:rsid w:val="0032704D"/>
    <w:rsid w:val="00330DD4"/>
    <w:rsid w:val="00331868"/>
    <w:rsid w:val="003512FB"/>
    <w:rsid w:val="00360C20"/>
    <w:rsid w:val="00371345"/>
    <w:rsid w:val="00393A37"/>
    <w:rsid w:val="003956CD"/>
    <w:rsid w:val="003B068E"/>
    <w:rsid w:val="003B3F16"/>
    <w:rsid w:val="003D7885"/>
    <w:rsid w:val="003E1C77"/>
    <w:rsid w:val="003F0D01"/>
    <w:rsid w:val="00402949"/>
    <w:rsid w:val="004111D1"/>
    <w:rsid w:val="00413AAE"/>
    <w:rsid w:val="004205DA"/>
    <w:rsid w:val="00422943"/>
    <w:rsid w:val="00423405"/>
    <w:rsid w:val="0043269E"/>
    <w:rsid w:val="00433AC5"/>
    <w:rsid w:val="004404A0"/>
    <w:rsid w:val="0044112A"/>
    <w:rsid w:val="00442136"/>
    <w:rsid w:val="00464229"/>
    <w:rsid w:val="004729D2"/>
    <w:rsid w:val="004904F4"/>
    <w:rsid w:val="004940A3"/>
    <w:rsid w:val="004B0CB3"/>
    <w:rsid w:val="004B5F21"/>
    <w:rsid w:val="004B640E"/>
    <w:rsid w:val="004B7B93"/>
    <w:rsid w:val="004E109C"/>
    <w:rsid w:val="00501580"/>
    <w:rsid w:val="005115C2"/>
    <w:rsid w:val="00513AF6"/>
    <w:rsid w:val="00523088"/>
    <w:rsid w:val="0052338F"/>
    <w:rsid w:val="005305C9"/>
    <w:rsid w:val="0053382F"/>
    <w:rsid w:val="00543FFD"/>
    <w:rsid w:val="00552DF7"/>
    <w:rsid w:val="00556B19"/>
    <w:rsid w:val="0056166A"/>
    <w:rsid w:val="0056531A"/>
    <w:rsid w:val="00571ED5"/>
    <w:rsid w:val="00584088"/>
    <w:rsid w:val="00584768"/>
    <w:rsid w:val="005A27C1"/>
    <w:rsid w:val="005A5FAF"/>
    <w:rsid w:val="005A7BCB"/>
    <w:rsid w:val="005B1195"/>
    <w:rsid w:val="005B477A"/>
    <w:rsid w:val="005B535E"/>
    <w:rsid w:val="005B6D63"/>
    <w:rsid w:val="005E60B0"/>
    <w:rsid w:val="005F6403"/>
    <w:rsid w:val="00603801"/>
    <w:rsid w:val="00610724"/>
    <w:rsid w:val="00610987"/>
    <w:rsid w:val="00611F43"/>
    <w:rsid w:val="00615A22"/>
    <w:rsid w:val="00651BC1"/>
    <w:rsid w:val="006608F6"/>
    <w:rsid w:val="0068126E"/>
    <w:rsid w:val="00687E13"/>
    <w:rsid w:val="006962EE"/>
    <w:rsid w:val="0069669D"/>
    <w:rsid w:val="006B1949"/>
    <w:rsid w:val="006C7AF5"/>
    <w:rsid w:val="006E1A98"/>
    <w:rsid w:val="006E1C6B"/>
    <w:rsid w:val="00704EBF"/>
    <w:rsid w:val="00705BCB"/>
    <w:rsid w:val="00712E40"/>
    <w:rsid w:val="00721CCF"/>
    <w:rsid w:val="0073156C"/>
    <w:rsid w:val="00734E18"/>
    <w:rsid w:val="007354FD"/>
    <w:rsid w:val="00735EDE"/>
    <w:rsid w:val="00742FE7"/>
    <w:rsid w:val="00751988"/>
    <w:rsid w:val="00752306"/>
    <w:rsid w:val="00773B8D"/>
    <w:rsid w:val="0077431A"/>
    <w:rsid w:val="00777DDA"/>
    <w:rsid w:val="00786E15"/>
    <w:rsid w:val="007A1567"/>
    <w:rsid w:val="007C085F"/>
    <w:rsid w:val="007C149F"/>
    <w:rsid w:val="007C246F"/>
    <w:rsid w:val="007C5622"/>
    <w:rsid w:val="007F14C5"/>
    <w:rsid w:val="00800B73"/>
    <w:rsid w:val="008047DB"/>
    <w:rsid w:val="00807D00"/>
    <w:rsid w:val="00832AE7"/>
    <w:rsid w:val="008451AF"/>
    <w:rsid w:val="008524BE"/>
    <w:rsid w:val="00865363"/>
    <w:rsid w:val="00870A67"/>
    <w:rsid w:val="008873FD"/>
    <w:rsid w:val="0089726E"/>
    <w:rsid w:val="008B0B3C"/>
    <w:rsid w:val="008D10EB"/>
    <w:rsid w:val="008E54B3"/>
    <w:rsid w:val="008F058D"/>
    <w:rsid w:val="00923D0E"/>
    <w:rsid w:val="00925FC4"/>
    <w:rsid w:val="00926398"/>
    <w:rsid w:val="009372DD"/>
    <w:rsid w:val="009449FC"/>
    <w:rsid w:val="009507F0"/>
    <w:rsid w:val="009552F3"/>
    <w:rsid w:val="00963601"/>
    <w:rsid w:val="00977E40"/>
    <w:rsid w:val="009827B8"/>
    <w:rsid w:val="009930CC"/>
    <w:rsid w:val="009A6EE2"/>
    <w:rsid w:val="009D583C"/>
    <w:rsid w:val="009E3F13"/>
    <w:rsid w:val="009F21C2"/>
    <w:rsid w:val="009F366D"/>
    <w:rsid w:val="009F4295"/>
    <w:rsid w:val="009F5BB7"/>
    <w:rsid w:val="00A020CB"/>
    <w:rsid w:val="00A125EE"/>
    <w:rsid w:val="00A12C5A"/>
    <w:rsid w:val="00A2553C"/>
    <w:rsid w:val="00A32F7B"/>
    <w:rsid w:val="00A3351C"/>
    <w:rsid w:val="00A450EC"/>
    <w:rsid w:val="00A47106"/>
    <w:rsid w:val="00A51170"/>
    <w:rsid w:val="00A570E9"/>
    <w:rsid w:val="00A660F6"/>
    <w:rsid w:val="00A80A78"/>
    <w:rsid w:val="00A925B3"/>
    <w:rsid w:val="00A94C48"/>
    <w:rsid w:val="00AA1DC1"/>
    <w:rsid w:val="00AA2262"/>
    <w:rsid w:val="00AA32BC"/>
    <w:rsid w:val="00AA622C"/>
    <w:rsid w:val="00AB493D"/>
    <w:rsid w:val="00AC09C7"/>
    <w:rsid w:val="00AC6F4C"/>
    <w:rsid w:val="00AC72D5"/>
    <w:rsid w:val="00AD7961"/>
    <w:rsid w:val="00AE0D41"/>
    <w:rsid w:val="00AE1DBD"/>
    <w:rsid w:val="00B27DC0"/>
    <w:rsid w:val="00B41F71"/>
    <w:rsid w:val="00B509E1"/>
    <w:rsid w:val="00B82564"/>
    <w:rsid w:val="00BD2619"/>
    <w:rsid w:val="00BE1244"/>
    <w:rsid w:val="00BE258F"/>
    <w:rsid w:val="00BF044D"/>
    <w:rsid w:val="00BF1BF1"/>
    <w:rsid w:val="00BF3C85"/>
    <w:rsid w:val="00C03566"/>
    <w:rsid w:val="00C05904"/>
    <w:rsid w:val="00C20771"/>
    <w:rsid w:val="00C21A0A"/>
    <w:rsid w:val="00C27987"/>
    <w:rsid w:val="00C33AEB"/>
    <w:rsid w:val="00C43127"/>
    <w:rsid w:val="00C64E90"/>
    <w:rsid w:val="00C77A43"/>
    <w:rsid w:val="00CA5CD5"/>
    <w:rsid w:val="00CA62E4"/>
    <w:rsid w:val="00CB13C5"/>
    <w:rsid w:val="00CB2C97"/>
    <w:rsid w:val="00CC55CB"/>
    <w:rsid w:val="00CC5C2C"/>
    <w:rsid w:val="00CD0017"/>
    <w:rsid w:val="00CD028A"/>
    <w:rsid w:val="00CD4785"/>
    <w:rsid w:val="00CD7BD3"/>
    <w:rsid w:val="00CE0416"/>
    <w:rsid w:val="00D06459"/>
    <w:rsid w:val="00D17493"/>
    <w:rsid w:val="00D31CFD"/>
    <w:rsid w:val="00D374C0"/>
    <w:rsid w:val="00D409A0"/>
    <w:rsid w:val="00D44040"/>
    <w:rsid w:val="00D5361F"/>
    <w:rsid w:val="00D56867"/>
    <w:rsid w:val="00D604E9"/>
    <w:rsid w:val="00D62920"/>
    <w:rsid w:val="00D65823"/>
    <w:rsid w:val="00D71758"/>
    <w:rsid w:val="00D73932"/>
    <w:rsid w:val="00D81711"/>
    <w:rsid w:val="00D846FF"/>
    <w:rsid w:val="00D91E36"/>
    <w:rsid w:val="00D92AC4"/>
    <w:rsid w:val="00D939AE"/>
    <w:rsid w:val="00D9566F"/>
    <w:rsid w:val="00D96243"/>
    <w:rsid w:val="00DB223A"/>
    <w:rsid w:val="00DF08A9"/>
    <w:rsid w:val="00DF0B7A"/>
    <w:rsid w:val="00E07B36"/>
    <w:rsid w:val="00E07C5B"/>
    <w:rsid w:val="00E16860"/>
    <w:rsid w:val="00E32815"/>
    <w:rsid w:val="00E3557D"/>
    <w:rsid w:val="00E41749"/>
    <w:rsid w:val="00E43BA2"/>
    <w:rsid w:val="00E72B3A"/>
    <w:rsid w:val="00EA3459"/>
    <w:rsid w:val="00EA4017"/>
    <w:rsid w:val="00EC0929"/>
    <w:rsid w:val="00EF708B"/>
    <w:rsid w:val="00F040E8"/>
    <w:rsid w:val="00F04E5B"/>
    <w:rsid w:val="00F14508"/>
    <w:rsid w:val="00F1735C"/>
    <w:rsid w:val="00F23055"/>
    <w:rsid w:val="00F233C6"/>
    <w:rsid w:val="00F245B9"/>
    <w:rsid w:val="00F24B6F"/>
    <w:rsid w:val="00F310A7"/>
    <w:rsid w:val="00F32D2B"/>
    <w:rsid w:val="00F81BC0"/>
    <w:rsid w:val="00F8585F"/>
    <w:rsid w:val="00F8601C"/>
    <w:rsid w:val="00F93901"/>
    <w:rsid w:val="00F9556A"/>
    <w:rsid w:val="00FA3ECE"/>
    <w:rsid w:val="00FB4EC9"/>
    <w:rsid w:val="00FB503D"/>
    <w:rsid w:val="00FD4743"/>
    <w:rsid w:val="00FE1E60"/>
    <w:rsid w:val="00FE230C"/>
    <w:rsid w:val="00FE2B28"/>
    <w:rsid w:val="00FE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284F5"/>
  <w15:chartTrackingRefBased/>
  <w15:docId w15:val="{24FE90AA-33D3-4513-91BF-405E924C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8585F"/>
    <w:pPr>
      <w:spacing w:after="0" w:line="276" w:lineRule="auto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63601"/>
    <w:pPr>
      <w:ind w:left="720"/>
      <w:contextualSpacing/>
    </w:pPr>
  </w:style>
  <w:style w:type="table" w:styleId="a5">
    <w:name w:val="Table Grid"/>
    <w:basedOn w:val="a2"/>
    <w:uiPriority w:val="39"/>
    <w:rsid w:val="006C7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uiPriority w:val="99"/>
    <w:semiHidden/>
    <w:unhideWhenUsed/>
    <w:rsid w:val="00E3557D"/>
    <w:rPr>
      <w:color w:val="0000FF"/>
      <w:u w:val="single"/>
    </w:rPr>
  </w:style>
  <w:style w:type="character" w:styleId="a7">
    <w:name w:val="annotation reference"/>
    <w:uiPriority w:val="99"/>
    <w:rsid w:val="00331868"/>
    <w:rPr>
      <w:sz w:val="16"/>
      <w:szCs w:val="16"/>
    </w:rPr>
  </w:style>
  <w:style w:type="paragraph" w:customStyle="1" w:styleId="a">
    <w:name w:val="Абзац маркерованный"/>
    <w:basedOn w:val="a0"/>
    <w:uiPriority w:val="99"/>
    <w:rsid w:val="00331868"/>
    <w:pPr>
      <w:numPr>
        <w:numId w:val="4"/>
      </w:numPr>
      <w:spacing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E72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E72B3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t-a0-000007">
    <w:name w:val="pt-a0-000007"/>
    <w:basedOn w:val="a1"/>
    <w:rsid w:val="00EC0929"/>
  </w:style>
  <w:style w:type="paragraph" w:styleId="a8">
    <w:name w:val="annotation text"/>
    <w:basedOn w:val="a0"/>
    <w:link w:val="a9"/>
    <w:uiPriority w:val="99"/>
    <w:semiHidden/>
    <w:unhideWhenUsed/>
    <w:rsid w:val="0046422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464229"/>
    <w:rPr>
      <w:rFonts w:ascii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422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4229"/>
    <w:rPr>
      <w:rFonts w:ascii="Times New Roman" w:hAnsi="Times New Roman"/>
      <w:b/>
      <w:bCs/>
      <w:sz w:val="20"/>
      <w:szCs w:val="20"/>
    </w:rPr>
  </w:style>
  <w:style w:type="paragraph" w:styleId="ac">
    <w:name w:val="Revision"/>
    <w:hidden/>
    <w:uiPriority w:val="99"/>
    <w:semiHidden/>
    <w:rsid w:val="00464229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Balloon Text"/>
    <w:basedOn w:val="a0"/>
    <w:link w:val="ae"/>
    <w:uiPriority w:val="99"/>
    <w:semiHidden/>
    <w:unhideWhenUsed/>
    <w:rsid w:val="004642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464229"/>
    <w:rPr>
      <w:rFonts w:ascii="Segoe UI" w:hAnsi="Segoe UI" w:cs="Segoe UI"/>
      <w:sz w:val="18"/>
      <w:szCs w:val="18"/>
    </w:rPr>
  </w:style>
  <w:style w:type="paragraph" w:styleId="af">
    <w:name w:val="header"/>
    <w:basedOn w:val="a0"/>
    <w:link w:val="af0"/>
    <w:uiPriority w:val="99"/>
    <w:unhideWhenUsed/>
    <w:rsid w:val="00C27987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C27987"/>
    <w:rPr>
      <w:rFonts w:ascii="Times New Roman" w:hAnsi="Times New Roman"/>
      <w:sz w:val="28"/>
    </w:rPr>
  </w:style>
  <w:style w:type="paragraph" w:styleId="af1">
    <w:name w:val="footer"/>
    <w:basedOn w:val="a0"/>
    <w:link w:val="af2"/>
    <w:uiPriority w:val="99"/>
    <w:unhideWhenUsed/>
    <w:rsid w:val="00C27987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C2798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263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5303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553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876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86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621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B895924612FD935CD4498F98A011103BD101DBA052DFE5D36D580A469C69E7781D1FC7BA7EFA0620D857583C8A29531EC94FF782ECC981D7A966A6iEbCH" TargetMode="External"/><Relationship Id="rId13" Type="http://schemas.openxmlformats.org/officeDocument/2006/relationships/hyperlink" Target="https://login.consultant.ru/link/?req=doc&amp;base=LAW&amp;n=422534&amp;dst=101846&amp;field=134&amp;date=23.11.2022" TargetMode="External"/><Relationship Id="rId18" Type="http://schemas.openxmlformats.org/officeDocument/2006/relationships/hyperlink" Target="https://login.consultant.ru/link/?req=doc&amp;base=LAW&amp;n=431888&amp;dst=3722&amp;field=134&amp;date=23.11.2022" TargetMode="External"/><Relationship Id="rId26" Type="http://schemas.openxmlformats.org/officeDocument/2006/relationships/hyperlink" Target="https://login.consultant.ru/link/?req=doc&amp;base=LAW&amp;n=428954&amp;date=23.11.20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26303&amp;dst=100254&amp;field=134&amp;date=31.01.202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17363&amp;date=23.11.2022" TargetMode="External"/><Relationship Id="rId17" Type="http://schemas.openxmlformats.org/officeDocument/2006/relationships/hyperlink" Target="https://login.consultant.ru/link/?req=doc&amp;base=LAW&amp;n=431888&amp;dst=3704&amp;field=134&amp;date=23.11.2022" TargetMode="External"/><Relationship Id="rId25" Type="http://schemas.openxmlformats.org/officeDocument/2006/relationships/hyperlink" Target="https://login.consultant.ru/link/?req=doc&amp;base=LAW&amp;n=422112&amp;dst=3722&amp;field=134&amp;date=23.11.20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21518&amp;date=23.11.2022" TargetMode="External"/><Relationship Id="rId20" Type="http://schemas.openxmlformats.org/officeDocument/2006/relationships/hyperlink" Target="https://login.consultant.ru/link/?req=doc&amp;base=RLAW363&amp;n=163567&amp;dst=100046&amp;field=134&amp;date=31.01.20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68420&amp;date=23.11.2022" TargetMode="External"/><Relationship Id="rId24" Type="http://schemas.openxmlformats.org/officeDocument/2006/relationships/hyperlink" Target="https://login.consultant.ru/link/?req=doc&amp;base=LAW&amp;n=422112&amp;dst=3704&amp;field=134&amp;date=23.11.2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17363&amp;date=23.11.2022" TargetMode="External"/><Relationship Id="rId23" Type="http://schemas.openxmlformats.org/officeDocument/2006/relationships/image" Target="media/image1.wmf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17363&amp;date=23.11.2022" TargetMode="External"/><Relationship Id="rId19" Type="http://schemas.openxmlformats.org/officeDocument/2006/relationships/hyperlink" Target="https://login.consultant.ru/link/?req=doc&amp;base=RLAW363&amp;n=169115&amp;dst=100163&amp;field=134&amp;date=23.11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2112&amp;date=23.11.2022" TargetMode="External"/><Relationship Id="rId14" Type="http://schemas.openxmlformats.org/officeDocument/2006/relationships/hyperlink" Target="https://login.consultant.ru/link/?req=doc&amp;base=LAW&amp;n=422534&amp;dst=102705&amp;field=134&amp;date=23.11.2022" TargetMode="External"/><Relationship Id="rId22" Type="http://schemas.openxmlformats.org/officeDocument/2006/relationships/hyperlink" Target="https://login.consultant.ru/link/?req=doc&amp;base=LAW&amp;n=26303&amp;dst=100168&amp;field=134&amp;date=31.01.202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571AC-AEFA-4813-A612-6903FB876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20</Pages>
  <Words>6683</Words>
  <Characters>38098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Анжела Климентьевна Бадыгина</cp:lastModifiedBy>
  <cp:revision>4</cp:revision>
  <cp:lastPrinted>2020-10-12T11:46:00Z</cp:lastPrinted>
  <dcterms:created xsi:type="dcterms:W3CDTF">2023-05-15T07:50:00Z</dcterms:created>
  <dcterms:modified xsi:type="dcterms:W3CDTF">2023-05-19T12:14:00Z</dcterms:modified>
</cp:coreProperties>
</file>