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92" w:rsidRDefault="00002B92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</w:p>
    <w:p w:rsidR="00002B92" w:rsidRDefault="00002B92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</w:p>
    <w:p w:rsidR="00002B92" w:rsidRDefault="00002B92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</w:p>
    <w:p w:rsidR="00002B92" w:rsidRDefault="00002B92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</w:p>
    <w:p w:rsidR="00503400" w:rsidRDefault="00503400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4C7F7D" w:rsidRDefault="003F4286" w:rsidP="003F4286">
      <w:pPr>
        <w:keepNext/>
        <w:keepLines/>
        <w:spacing w:after="0" w:line="240" w:lineRule="auto"/>
        <w:ind w:right="5363"/>
        <w:rPr>
          <w:rStyle w:val="FontStyle12"/>
          <w:sz w:val="28"/>
          <w:szCs w:val="28"/>
        </w:rPr>
      </w:pPr>
      <w:r w:rsidRPr="003F4286">
        <w:rPr>
          <w:rStyle w:val="FontStyle12"/>
          <w:rFonts w:eastAsia="Times New Roman"/>
          <w:sz w:val="28"/>
          <w:szCs w:val="28"/>
          <w:lang w:eastAsia="ru-RU"/>
        </w:rPr>
        <w:t xml:space="preserve">О создании и поддержании в состоянии постоянной готовности </w:t>
      </w:r>
      <w:r w:rsidR="00C0206B">
        <w:rPr>
          <w:rStyle w:val="FontStyle12"/>
          <w:rFonts w:eastAsia="Times New Roman"/>
          <w:sz w:val="28"/>
          <w:szCs w:val="28"/>
          <w:lang w:eastAsia="ru-RU"/>
        </w:rPr>
        <w:t xml:space="preserve">                 </w:t>
      </w:r>
      <w:r w:rsidRPr="003F4286">
        <w:rPr>
          <w:rStyle w:val="FontStyle12"/>
          <w:rFonts w:eastAsia="Times New Roman"/>
          <w:sz w:val="28"/>
          <w:szCs w:val="28"/>
          <w:lang w:eastAsia="ru-RU"/>
        </w:rPr>
        <w:t>к использованию защитных сооружений и других объектов гражданской обороны</w:t>
      </w:r>
      <w:r w:rsidR="00C0206B">
        <w:rPr>
          <w:rStyle w:val="FontStyle12"/>
          <w:rFonts w:eastAsia="Times New Roman"/>
          <w:sz w:val="28"/>
          <w:szCs w:val="28"/>
          <w:lang w:eastAsia="ru-RU"/>
        </w:rPr>
        <w:t xml:space="preserve"> на территории</w:t>
      </w:r>
      <w:r>
        <w:rPr>
          <w:rStyle w:val="FontStyle12"/>
          <w:rFonts w:eastAsia="Times New Roman"/>
          <w:sz w:val="28"/>
          <w:szCs w:val="28"/>
          <w:lang w:eastAsia="ru-RU"/>
        </w:rPr>
        <w:t xml:space="preserve"> </w:t>
      </w:r>
      <w:r w:rsidR="008B18D3" w:rsidRPr="004C7F7D">
        <w:rPr>
          <w:rStyle w:val="FontStyle12"/>
          <w:sz w:val="28"/>
          <w:szCs w:val="28"/>
        </w:rPr>
        <w:t>город</w:t>
      </w:r>
      <w:r w:rsidR="00472AB5">
        <w:rPr>
          <w:rStyle w:val="FontStyle12"/>
          <w:sz w:val="28"/>
          <w:szCs w:val="28"/>
        </w:rPr>
        <w:t>а</w:t>
      </w:r>
      <w:r w:rsidR="00CF05C5" w:rsidRPr="00CF05C5">
        <w:rPr>
          <w:rStyle w:val="FontStyle12"/>
          <w:sz w:val="28"/>
          <w:szCs w:val="28"/>
        </w:rPr>
        <w:t xml:space="preserve">                                          </w:t>
      </w:r>
      <w:r w:rsidR="008B18D3" w:rsidRPr="004C7F7D">
        <w:rPr>
          <w:rStyle w:val="FontStyle12"/>
          <w:sz w:val="28"/>
          <w:szCs w:val="28"/>
        </w:rPr>
        <w:t xml:space="preserve"> Набережные Челны</w:t>
      </w:r>
    </w:p>
    <w:p w:rsidR="00472AB5" w:rsidRDefault="00472AB5" w:rsidP="003F4286">
      <w:pPr>
        <w:keepNext/>
        <w:keepLines/>
        <w:spacing w:after="0" w:line="240" w:lineRule="auto"/>
        <w:ind w:right="5363"/>
        <w:rPr>
          <w:rStyle w:val="FontStyle12"/>
          <w:sz w:val="28"/>
          <w:szCs w:val="28"/>
        </w:rPr>
      </w:pPr>
    </w:p>
    <w:p w:rsidR="00C032D4" w:rsidRDefault="00C032D4" w:rsidP="003F4286">
      <w:pPr>
        <w:keepNext/>
        <w:keepLines/>
        <w:spacing w:after="0" w:line="240" w:lineRule="auto"/>
        <w:ind w:right="5363"/>
        <w:rPr>
          <w:rStyle w:val="FontStyle12"/>
          <w:sz w:val="28"/>
          <w:szCs w:val="28"/>
        </w:rPr>
      </w:pPr>
    </w:p>
    <w:p w:rsidR="00060E07" w:rsidRPr="003F4286" w:rsidRDefault="008B18D3" w:rsidP="00407D7B">
      <w:pPr>
        <w:pStyle w:val="Style5"/>
        <w:widowControl/>
        <w:spacing w:line="240" w:lineRule="auto"/>
        <w:ind w:left="142" w:firstLine="720"/>
        <w:rPr>
          <w:rStyle w:val="FontStyle12"/>
          <w:sz w:val="28"/>
          <w:szCs w:val="28"/>
        </w:rPr>
      </w:pPr>
      <w:r w:rsidRPr="003F4286">
        <w:rPr>
          <w:rStyle w:val="FontStyle12"/>
          <w:sz w:val="28"/>
          <w:szCs w:val="28"/>
        </w:rPr>
        <w:t xml:space="preserve">В соответствии с </w:t>
      </w:r>
      <w:r w:rsidR="00E10DE4">
        <w:rPr>
          <w:rStyle w:val="FontStyle12"/>
          <w:sz w:val="28"/>
          <w:szCs w:val="28"/>
        </w:rPr>
        <w:t>Федеральным законом</w:t>
      </w:r>
      <w:r w:rsidRPr="003F4286">
        <w:rPr>
          <w:rStyle w:val="FontStyle12"/>
          <w:sz w:val="28"/>
          <w:szCs w:val="28"/>
        </w:rPr>
        <w:t xml:space="preserve"> от 12.02.1998 </w:t>
      </w:r>
      <w:r w:rsidR="00337D2C">
        <w:rPr>
          <w:rStyle w:val="FontStyle12"/>
          <w:sz w:val="28"/>
          <w:szCs w:val="28"/>
        </w:rPr>
        <w:t xml:space="preserve">                                   </w:t>
      </w:r>
      <w:r w:rsidRPr="003F4286">
        <w:rPr>
          <w:rStyle w:val="FontStyle12"/>
          <w:sz w:val="28"/>
          <w:szCs w:val="28"/>
        </w:rPr>
        <w:t>№ 28-ФЗ «О гражданской обороне», постановления Правительства Российской Федерации от 29.11.1999 № 1309 «О Порядке создания убежищ и иных объектов гражданск</w:t>
      </w:r>
      <w:r w:rsidR="00E10DE4">
        <w:rPr>
          <w:rStyle w:val="FontStyle12"/>
          <w:sz w:val="28"/>
          <w:szCs w:val="28"/>
        </w:rPr>
        <w:t>ой обороны», приказом</w:t>
      </w:r>
      <w:r w:rsidRPr="003F4286">
        <w:rPr>
          <w:rStyle w:val="FontStyle12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21.07.2005 № 575 «Об утверждении Порядка содержания и использования защитных сооружений гражданской обороны в мирное время»</w:t>
      </w:r>
      <w:r w:rsidR="00060E07" w:rsidRPr="003F4286">
        <w:rPr>
          <w:rStyle w:val="FontStyle12"/>
          <w:sz w:val="28"/>
          <w:szCs w:val="28"/>
        </w:rPr>
        <w:t xml:space="preserve">, </w:t>
      </w:r>
      <w:r w:rsidR="00A16C87">
        <w:rPr>
          <w:rStyle w:val="FontStyle12"/>
          <w:sz w:val="28"/>
          <w:szCs w:val="28"/>
        </w:rPr>
        <w:t>У</w:t>
      </w:r>
      <w:r w:rsidR="00E10DE4">
        <w:rPr>
          <w:rStyle w:val="FontStyle12"/>
          <w:sz w:val="28"/>
          <w:szCs w:val="28"/>
        </w:rPr>
        <w:t>казом</w:t>
      </w:r>
      <w:r w:rsidR="00060E07" w:rsidRPr="003F4286">
        <w:rPr>
          <w:rStyle w:val="FontStyle12"/>
          <w:sz w:val="28"/>
          <w:szCs w:val="28"/>
        </w:rPr>
        <w:t xml:space="preserve"> Президента Республики Татарстан от 22.11.2008 №</w:t>
      </w:r>
      <w:r w:rsidR="00413736">
        <w:rPr>
          <w:rStyle w:val="FontStyle12"/>
          <w:sz w:val="28"/>
          <w:szCs w:val="28"/>
        </w:rPr>
        <w:t xml:space="preserve"> </w:t>
      </w:r>
      <w:r w:rsidR="00060E07" w:rsidRPr="003F4286">
        <w:rPr>
          <w:rStyle w:val="FontStyle12"/>
          <w:sz w:val="28"/>
          <w:szCs w:val="28"/>
        </w:rPr>
        <w:t>УП-598 «Об утверждении Положения об организации и ведении гражданской обороны в Республике Татарстан»</w:t>
      </w:r>
      <w:r w:rsidR="00413736">
        <w:rPr>
          <w:rStyle w:val="FontStyle12"/>
          <w:sz w:val="28"/>
          <w:szCs w:val="28"/>
        </w:rPr>
        <w:t>,</w:t>
      </w:r>
      <w:r w:rsidRPr="003F4286">
        <w:rPr>
          <w:rStyle w:val="FontStyle12"/>
          <w:sz w:val="28"/>
          <w:szCs w:val="28"/>
        </w:rPr>
        <w:t xml:space="preserve"> </w:t>
      </w:r>
      <w:r w:rsidR="003F4286" w:rsidRPr="003F4286">
        <w:rPr>
          <w:rStyle w:val="FontStyle12"/>
          <w:sz w:val="28"/>
          <w:szCs w:val="28"/>
        </w:rPr>
        <w:t xml:space="preserve">в целях обеспечения сохранности и рационального использования защитных сооружений и иных объектов гражданской обороны, расположенных на территории </w:t>
      </w:r>
      <w:r w:rsidR="003F4286">
        <w:rPr>
          <w:rStyle w:val="FontStyle12"/>
          <w:sz w:val="28"/>
          <w:szCs w:val="28"/>
        </w:rPr>
        <w:t>город</w:t>
      </w:r>
      <w:r w:rsidR="00472AB5">
        <w:rPr>
          <w:rStyle w:val="FontStyle12"/>
          <w:sz w:val="28"/>
          <w:szCs w:val="28"/>
        </w:rPr>
        <w:t>а</w:t>
      </w:r>
      <w:r w:rsidR="003F4286">
        <w:rPr>
          <w:rStyle w:val="FontStyle12"/>
          <w:sz w:val="28"/>
          <w:szCs w:val="28"/>
        </w:rPr>
        <w:t xml:space="preserve"> Набережные Челны</w:t>
      </w:r>
      <w:r w:rsidR="003F4286" w:rsidRPr="003F4286">
        <w:rPr>
          <w:rStyle w:val="FontStyle12"/>
          <w:sz w:val="28"/>
          <w:szCs w:val="28"/>
        </w:rPr>
        <w:t>, поддержания их в постоянной готовности к использованию</w:t>
      </w:r>
    </w:p>
    <w:p w:rsidR="004C7F7D" w:rsidRDefault="004C7F7D" w:rsidP="004C7F7D">
      <w:pPr>
        <w:pStyle w:val="Style5"/>
        <w:widowControl/>
        <w:spacing w:line="240" w:lineRule="auto"/>
        <w:ind w:left="142" w:firstLine="720"/>
        <w:rPr>
          <w:rStyle w:val="FontStyle12"/>
          <w:sz w:val="28"/>
          <w:szCs w:val="28"/>
        </w:rPr>
      </w:pPr>
    </w:p>
    <w:p w:rsidR="003F4286" w:rsidRPr="003F4286" w:rsidRDefault="003F4286" w:rsidP="003F4286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Ю:</w:t>
      </w:r>
    </w:p>
    <w:p w:rsidR="004F23FA" w:rsidRPr="001A111D" w:rsidRDefault="00407D7B" w:rsidP="001D4B0B">
      <w:pPr>
        <w:pStyle w:val="Style5"/>
        <w:widowControl/>
        <w:numPr>
          <w:ilvl w:val="0"/>
          <w:numId w:val="1"/>
        </w:numPr>
        <w:spacing w:line="240" w:lineRule="auto"/>
        <w:ind w:left="0" w:firstLine="360"/>
        <w:rPr>
          <w:sz w:val="28"/>
          <w:szCs w:val="28"/>
        </w:rPr>
      </w:pPr>
      <w:r w:rsidRPr="00A56192">
        <w:rPr>
          <w:sz w:val="28"/>
          <w:szCs w:val="28"/>
        </w:rPr>
        <w:t>Утвердить</w:t>
      </w:r>
      <w:r w:rsidR="00A56192">
        <w:rPr>
          <w:sz w:val="28"/>
          <w:szCs w:val="28"/>
        </w:rPr>
        <w:t xml:space="preserve"> </w:t>
      </w:r>
      <w:r w:rsidR="004F23FA" w:rsidRPr="00A56192">
        <w:rPr>
          <w:sz w:val="28"/>
          <w:szCs w:val="28"/>
        </w:rPr>
        <w:t>п</w:t>
      </w:r>
      <w:r w:rsidRPr="00A56192">
        <w:rPr>
          <w:sz w:val="28"/>
          <w:szCs w:val="28"/>
        </w:rPr>
        <w:t xml:space="preserve">оложение о создании и поддержании в состоянии постоянной готовности к использованию защитных сооружений и других объектов гражданской </w:t>
      </w:r>
      <w:r w:rsidRPr="001A111D">
        <w:rPr>
          <w:sz w:val="28"/>
          <w:szCs w:val="28"/>
        </w:rPr>
        <w:t>обороны</w:t>
      </w:r>
      <w:r w:rsidR="00C0206B">
        <w:rPr>
          <w:sz w:val="28"/>
          <w:szCs w:val="28"/>
        </w:rPr>
        <w:t xml:space="preserve"> на территории</w:t>
      </w:r>
      <w:r w:rsidRPr="001A111D">
        <w:rPr>
          <w:sz w:val="28"/>
          <w:szCs w:val="28"/>
        </w:rPr>
        <w:t xml:space="preserve"> </w:t>
      </w:r>
      <w:r w:rsidR="00472AB5" w:rsidRPr="001A111D">
        <w:rPr>
          <w:sz w:val="28"/>
          <w:szCs w:val="28"/>
        </w:rPr>
        <w:t>города</w:t>
      </w:r>
      <w:r w:rsidR="0023242D" w:rsidRPr="001A111D">
        <w:rPr>
          <w:sz w:val="28"/>
          <w:szCs w:val="28"/>
        </w:rPr>
        <w:t xml:space="preserve"> Набережные Челны</w:t>
      </w:r>
      <w:r w:rsidR="00472AB5" w:rsidRPr="001A111D">
        <w:rPr>
          <w:sz w:val="28"/>
          <w:szCs w:val="28"/>
        </w:rPr>
        <w:t xml:space="preserve"> согласно приложению</w:t>
      </w:r>
      <w:r w:rsidR="00A56192" w:rsidRPr="001A111D">
        <w:rPr>
          <w:sz w:val="28"/>
          <w:szCs w:val="28"/>
        </w:rPr>
        <w:t>.</w:t>
      </w:r>
    </w:p>
    <w:p w:rsidR="00F20B1B" w:rsidRDefault="00472AB5" w:rsidP="001D4B0B">
      <w:pPr>
        <w:pStyle w:val="Style5"/>
        <w:widowControl/>
        <w:numPr>
          <w:ilvl w:val="0"/>
          <w:numId w:val="1"/>
        </w:numPr>
        <w:spacing w:line="240" w:lineRule="auto"/>
        <w:ind w:left="0" w:firstLine="360"/>
        <w:rPr>
          <w:sz w:val="28"/>
          <w:szCs w:val="28"/>
        </w:rPr>
      </w:pPr>
      <w:r w:rsidRPr="00A16C87">
        <w:rPr>
          <w:sz w:val="28"/>
          <w:szCs w:val="28"/>
        </w:rPr>
        <w:t>Рекомендовать</w:t>
      </w:r>
      <w:r w:rsidR="00F20B1B">
        <w:rPr>
          <w:sz w:val="28"/>
          <w:szCs w:val="28"/>
        </w:rPr>
        <w:t>:</w:t>
      </w:r>
    </w:p>
    <w:p w:rsidR="00A16C87" w:rsidRPr="007E1997" w:rsidRDefault="00F20B1B" w:rsidP="00F20B1B">
      <w:pPr>
        <w:pStyle w:val="Style5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</w:t>
      </w:r>
      <w:r w:rsidR="00AA69FF">
        <w:rPr>
          <w:sz w:val="28"/>
          <w:szCs w:val="28"/>
        </w:rPr>
        <w:t xml:space="preserve"> </w:t>
      </w:r>
      <w:r w:rsidR="00472AB5" w:rsidRPr="00A16C87">
        <w:rPr>
          <w:sz w:val="28"/>
          <w:szCs w:val="28"/>
        </w:rPr>
        <w:t>руковод</w:t>
      </w:r>
      <w:r w:rsidR="0023242D" w:rsidRPr="00A16C87">
        <w:rPr>
          <w:sz w:val="28"/>
          <w:szCs w:val="28"/>
        </w:rPr>
        <w:t xml:space="preserve">ителям </w:t>
      </w:r>
      <w:r w:rsidR="00472AB5" w:rsidRPr="00A16C87">
        <w:rPr>
          <w:sz w:val="28"/>
          <w:szCs w:val="28"/>
        </w:rPr>
        <w:t>организаций, имеющих объекты гражданской обороны</w:t>
      </w:r>
      <w:r w:rsidR="0015713F">
        <w:rPr>
          <w:sz w:val="28"/>
          <w:szCs w:val="28"/>
        </w:rPr>
        <w:t>,</w:t>
      </w:r>
      <w:r w:rsidR="004F23FA" w:rsidRPr="00A16C87">
        <w:rPr>
          <w:sz w:val="28"/>
          <w:szCs w:val="28"/>
        </w:rPr>
        <w:t xml:space="preserve"> о</w:t>
      </w:r>
      <w:r w:rsidR="00472AB5" w:rsidRPr="00A16C87">
        <w:rPr>
          <w:sz w:val="28"/>
          <w:szCs w:val="28"/>
        </w:rPr>
        <w:t>рганизовать работу по обеспечению сохранности защитных сооружений и других объектов гражданской обороны и надежной работы их инженерных систем</w:t>
      </w:r>
      <w:r>
        <w:rPr>
          <w:sz w:val="28"/>
          <w:szCs w:val="28"/>
        </w:rPr>
        <w:t>;</w:t>
      </w:r>
    </w:p>
    <w:p w:rsidR="00472AB5" w:rsidRDefault="00F20B1B" w:rsidP="00C032D4">
      <w:pPr>
        <w:pStyle w:val="Style5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</w:t>
      </w:r>
      <w:r w:rsidR="00AA69FF">
        <w:rPr>
          <w:sz w:val="28"/>
          <w:szCs w:val="28"/>
        </w:rPr>
        <w:t xml:space="preserve"> </w:t>
      </w:r>
      <w:r w:rsidR="00472AB5" w:rsidRPr="0023242D">
        <w:rPr>
          <w:sz w:val="28"/>
          <w:szCs w:val="28"/>
        </w:rPr>
        <w:t>управляющим компаниям, организациям и товариществам собственников жилья, осуществляющи</w:t>
      </w:r>
      <w:r>
        <w:rPr>
          <w:sz w:val="28"/>
          <w:szCs w:val="28"/>
        </w:rPr>
        <w:t>м</w:t>
      </w:r>
      <w:r w:rsidR="00472AB5" w:rsidRPr="0023242D">
        <w:rPr>
          <w:sz w:val="28"/>
          <w:szCs w:val="28"/>
        </w:rPr>
        <w:t xml:space="preserve"> свою деятельность по управлению жилыми домами на терри</w:t>
      </w:r>
      <w:r w:rsidR="0023242D" w:rsidRPr="0023242D">
        <w:rPr>
          <w:sz w:val="28"/>
          <w:szCs w:val="28"/>
        </w:rPr>
        <w:t>тории города Набережные Челны</w:t>
      </w:r>
      <w:r w:rsidR="00472AB5" w:rsidRPr="0023242D">
        <w:rPr>
          <w:sz w:val="28"/>
          <w:szCs w:val="28"/>
        </w:rPr>
        <w:t xml:space="preserve">, руководствуясь требованиями постановления Правительства Российской Федерации от 03.04.2013 № 290 </w:t>
      </w:r>
      <w:r w:rsidR="00CF05C5" w:rsidRPr="00CF05C5">
        <w:rPr>
          <w:sz w:val="28"/>
          <w:szCs w:val="28"/>
        </w:rPr>
        <w:t xml:space="preserve">                            </w:t>
      </w:r>
      <w:r w:rsidR="00472AB5" w:rsidRPr="0023242D">
        <w:rPr>
          <w:sz w:val="28"/>
          <w:szCs w:val="28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>
        <w:rPr>
          <w:sz w:val="28"/>
          <w:szCs w:val="28"/>
        </w:rPr>
        <w:t>,</w:t>
      </w:r>
      <w:r w:rsidR="00472AB5" w:rsidRPr="0023242D">
        <w:rPr>
          <w:sz w:val="28"/>
          <w:szCs w:val="28"/>
        </w:rPr>
        <w:t xml:space="preserve"> для укрытия населения использовать и (или) приспосабливать под </w:t>
      </w:r>
      <w:r w:rsidR="00472AB5" w:rsidRPr="00C032D4">
        <w:rPr>
          <w:sz w:val="28"/>
          <w:szCs w:val="28"/>
        </w:rPr>
        <w:t>защитные сооружения гражданской обороны в период мобилизации и в военное время заглубленные помещения и другие сооружения подземного пространства.</w:t>
      </w:r>
    </w:p>
    <w:p w:rsidR="00C921B2" w:rsidRPr="00C032D4" w:rsidRDefault="00C921B2" w:rsidP="00C032D4">
      <w:pPr>
        <w:pStyle w:val="Style5"/>
        <w:widowControl/>
        <w:spacing w:line="240" w:lineRule="auto"/>
        <w:ind w:firstLine="567"/>
        <w:rPr>
          <w:sz w:val="28"/>
          <w:szCs w:val="28"/>
        </w:rPr>
      </w:pPr>
    </w:p>
    <w:p w:rsidR="00C032D4" w:rsidRPr="00C032D4" w:rsidRDefault="00C032D4" w:rsidP="00CF0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2D4">
        <w:rPr>
          <w:rFonts w:ascii="Times New Roman" w:hAnsi="Times New Roman"/>
          <w:sz w:val="28"/>
          <w:szCs w:val="28"/>
        </w:rPr>
        <w:lastRenderedPageBreak/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472AB5" w:rsidRPr="00C032D4" w:rsidRDefault="00C032D4" w:rsidP="00CF05C5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CF05C5" w:rsidRPr="00CF05C5">
        <w:rPr>
          <w:sz w:val="28"/>
          <w:szCs w:val="28"/>
        </w:rPr>
        <w:t xml:space="preserve"> </w:t>
      </w:r>
      <w:r w:rsidR="00472AB5" w:rsidRPr="00C032D4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D87FAD" w:rsidRDefault="00D87FAD" w:rsidP="004F23FA">
      <w:pPr>
        <w:pStyle w:val="Style5"/>
        <w:widowControl/>
        <w:spacing w:line="240" w:lineRule="auto"/>
        <w:ind w:firstLine="284"/>
        <w:rPr>
          <w:sz w:val="28"/>
          <w:szCs w:val="28"/>
        </w:rPr>
      </w:pPr>
    </w:p>
    <w:p w:rsidR="00C032D4" w:rsidRDefault="00C032D4" w:rsidP="004F23FA">
      <w:pPr>
        <w:pStyle w:val="Style5"/>
        <w:widowControl/>
        <w:spacing w:line="240" w:lineRule="auto"/>
        <w:ind w:firstLine="284"/>
        <w:rPr>
          <w:sz w:val="28"/>
          <w:szCs w:val="28"/>
        </w:rPr>
      </w:pPr>
    </w:p>
    <w:p w:rsidR="00C032D4" w:rsidRPr="003C1798" w:rsidRDefault="00C032D4" w:rsidP="004F23FA">
      <w:pPr>
        <w:pStyle w:val="Style5"/>
        <w:widowControl/>
        <w:spacing w:line="240" w:lineRule="auto"/>
        <w:ind w:firstLine="284"/>
        <w:rPr>
          <w:sz w:val="28"/>
          <w:szCs w:val="28"/>
        </w:rPr>
      </w:pPr>
    </w:p>
    <w:p w:rsidR="00503400" w:rsidRDefault="00503400" w:rsidP="004F23F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C032D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5CF1" w:rsidRDefault="00503400" w:rsidP="004F23F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</w:t>
      </w:r>
      <w:r w:rsidR="00407D7B">
        <w:rPr>
          <w:rFonts w:ascii="Times New Roman" w:hAnsi="Times New Roman"/>
          <w:sz w:val="28"/>
          <w:szCs w:val="28"/>
        </w:rPr>
        <w:t xml:space="preserve">                        </w:t>
      </w:r>
      <w:r w:rsidR="00002B92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C0206B">
        <w:rPr>
          <w:rFonts w:ascii="Times New Roman" w:hAnsi="Times New Roman"/>
          <w:sz w:val="28"/>
          <w:szCs w:val="28"/>
        </w:rPr>
        <w:t xml:space="preserve">        </w:t>
      </w:r>
      <w:r w:rsidR="00C032D4">
        <w:rPr>
          <w:rFonts w:ascii="Times New Roman" w:hAnsi="Times New Roman"/>
          <w:sz w:val="28"/>
          <w:szCs w:val="28"/>
        </w:rPr>
        <w:t>Ф.Ш. Салахов</w:t>
      </w:r>
    </w:p>
    <w:p w:rsidR="00F20B1B" w:rsidRDefault="00F20B1B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002B92" w:rsidRDefault="00002B9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7FAD" w:rsidRPr="00472AB5" w:rsidRDefault="00D87FAD" w:rsidP="00A56192">
      <w:pPr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03400" w:rsidRPr="00472AB5" w:rsidRDefault="00D87FAD" w:rsidP="00E10DE4">
      <w:pPr>
        <w:pStyle w:val="a3"/>
        <w:spacing w:after="0" w:line="240" w:lineRule="auto"/>
        <w:ind w:left="6379" w:firstLine="142"/>
        <w:jc w:val="both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t>к постановлению</w:t>
      </w:r>
    </w:p>
    <w:p w:rsidR="00503400" w:rsidRPr="00472AB5" w:rsidRDefault="00503400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t>Исполнительного комитета</w:t>
      </w:r>
      <w:r w:rsidR="00D87FAD" w:rsidRPr="00472AB5">
        <w:rPr>
          <w:rFonts w:ascii="Times New Roman" w:hAnsi="Times New Roman"/>
          <w:sz w:val="28"/>
          <w:szCs w:val="28"/>
        </w:rPr>
        <w:t xml:space="preserve"> </w:t>
      </w:r>
    </w:p>
    <w:p w:rsidR="00D87FAD" w:rsidRPr="00472AB5" w:rsidRDefault="00D87FAD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t xml:space="preserve">от </w:t>
      </w:r>
      <w:r w:rsidR="009A2F11" w:rsidRPr="00472AB5">
        <w:rPr>
          <w:rFonts w:ascii="Times New Roman" w:hAnsi="Times New Roman"/>
          <w:sz w:val="28"/>
          <w:szCs w:val="28"/>
        </w:rPr>
        <w:t>«</w:t>
      </w:r>
      <w:r w:rsidRPr="00472AB5">
        <w:rPr>
          <w:rFonts w:ascii="Times New Roman" w:hAnsi="Times New Roman"/>
          <w:sz w:val="28"/>
          <w:szCs w:val="28"/>
        </w:rPr>
        <w:t>__</w:t>
      </w:r>
      <w:r w:rsidR="009A2F11" w:rsidRPr="00472AB5">
        <w:rPr>
          <w:rFonts w:ascii="Times New Roman" w:hAnsi="Times New Roman"/>
          <w:sz w:val="28"/>
          <w:szCs w:val="28"/>
        </w:rPr>
        <w:t>»</w:t>
      </w:r>
      <w:r w:rsidR="00673697" w:rsidRPr="00472AB5">
        <w:rPr>
          <w:rFonts w:ascii="Times New Roman" w:hAnsi="Times New Roman"/>
          <w:sz w:val="28"/>
          <w:szCs w:val="28"/>
        </w:rPr>
        <w:t xml:space="preserve"> </w:t>
      </w:r>
      <w:r w:rsidR="00503400" w:rsidRPr="00472AB5">
        <w:rPr>
          <w:rFonts w:ascii="Times New Roman" w:hAnsi="Times New Roman"/>
          <w:sz w:val="28"/>
          <w:szCs w:val="28"/>
        </w:rPr>
        <w:t>_____202</w:t>
      </w:r>
      <w:r w:rsidR="00407D7B" w:rsidRPr="00472AB5">
        <w:rPr>
          <w:rFonts w:ascii="Times New Roman" w:hAnsi="Times New Roman"/>
          <w:sz w:val="28"/>
          <w:szCs w:val="28"/>
        </w:rPr>
        <w:t>3</w:t>
      </w:r>
      <w:r w:rsidRPr="00472AB5">
        <w:rPr>
          <w:rFonts w:ascii="Times New Roman" w:hAnsi="Times New Roman"/>
          <w:sz w:val="28"/>
          <w:szCs w:val="28"/>
        </w:rPr>
        <w:t xml:space="preserve"> №____</w:t>
      </w:r>
    </w:p>
    <w:p w:rsidR="00D87FAD" w:rsidRPr="00997945" w:rsidRDefault="00D87FAD" w:rsidP="00407D7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E6301A" w:rsidRDefault="00E6301A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</w:p>
    <w:p w:rsidR="004F23FA" w:rsidRDefault="00407D7B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  <w:r w:rsidRPr="00407D7B">
        <w:rPr>
          <w:rStyle w:val="FontStyle12"/>
          <w:rFonts w:eastAsia="Times New Roman"/>
          <w:sz w:val="28"/>
          <w:szCs w:val="28"/>
          <w:lang w:eastAsia="ru-RU"/>
        </w:rPr>
        <w:t xml:space="preserve">Положение </w:t>
      </w:r>
    </w:p>
    <w:p w:rsidR="00407D7B" w:rsidRDefault="00407D7B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  <w:r w:rsidRPr="00407D7B">
        <w:rPr>
          <w:rStyle w:val="FontStyle12"/>
          <w:rFonts w:eastAsia="Times New Roman"/>
          <w:sz w:val="28"/>
          <w:szCs w:val="28"/>
          <w:lang w:eastAsia="ru-RU"/>
        </w:rPr>
        <w:t>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</w:t>
      </w:r>
      <w:r w:rsidR="004F23FA">
        <w:rPr>
          <w:rStyle w:val="FontStyle12"/>
          <w:rFonts w:eastAsia="Times New Roman"/>
          <w:sz w:val="28"/>
          <w:szCs w:val="28"/>
          <w:lang w:eastAsia="ru-RU"/>
        </w:rPr>
        <w:t>а</w:t>
      </w:r>
      <w:r w:rsidRPr="00407D7B">
        <w:rPr>
          <w:rStyle w:val="FontStyle12"/>
          <w:rFonts w:eastAsia="Times New Roman"/>
          <w:sz w:val="28"/>
          <w:szCs w:val="28"/>
          <w:lang w:eastAsia="ru-RU"/>
        </w:rPr>
        <w:t xml:space="preserve"> Набережные Челны</w:t>
      </w:r>
    </w:p>
    <w:p w:rsidR="00627CDD" w:rsidRPr="00627CDD" w:rsidRDefault="00627CDD" w:rsidP="00E312C5">
      <w:pPr>
        <w:shd w:val="clear" w:color="auto" w:fill="FFFFFF"/>
        <w:spacing w:after="0" w:line="240" w:lineRule="auto"/>
        <w:rPr>
          <w:rStyle w:val="FontStyle12"/>
          <w:rFonts w:eastAsia="Times New Roman"/>
          <w:sz w:val="28"/>
          <w:szCs w:val="28"/>
          <w:lang w:eastAsia="ru-RU"/>
        </w:rPr>
      </w:pPr>
    </w:p>
    <w:p w:rsidR="00407D7B" w:rsidRDefault="00407D7B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</w:p>
    <w:p w:rsidR="0013292F" w:rsidRDefault="0013292F" w:rsidP="00E94742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0DE4" w:rsidRPr="0013292F">
        <w:rPr>
          <w:rFonts w:ascii="Times New Roman" w:hAnsi="Times New Roman"/>
          <w:sz w:val="28"/>
          <w:szCs w:val="28"/>
        </w:rPr>
        <w:t>Настоящее п</w:t>
      </w:r>
      <w:r w:rsidR="00EC39E3" w:rsidRPr="0013292F">
        <w:rPr>
          <w:rFonts w:ascii="Times New Roman" w:hAnsi="Times New Roman"/>
          <w:sz w:val="28"/>
          <w:szCs w:val="28"/>
        </w:rPr>
        <w:t xml:space="preserve">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</w:t>
      </w:r>
      <w:r w:rsidR="004F23FA" w:rsidRPr="0013292F">
        <w:rPr>
          <w:rStyle w:val="FontStyle12"/>
          <w:rFonts w:eastAsia="Times New Roman"/>
          <w:sz w:val="28"/>
          <w:szCs w:val="28"/>
          <w:lang w:eastAsia="ru-RU"/>
        </w:rPr>
        <w:t>города Набережные Челны</w:t>
      </w:r>
      <w:r w:rsidR="00EC39E3" w:rsidRPr="0013292F">
        <w:rPr>
          <w:rFonts w:ascii="Times New Roman" w:hAnsi="Times New Roman"/>
          <w:sz w:val="28"/>
          <w:szCs w:val="28"/>
        </w:rPr>
        <w:t xml:space="preserve"> разработано в соответствии с Федеральным законом от 12.02.1998 № 28-ФЗ «О гражданской обороне», </w:t>
      </w:r>
      <w:r w:rsidR="003206B4" w:rsidRPr="0013292F">
        <w:rPr>
          <w:rFonts w:ascii="Times New Roman" w:hAnsi="Times New Roman"/>
          <w:sz w:val="28"/>
          <w:szCs w:val="28"/>
        </w:rPr>
        <w:t>постановлением</w:t>
      </w:r>
      <w:r w:rsidR="00EC39E3" w:rsidRPr="0013292F">
        <w:rPr>
          <w:rFonts w:ascii="Times New Roman" w:hAnsi="Times New Roman"/>
          <w:sz w:val="28"/>
          <w:szCs w:val="28"/>
        </w:rPr>
        <w:t xml:space="preserve"> Правительства Российской Федерации от 29.11.1999 №</w:t>
      </w:r>
      <w:r w:rsidR="00F20B1B" w:rsidRPr="0013292F">
        <w:rPr>
          <w:rFonts w:ascii="Times New Roman" w:hAnsi="Times New Roman"/>
          <w:sz w:val="28"/>
          <w:szCs w:val="28"/>
        </w:rPr>
        <w:t xml:space="preserve"> </w:t>
      </w:r>
      <w:r w:rsidR="00EC39E3" w:rsidRPr="0013292F">
        <w:rPr>
          <w:rFonts w:ascii="Times New Roman" w:hAnsi="Times New Roman"/>
          <w:sz w:val="28"/>
          <w:szCs w:val="28"/>
        </w:rPr>
        <w:t>1309 «О Порядке создания убежищ и иных объектов гражданской обороны»,</w:t>
      </w:r>
      <w:r w:rsidR="003206B4" w:rsidRPr="0013292F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</w:t>
      </w:r>
      <w:r w:rsidR="00EC39E3" w:rsidRPr="0013292F">
        <w:rPr>
          <w:rFonts w:ascii="Times New Roman" w:hAnsi="Times New Roman"/>
          <w:sz w:val="28"/>
          <w:szCs w:val="28"/>
        </w:rPr>
        <w:t xml:space="preserve"> от 26.11.2007 № 804 «Об утверждении Положения о гражданской обороне </w:t>
      </w:r>
      <w:r w:rsidR="003206B4" w:rsidRPr="0013292F">
        <w:rPr>
          <w:rFonts w:ascii="Times New Roman" w:hAnsi="Times New Roman"/>
          <w:sz w:val="28"/>
          <w:szCs w:val="28"/>
        </w:rPr>
        <w:t>в Российской Федерации», приказом</w:t>
      </w:r>
      <w:r w:rsidR="00EC39E3" w:rsidRPr="0013292F">
        <w:rPr>
          <w:rFonts w:ascii="Times New Roman" w:hAnsi="Times New Roman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E10DE4" w:rsidRPr="0013292F">
        <w:rPr>
          <w:rFonts w:ascii="Times New Roman" w:hAnsi="Times New Roman"/>
          <w:sz w:val="28"/>
          <w:szCs w:val="28"/>
        </w:rPr>
        <w:t xml:space="preserve">                            </w:t>
      </w:r>
      <w:r w:rsidR="00EC39E3" w:rsidRPr="0013292F">
        <w:rPr>
          <w:rFonts w:ascii="Times New Roman" w:hAnsi="Times New Roman"/>
          <w:sz w:val="28"/>
          <w:szCs w:val="28"/>
        </w:rPr>
        <w:t xml:space="preserve">от 15.12.2002 № 583 «Об утверждении и введении в действие Правил эксплуатации защитных сооружений гражданской обороны», </w:t>
      </w:r>
      <w:r w:rsidR="003206B4" w:rsidRPr="0013292F">
        <w:rPr>
          <w:rFonts w:ascii="Times New Roman" w:hAnsi="Times New Roman"/>
          <w:sz w:val="28"/>
          <w:szCs w:val="28"/>
        </w:rPr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EC39E3" w:rsidRPr="0013292F">
        <w:rPr>
          <w:rFonts w:ascii="Times New Roman" w:hAnsi="Times New Roman"/>
          <w:sz w:val="28"/>
          <w:szCs w:val="28"/>
        </w:rPr>
        <w:t>от 21.07.2005 № 575 «Об утверждении Порядка содержания и использования защитных сооружений гражданской обороны в мирное время» и определяет правила создания и поддержания защитных сооружений гражданской обороны в мирное время, в период мобилизации и в военное время.</w:t>
      </w:r>
    </w:p>
    <w:p w:rsidR="00627CDD" w:rsidRPr="0013292F" w:rsidRDefault="0013292F" w:rsidP="00E94742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235A6" w:rsidRPr="0013292F">
        <w:rPr>
          <w:rFonts w:ascii="Times New Roman" w:hAnsi="Times New Roman"/>
          <w:sz w:val="28"/>
          <w:szCs w:val="28"/>
        </w:rPr>
        <w:t xml:space="preserve">К </w:t>
      </w:r>
      <w:r w:rsidR="00627CDD" w:rsidRPr="0013292F">
        <w:rPr>
          <w:rFonts w:ascii="Times New Roman" w:hAnsi="Times New Roman"/>
          <w:sz w:val="28"/>
          <w:szCs w:val="28"/>
        </w:rPr>
        <w:t>объектам гражданской обороны относятся:</w:t>
      </w:r>
    </w:p>
    <w:p w:rsidR="00627CDD" w:rsidRPr="00CD1614" w:rsidRDefault="00A1300A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CD1614">
        <w:rPr>
          <w:rFonts w:ascii="Times New Roman" w:hAnsi="Times New Roman"/>
          <w:sz w:val="28"/>
          <w:szCs w:val="28"/>
        </w:rPr>
        <w:t xml:space="preserve">1) </w:t>
      </w:r>
      <w:r w:rsidR="00627CDD" w:rsidRPr="00CD1614">
        <w:rPr>
          <w:rFonts w:ascii="Times New Roman" w:hAnsi="Times New Roman"/>
          <w:sz w:val="28"/>
          <w:szCs w:val="28"/>
        </w:rPr>
        <w:t xml:space="preserve">защитное сооружение гражданской </w:t>
      </w:r>
      <w:r w:rsidRPr="00CD1614">
        <w:rPr>
          <w:rFonts w:ascii="Times New Roman" w:hAnsi="Times New Roman"/>
          <w:sz w:val="28"/>
          <w:szCs w:val="28"/>
        </w:rPr>
        <w:t>обороны (далее – ЗС ГО) –</w:t>
      </w:r>
      <w:r w:rsidR="00CF05C5" w:rsidRPr="00CF05C5">
        <w:rPr>
          <w:rFonts w:ascii="Times New Roman" w:hAnsi="Times New Roman"/>
          <w:sz w:val="28"/>
          <w:szCs w:val="28"/>
        </w:rPr>
        <w:t xml:space="preserve"> </w:t>
      </w:r>
      <w:r w:rsidRPr="00CD1614">
        <w:rPr>
          <w:rFonts w:ascii="Times New Roman" w:hAnsi="Times New Roman"/>
          <w:sz w:val="28"/>
          <w:szCs w:val="28"/>
        </w:rPr>
        <w:t>специальное сооружение, предназначенное для защиты населения, личного состава сил гражданской обороны, а также техники и имущества гражданской обороны от воздействия средств нападения противника. ЗС ГО предназначены для защиты укрываемых в военное время, а также при чрезвычайных ситуациях мирного времени. ЗС ГО должны обеспечивать защиту укрываемых от косвенного действия ядерных средств поражения, а также действия обычных средств поражения</w:t>
      </w:r>
      <w:r w:rsidR="00CF05C5">
        <w:rPr>
          <w:rFonts w:ascii="Times New Roman" w:hAnsi="Times New Roman"/>
          <w:sz w:val="28"/>
          <w:szCs w:val="28"/>
        </w:rPr>
        <w:t>,</w:t>
      </w:r>
      <w:r w:rsidRPr="00CD1614">
        <w:rPr>
          <w:rFonts w:ascii="Times New Roman" w:hAnsi="Times New Roman"/>
          <w:sz w:val="28"/>
          <w:szCs w:val="28"/>
        </w:rPr>
        <w:t xml:space="preserve"> и могут использоваться в мирное время для хозяйственных нужд и обслуживания населения; </w:t>
      </w:r>
    </w:p>
    <w:p w:rsidR="00627CDD" w:rsidRPr="00CD1614" w:rsidRDefault="003903A5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1614">
        <w:rPr>
          <w:rFonts w:ascii="Times New Roman" w:hAnsi="Times New Roman"/>
          <w:sz w:val="28"/>
          <w:szCs w:val="28"/>
        </w:rPr>
        <w:t xml:space="preserve">2) </w:t>
      </w:r>
      <w:r w:rsidRPr="00CD1614">
        <w:rPr>
          <w:rFonts w:ascii="Times New Roman" w:hAnsi="Times New Roman"/>
          <w:sz w:val="28"/>
          <w:szCs w:val="28"/>
          <w:shd w:val="clear" w:color="auto" w:fill="FFFFFF"/>
        </w:rPr>
        <w:t>специализированное складское помеще</w:t>
      </w:r>
      <w:r w:rsidR="00E312C5">
        <w:rPr>
          <w:rFonts w:ascii="Times New Roman" w:hAnsi="Times New Roman"/>
          <w:sz w:val="28"/>
          <w:szCs w:val="28"/>
          <w:shd w:val="clear" w:color="auto" w:fill="FFFFFF"/>
        </w:rPr>
        <w:t>ние (место хранения) - помещение</w:t>
      </w:r>
      <w:r w:rsidR="00CF05C5">
        <w:rPr>
          <w:rFonts w:ascii="Times New Roman" w:hAnsi="Times New Roman"/>
          <w:sz w:val="28"/>
          <w:szCs w:val="28"/>
          <w:shd w:val="clear" w:color="auto" w:fill="FFFFFF"/>
        </w:rPr>
        <w:t>, предназначенное для хранения</w:t>
      </w:r>
      <w:r w:rsidRPr="00CD1614">
        <w:rPr>
          <w:rFonts w:ascii="Times New Roman" w:hAnsi="Times New Roman"/>
          <w:sz w:val="28"/>
          <w:szCs w:val="28"/>
          <w:shd w:val="clear" w:color="auto" w:fill="FFFFFF"/>
        </w:rPr>
        <w:t xml:space="preserve"> размещенного в нем имущества гражданской обороны и выдачи его в установленном порядке;</w:t>
      </w:r>
    </w:p>
    <w:p w:rsidR="003903A5" w:rsidRPr="00CD1614" w:rsidRDefault="003903A5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CD1614">
        <w:rPr>
          <w:rFonts w:ascii="Times New Roman" w:hAnsi="Times New Roman"/>
          <w:sz w:val="28"/>
          <w:szCs w:val="28"/>
          <w:shd w:val="clear" w:color="auto" w:fill="FFFFFF"/>
        </w:rPr>
        <w:t xml:space="preserve">3) </w:t>
      </w:r>
      <w:r w:rsidRPr="00CD1614">
        <w:rPr>
          <w:rFonts w:ascii="Times New Roman" w:hAnsi="Times New Roman"/>
          <w:sz w:val="28"/>
          <w:szCs w:val="28"/>
        </w:rPr>
        <w:t xml:space="preserve">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</w:t>
      </w:r>
      <w:r w:rsidRPr="00CD1614">
        <w:rPr>
          <w:rFonts w:ascii="Times New Roman" w:hAnsi="Times New Roman"/>
          <w:sz w:val="28"/>
          <w:szCs w:val="28"/>
        </w:rPr>
        <w:lastRenderedPageBreak/>
        <w:t>покровов, средств индивидуальной защиты, специальной и личной одежды людей;</w:t>
      </w:r>
    </w:p>
    <w:p w:rsidR="003903A5" w:rsidRPr="00CD1614" w:rsidRDefault="003903A5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CD1614">
        <w:rPr>
          <w:rFonts w:ascii="Times New Roman" w:hAnsi="Times New Roman"/>
          <w:sz w:val="28"/>
          <w:szCs w:val="28"/>
        </w:rPr>
        <w:t>4)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3903A5" w:rsidRPr="00CD1614" w:rsidRDefault="003903A5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CD1614">
        <w:rPr>
          <w:rFonts w:ascii="Times New Roman" w:hAnsi="Times New Roman"/>
          <w:sz w:val="28"/>
          <w:szCs w:val="28"/>
        </w:rPr>
        <w:t xml:space="preserve">5) </w:t>
      </w:r>
      <w:r w:rsidR="00AB7FE9" w:rsidRPr="00CD1614">
        <w:rPr>
          <w:rFonts w:ascii="Times New Roman" w:hAnsi="Times New Roman"/>
          <w:sz w:val="28"/>
          <w:szCs w:val="28"/>
        </w:rPr>
        <w:t>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AB7FE9" w:rsidRPr="00CD1614" w:rsidRDefault="00AB7FE9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CD1614">
        <w:rPr>
          <w:rFonts w:ascii="Times New Roman" w:hAnsi="Times New Roman"/>
          <w:sz w:val="28"/>
          <w:szCs w:val="28"/>
        </w:rPr>
        <w:t>6) 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</w:t>
      </w:r>
      <w:r w:rsidR="00556CC2" w:rsidRPr="00CD1614">
        <w:rPr>
          <w:rFonts w:ascii="Times New Roman" w:hAnsi="Times New Roman"/>
          <w:sz w:val="28"/>
          <w:szCs w:val="28"/>
        </w:rPr>
        <w:t>.</w:t>
      </w:r>
    </w:p>
    <w:p w:rsidR="00556CC2" w:rsidRPr="00CD1614" w:rsidRDefault="00556CC2" w:rsidP="00627CDD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CD1614">
        <w:rPr>
          <w:rFonts w:ascii="Times New Roman" w:hAnsi="Times New Roman"/>
          <w:sz w:val="28"/>
          <w:szCs w:val="28"/>
        </w:rPr>
        <w:tab/>
        <w:t xml:space="preserve">3. </w:t>
      </w:r>
      <w:r w:rsidR="00CD1614" w:rsidRPr="00CD1614">
        <w:rPr>
          <w:rFonts w:ascii="Times New Roman" w:hAnsi="Times New Roman"/>
          <w:sz w:val="28"/>
          <w:szCs w:val="28"/>
        </w:rPr>
        <w:t>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627CDD" w:rsidRPr="006A49F7" w:rsidRDefault="00700D4E" w:rsidP="00627CDD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6A49F7">
        <w:rPr>
          <w:rFonts w:ascii="Times New Roman" w:hAnsi="Times New Roman"/>
          <w:sz w:val="28"/>
          <w:szCs w:val="28"/>
        </w:rPr>
        <w:t xml:space="preserve">4. </w:t>
      </w:r>
      <w:r w:rsidR="006A49F7" w:rsidRPr="006A49F7">
        <w:rPr>
          <w:rFonts w:ascii="Times New Roman" w:hAnsi="Times New Roman"/>
          <w:sz w:val="28"/>
          <w:szCs w:val="28"/>
        </w:rPr>
        <w:t>К ЗС ГО относятся:</w:t>
      </w:r>
    </w:p>
    <w:p w:rsidR="006A49F7" w:rsidRPr="006A49F7" w:rsidRDefault="006A49F7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6A49F7">
        <w:rPr>
          <w:rFonts w:ascii="Times New Roman" w:hAnsi="Times New Roman"/>
          <w:sz w:val="28"/>
          <w:szCs w:val="28"/>
        </w:rPr>
        <w:t>1) убежище – ЗС ГО,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аварийно-химически опасных веществ, возникающих при аварии на потенциально-опасных объектах, а также от высоких температур и продуктов горения при пожарах</w:t>
      </w:r>
    </w:p>
    <w:p w:rsidR="001235A6" w:rsidRPr="006A49F7" w:rsidRDefault="001235A6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6A49F7">
        <w:rPr>
          <w:rFonts w:ascii="Times New Roman" w:hAnsi="Times New Roman"/>
          <w:sz w:val="28"/>
          <w:szCs w:val="28"/>
        </w:rPr>
        <w:t xml:space="preserve">2) противорадиационное укрытие </w:t>
      </w:r>
      <w:r w:rsidR="0094796C" w:rsidRPr="006A49F7">
        <w:rPr>
          <w:rFonts w:ascii="Times New Roman" w:hAnsi="Times New Roman"/>
          <w:sz w:val="28"/>
          <w:szCs w:val="28"/>
        </w:rPr>
        <w:t>–</w:t>
      </w:r>
      <w:r w:rsidRPr="006A49F7">
        <w:rPr>
          <w:rFonts w:ascii="Times New Roman" w:hAnsi="Times New Roman"/>
          <w:sz w:val="28"/>
          <w:szCs w:val="28"/>
        </w:rPr>
        <w:t xml:space="preserve"> ЗС</w:t>
      </w:r>
      <w:r w:rsidR="0094796C" w:rsidRPr="006A49F7">
        <w:rPr>
          <w:rFonts w:ascii="Times New Roman" w:hAnsi="Times New Roman"/>
          <w:sz w:val="28"/>
          <w:szCs w:val="28"/>
        </w:rPr>
        <w:t xml:space="preserve"> </w:t>
      </w:r>
      <w:r w:rsidRPr="006A49F7">
        <w:rPr>
          <w:rFonts w:ascii="Times New Roman" w:hAnsi="Times New Roman"/>
          <w:sz w:val="28"/>
          <w:szCs w:val="28"/>
        </w:rPr>
        <w:t>ГО,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D27C59" w:rsidRDefault="001235A6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6A49F7">
        <w:rPr>
          <w:rFonts w:ascii="Times New Roman" w:hAnsi="Times New Roman"/>
          <w:sz w:val="28"/>
          <w:szCs w:val="28"/>
        </w:rPr>
        <w:t xml:space="preserve">3) укрытие </w:t>
      </w:r>
      <w:r w:rsidR="0094796C" w:rsidRPr="006A49F7">
        <w:rPr>
          <w:rFonts w:ascii="Times New Roman" w:hAnsi="Times New Roman"/>
          <w:sz w:val="28"/>
          <w:szCs w:val="28"/>
        </w:rPr>
        <w:t>–</w:t>
      </w:r>
      <w:r w:rsidRPr="006A49F7">
        <w:rPr>
          <w:rFonts w:ascii="Times New Roman" w:hAnsi="Times New Roman"/>
          <w:sz w:val="28"/>
          <w:szCs w:val="28"/>
        </w:rPr>
        <w:t xml:space="preserve"> ЗС</w:t>
      </w:r>
      <w:r w:rsidR="0094796C" w:rsidRPr="006A49F7">
        <w:rPr>
          <w:rFonts w:ascii="Times New Roman" w:hAnsi="Times New Roman"/>
          <w:sz w:val="28"/>
          <w:szCs w:val="28"/>
        </w:rPr>
        <w:t xml:space="preserve"> </w:t>
      </w:r>
      <w:r w:rsidRPr="006A49F7">
        <w:rPr>
          <w:rFonts w:ascii="Times New Roman" w:hAnsi="Times New Roman"/>
          <w:sz w:val="28"/>
          <w:szCs w:val="28"/>
        </w:rPr>
        <w:t>ГО,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</w:t>
      </w:r>
      <w:r w:rsidR="0013292F">
        <w:rPr>
          <w:rFonts w:ascii="Times New Roman" w:hAnsi="Times New Roman"/>
          <w:sz w:val="28"/>
          <w:szCs w:val="28"/>
        </w:rPr>
        <w:t>ажей зданий различной этажности.</w:t>
      </w:r>
    </w:p>
    <w:p w:rsidR="001235A6" w:rsidRPr="003C1798" w:rsidRDefault="003C1798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t>5</w:t>
      </w:r>
      <w:r w:rsidR="00E94029" w:rsidRPr="003C1798">
        <w:rPr>
          <w:rFonts w:ascii="Times New Roman" w:hAnsi="Times New Roman"/>
          <w:sz w:val="28"/>
          <w:szCs w:val="28"/>
        </w:rPr>
        <w:t>. Убежища создаются:</w:t>
      </w:r>
    </w:p>
    <w:p w:rsidR="003C1798" w:rsidRPr="003C1798" w:rsidRDefault="003C1798" w:rsidP="001D4B0B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t xml:space="preserve"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 </w:t>
      </w:r>
    </w:p>
    <w:p w:rsidR="003C1798" w:rsidRPr="003C1798" w:rsidRDefault="003C1798" w:rsidP="001D4B0B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1235A6" w:rsidRPr="003C1798" w:rsidRDefault="003C1798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t>6</w:t>
      </w:r>
      <w:r w:rsidR="001235A6" w:rsidRPr="003C1798">
        <w:rPr>
          <w:rFonts w:ascii="Times New Roman" w:hAnsi="Times New Roman"/>
          <w:sz w:val="28"/>
          <w:szCs w:val="28"/>
        </w:rPr>
        <w:t>. Противо</w:t>
      </w:r>
      <w:r w:rsidR="00E94029" w:rsidRPr="003C1798">
        <w:rPr>
          <w:rFonts w:ascii="Times New Roman" w:hAnsi="Times New Roman"/>
          <w:sz w:val="28"/>
          <w:szCs w:val="28"/>
        </w:rPr>
        <w:t>радиационные укрытия создаются:</w:t>
      </w:r>
    </w:p>
    <w:p w:rsidR="001235A6" w:rsidRPr="003C1798" w:rsidRDefault="001235A6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t>1)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</w:t>
      </w:r>
      <w:r w:rsidR="00E94029" w:rsidRPr="003C1798">
        <w:rPr>
          <w:rFonts w:ascii="Times New Roman" w:hAnsi="Times New Roman"/>
          <w:sz w:val="28"/>
          <w:szCs w:val="28"/>
        </w:rPr>
        <w:t xml:space="preserve"> группе по гражданской обороне;</w:t>
      </w:r>
    </w:p>
    <w:p w:rsidR="001235A6" w:rsidRPr="003C1798" w:rsidRDefault="001235A6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lastRenderedPageBreak/>
        <w:t>2)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1235A6" w:rsidRPr="003C1798" w:rsidRDefault="00E312C5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4029" w:rsidRPr="003C1798">
        <w:rPr>
          <w:rFonts w:ascii="Times New Roman" w:hAnsi="Times New Roman"/>
          <w:sz w:val="28"/>
          <w:szCs w:val="28"/>
        </w:rPr>
        <w:t>. Укрытия создаются:</w:t>
      </w:r>
    </w:p>
    <w:p w:rsidR="001235A6" w:rsidRPr="003C1798" w:rsidRDefault="001235A6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t>1)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1235A6" w:rsidRDefault="001235A6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 w:rsidRPr="003C1798">
        <w:rPr>
          <w:rFonts w:ascii="Times New Roman" w:hAnsi="Times New Roman"/>
          <w:sz w:val="28"/>
          <w:szCs w:val="28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E94029" w:rsidRPr="00385928" w:rsidRDefault="003B34F6" w:rsidP="00E94029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235A6" w:rsidRPr="00385928">
        <w:rPr>
          <w:rFonts w:ascii="Times New Roman" w:hAnsi="Times New Roman"/>
          <w:sz w:val="28"/>
          <w:szCs w:val="28"/>
        </w:rPr>
        <w:t>. Для укрытия населения используются имеющиеся ЗС</w:t>
      </w:r>
      <w:r w:rsidR="006C1AE6" w:rsidRPr="00385928">
        <w:rPr>
          <w:rFonts w:ascii="Times New Roman" w:hAnsi="Times New Roman"/>
          <w:sz w:val="28"/>
          <w:szCs w:val="28"/>
        </w:rPr>
        <w:t xml:space="preserve"> </w:t>
      </w:r>
      <w:r w:rsidR="001235A6" w:rsidRPr="00385928">
        <w:rPr>
          <w:rFonts w:ascii="Times New Roman" w:hAnsi="Times New Roman"/>
          <w:sz w:val="28"/>
          <w:szCs w:val="28"/>
        </w:rPr>
        <w:t>ГО и (или) приспосабливаются под ЗС</w:t>
      </w:r>
      <w:r w:rsidR="00E94029" w:rsidRPr="00385928">
        <w:rPr>
          <w:rFonts w:ascii="Times New Roman" w:hAnsi="Times New Roman"/>
          <w:sz w:val="28"/>
          <w:szCs w:val="28"/>
        </w:rPr>
        <w:t xml:space="preserve"> </w:t>
      </w:r>
      <w:r w:rsidR="001235A6" w:rsidRPr="00385928">
        <w:rPr>
          <w:rFonts w:ascii="Times New Roman" w:hAnsi="Times New Roman"/>
          <w:sz w:val="28"/>
          <w:szCs w:val="28"/>
        </w:rPr>
        <w:t>ГО в период мобилизации и в военное время заглубленные помещения и другие сооружения подземного пространства.</w:t>
      </w:r>
    </w:p>
    <w:p w:rsidR="00EC39E3" w:rsidRPr="00E312C5" w:rsidRDefault="003B34F6" w:rsidP="00E312C5">
      <w:pPr>
        <w:spacing w:after="0" w:line="240" w:lineRule="auto"/>
        <w:ind w:right="10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312C5">
        <w:rPr>
          <w:rFonts w:ascii="Times New Roman" w:hAnsi="Times New Roman"/>
          <w:sz w:val="28"/>
          <w:szCs w:val="28"/>
        </w:rPr>
        <w:t xml:space="preserve">. </w:t>
      </w:r>
      <w:r w:rsidR="00EC39E3" w:rsidRPr="00E312C5">
        <w:rPr>
          <w:rFonts w:ascii="Times New Roman" w:hAnsi="Times New Roman"/>
          <w:sz w:val="28"/>
          <w:szCs w:val="28"/>
        </w:rPr>
        <w:t>Насе</w:t>
      </w:r>
      <w:r w:rsidR="00D7632D" w:rsidRPr="00E312C5">
        <w:rPr>
          <w:rFonts w:ascii="Times New Roman" w:hAnsi="Times New Roman"/>
          <w:sz w:val="28"/>
          <w:szCs w:val="28"/>
        </w:rPr>
        <w:t>ление города</w:t>
      </w:r>
      <w:r w:rsidR="00EC39E3" w:rsidRPr="00E312C5">
        <w:rPr>
          <w:rFonts w:ascii="Times New Roman" w:hAnsi="Times New Roman"/>
          <w:sz w:val="28"/>
          <w:szCs w:val="28"/>
        </w:rPr>
        <w:t>, проживающее в безопасных районах, и население, эвакуируемое из зон возможных сильных разрушений, возможного химического и радиационного заражения (загрязнения) и катастрофического затопления, в период мобилизации и военное время укрывается в приспосабливаемых заглубленных помещениях и других сооружениях подземного пространства в районах жилой застройки.</w:t>
      </w:r>
    </w:p>
    <w:p w:rsidR="005029A6" w:rsidRPr="00E312C5" w:rsidRDefault="003B34F6" w:rsidP="00CF05C5">
      <w:pPr>
        <w:spacing w:after="0" w:line="240" w:lineRule="auto"/>
        <w:ind w:right="10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312C5">
        <w:rPr>
          <w:rFonts w:ascii="Times New Roman" w:hAnsi="Times New Roman"/>
          <w:sz w:val="28"/>
          <w:szCs w:val="28"/>
        </w:rPr>
        <w:t xml:space="preserve">. </w:t>
      </w:r>
      <w:r w:rsidR="00EC39E3" w:rsidRPr="00E312C5">
        <w:rPr>
          <w:rFonts w:ascii="Times New Roman" w:hAnsi="Times New Roman"/>
          <w:sz w:val="28"/>
          <w:szCs w:val="28"/>
        </w:rPr>
        <w:t>Управляющие компании, организации и товарищества собственников жилья, осуществляющие свою деятельность по управлению жилыми домами на терри</w:t>
      </w:r>
      <w:r w:rsidR="00D7632D" w:rsidRPr="00E312C5">
        <w:rPr>
          <w:rFonts w:ascii="Times New Roman" w:hAnsi="Times New Roman"/>
          <w:sz w:val="28"/>
          <w:szCs w:val="28"/>
        </w:rPr>
        <w:t>тории города</w:t>
      </w:r>
      <w:r w:rsidR="00EC39E3" w:rsidRPr="00E312C5">
        <w:rPr>
          <w:rFonts w:ascii="Times New Roman" w:hAnsi="Times New Roman"/>
          <w:sz w:val="28"/>
          <w:szCs w:val="28"/>
        </w:rPr>
        <w:t>, приспосабливают и обеспечивают использование заглубленных помещений и других сооружений подземного пространства, а также подвальные, цокольные этажи зданий и сооружений различного назначения под укрытия для населения от фугасного и осколочного действия обычных</w:t>
      </w:r>
      <w:r w:rsidR="00CF05C5">
        <w:rPr>
          <w:rFonts w:ascii="Times New Roman" w:hAnsi="Times New Roman"/>
          <w:sz w:val="28"/>
          <w:szCs w:val="28"/>
        </w:rPr>
        <w:t xml:space="preserve"> средств поражения, в том числе</w:t>
      </w:r>
      <w:r w:rsidR="00EC39E3" w:rsidRPr="00E312C5">
        <w:rPr>
          <w:rFonts w:ascii="Times New Roman" w:hAnsi="Times New Roman"/>
          <w:sz w:val="28"/>
          <w:szCs w:val="28"/>
        </w:rPr>
        <w:t xml:space="preserve"> от поражения обломками строительных конструкций от обрушения вышерасположенных этажей зданий различной этажности.</w:t>
      </w:r>
    </w:p>
    <w:p w:rsidR="00EC39E3" w:rsidRPr="00E312C5" w:rsidRDefault="003B34F6" w:rsidP="00D27C59">
      <w:pPr>
        <w:spacing w:after="0" w:line="240" w:lineRule="auto"/>
        <w:ind w:right="10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312C5">
        <w:rPr>
          <w:rFonts w:ascii="Times New Roman" w:hAnsi="Times New Roman"/>
          <w:sz w:val="28"/>
          <w:szCs w:val="28"/>
        </w:rPr>
        <w:t xml:space="preserve">. </w:t>
      </w:r>
      <w:r w:rsidR="00EC39E3" w:rsidRPr="00E312C5">
        <w:rPr>
          <w:rFonts w:ascii="Times New Roman" w:hAnsi="Times New Roman"/>
          <w:sz w:val="28"/>
          <w:szCs w:val="28"/>
        </w:rPr>
        <w:t>Управление</w:t>
      </w:r>
      <w:r w:rsidR="00D7632D" w:rsidRPr="00E312C5">
        <w:rPr>
          <w:rFonts w:ascii="Times New Roman" w:hAnsi="Times New Roman"/>
          <w:sz w:val="28"/>
          <w:szCs w:val="28"/>
        </w:rPr>
        <w:t xml:space="preserve"> городского хозяйства и жизнеобеспечения населения Исполнительного комитета </w:t>
      </w:r>
      <w:r w:rsidR="00EC39E3" w:rsidRPr="00E312C5">
        <w:rPr>
          <w:rFonts w:ascii="Times New Roman" w:hAnsi="Times New Roman"/>
          <w:sz w:val="28"/>
          <w:szCs w:val="28"/>
        </w:rPr>
        <w:t>организует взаимодействие с управляющими компаниями и товариществами собственников жилья по вопросам использования и приспосабливания заглубленных помещений и других сооружений подземного пространства, а также подвальных, цокольных этажей зданий и сооружений различного назначения под укрытия для населения от фугасного и осколочного действия обычных средств поражения, в том числе от поражения обломками строительных конструкций от обрушения вышерасположенных этажей зданий различной этажности.</w:t>
      </w:r>
    </w:p>
    <w:p w:rsidR="00D7632D" w:rsidRPr="00E312C5" w:rsidRDefault="003B34F6" w:rsidP="003B34F6">
      <w:pPr>
        <w:spacing w:after="0" w:line="240" w:lineRule="auto"/>
        <w:ind w:right="1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312C5">
        <w:rPr>
          <w:rFonts w:ascii="Times New Roman" w:hAnsi="Times New Roman"/>
          <w:sz w:val="28"/>
          <w:szCs w:val="28"/>
        </w:rPr>
        <w:t xml:space="preserve">. </w:t>
      </w:r>
      <w:r w:rsidR="00D7632D" w:rsidRPr="00E312C5">
        <w:rPr>
          <w:rFonts w:ascii="Times New Roman" w:hAnsi="Times New Roman"/>
          <w:sz w:val="28"/>
          <w:szCs w:val="28"/>
        </w:rPr>
        <w:t>Исполнительный комитет в границах муниципального образования</w:t>
      </w:r>
      <w:r w:rsidR="00EC39E3" w:rsidRPr="00E312C5">
        <w:rPr>
          <w:rFonts w:ascii="Times New Roman" w:hAnsi="Times New Roman"/>
          <w:sz w:val="28"/>
          <w:szCs w:val="28"/>
        </w:rPr>
        <w:t xml:space="preserve"> определяет общую потребность</w:t>
      </w:r>
      <w:r w:rsidR="00E312C5">
        <w:rPr>
          <w:rFonts w:ascii="Times New Roman" w:hAnsi="Times New Roman"/>
          <w:sz w:val="28"/>
          <w:szCs w:val="28"/>
        </w:rPr>
        <w:t xml:space="preserve"> в объектах гражданской обороны:</w:t>
      </w:r>
      <w:r w:rsidR="00EC39E3" w:rsidRPr="00E312C5">
        <w:rPr>
          <w:rFonts w:ascii="Times New Roman" w:hAnsi="Times New Roman"/>
          <w:sz w:val="28"/>
          <w:szCs w:val="28"/>
        </w:rPr>
        <w:t xml:space="preserve"> </w:t>
      </w:r>
    </w:p>
    <w:p w:rsidR="00EC39E3" w:rsidRPr="00E312C5" w:rsidRDefault="00E312C5" w:rsidP="00DA3B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39E3" w:rsidRPr="00E312C5">
        <w:rPr>
          <w:rFonts w:ascii="Times New Roman" w:hAnsi="Times New Roman"/>
          <w:sz w:val="28"/>
          <w:szCs w:val="28"/>
        </w:rPr>
        <w:t>в мирное время создает, сохраняет существующие объекты гражданской обороны и поддерживает их в состоянии постоянной готовности к использованию;</w:t>
      </w:r>
    </w:p>
    <w:p w:rsidR="00E312C5" w:rsidRDefault="00E312C5" w:rsidP="00DA3B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39E3" w:rsidRPr="00E312C5">
        <w:rPr>
          <w:rFonts w:ascii="Times New Roman" w:hAnsi="Times New Roman"/>
          <w:sz w:val="28"/>
          <w:szCs w:val="28"/>
        </w:rPr>
        <w:t xml:space="preserve">осуществляет контроль за созданием объектов гражданской обороны и поддержанием их в состоянии постоянной готовности к использованию; </w:t>
      </w:r>
    </w:p>
    <w:p w:rsidR="00EC39E3" w:rsidRPr="00E312C5" w:rsidRDefault="00E312C5" w:rsidP="00DA3B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39E3" w:rsidRPr="00E312C5">
        <w:rPr>
          <w:rFonts w:ascii="Times New Roman" w:hAnsi="Times New Roman"/>
          <w:sz w:val="28"/>
          <w:szCs w:val="28"/>
        </w:rPr>
        <w:t>ведет учет существующих и создаваемых объектов гражданской обороны.</w:t>
      </w:r>
    </w:p>
    <w:p w:rsidR="0013292F" w:rsidRDefault="003B34F6" w:rsidP="00DA3B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  <w:r w:rsidR="00DA3B56" w:rsidRPr="007E1997">
        <w:rPr>
          <w:rFonts w:ascii="Times New Roman" w:hAnsi="Times New Roman"/>
          <w:sz w:val="28"/>
          <w:szCs w:val="28"/>
        </w:rPr>
        <w:t xml:space="preserve">. </w:t>
      </w:r>
      <w:r w:rsidR="00EC39E3" w:rsidRPr="007E1997">
        <w:rPr>
          <w:rFonts w:ascii="Times New Roman" w:hAnsi="Times New Roman"/>
          <w:sz w:val="28"/>
          <w:szCs w:val="28"/>
        </w:rPr>
        <w:t>Организации в мирное время</w:t>
      </w:r>
      <w:r w:rsidR="0013292F">
        <w:rPr>
          <w:rFonts w:ascii="Times New Roman" w:hAnsi="Times New Roman"/>
          <w:sz w:val="28"/>
          <w:szCs w:val="28"/>
        </w:rPr>
        <w:t>:</w:t>
      </w:r>
    </w:p>
    <w:p w:rsidR="00DA3B56" w:rsidRPr="007E1997" w:rsidRDefault="0013292F" w:rsidP="00DA3B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C39E3" w:rsidRPr="007E1997">
        <w:rPr>
          <w:rFonts w:ascii="Times New Roman" w:hAnsi="Times New Roman"/>
          <w:sz w:val="28"/>
          <w:szCs w:val="28"/>
        </w:rPr>
        <w:t xml:space="preserve"> </w:t>
      </w:r>
      <w:r w:rsidR="008255AE" w:rsidRPr="007E1997">
        <w:rPr>
          <w:rFonts w:ascii="Times New Roman" w:hAnsi="Times New Roman"/>
          <w:sz w:val="28"/>
          <w:szCs w:val="28"/>
        </w:rPr>
        <w:t xml:space="preserve">создают </w:t>
      </w:r>
      <w:r w:rsidR="00EC39E3" w:rsidRPr="007E1997">
        <w:rPr>
          <w:rFonts w:ascii="Times New Roman" w:hAnsi="Times New Roman"/>
          <w:sz w:val="28"/>
          <w:szCs w:val="28"/>
        </w:rPr>
        <w:t xml:space="preserve">по согласованию с </w:t>
      </w:r>
      <w:r w:rsidR="00A275F7" w:rsidRPr="007E1997">
        <w:rPr>
          <w:rFonts w:ascii="Times New Roman" w:hAnsi="Times New Roman"/>
          <w:sz w:val="28"/>
          <w:szCs w:val="28"/>
        </w:rPr>
        <w:t>Исполнительным комитетом</w:t>
      </w:r>
      <w:r>
        <w:rPr>
          <w:rFonts w:ascii="Times New Roman" w:hAnsi="Times New Roman"/>
          <w:sz w:val="28"/>
          <w:szCs w:val="28"/>
        </w:rPr>
        <w:t xml:space="preserve"> объекты гражданской обороны;</w:t>
      </w:r>
    </w:p>
    <w:p w:rsidR="00DA3B56" w:rsidRDefault="0013292F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B56">
        <w:rPr>
          <w:rFonts w:ascii="Times New Roman" w:hAnsi="Times New Roman"/>
          <w:sz w:val="28"/>
          <w:szCs w:val="28"/>
        </w:rPr>
        <w:t>)</w:t>
      </w:r>
      <w:r w:rsidR="00EC39E3" w:rsidRPr="00DA3B56">
        <w:rPr>
          <w:rFonts w:ascii="Times New Roman" w:hAnsi="Times New Roman"/>
          <w:sz w:val="28"/>
          <w:szCs w:val="28"/>
        </w:rPr>
        <w:t xml:space="preserve"> обеспечивают сохранность существующих объектов гражданской обороны, принимают меры по поддержанию их в состоянии постоянной готовности к использованию;</w:t>
      </w:r>
    </w:p>
    <w:p w:rsidR="00EC39E3" w:rsidRPr="00DA3B56" w:rsidRDefault="0013292F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A3B56">
        <w:rPr>
          <w:rFonts w:ascii="Times New Roman" w:hAnsi="Times New Roman"/>
          <w:sz w:val="28"/>
          <w:szCs w:val="28"/>
        </w:rPr>
        <w:t>)</w:t>
      </w:r>
      <w:r w:rsidR="00EC39E3" w:rsidRPr="00DA3B56">
        <w:rPr>
          <w:rFonts w:ascii="Times New Roman" w:hAnsi="Times New Roman"/>
          <w:sz w:val="28"/>
          <w:szCs w:val="28"/>
        </w:rPr>
        <w:t xml:space="preserve"> ведут учет существующих и создаваемых объектов гражданской обороны.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A3B56">
        <w:rPr>
          <w:rFonts w:ascii="Times New Roman" w:hAnsi="Times New Roman"/>
          <w:sz w:val="28"/>
          <w:szCs w:val="28"/>
        </w:rPr>
        <w:t xml:space="preserve">. </w:t>
      </w:r>
      <w:r w:rsidR="00EC39E3" w:rsidRPr="00DA3B56">
        <w:rPr>
          <w:rFonts w:ascii="Times New Roman" w:hAnsi="Times New Roman"/>
          <w:sz w:val="28"/>
          <w:szCs w:val="28"/>
        </w:rPr>
        <w:t xml:space="preserve">Создание объектов гражданской обороны в период мобилизации и </w:t>
      </w:r>
      <w:r w:rsidR="00CF05C5">
        <w:rPr>
          <w:rFonts w:ascii="Times New Roman" w:hAnsi="Times New Roman"/>
          <w:sz w:val="28"/>
          <w:szCs w:val="28"/>
        </w:rPr>
        <w:t xml:space="preserve">в </w:t>
      </w:r>
      <w:r w:rsidR="00EC39E3" w:rsidRPr="00DA3B56">
        <w:rPr>
          <w:rFonts w:ascii="Times New Roman" w:hAnsi="Times New Roman"/>
          <w:sz w:val="28"/>
          <w:szCs w:val="28"/>
        </w:rPr>
        <w:t>военное время осущес</w:t>
      </w:r>
      <w:r w:rsidR="00DF7B21" w:rsidRPr="00DA3B56">
        <w:rPr>
          <w:rFonts w:ascii="Times New Roman" w:hAnsi="Times New Roman"/>
          <w:sz w:val="28"/>
          <w:szCs w:val="28"/>
        </w:rPr>
        <w:t>твляется в соответствии</w:t>
      </w:r>
      <w:r w:rsidR="00EC39E3" w:rsidRPr="00DA3B56">
        <w:rPr>
          <w:rFonts w:ascii="Times New Roman" w:hAnsi="Times New Roman"/>
          <w:sz w:val="28"/>
          <w:szCs w:val="28"/>
        </w:rPr>
        <w:t xml:space="preserve"> </w:t>
      </w:r>
      <w:r w:rsidR="0013292F">
        <w:rPr>
          <w:rFonts w:ascii="Times New Roman" w:hAnsi="Times New Roman"/>
          <w:sz w:val="28"/>
          <w:szCs w:val="28"/>
        </w:rPr>
        <w:t xml:space="preserve">с </w:t>
      </w:r>
      <w:r w:rsidR="00EC39E3" w:rsidRPr="00DA3B56">
        <w:rPr>
          <w:rFonts w:ascii="Times New Roman" w:hAnsi="Times New Roman"/>
          <w:sz w:val="28"/>
          <w:szCs w:val="28"/>
        </w:rPr>
        <w:t>планом гражданской обороны и защиты населения муниципального образо</w:t>
      </w:r>
      <w:r w:rsidR="00DF7B21" w:rsidRPr="00DA3B56">
        <w:rPr>
          <w:rFonts w:ascii="Times New Roman" w:hAnsi="Times New Roman"/>
          <w:sz w:val="28"/>
          <w:szCs w:val="28"/>
        </w:rPr>
        <w:t>вания</w:t>
      </w:r>
      <w:r w:rsidR="00A275F7" w:rsidRPr="00DA3B56">
        <w:rPr>
          <w:rFonts w:ascii="Times New Roman" w:hAnsi="Times New Roman"/>
          <w:sz w:val="28"/>
          <w:szCs w:val="28"/>
        </w:rPr>
        <w:t xml:space="preserve"> город Набережные Челны</w:t>
      </w:r>
      <w:r w:rsidR="00EC39E3" w:rsidRPr="00DA3B56">
        <w:rPr>
          <w:rFonts w:ascii="Times New Roman" w:hAnsi="Times New Roman"/>
          <w:sz w:val="28"/>
          <w:szCs w:val="28"/>
        </w:rPr>
        <w:t>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A3B56">
        <w:rPr>
          <w:rFonts w:ascii="Times New Roman" w:hAnsi="Times New Roman"/>
          <w:sz w:val="28"/>
          <w:szCs w:val="28"/>
        </w:rPr>
        <w:t xml:space="preserve">. </w:t>
      </w:r>
      <w:r w:rsidR="00EC39E3" w:rsidRPr="00DA3B56">
        <w:rPr>
          <w:rFonts w:ascii="Times New Roman" w:hAnsi="Times New Roman"/>
          <w:sz w:val="28"/>
          <w:szCs w:val="28"/>
        </w:rPr>
        <w:t>Создание объектов гражданской обороны осуществляется за счет приспособления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</w:t>
      </w:r>
      <w:r w:rsidR="00CF05C5">
        <w:rPr>
          <w:rFonts w:ascii="Times New Roman" w:hAnsi="Times New Roman"/>
          <w:sz w:val="28"/>
          <w:szCs w:val="28"/>
        </w:rPr>
        <w:t xml:space="preserve"> обороны</w:t>
      </w:r>
      <w:r w:rsidR="00EC39E3" w:rsidRPr="00DA3B56">
        <w:rPr>
          <w:rFonts w:ascii="Times New Roman" w:hAnsi="Times New Roman"/>
          <w:sz w:val="28"/>
          <w:szCs w:val="28"/>
        </w:rPr>
        <w:t>. В качестве объектов гражданской обороны также могут использоваться объекты, предназначенные для обеспечения защиты от чрезвычайных ситуаций природного и техногенного характера.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DA3B56">
        <w:rPr>
          <w:rFonts w:ascii="Times New Roman" w:hAnsi="Times New Roman"/>
          <w:sz w:val="28"/>
          <w:szCs w:val="28"/>
        </w:rPr>
        <w:t xml:space="preserve">. </w:t>
      </w:r>
      <w:r w:rsidR="00EC39E3" w:rsidRPr="00DA3B56">
        <w:rPr>
          <w:rFonts w:ascii="Times New Roman" w:hAnsi="Times New Roman"/>
          <w:sz w:val="28"/>
          <w:szCs w:val="28"/>
        </w:rPr>
        <w:t>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DA3B56">
        <w:rPr>
          <w:rFonts w:ascii="Times New Roman" w:hAnsi="Times New Roman"/>
          <w:sz w:val="28"/>
          <w:szCs w:val="28"/>
        </w:rPr>
        <w:t xml:space="preserve">. </w:t>
      </w:r>
      <w:r w:rsidR="00EC39E3" w:rsidRPr="00DA3B56">
        <w:rPr>
          <w:rFonts w:ascii="Times New Roman" w:hAnsi="Times New Roman"/>
          <w:sz w:val="28"/>
          <w:szCs w:val="28"/>
        </w:rPr>
        <w:t>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к использованию по предназначению и необходимые условия для безопасного пребывания укрываемых в ЗС ГО, как в военное время, так и в условиях чрезвычайных ситуаций мирного времени. Для поддержания ЗС ГО в готовности к использованию по предназначению в организациях создаются группы (звенья) по их обслуживанию.</w:t>
      </w:r>
      <w:r w:rsidR="005029A6" w:rsidRPr="00DA3B56">
        <w:rPr>
          <w:rFonts w:ascii="Times New Roman" w:hAnsi="Times New Roman"/>
          <w:sz w:val="28"/>
          <w:szCs w:val="28"/>
        </w:rPr>
        <w:t xml:space="preserve"> </w:t>
      </w:r>
      <w:r w:rsidR="00EC39E3" w:rsidRPr="00DA3B56">
        <w:rPr>
          <w:rFonts w:ascii="Times New Roman" w:hAnsi="Times New Roman"/>
          <w:sz w:val="28"/>
          <w:szCs w:val="28"/>
        </w:rPr>
        <w:t>При этом необходимо обеспечить сохранность:</w:t>
      </w:r>
    </w:p>
    <w:p w:rsidR="00E6301A" w:rsidRPr="00DA3B56" w:rsidRDefault="00DA3B56" w:rsidP="00DA3B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39E3" w:rsidRPr="00DA3B56">
        <w:rPr>
          <w:rFonts w:ascii="Times New Roman" w:hAnsi="Times New Roman"/>
          <w:sz w:val="28"/>
          <w:szCs w:val="28"/>
        </w:rPr>
        <w:t xml:space="preserve">защитных свойств как ЗС ГО в целом, так и отдельных его элементов; </w:t>
      </w:r>
    </w:p>
    <w:p w:rsidR="007E1997" w:rsidRDefault="00DA3B56" w:rsidP="00DA3B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39E3" w:rsidRPr="00DA3B56">
        <w:rPr>
          <w:rFonts w:ascii="Times New Roman" w:hAnsi="Times New Roman"/>
          <w:sz w:val="28"/>
          <w:szCs w:val="28"/>
        </w:rPr>
        <w:t xml:space="preserve">герметизации и гидроизоляции всего ЗС ГО; </w:t>
      </w:r>
    </w:p>
    <w:p w:rsidR="00DA3B56" w:rsidRPr="00DA3B56" w:rsidRDefault="007E1997" w:rsidP="00DA3B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39E3" w:rsidRPr="00DA3B56">
        <w:rPr>
          <w:rFonts w:ascii="Times New Roman" w:hAnsi="Times New Roman"/>
          <w:sz w:val="28"/>
          <w:szCs w:val="28"/>
        </w:rPr>
        <w:t>инженерно-технического и специального оборудования, средств связи и оповещения ЗС ГО.</w:t>
      </w:r>
    </w:p>
    <w:p w:rsidR="00DF7B21" w:rsidRPr="006D242F" w:rsidRDefault="003B34F6" w:rsidP="00CF05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6D242F">
        <w:rPr>
          <w:rFonts w:ascii="Times New Roman" w:hAnsi="Times New Roman"/>
          <w:sz w:val="28"/>
          <w:szCs w:val="28"/>
        </w:rPr>
        <w:t xml:space="preserve">. </w:t>
      </w:r>
      <w:r w:rsidR="00EC39E3" w:rsidRPr="006D242F">
        <w:rPr>
          <w:rFonts w:ascii="Times New Roman" w:hAnsi="Times New Roman"/>
          <w:sz w:val="28"/>
          <w:szCs w:val="28"/>
        </w:rPr>
        <w:t xml:space="preserve">При содержании ЗС ГО в мирное время запрещается: </w:t>
      </w:r>
    </w:p>
    <w:p w:rsidR="00DF7B21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39E3" w:rsidRPr="006D242F">
        <w:rPr>
          <w:rFonts w:ascii="Times New Roman" w:hAnsi="Times New Roman"/>
          <w:sz w:val="28"/>
          <w:szCs w:val="28"/>
        </w:rPr>
        <w:t xml:space="preserve">перепланировка помещений; </w:t>
      </w:r>
    </w:p>
    <w:p w:rsidR="00DF7B21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39E3" w:rsidRPr="006D242F">
        <w:rPr>
          <w:rFonts w:ascii="Times New Roman" w:hAnsi="Times New Roman"/>
          <w:sz w:val="28"/>
          <w:szCs w:val="28"/>
        </w:rPr>
        <w:t xml:space="preserve">устройство отверстий или проемов в ограждающих конструкциях; </w:t>
      </w:r>
    </w:p>
    <w:p w:rsidR="00BB58C7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39E3" w:rsidRPr="006D242F">
        <w:rPr>
          <w:rFonts w:ascii="Times New Roman" w:hAnsi="Times New Roman"/>
          <w:sz w:val="28"/>
          <w:szCs w:val="28"/>
        </w:rPr>
        <w:t xml:space="preserve">нарушение герметизации и гидроизоляции; </w:t>
      </w:r>
    </w:p>
    <w:p w:rsidR="00DF7B21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C39E3" w:rsidRPr="006D242F">
        <w:rPr>
          <w:rFonts w:ascii="Times New Roman" w:hAnsi="Times New Roman"/>
          <w:sz w:val="28"/>
          <w:szCs w:val="28"/>
        </w:rPr>
        <w:t xml:space="preserve">демонтаж оборудования; применение горючих строительных материалов для внутренней отделки помещений; </w:t>
      </w:r>
    </w:p>
    <w:p w:rsidR="00BB58C7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EC39E3" w:rsidRPr="006D242F">
        <w:rPr>
          <w:rFonts w:ascii="Times New Roman" w:hAnsi="Times New Roman"/>
          <w:sz w:val="28"/>
          <w:szCs w:val="28"/>
        </w:rPr>
        <w:t xml:space="preserve">загромождение путей движения, входов в ЗС ГО и аварийных выходов; </w:t>
      </w:r>
    </w:p>
    <w:p w:rsidR="00BB58C7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EC39E3" w:rsidRPr="006D242F">
        <w:rPr>
          <w:rFonts w:ascii="Times New Roman" w:hAnsi="Times New Roman"/>
          <w:sz w:val="28"/>
          <w:szCs w:val="28"/>
        </w:rPr>
        <w:t xml:space="preserve">оштукатуривание потолков и стен помещений; </w:t>
      </w:r>
    </w:p>
    <w:p w:rsidR="00BB58C7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C39E3" w:rsidRPr="006D242F">
        <w:rPr>
          <w:rFonts w:ascii="Times New Roman" w:hAnsi="Times New Roman"/>
          <w:sz w:val="28"/>
          <w:szCs w:val="28"/>
        </w:rPr>
        <w:t xml:space="preserve">облицовка стен керамической плиткой; </w:t>
      </w:r>
    </w:p>
    <w:p w:rsidR="00EC39E3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EC39E3" w:rsidRPr="006D242F">
        <w:rPr>
          <w:rFonts w:ascii="Times New Roman" w:hAnsi="Times New Roman"/>
          <w:sz w:val="28"/>
          <w:szCs w:val="28"/>
        </w:rPr>
        <w:t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 изготовителя и техническими данными инженерно</w:t>
      </w:r>
      <w:r w:rsidR="005029A6" w:rsidRPr="006D242F">
        <w:rPr>
          <w:rFonts w:ascii="Times New Roman" w:hAnsi="Times New Roman"/>
          <w:sz w:val="28"/>
          <w:szCs w:val="28"/>
        </w:rPr>
        <w:t>-</w:t>
      </w:r>
      <w:r w:rsidR="00EC39E3" w:rsidRPr="006D242F">
        <w:rPr>
          <w:rFonts w:ascii="Times New Roman" w:hAnsi="Times New Roman"/>
          <w:sz w:val="28"/>
          <w:szCs w:val="28"/>
        </w:rPr>
        <w:t>технического и специального оборудования;</w:t>
      </w:r>
    </w:p>
    <w:p w:rsidR="00EC39E3" w:rsidRPr="006D242F" w:rsidRDefault="006D242F" w:rsidP="006D2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9) </w:t>
      </w:r>
      <w:r w:rsidR="00EC39E3" w:rsidRPr="006D242F">
        <w:rPr>
          <w:rFonts w:ascii="Times New Roman" w:hAnsi="Times New Roman"/>
          <w:sz w:val="28"/>
          <w:szCs w:val="28"/>
        </w:rPr>
        <w:t>застройка территории вблизи входов, аварийных выходов и наружных воздухозаборных и вытяжных устройств ЗС ГО на расстоянии менее предусмотренное проектной документацией.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A3B56" w:rsidRPr="00DA3B56">
        <w:rPr>
          <w:rFonts w:ascii="Times New Roman" w:hAnsi="Times New Roman"/>
          <w:sz w:val="28"/>
          <w:szCs w:val="28"/>
        </w:rPr>
        <w:t>.</w:t>
      </w:r>
      <w:r w:rsidR="00DA3B56">
        <w:rPr>
          <w:rFonts w:ascii="Times New Roman" w:hAnsi="Times New Roman"/>
          <w:sz w:val="28"/>
          <w:szCs w:val="28"/>
        </w:rPr>
        <w:t xml:space="preserve"> </w:t>
      </w:r>
      <w:r w:rsidR="00EC39E3" w:rsidRPr="00DA3B56">
        <w:rPr>
          <w:rFonts w:ascii="Times New Roman" w:hAnsi="Times New Roman"/>
          <w:sz w:val="28"/>
          <w:szCs w:val="28"/>
        </w:rPr>
        <w:t>Допускается устройство в помещениях ЗС ГО временных легко</w:t>
      </w:r>
      <w:r w:rsidR="00BB58C7" w:rsidRPr="00DA3B56">
        <w:rPr>
          <w:rFonts w:ascii="Times New Roman" w:hAnsi="Times New Roman"/>
          <w:sz w:val="28"/>
          <w:szCs w:val="28"/>
        </w:rPr>
        <w:t xml:space="preserve"> </w:t>
      </w:r>
      <w:r w:rsidR="00EC39E3" w:rsidRPr="00DA3B56">
        <w:rPr>
          <w:rFonts w:ascii="Times New Roman" w:hAnsi="Times New Roman"/>
          <w:sz w:val="28"/>
          <w:szCs w:val="28"/>
        </w:rPr>
        <w:t>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A3B56">
        <w:rPr>
          <w:rFonts w:ascii="Times New Roman" w:hAnsi="Times New Roman"/>
          <w:sz w:val="28"/>
          <w:szCs w:val="28"/>
        </w:rPr>
        <w:t xml:space="preserve">. </w:t>
      </w:r>
      <w:r w:rsidR="00EC39E3" w:rsidRPr="00DA3B56">
        <w:rPr>
          <w:rFonts w:ascii="Times New Roman" w:hAnsi="Times New Roman"/>
          <w:sz w:val="28"/>
          <w:szCs w:val="28"/>
        </w:rPr>
        <w:t>Инженерно-техническое и специальное оборудование, средства связи и оповещения ЗС ГО необходимо содержать в исправном состоянии и готовности к использованию по назначению.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A3B56">
        <w:rPr>
          <w:rFonts w:ascii="Times New Roman" w:hAnsi="Times New Roman"/>
          <w:sz w:val="28"/>
          <w:szCs w:val="28"/>
        </w:rPr>
        <w:t>.</w:t>
      </w:r>
      <w:r w:rsidR="00DA3B56" w:rsidRPr="00DA3B56">
        <w:rPr>
          <w:rFonts w:ascii="Times New Roman" w:hAnsi="Times New Roman"/>
          <w:sz w:val="28"/>
          <w:szCs w:val="28"/>
        </w:rPr>
        <w:t xml:space="preserve"> </w:t>
      </w:r>
      <w:r w:rsidR="00EC39E3" w:rsidRPr="00DA3B56">
        <w:rPr>
          <w:rFonts w:ascii="Times New Roman" w:hAnsi="Times New Roman"/>
          <w:sz w:val="28"/>
          <w:szCs w:val="28"/>
        </w:rPr>
        <w:t>Содержание, эксплуатация, текущий и плановый ремонты инженерно</w:t>
      </w:r>
      <w:r w:rsidR="005029A6" w:rsidRPr="00DA3B56">
        <w:rPr>
          <w:rFonts w:ascii="Times New Roman" w:hAnsi="Times New Roman"/>
          <w:sz w:val="28"/>
          <w:szCs w:val="28"/>
        </w:rPr>
        <w:t>-</w:t>
      </w:r>
      <w:r w:rsidR="00BB58C7" w:rsidRPr="00DA3B56">
        <w:rPr>
          <w:rFonts w:ascii="Times New Roman" w:hAnsi="Times New Roman"/>
          <w:sz w:val="28"/>
          <w:szCs w:val="28"/>
        </w:rPr>
        <w:t xml:space="preserve"> </w:t>
      </w:r>
      <w:r w:rsidR="00EC39E3" w:rsidRPr="00DA3B56">
        <w:rPr>
          <w:rFonts w:ascii="Times New Roman" w:hAnsi="Times New Roman"/>
          <w:sz w:val="28"/>
          <w:szCs w:val="28"/>
        </w:rPr>
        <w:t>технического и специального оборудования, средств связи и оповещения осуществляются в соответствии с технической документацией.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DA3B56">
        <w:rPr>
          <w:rFonts w:ascii="Times New Roman" w:hAnsi="Times New Roman"/>
          <w:sz w:val="28"/>
          <w:szCs w:val="28"/>
        </w:rPr>
        <w:t xml:space="preserve">. </w:t>
      </w:r>
      <w:r w:rsidR="00EC39E3" w:rsidRPr="00DA3B56">
        <w:rPr>
          <w:rFonts w:ascii="Times New Roman" w:hAnsi="Times New Roman"/>
          <w:sz w:val="28"/>
          <w:szCs w:val="28"/>
        </w:rPr>
        <w:t>Использование систем воздухоснабжения ЗС ГО в мирное время допускается только по режиму чистой вентиляции.</w:t>
      </w:r>
    </w:p>
    <w:p w:rsidR="005029A6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DA3B56">
        <w:rPr>
          <w:rFonts w:ascii="Times New Roman" w:hAnsi="Times New Roman"/>
          <w:sz w:val="28"/>
          <w:szCs w:val="28"/>
        </w:rPr>
        <w:t xml:space="preserve">. </w:t>
      </w:r>
      <w:r w:rsidR="00EC39E3" w:rsidRPr="00DA3B56">
        <w:rPr>
          <w:rFonts w:ascii="Times New Roman" w:hAnsi="Times New Roman"/>
          <w:sz w:val="28"/>
          <w:szCs w:val="28"/>
        </w:rPr>
        <w:t>В мирное время запрещается использование следующих элементов инженерно-технического и специального оборудования ЗС ГО:</w:t>
      </w:r>
    </w:p>
    <w:p w:rsidR="00BB58C7" w:rsidRPr="005029A6" w:rsidRDefault="00EC39E3" w:rsidP="001D4B0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вентиляционных систем защищенной дизельной электростанции; </w:t>
      </w:r>
    </w:p>
    <w:p w:rsidR="00BB58C7" w:rsidRPr="005029A6" w:rsidRDefault="00EC39E3" w:rsidP="001D4B0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фильтров-поглотителей; </w:t>
      </w:r>
    </w:p>
    <w:p w:rsidR="00BB58C7" w:rsidRPr="005029A6" w:rsidRDefault="00EC39E3" w:rsidP="001D4B0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предфильтров; </w:t>
      </w:r>
    </w:p>
    <w:p w:rsidR="00BB58C7" w:rsidRPr="005029A6" w:rsidRDefault="00EC39E3" w:rsidP="001D4B0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фильтров для очистки воздуха от окиси углерода; </w:t>
      </w:r>
    </w:p>
    <w:p w:rsidR="00BB58C7" w:rsidRPr="005029A6" w:rsidRDefault="00EC39E3" w:rsidP="001D4B0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средств регенерации воздуха; </w:t>
      </w:r>
    </w:p>
    <w:p w:rsidR="00BB58C7" w:rsidRPr="005029A6" w:rsidRDefault="00EC39E3" w:rsidP="001D4B0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гравийных воздухоохладителей; </w:t>
      </w:r>
    </w:p>
    <w:p w:rsidR="00EC39E3" w:rsidRPr="00A275F7" w:rsidRDefault="00EC39E3" w:rsidP="001D4B0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275F7">
        <w:rPr>
          <w:rFonts w:ascii="Times New Roman" w:hAnsi="Times New Roman"/>
          <w:sz w:val="28"/>
          <w:szCs w:val="28"/>
        </w:rPr>
        <w:t>аварийных резервуаров для сбора фекалий. Задвижки на выпусках из резервуаров должны быть закрыты.</w:t>
      </w:r>
    </w:p>
    <w:p w:rsidR="00EC39E3" w:rsidRPr="00D27C59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D27C59">
        <w:rPr>
          <w:rFonts w:ascii="Times New Roman" w:hAnsi="Times New Roman"/>
          <w:sz w:val="28"/>
          <w:szCs w:val="28"/>
        </w:rPr>
        <w:t xml:space="preserve">. </w:t>
      </w:r>
      <w:r w:rsidR="00EC39E3" w:rsidRPr="00D27C59">
        <w:rPr>
          <w:rFonts w:ascii="Times New Roman" w:hAnsi="Times New Roman"/>
          <w:sz w:val="28"/>
          <w:szCs w:val="28"/>
        </w:rPr>
        <w:t>При использовании ЗС ГО в мирное время необходимо: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39E3" w:rsidRPr="003B34F6">
        <w:rPr>
          <w:rFonts w:ascii="Times New Roman" w:hAnsi="Times New Roman"/>
          <w:sz w:val="28"/>
          <w:szCs w:val="28"/>
        </w:rPr>
        <w:t xml:space="preserve">поддерживать температуру в помещениях в соответствии с требованиями проекта; обеспечить защиту от атмосферных осадков и поверхностных вод входов и аварийных выходов;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39E3" w:rsidRPr="003B34F6">
        <w:rPr>
          <w:rFonts w:ascii="Times New Roman" w:hAnsi="Times New Roman"/>
          <w:sz w:val="28"/>
          <w:szCs w:val="28"/>
        </w:rPr>
        <w:t>проводить окраску и ремонт помещений и оборудования систем жизнеобеспечения в соответствии с установленными правилами; закрыть и опечатать герметические клапаны, установленные до и после фильтров</w:t>
      </w:r>
      <w:r w:rsidR="00A56192" w:rsidRPr="003B34F6">
        <w:rPr>
          <w:rFonts w:ascii="Times New Roman" w:hAnsi="Times New Roman"/>
          <w:sz w:val="28"/>
          <w:szCs w:val="28"/>
        </w:rPr>
        <w:t xml:space="preserve"> </w:t>
      </w:r>
      <w:r w:rsidR="00EC39E3" w:rsidRPr="003B34F6">
        <w:rPr>
          <w:rFonts w:ascii="Times New Roman" w:hAnsi="Times New Roman"/>
          <w:sz w:val="28"/>
          <w:szCs w:val="28"/>
        </w:rPr>
        <w:t xml:space="preserve">поглотителей, устройств регенерации и фильтров для очистки воздуха от окиси углерода;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39E3" w:rsidRPr="003B34F6">
        <w:rPr>
          <w:rFonts w:ascii="Times New Roman" w:hAnsi="Times New Roman"/>
          <w:sz w:val="28"/>
          <w:szCs w:val="28"/>
        </w:rPr>
        <w:t xml:space="preserve">обеспечить в напорных емкостях аварийного запаса питьевой воды проток воды с полным обменом ее в течение 2 суток;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C39E3" w:rsidRPr="003B34F6">
        <w:rPr>
          <w:rFonts w:ascii="Times New Roman" w:hAnsi="Times New Roman"/>
          <w:sz w:val="28"/>
          <w:szCs w:val="28"/>
        </w:rPr>
        <w:t xml:space="preserve">содержать емкости запаса для питьевой воды технически исправными; закрыть и опечатать вспомогательные помещения, а также санузлы, не используемые в хозяйственных целях; законсервировать дизельные электростанции; </w:t>
      </w:r>
    </w:p>
    <w:p w:rsidR="00EC39E3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EC39E3" w:rsidRPr="003B34F6">
        <w:rPr>
          <w:rFonts w:ascii="Times New Roman" w:hAnsi="Times New Roman"/>
          <w:sz w:val="28"/>
          <w:szCs w:val="28"/>
        </w:rPr>
        <w:t>обеспечить открываемые защитно-герметические и герметические ворота и двери подставками.</w:t>
      </w:r>
    </w:p>
    <w:p w:rsidR="00EC39E3" w:rsidRPr="00DA3B56" w:rsidRDefault="003B34F6" w:rsidP="00DA3B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A3B56" w:rsidRPr="00DA3B56">
        <w:rPr>
          <w:rFonts w:ascii="Times New Roman" w:hAnsi="Times New Roman"/>
          <w:sz w:val="28"/>
          <w:szCs w:val="28"/>
        </w:rPr>
        <w:t>.</w:t>
      </w:r>
      <w:r w:rsidR="00DA3B56">
        <w:rPr>
          <w:rFonts w:ascii="Times New Roman" w:hAnsi="Times New Roman"/>
          <w:sz w:val="28"/>
          <w:szCs w:val="28"/>
        </w:rPr>
        <w:t xml:space="preserve"> </w:t>
      </w:r>
      <w:r w:rsidR="00EC39E3" w:rsidRPr="00DA3B56">
        <w:rPr>
          <w:rFonts w:ascii="Times New Roman" w:hAnsi="Times New Roman"/>
          <w:sz w:val="28"/>
          <w:szCs w:val="28"/>
        </w:rPr>
        <w:t>При использовании ЗС ГО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ЗС ГО в мирное время.</w:t>
      </w:r>
    </w:p>
    <w:p w:rsid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 xml:space="preserve">Основные помещения ЗС ГО разрешается использовать при выполнении обязательных требований действующих нормативных документов к помещениям данного функционального назначения под: </w:t>
      </w:r>
    </w:p>
    <w:p w:rsidR="00EC39E3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39E3" w:rsidRPr="003B34F6">
        <w:rPr>
          <w:rFonts w:ascii="Times New Roman" w:hAnsi="Times New Roman"/>
          <w:sz w:val="28"/>
          <w:szCs w:val="28"/>
        </w:rPr>
        <w:t>санитарно-бытовые помещения;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39E3" w:rsidRPr="003B34F6">
        <w:rPr>
          <w:rFonts w:ascii="Times New Roman" w:hAnsi="Times New Roman"/>
          <w:sz w:val="28"/>
          <w:szCs w:val="28"/>
        </w:rPr>
        <w:t xml:space="preserve">помещения культурного обслуживания и помещения для учебных занятий; 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 и не требующие естественного освещения;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39E3" w:rsidRPr="003B34F6">
        <w:rPr>
          <w:rFonts w:ascii="Times New Roman" w:hAnsi="Times New Roman"/>
          <w:sz w:val="28"/>
          <w:szCs w:val="28"/>
        </w:rPr>
        <w:t xml:space="preserve">технологические, транспортные и пешеходные тоннели;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C39E3" w:rsidRPr="003B34F6">
        <w:rPr>
          <w:rFonts w:ascii="Times New Roman" w:hAnsi="Times New Roman"/>
          <w:sz w:val="28"/>
          <w:szCs w:val="28"/>
        </w:rPr>
        <w:t xml:space="preserve">помещения дежурных электриков, связистов, ремонтных бригад; гаражи для легковых автомобилей, подземные стоянки автокаров и автомобилей;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EC39E3" w:rsidRPr="003B34F6">
        <w:rPr>
          <w:rFonts w:ascii="Times New Roman" w:hAnsi="Times New Roman"/>
          <w:sz w:val="28"/>
          <w:szCs w:val="28"/>
        </w:rPr>
        <w:t xml:space="preserve">складские помещения для хранения несгораемых, а также для сгораемых материалов при наличии автоматической системы пожаротушения;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EC39E3" w:rsidRPr="003B34F6">
        <w:rPr>
          <w:rFonts w:ascii="Times New Roman" w:hAnsi="Times New Roman"/>
          <w:sz w:val="28"/>
          <w:szCs w:val="28"/>
        </w:rPr>
        <w:t xml:space="preserve">помещения торговли и питания (магазины, залы столовых, буфеты, кафе, закусочные и др.);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C39E3" w:rsidRPr="003B34F6">
        <w:rPr>
          <w:rFonts w:ascii="Times New Roman" w:hAnsi="Times New Roman"/>
          <w:sz w:val="28"/>
          <w:szCs w:val="28"/>
        </w:rPr>
        <w:t xml:space="preserve">спортивные помещения (стрелковые тиры и залы для спортивных занятий); </w:t>
      </w:r>
    </w:p>
    <w:p w:rsidR="00BB58C7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EC39E3" w:rsidRPr="003B34F6">
        <w:rPr>
          <w:rFonts w:ascii="Times New Roman" w:hAnsi="Times New Roman"/>
          <w:sz w:val="28"/>
          <w:szCs w:val="28"/>
        </w:rPr>
        <w:t xml:space="preserve">помещения бытового обслуживания населения (ателье, мастерские, приемные пункты и др.); </w:t>
      </w:r>
    </w:p>
    <w:p w:rsidR="00EC39E3" w:rsidRPr="003B34F6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EC39E3" w:rsidRPr="003B34F6">
        <w:rPr>
          <w:rFonts w:ascii="Times New Roman" w:hAnsi="Times New Roman"/>
          <w:sz w:val="28"/>
          <w:szCs w:val="28"/>
        </w:rPr>
        <w:t>вспомогательные (подсобные) помещения лечебных учреждений.</w:t>
      </w:r>
    </w:p>
    <w:p w:rsidR="00EC39E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EC39E3" w:rsidRPr="00D322E0">
        <w:rPr>
          <w:rFonts w:ascii="Times New Roman" w:hAnsi="Times New Roman"/>
          <w:sz w:val="28"/>
          <w:szCs w:val="28"/>
        </w:rP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EC39E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EC39E3" w:rsidRPr="00D27C59">
        <w:rPr>
          <w:rFonts w:ascii="Times New Roman" w:hAnsi="Times New Roman"/>
          <w:sz w:val="28"/>
          <w:szCs w:val="28"/>
        </w:rPr>
        <w:t>Вспомогательные помещения ЗС ГО</w:t>
      </w:r>
      <w:r>
        <w:rPr>
          <w:rFonts w:ascii="Times New Roman" w:hAnsi="Times New Roman"/>
          <w:sz w:val="28"/>
          <w:szCs w:val="28"/>
        </w:rPr>
        <w:t xml:space="preserve">, </w:t>
      </w:r>
      <w:r w:rsidR="0013292F">
        <w:rPr>
          <w:rFonts w:ascii="Times New Roman" w:hAnsi="Times New Roman"/>
          <w:sz w:val="28"/>
          <w:szCs w:val="28"/>
        </w:rPr>
        <w:t xml:space="preserve">к которым относятся </w:t>
      </w:r>
      <w:r w:rsidR="0013292F" w:rsidRPr="003F79FD">
        <w:rPr>
          <w:rFonts w:ascii="Times New Roman" w:hAnsi="Times New Roman"/>
          <w:sz w:val="28"/>
          <w:szCs w:val="28"/>
        </w:rPr>
        <w:t>ф</w:t>
      </w:r>
      <w:r w:rsidR="0013292F">
        <w:rPr>
          <w:rFonts w:ascii="Times New Roman" w:hAnsi="Times New Roman"/>
          <w:sz w:val="28"/>
          <w:szCs w:val="28"/>
        </w:rPr>
        <w:t>ильтровентиляционные помещения</w:t>
      </w:r>
      <w:r w:rsidR="0013292F" w:rsidRPr="003F79FD">
        <w:rPr>
          <w:rFonts w:ascii="Times New Roman" w:hAnsi="Times New Roman"/>
          <w:sz w:val="28"/>
          <w:szCs w:val="28"/>
        </w:rPr>
        <w:t>, санитарные узлы, защищенные дизельные электростанции</w:t>
      </w:r>
      <w:r w:rsidR="0013292F">
        <w:rPr>
          <w:rFonts w:ascii="Times New Roman" w:hAnsi="Times New Roman"/>
          <w:sz w:val="28"/>
          <w:szCs w:val="28"/>
        </w:rPr>
        <w:t>, электрощитовая, помещение для хранения</w:t>
      </w:r>
      <w:r w:rsidR="0013292F" w:rsidRPr="003F79FD">
        <w:rPr>
          <w:rFonts w:ascii="Times New Roman" w:hAnsi="Times New Roman"/>
          <w:sz w:val="28"/>
          <w:szCs w:val="28"/>
        </w:rPr>
        <w:t xml:space="preserve"> продовольствия, станция перекачки, баллонная, тамбур-шлюз, тамбуры</w:t>
      </w:r>
      <w:r>
        <w:rPr>
          <w:rFonts w:ascii="Times New Roman" w:hAnsi="Times New Roman"/>
          <w:sz w:val="28"/>
          <w:szCs w:val="28"/>
        </w:rPr>
        <w:t>,</w:t>
      </w:r>
      <w:r w:rsidR="0013292F">
        <w:rPr>
          <w:rFonts w:ascii="Times New Roman" w:hAnsi="Times New Roman"/>
          <w:sz w:val="28"/>
          <w:szCs w:val="28"/>
        </w:rPr>
        <w:t xml:space="preserve"> запрещается</w:t>
      </w:r>
      <w:r w:rsidR="00EC39E3" w:rsidRPr="00D322E0">
        <w:rPr>
          <w:rFonts w:ascii="Times New Roman" w:hAnsi="Times New Roman"/>
          <w:sz w:val="28"/>
          <w:szCs w:val="28"/>
        </w:rPr>
        <w:t xml:space="preserve"> использовать в мирное время, за исключением помещений санузлов.</w:t>
      </w:r>
    </w:p>
    <w:p w:rsidR="00EC39E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EC39E3" w:rsidRPr="00D322E0">
        <w:rPr>
          <w:rFonts w:ascii="Times New Roman" w:hAnsi="Times New Roman"/>
          <w:sz w:val="28"/>
          <w:szCs w:val="28"/>
        </w:rPr>
        <w:t>Оценка технического состояния ЗС ГО осуществляется при ежегодных, специальных (внеочередных) осмотрах, комплексных оценках технического состояния и инвентаризации.</w:t>
      </w:r>
    </w:p>
    <w:p w:rsidR="00EC39E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>Ежегодные и специальные осмотры производятся в порядке, устанавливаемом руководителем организации, эксплуатирующей ЗС ГО.</w:t>
      </w:r>
    </w:p>
    <w:p w:rsidR="00EC39E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>Специальные осмотры проводятся после пожаров, землетрясений, ураганов, ливней и наводнений.</w:t>
      </w:r>
    </w:p>
    <w:p w:rsidR="00EC39E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>При осмотрах ЗС ГО должны оцениваться:</w:t>
      </w:r>
    </w:p>
    <w:p w:rsidR="004C5304" w:rsidRPr="00D322E0" w:rsidRDefault="00D322E0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39E3" w:rsidRPr="00D322E0">
        <w:rPr>
          <w:rFonts w:ascii="Times New Roman" w:hAnsi="Times New Roman"/>
          <w:sz w:val="28"/>
          <w:szCs w:val="28"/>
        </w:rPr>
        <w:t xml:space="preserve">общее состояние сооружения и состояние входов, аварийных выходов, воздухозаборных и выхлопных каналов; </w:t>
      </w:r>
    </w:p>
    <w:p w:rsidR="004C5304" w:rsidRPr="00D322E0" w:rsidRDefault="00D322E0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39E3" w:rsidRPr="00D322E0">
        <w:rPr>
          <w:rFonts w:ascii="Times New Roman" w:hAnsi="Times New Roman"/>
          <w:sz w:val="28"/>
          <w:szCs w:val="28"/>
        </w:rPr>
        <w:t xml:space="preserve">исправность дверей (ворот, ставней) и механизмов задраивания; </w:t>
      </w:r>
    </w:p>
    <w:p w:rsidR="004C5304" w:rsidRPr="00D322E0" w:rsidRDefault="00D322E0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39E3" w:rsidRPr="00D322E0">
        <w:rPr>
          <w:rFonts w:ascii="Times New Roman" w:hAnsi="Times New Roman"/>
          <w:sz w:val="28"/>
          <w:szCs w:val="28"/>
        </w:rPr>
        <w:t xml:space="preserve">исправность защитных устройств, систем вентиляции, водоснабжения, канализации, электроснабжения, связи, автоматики и другого оборудования; использование площадей помещений для нужд экономики и обслуживания населения; </w:t>
      </w:r>
    </w:p>
    <w:p w:rsidR="004C5304" w:rsidRPr="00D322E0" w:rsidRDefault="00D322E0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C39E3" w:rsidRPr="00D322E0">
        <w:rPr>
          <w:rFonts w:ascii="Times New Roman" w:hAnsi="Times New Roman"/>
          <w:sz w:val="28"/>
          <w:szCs w:val="28"/>
        </w:rPr>
        <w:t xml:space="preserve">наличие и состояние средств пожаротушения; </w:t>
      </w:r>
    </w:p>
    <w:p w:rsidR="00D27C59" w:rsidRDefault="00D322E0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EC39E3" w:rsidRPr="00D322E0">
        <w:rPr>
          <w:rFonts w:ascii="Times New Roman" w:hAnsi="Times New Roman"/>
          <w:sz w:val="28"/>
          <w:szCs w:val="28"/>
        </w:rPr>
        <w:t>наличие проектной документации.</w:t>
      </w:r>
    </w:p>
    <w:p w:rsidR="00EC39E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33. </w:t>
      </w:r>
      <w:r w:rsidR="00EC39E3" w:rsidRPr="00D322E0">
        <w:rPr>
          <w:rFonts w:ascii="Times New Roman" w:hAnsi="Times New Roman"/>
          <w:sz w:val="28"/>
          <w:szCs w:val="28"/>
        </w:rPr>
        <w:t>Комплексная оценка технического состояния ЗС ГО проводится один раз в три года организацией, эксплуатирующей ЗС ГО.</w:t>
      </w:r>
    </w:p>
    <w:p w:rsidR="00721A23" w:rsidRPr="00D322E0" w:rsidRDefault="003B34F6" w:rsidP="003B3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4C5304" w:rsidRPr="00D322E0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EC39E3" w:rsidRPr="00D322E0">
        <w:rPr>
          <w:rFonts w:ascii="Times New Roman" w:hAnsi="Times New Roman"/>
          <w:sz w:val="28"/>
          <w:szCs w:val="28"/>
        </w:rPr>
        <w:t>составляет перспективные планы проведения оценок технического состояния</w:t>
      </w:r>
      <w:r w:rsidR="00FB599B">
        <w:rPr>
          <w:rFonts w:ascii="Times New Roman" w:hAnsi="Times New Roman"/>
          <w:sz w:val="28"/>
          <w:szCs w:val="28"/>
        </w:rPr>
        <w:t xml:space="preserve"> ЗС ГО, п</w:t>
      </w:r>
      <w:r w:rsidR="00EC39E3" w:rsidRPr="00D322E0">
        <w:rPr>
          <w:rFonts w:ascii="Times New Roman" w:hAnsi="Times New Roman"/>
          <w:sz w:val="28"/>
          <w:szCs w:val="28"/>
        </w:rPr>
        <w:t xml:space="preserve">ри этом оценивается: </w:t>
      </w:r>
    </w:p>
    <w:p w:rsidR="00FB599B" w:rsidRPr="00FB599B" w:rsidRDefault="00FB599B" w:rsidP="00FB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39E3" w:rsidRPr="00FB599B">
        <w:rPr>
          <w:rFonts w:ascii="Times New Roman" w:hAnsi="Times New Roman"/>
          <w:sz w:val="28"/>
          <w:szCs w:val="28"/>
        </w:rPr>
        <w:t xml:space="preserve">герметичность убежища; </w:t>
      </w:r>
    </w:p>
    <w:p w:rsidR="00EC39E3" w:rsidRPr="00FB599B" w:rsidRDefault="00FB599B" w:rsidP="00FB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39E3" w:rsidRPr="00FB599B">
        <w:rPr>
          <w:rFonts w:ascii="Times New Roman" w:hAnsi="Times New Roman"/>
          <w:sz w:val="28"/>
          <w:szCs w:val="28"/>
        </w:rPr>
        <w:t>работоспособность всех систем инженерно-технического оборудования и защитных устройств;</w:t>
      </w:r>
    </w:p>
    <w:p w:rsidR="004C5304" w:rsidRPr="00FB599B" w:rsidRDefault="00FB599B" w:rsidP="00FB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39E3" w:rsidRPr="00FB599B">
        <w:rPr>
          <w:rFonts w:ascii="Times New Roman" w:hAnsi="Times New Roman"/>
          <w:sz w:val="28"/>
          <w:szCs w:val="28"/>
        </w:rPr>
        <w:t xml:space="preserve">возможность приведения защитного сооружения в готовность в соответствии с планом; </w:t>
      </w:r>
    </w:p>
    <w:p w:rsidR="004C5304" w:rsidRPr="00FB599B" w:rsidRDefault="00FB599B" w:rsidP="00FB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C39E3" w:rsidRPr="00FB599B">
        <w:rPr>
          <w:rFonts w:ascii="Times New Roman" w:hAnsi="Times New Roman"/>
          <w:sz w:val="28"/>
          <w:szCs w:val="28"/>
        </w:rPr>
        <w:t xml:space="preserve">эксплуатация в режиме ЗС ГО в течение 6 часов с оценкой технического состояния работы по режимам чистой вентиляции и фильтровентиляции; </w:t>
      </w:r>
    </w:p>
    <w:p w:rsidR="00EC39E3" w:rsidRPr="00FB599B" w:rsidRDefault="00FB599B" w:rsidP="00FB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EC39E3" w:rsidRPr="00FB599B">
        <w:rPr>
          <w:rFonts w:ascii="Times New Roman" w:hAnsi="Times New Roman"/>
          <w:sz w:val="28"/>
          <w:szCs w:val="28"/>
        </w:rPr>
        <w:t>наличие проектной документации.</w:t>
      </w:r>
    </w:p>
    <w:p w:rsidR="00EC39E3" w:rsidRPr="00D322E0" w:rsidRDefault="003B34F6" w:rsidP="00D27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>Для проведения комплексных проверок ЗС ГО рекомендуется привлекать организации, имеющие лицензии на данный вид деятельности, которые обязаны выдавать заключения с определением качественного состояния проверяемого оборудования и выдачей рекомендаций по его дальнейшему использованию по предназначению.</w:t>
      </w:r>
    </w:p>
    <w:p w:rsidR="00EC39E3" w:rsidRPr="00D322E0" w:rsidRDefault="003B34F6" w:rsidP="00D32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>Руководители гражданской обороны организаций, эксплуатирующих ЗС ГО, планируют и осуществляют оценку технического состояния ЗС ГО.</w:t>
      </w:r>
    </w:p>
    <w:p w:rsidR="00EC39E3" w:rsidRPr="00D322E0" w:rsidRDefault="003B34F6" w:rsidP="00D32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>Результаты оценки технического состояния ЗС ГО оформляются актом</w:t>
      </w:r>
      <w:r w:rsidR="0013292F">
        <w:rPr>
          <w:rFonts w:ascii="Times New Roman" w:hAnsi="Times New Roman"/>
          <w:sz w:val="28"/>
          <w:szCs w:val="28"/>
        </w:rPr>
        <w:t xml:space="preserve"> (приложение № 1 к настоящему приложению)</w:t>
      </w:r>
      <w:r w:rsidR="00EC39E3" w:rsidRPr="00D322E0">
        <w:rPr>
          <w:rFonts w:ascii="Times New Roman" w:hAnsi="Times New Roman"/>
          <w:sz w:val="28"/>
          <w:szCs w:val="28"/>
        </w:rPr>
        <w:t xml:space="preserve">. При обнаружении неисправностей и дефектов строительных и ограждающих конструкций, оборудования технических систем или их отдельных элементов </w:t>
      </w:r>
      <w:r w:rsidR="0013292F">
        <w:rPr>
          <w:rFonts w:ascii="Times New Roman" w:hAnsi="Times New Roman"/>
          <w:sz w:val="28"/>
          <w:szCs w:val="28"/>
        </w:rPr>
        <w:t>составляется ведомость дефектов (приложение № 2 к настоящему положению).</w:t>
      </w:r>
      <w:r w:rsidR="00EC39E3" w:rsidRPr="00D322E0">
        <w:rPr>
          <w:rFonts w:ascii="Times New Roman" w:hAnsi="Times New Roman"/>
          <w:sz w:val="28"/>
          <w:szCs w:val="28"/>
        </w:rPr>
        <w:t xml:space="preserve"> Кроме того, недостатки, выявленные в ходе оценки технического состояния ЗС ГО, предложения по их устранению отражаются в журнале оцен</w:t>
      </w:r>
      <w:r w:rsidR="0013292F">
        <w:rPr>
          <w:rFonts w:ascii="Times New Roman" w:hAnsi="Times New Roman"/>
          <w:sz w:val="28"/>
          <w:szCs w:val="28"/>
        </w:rPr>
        <w:t>ки технического состояния ЗС ГО (приложение № 3 к настоящему положению).</w:t>
      </w:r>
    </w:p>
    <w:p w:rsidR="00EC39E3" w:rsidRPr="00D322E0" w:rsidRDefault="003B34F6" w:rsidP="00D32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D322E0">
        <w:rPr>
          <w:rFonts w:ascii="Times New Roman" w:hAnsi="Times New Roman"/>
          <w:sz w:val="28"/>
          <w:szCs w:val="28"/>
        </w:rPr>
        <w:t xml:space="preserve">. </w:t>
      </w:r>
      <w:r w:rsidR="00EC39E3" w:rsidRPr="00D322E0">
        <w:rPr>
          <w:rFonts w:ascii="Times New Roman" w:hAnsi="Times New Roman"/>
          <w:sz w:val="28"/>
          <w:szCs w:val="28"/>
        </w:rPr>
        <w:t>На основании акта и ведомости дефектов составляются годовые планы планово-предупредительных ремонтов технических средств и строительных конструкций.</w:t>
      </w:r>
    </w:p>
    <w:p w:rsidR="00A275F7" w:rsidRDefault="00A275F7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A275F7" w:rsidRDefault="00A275F7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F20B1B" w:rsidRDefault="00693F66" w:rsidP="001D35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3E1244" w:rsidRPr="003E1244">
        <w:rPr>
          <w:rFonts w:ascii="Times New Roman" w:hAnsi="Times New Roman"/>
          <w:sz w:val="28"/>
          <w:szCs w:val="28"/>
        </w:rPr>
        <w:t xml:space="preserve">Руководителя Аппарата, </w:t>
      </w:r>
    </w:p>
    <w:p w:rsidR="00F20B1B" w:rsidRDefault="00CF05C5" w:rsidP="001D35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3E1244" w:rsidRPr="003E1244">
        <w:rPr>
          <w:rFonts w:ascii="Times New Roman" w:hAnsi="Times New Roman"/>
          <w:sz w:val="28"/>
          <w:szCs w:val="28"/>
        </w:rPr>
        <w:t xml:space="preserve"> управления делопроизводством </w:t>
      </w:r>
    </w:p>
    <w:p w:rsidR="003E1244" w:rsidRDefault="003E1244" w:rsidP="001D35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1244">
        <w:rPr>
          <w:rFonts w:ascii="Times New Roman" w:hAnsi="Times New Roman"/>
          <w:sz w:val="28"/>
          <w:szCs w:val="28"/>
        </w:rPr>
        <w:t xml:space="preserve">Исполнительного комитета                        </w:t>
      </w:r>
      <w:r w:rsidR="00A56192">
        <w:rPr>
          <w:rFonts w:ascii="Times New Roman" w:hAnsi="Times New Roman"/>
          <w:sz w:val="28"/>
          <w:szCs w:val="28"/>
        </w:rPr>
        <w:t xml:space="preserve">    </w:t>
      </w:r>
      <w:r w:rsidR="00F20B1B">
        <w:rPr>
          <w:rFonts w:ascii="Times New Roman" w:hAnsi="Times New Roman"/>
          <w:sz w:val="28"/>
          <w:szCs w:val="28"/>
        </w:rPr>
        <w:t xml:space="preserve">      </w:t>
      </w:r>
      <w:r w:rsidR="00AA69FF">
        <w:rPr>
          <w:rFonts w:ascii="Times New Roman" w:hAnsi="Times New Roman"/>
          <w:sz w:val="28"/>
          <w:szCs w:val="28"/>
        </w:rPr>
        <w:t xml:space="preserve">           </w:t>
      </w:r>
      <w:r w:rsidR="00F20B1B">
        <w:rPr>
          <w:rFonts w:ascii="Times New Roman" w:hAnsi="Times New Roman"/>
          <w:sz w:val="28"/>
          <w:szCs w:val="28"/>
        </w:rPr>
        <w:t xml:space="preserve">                  </w:t>
      </w:r>
      <w:r w:rsidRPr="003E1244">
        <w:rPr>
          <w:rFonts w:ascii="Times New Roman" w:hAnsi="Times New Roman"/>
          <w:sz w:val="28"/>
          <w:szCs w:val="28"/>
        </w:rPr>
        <w:t xml:space="preserve">  </w:t>
      </w:r>
      <w:r w:rsidR="00693F66">
        <w:rPr>
          <w:rFonts w:ascii="Times New Roman" w:hAnsi="Times New Roman"/>
          <w:sz w:val="28"/>
          <w:szCs w:val="28"/>
        </w:rPr>
        <w:t>Н.И. Галиева</w:t>
      </w:r>
    </w:p>
    <w:p w:rsidR="003F38AE" w:rsidRDefault="003F38AE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3F38AE" w:rsidRDefault="003F38AE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3F38AE" w:rsidRDefault="003F38AE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3F38AE" w:rsidRDefault="003F38AE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3F38AE" w:rsidRDefault="003F38AE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3F38AE" w:rsidRDefault="003F38AE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1A20CC" w:rsidRDefault="001A20CC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1A20CC" w:rsidRDefault="001A20CC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1A20CC" w:rsidRDefault="001A20CC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1A20CC" w:rsidRDefault="001A20CC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1A20CC" w:rsidRDefault="001A20CC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 1 </w:t>
      </w:r>
    </w:p>
    <w:p w:rsidR="001A20CC" w:rsidRPr="001A20CC" w:rsidRDefault="001A20CC" w:rsidP="001A20CC">
      <w:pPr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>к положению 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Набережные Челны</w:t>
      </w:r>
    </w:p>
    <w:p w:rsidR="001A20CC" w:rsidRDefault="001A20CC" w:rsidP="001A20CC">
      <w:pPr>
        <w:spacing w:after="0"/>
        <w:rPr>
          <w:rFonts w:ascii="Times New Roman" w:hAnsi="Times New Roman"/>
          <w:sz w:val="28"/>
          <w:szCs w:val="28"/>
        </w:rPr>
      </w:pPr>
    </w:p>
    <w:p w:rsidR="001A20CC" w:rsidRPr="001A20CC" w:rsidRDefault="001A20CC" w:rsidP="001A20CC">
      <w:pPr>
        <w:spacing w:after="0" w:line="240" w:lineRule="auto"/>
        <w:jc w:val="center"/>
        <w:rPr>
          <w:rFonts w:ascii="Times New Roman" w:eastAsia="Times New Roman" w:hAnsi="Times New Roman"/>
          <w:spacing w:val="40"/>
          <w:sz w:val="32"/>
          <w:szCs w:val="32"/>
          <w:lang w:eastAsia="ru-RU"/>
        </w:rPr>
      </w:pPr>
      <w:r w:rsidRPr="001A20CC">
        <w:rPr>
          <w:rFonts w:ascii="Times New Roman" w:eastAsia="Times New Roman" w:hAnsi="Times New Roman"/>
          <w:spacing w:val="40"/>
          <w:sz w:val="32"/>
          <w:szCs w:val="32"/>
          <w:lang w:eastAsia="ru-RU"/>
        </w:rPr>
        <w:t>АКТ</w:t>
      </w:r>
    </w:p>
    <w:p w:rsidR="001A20CC" w:rsidRPr="001A20CC" w:rsidRDefault="001A20CC" w:rsidP="001A20C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20CC">
        <w:rPr>
          <w:rFonts w:ascii="Times New Roman" w:eastAsia="Times New Roman" w:hAnsi="Times New Roman"/>
          <w:sz w:val="32"/>
          <w:szCs w:val="32"/>
          <w:lang w:eastAsia="ru-RU"/>
        </w:rPr>
        <w:t>оценки содержания и использования</w:t>
      </w:r>
    </w:p>
    <w:tbl>
      <w:tblPr>
        <w:tblStyle w:val="af5"/>
        <w:tblW w:w="723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2100"/>
      </w:tblGrid>
      <w:tr w:rsidR="001A20CC" w:rsidRPr="001A20CC" w:rsidTr="00646E62">
        <w:trPr>
          <w:trHeight w:val="240"/>
          <w:jc w:val="center"/>
        </w:trPr>
        <w:tc>
          <w:tcPr>
            <w:tcW w:w="5137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1A20CC">
              <w:rPr>
                <w:rFonts w:ascii="Times New Roman" w:eastAsia="Times New Roman" w:hAnsi="Times New Roman"/>
                <w:sz w:val="32"/>
                <w:szCs w:val="32"/>
              </w:rPr>
              <w:t>защитного сооружения ГО, инв. №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3360"/>
        <w:gridCol w:w="2519"/>
        <w:gridCol w:w="462"/>
        <w:gridCol w:w="322"/>
        <w:gridCol w:w="2002"/>
        <w:gridCol w:w="392"/>
        <w:gridCol w:w="476"/>
        <w:gridCol w:w="280"/>
      </w:tblGrid>
      <w:tr w:rsidR="001A20CC" w:rsidRPr="001A20CC" w:rsidTr="00646E62">
        <w:trPr>
          <w:trHeight w:val="240"/>
        </w:trPr>
        <w:tc>
          <w:tcPr>
            <w:tcW w:w="37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19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г.</w:t>
            </w: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2743"/>
        <w:gridCol w:w="140"/>
        <w:gridCol w:w="3290"/>
      </w:tblGrid>
      <w:tr w:rsidR="001A20CC" w:rsidRPr="001A20CC" w:rsidTr="00646E62">
        <w:trPr>
          <w:trHeight w:val="240"/>
        </w:trPr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Комиссия в составе: председателя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(должность)</w:t>
            </w:r>
          </w:p>
        </w:tc>
      </w:tr>
      <w:tr w:rsidR="001A20CC" w:rsidRPr="001A20CC" w:rsidTr="00646E62">
        <w:trPr>
          <w:trHeight w:val="240"/>
        </w:trPr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членов комиссии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(должность)</w:t>
            </w:r>
          </w:p>
        </w:tc>
      </w:tr>
      <w:tr w:rsidR="001A20CC" w:rsidRPr="001A20CC" w:rsidTr="00646E62">
        <w:trPr>
          <w:trHeight w:val="240"/>
        </w:trPr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(должность)</w:t>
            </w:r>
          </w:p>
        </w:tc>
      </w:tr>
      <w:tr w:rsidR="001A20CC" w:rsidRPr="001A20CC" w:rsidTr="00646E62">
        <w:trPr>
          <w:trHeight w:val="240"/>
        </w:trPr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401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(должность)</w:t>
            </w: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>проверила содержание и использование защитного сооружения ГО, расположенного по ад-</w:t>
      </w: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210"/>
        <w:gridCol w:w="224"/>
        <w:gridCol w:w="154"/>
        <w:gridCol w:w="406"/>
        <w:gridCol w:w="504"/>
        <w:gridCol w:w="1484"/>
        <w:gridCol w:w="294"/>
        <w:gridCol w:w="574"/>
        <w:gridCol w:w="532"/>
        <w:gridCol w:w="308"/>
        <w:gridCol w:w="2295"/>
        <w:gridCol w:w="392"/>
        <w:gridCol w:w="490"/>
        <w:gridCol w:w="1918"/>
        <w:gridCol w:w="98"/>
      </w:tblGrid>
      <w:tr w:rsidR="001A20CC" w:rsidRPr="001A20CC" w:rsidTr="00646E62">
        <w:trPr>
          <w:trHeight w:val="240"/>
        </w:trPr>
        <w:tc>
          <w:tcPr>
            <w:tcW w:w="742" w:type="dxa"/>
            <w:gridSpan w:val="3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ресу:</w:t>
            </w:r>
          </w:p>
        </w:tc>
        <w:tc>
          <w:tcPr>
            <w:tcW w:w="9351" w:type="dxa"/>
            <w:gridSpan w:val="12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</w:tc>
      </w:tr>
      <w:tr w:rsidR="001A20CC" w:rsidRPr="001A20CC" w:rsidTr="00646E62">
        <w:trPr>
          <w:trHeight w:val="240"/>
        </w:trPr>
        <w:tc>
          <w:tcPr>
            <w:tcW w:w="896" w:type="dxa"/>
            <w:gridSpan w:val="4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инв. №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901" w:type="dxa"/>
            <w:gridSpan w:val="9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и установила: защитное сооружение принято в эксплуатацию</w:t>
            </w:r>
          </w:p>
        </w:tc>
      </w:tr>
      <w:tr w:rsidR="001A20CC" w:rsidRPr="001A20CC" w:rsidTr="00646E62">
        <w:trPr>
          <w:trHeight w:val="240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88" w:type="dxa"/>
            <w:gridSpan w:val="5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году и находится на балансе</w:t>
            </w:r>
          </w:p>
        </w:tc>
        <w:tc>
          <w:tcPr>
            <w:tcW w:w="5403" w:type="dxa"/>
            <w:gridSpan w:val="5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1A20CC" w:rsidRPr="001A20CC" w:rsidTr="00646E62">
        <w:trPr>
          <w:trHeight w:val="240"/>
        </w:trPr>
        <w:tc>
          <w:tcPr>
            <w:tcW w:w="4690" w:type="dxa"/>
            <w:gridSpan w:val="10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Защитное сооружение передано в аренду</w:t>
            </w:r>
          </w:p>
        </w:tc>
        <w:tc>
          <w:tcPr>
            <w:tcW w:w="5501" w:type="dxa"/>
            <w:gridSpan w:val="6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806" w:type="dxa"/>
            <w:gridSpan w:val="6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по договору №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74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от 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0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16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г. и используется</w:t>
            </w:r>
          </w:p>
        </w:tc>
      </w:tr>
      <w:tr w:rsidR="001A20CC" w:rsidRPr="001A20CC" w:rsidTr="00646E62">
        <w:trPr>
          <w:trHeight w:val="240"/>
        </w:trPr>
        <w:tc>
          <w:tcPr>
            <w:tcW w:w="51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для</w:t>
            </w:r>
          </w:p>
        </w:tc>
        <w:tc>
          <w:tcPr>
            <w:tcW w:w="9673" w:type="dxa"/>
            <w:gridSpan w:val="14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>1. Наличие необходимой документации, лица, ответственного за содержание защитного</w:t>
      </w: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4000"/>
        <w:gridCol w:w="644"/>
        <w:gridCol w:w="1329"/>
        <w:gridCol w:w="3892"/>
      </w:tblGrid>
      <w:tr w:rsidR="001A20CC" w:rsidRPr="001A20CC" w:rsidTr="00646E62">
        <w:trPr>
          <w:trHeight w:val="240"/>
        </w:trPr>
        <w:tc>
          <w:tcPr>
            <w:tcW w:w="6299" w:type="dxa"/>
            <w:gridSpan w:val="4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сооружения и группы (звена) по обслуживанию ЗС ГО: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gridBefore w:val="1"/>
          <w:wBefore w:w="326" w:type="dxa"/>
          <w:trHeight w:val="240"/>
        </w:trPr>
        <w:tc>
          <w:tcPr>
            <w:tcW w:w="4000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2. Состояние системы вентиляции:</w:t>
            </w:r>
          </w:p>
        </w:tc>
        <w:tc>
          <w:tcPr>
            <w:tcW w:w="5865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gridBefore w:val="1"/>
          <w:wBefore w:w="326" w:type="dxa"/>
          <w:trHeight w:val="240"/>
        </w:trPr>
        <w:tc>
          <w:tcPr>
            <w:tcW w:w="4644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3. Состояние системы энергоснабжения:</w:t>
            </w:r>
          </w:p>
        </w:tc>
        <w:tc>
          <w:tcPr>
            <w:tcW w:w="5221" w:type="dxa"/>
            <w:gridSpan w:val="2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  <w:r w:rsidRPr="001A20C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4126"/>
        <w:gridCol w:w="308"/>
        <w:gridCol w:w="5431"/>
      </w:tblGrid>
      <w:tr w:rsidR="001A20CC" w:rsidRPr="001A20CC" w:rsidTr="00646E62">
        <w:trPr>
          <w:gridBefore w:val="1"/>
          <w:wBefore w:w="326" w:type="dxa"/>
          <w:trHeight w:val="240"/>
        </w:trPr>
        <w:tc>
          <w:tcPr>
            <w:tcW w:w="4434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4. Состояние системы водоснабжения:</w:t>
            </w:r>
          </w:p>
        </w:tc>
        <w:tc>
          <w:tcPr>
            <w:tcW w:w="5431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gridBefore w:val="1"/>
          <w:wBefore w:w="326" w:type="dxa"/>
          <w:trHeight w:val="240"/>
        </w:trPr>
        <w:tc>
          <w:tcPr>
            <w:tcW w:w="4126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5. Состояние системы канализации:</w:t>
            </w:r>
          </w:p>
        </w:tc>
        <w:tc>
          <w:tcPr>
            <w:tcW w:w="5739" w:type="dxa"/>
            <w:gridSpan w:val="2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>6. Общее состояние защитного сооружения (конструкции, протечки, герметичность):</w:t>
      </w: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2505"/>
        <w:gridCol w:w="655"/>
        <w:gridCol w:w="2281"/>
        <w:gridCol w:w="4424"/>
      </w:tblGrid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gridBefore w:val="1"/>
          <w:wBefore w:w="326" w:type="dxa"/>
          <w:trHeight w:val="240"/>
        </w:trPr>
        <w:tc>
          <w:tcPr>
            <w:tcW w:w="5441" w:type="dxa"/>
            <w:gridSpan w:val="3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7. Замечания по содержанию и использованию:</w:t>
            </w:r>
          </w:p>
        </w:tc>
        <w:tc>
          <w:tcPr>
            <w:tcW w:w="4424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gridBefore w:val="1"/>
          <w:wBefore w:w="326" w:type="dxa"/>
          <w:trHeight w:val="240"/>
        </w:trPr>
        <w:tc>
          <w:tcPr>
            <w:tcW w:w="2505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8. Выводы комиссии:</w:t>
            </w:r>
          </w:p>
        </w:tc>
        <w:tc>
          <w:tcPr>
            <w:tcW w:w="7360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gridBefore w:val="1"/>
          <w:wBefore w:w="326" w:type="dxa"/>
          <w:trHeight w:val="240"/>
        </w:trPr>
        <w:tc>
          <w:tcPr>
            <w:tcW w:w="3160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9. Предложения комиссии:</w:t>
            </w:r>
          </w:p>
        </w:tc>
        <w:tc>
          <w:tcPr>
            <w:tcW w:w="6705" w:type="dxa"/>
            <w:gridSpan w:val="2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420"/>
        <w:gridCol w:w="2702"/>
        <w:gridCol w:w="125"/>
        <w:gridCol w:w="126"/>
        <w:gridCol w:w="1442"/>
        <w:gridCol w:w="112"/>
        <w:gridCol w:w="2786"/>
      </w:tblGrid>
      <w:tr w:rsidR="001A20CC" w:rsidRPr="001A20CC" w:rsidTr="00646E62">
        <w:trPr>
          <w:trHeight w:val="240"/>
        </w:trPr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40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</w:tr>
      <w:tr w:rsidR="001A20CC" w:rsidRPr="001A20CC" w:rsidTr="00646E62">
        <w:trPr>
          <w:trHeight w:val="240"/>
        </w:trPr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40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</w:tr>
      <w:tr w:rsidR="001A20CC" w:rsidRPr="001A20CC" w:rsidTr="00646E62">
        <w:trPr>
          <w:trHeight w:val="240"/>
        </w:trPr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40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</w:tr>
      <w:tr w:rsidR="001A20CC" w:rsidRPr="001A20CC" w:rsidTr="00646E62">
        <w:trPr>
          <w:trHeight w:val="240"/>
        </w:trPr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40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251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</w:tr>
      <w:tr w:rsidR="001A20CC" w:rsidRPr="001A20CC" w:rsidTr="00646E62">
        <w:trPr>
          <w:trHeight w:val="240"/>
        </w:trPr>
        <w:tc>
          <w:tcPr>
            <w:tcW w:w="247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С актом ознакомлен:</w:t>
            </w: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247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(должность)</w:t>
            </w:r>
          </w:p>
        </w:tc>
        <w:tc>
          <w:tcPr>
            <w:tcW w:w="12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11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</w:tr>
      <w:tr w:rsidR="001A20CC" w:rsidRPr="001A20CC" w:rsidTr="00646E62">
        <w:trPr>
          <w:trHeight w:val="240"/>
        </w:trPr>
        <w:tc>
          <w:tcPr>
            <w:tcW w:w="247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20CC">
              <w:rPr>
                <w:rFonts w:ascii="Times New Roman" w:eastAsia="Times New Roman" w:hAnsi="Times New Roman"/>
                <w:sz w:val="26"/>
                <w:szCs w:val="26"/>
              </w:rPr>
              <w:t>Копию акта получил:</w:t>
            </w: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20CC" w:rsidRPr="001A20CC" w:rsidTr="00646E62">
        <w:tc>
          <w:tcPr>
            <w:tcW w:w="2478" w:type="dxa"/>
            <w:tcMar>
              <w:left w:w="0" w:type="dxa"/>
              <w:right w:w="0" w:type="dxa"/>
            </w:tcMar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(должность)</w:t>
            </w:r>
          </w:p>
        </w:tc>
        <w:tc>
          <w:tcPr>
            <w:tcW w:w="12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11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(фамилия, и., о.)</w:t>
            </w: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>Примечание: настоящий акт может быть дополнен с учетом особенностей ЗС ГО.</w:t>
      </w:r>
    </w:p>
    <w:p w:rsid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1A20CC" w:rsidRDefault="001A20CC" w:rsidP="001A20CC">
      <w:pPr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A20CC" w:rsidRDefault="001A20CC" w:rsidP="001A20CC">
      <w:pPr>
        <w:spacing w:after="0"/>
        <w:ind w:left="5387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>к положению 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Набережные Челны</w:t>
      </w:r>
    </w:p>
    <w:p w:rsidR="001A20CC" w:rsidRDefault="001A20CC" w:rsidP="001A20CC">
      <w:pPr>
        <w:spacing w:after="0"/>
        <w:ind w:left="538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20CC" w:rsidRDefault="001A20CC" w:rsidP="001A20CC">
      <w:pPr>
        <w:spacing w:after="0" w:line="240" w:lineRule="auto"/>
        <w:jc w:val="center"/>
        <w:rPr>
          <w:rFonts w:ascii="Times New Roman" w:eastAsia="Times New Roman" w:hAnsi="Times New Roman"/>
          <w:spacing w:val="40"/>
          <w:sz w:val="32"/>
          <w:szCs w:val="32"/>
          <w:lang w:eastAsia="ru-RU"/>
        </w:rPr>
      </w:pPr>
    </w:p>
    <w:p w:rsidR="001A20CC" w:rsidRDefault="001A20CC" w:rsidP="001A20CC">
      <w:pPr>
        <w:spacing w:after="0" w:line="240" w:lineRule="auto"/>
        <w:jc w:val="center"/>
        <w:rPr>
          <w:rFonts w:ascii="Times New Roman" w:eastAsia="Times New Roman" w:hAnsi="Times New Roman"/>
          <w:spacing w:val="40"/>
          <w:sz w:val="32"/>
          <w:szCs w:val="32"/>
          <w:lang w:eastAsia="ru-RU"/>
        </w:rPr>
      </w:pPr>
    </w:p>
    <w:p w:rsidR="001A20CC" w:rsidRPr="001A20CC" w:rsidRDefault="001A20CC" w:rsidP="001A20CC">
      <w:pPr>
        <w:spacing w:after="0" w:line="240" w:lineRule="auto"/>
        <w:jc w:val="center"/>
        <w:rPr>
          <w:rFonts w:ascii="Times New Roman" w:eastAsia="Times New Roman" w:hAnsi="Times New Roman"/>
          <w:spacing w:val="40"/>
          <w:sz w:val="32"/>
          <w:szCs w:val="32"/>
          <w:lang w:eastAsia="ru-RU"/>
        </w:rPr>
      </w:pPr>
      <w:r w:rsidRPr="001A20CC">
        <w:rPr>
          <w:rFonts w:ascii="Times New Roman" w:eastAsia="Times New Roman" w:hAnsi="Times New Roman"/>
          <w:spacing w:val="40"/>
          <w:sz w:val="32"/>
          <w:szCs w:val="32"/>
          <w:lang w:eastAsia="ru-RU"/>
        </w:rPr>
        <w:t>ВЕДОМОСТЬ ДЕФЕКТОВ</w:t>
      </w: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266"/>
        <w:gridCol w:w="8133"/>
      </w:tblGrid>
      <w:tr w:rsidR="001A20CC" w:rsidRPr="001A20CC" w:rsidTr="00646E62">
        <w:trPr>
          <w:trHeight w:val="240"/>
        </w:trPr>
        <w:tc>
          <w:tcPr>
            <w:tcW w:w="179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На установку</w:t>
            </w:r>
          </w:p>
        </w:tc>
        <w:tc>
          <w:tcPr>
            <w:tcW w:w="8399" w:type="dxa"/>
            <w:gridSpan w:val="2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A20CC" w:rsidRPr="001A20CC" w:rsidTr="00646E62">
        <w:tc>
          <w:tcPr>
            <w:tcW w:w="179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8399" w:type="dxa"/>
            <w:gridSpan w:val="2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(указать вид установки)</w:t>
            </w:r>
          </w:p>
        </w:tc>
      </w:tr>
      <w:tr w:rsidR="001A20CC" w:rsidRPr="001A20CC" w:rsidTr="00646E62">
        <w:trPr>
          <w:trHeight w:val="240"/>
        </w:trPr>
        <w:tc>
          <w:tcPr>
            <w:tcW w:w="2058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обследованную</w:t>
            </w:r>
          </w:p>
        </w:tc>
        <w:tc>
          <w:tcPr>
            <w:tcW w:w="8133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A20CC" w:rsidRPr="001A20CC" w:rsidTr="00646E62">
        <w:tc>
          <w:tcPr>
            <w:tcW w:w="2058" w:type="dxa"/>
            <w:gridSpan w:val="2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(наименование организации исполнителя)</w:t>
            </w:r>
          </w:p>
        </w:tc>
      </w:tr>
      <w:tr w:rsidR="001A20CC" w:rsidRPr="001A20CC" w:rsidTr="00646E62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548"/>
        <w:gridCol w:w="2548"/>
        <w:gridCol w:w="2548"/>
      </w:tblGrid>
      <w:tr w:rsidR="001A20CC" w:rsidRPr="001A20CC" w:rsidTr="00646E62">
        <w:trPr>
          <w:trHeight w:val="240"/>
        </w:trPr>
        <w:tc>
          <w:tcPr>
            <w:tcW w:w="2547" w:type="dxa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установки или</w:t>
            </w:r>
          </w:p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технического средства</w:t>
            </w:r>
          </w:p>
        </w:tc>
        <w:tc>
          <w:tcPr>
            <w:tcW w:w="2548" w:type="dxa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Неисправный узел</w:t>
            </w:r>
          </w:p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или деталь</w:t>
            </w:r>
          </w:p>
        </w:tc>
        <w:tc>
          <w:tcPr>
            <w:tcW w:w="2548" w:type="dxa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Дефект</w:t>
            </w:r>
          </w:p>
        </w:tc>
        <w:tc>
          <w:tcPr>
            <w:tcW w:w="2548" w:type="dxa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Метод устранения</w:t>
            </w:r>
          </w:p>
        </w:tc>
      </w:tr>
      <w:tr w:rsidR="001A20CC" w:rsidRPr="001A20CC" w:rsidTr="00646E62">
        <w:trPr>
          <w:trHeight w:val="240"/>
        </w:trPr>
        <w:tc>
          <w:tcPr>
            <w:tcW w:w="2547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0C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A20CC" w:rsidRPr="001A20CC" w:rsidTr="00646E62">
        <w:trPr>
          <w:trHeight w:val="240"/>
        </w:trPr>
        <w:tc>
          <w:tcPr>
            <w:tcW w:w="2547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2547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2547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2547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0CC" w:rsidRPr="001A20CC" w:rsidTr="00646E62">
        <w:trPr>
          <w:trHeight w:val="240"/>
        </w:trPr>
        <w:tc>
          <w:tcPr>
            <w:tcW w:w="2547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CC">
        <w:rPr>
          <w:rFonts w:ascii="Times New Roman" w:eastAsia="Times New Roman" w:hAnsi="Times New Roman"/>
          <w:sz w:val="28"/>
          <w:szCs w:val="28"/>
          <w:lang w:eastAsia="ru-RU"/>
        </w:rPr>
        <w:t>ЗАКЛЮЧЕНИЕ:</w:t>
      </w: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6341"/>
        <w:gridCol w:w="1204"/>
      </w:tblGrid>
      <w:tr w:rsidR="001A20CC" w:rsidRPr="001A20CC" w:rsidTr="00646E62">
        <w:trPr>
          <w:trHeight w:val="240"/>
        </w:trPr>
        <w:tc>
          <w:tcPr>
            <w:tcW w:w="264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Установка подлежит</w:t>
            </w:r>
          </w:p>
        </w:tc>
        <w:tc>
          <w:tcPr>
            <w:tcW w:w="6341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ремонту.</w:t>
            </w:r>
          </w:p>
        </w:tc>
      </w:tr>
      <w:tr w:rsidR="001A20CC" w:rsidRPr="001A20CC" w:rsidTr="00646E62">
        <w:tc>
          <w:tcPr>
            <w:tcW w:w="264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6341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(указать вид ремонта)</w:t>
            </w:r>
          </w:p>
        </w:tc>
        <w:tc>
          <w:tcPr>
            <w:tcW w:w="1204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2818"/>
        <w:gridCol w:w="192"/>
        <w:gridCol w:w="5445"/>
      </w:tblGrid>
      <w:tr w:rsidR="001A20CC" w:rsidRPr="001A20CC" w:rsidTr="00646E62">
        <w:trPr>
          <w:trHeight w:val="240"/>
        </w:trPr>
        <w:tc>
          <w:tcPr>
            <w:tcW w:w="173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A20CC" w:rsidRPr="001A20CC" w:rsidTr="00646E62">
        <w:tc>
          <w:tcPr>
            <w:tcW w:w="1736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192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445" w:type="dxa"/>
            <w:tcBorders>
              <w:top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1A20CC">
              <w:rPr>
                <w:rFonts w:ascii="Times New Roman" w:eastAsia="Times New Roman" w:hAnsi="Times New Roman"/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441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76"/>
        <w:gridCol w:w="294"/>
        <w:gridCol w:w="2170"/>
        <w:gridCol w:w="434"/>
        <w:gridCol w:w="476"/>
        <w:gridCol w:w="420"/>
      </w:tblGrid>
      <w:tr w:rsidR="001A20CC" w:rsidRPr="001A20CC" w:rsidTr="00646E62">
        <w:trPr>
          <w:trHeight w:val="240"/>
        </w:trPr>
        <w:tc>
          <w:tcPr>
            <w:tcW w:w="14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1A20CC" w:rsidRPr="001A20CC" w:rsidRDefault="001A20CC" w:rsidP="001A20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0CC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1A20CC" w:rsidRPr="001A20CC" w:rsidRDefault="001A20CC" w:rsidP="001A20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A20CC" w:rsidRDefault="001A20CC" w:rsidP="001A20CC">
      <w:pPr>
        <w:spacing w:after="0"/>
        <w:ind w:left="5387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CC">
        <w:rPr>
          <w:rFonts w:ascii="Times New Roman" w:eastAsia="Times New Roman" w:hAnsi="Times New Roman"/>
          <w:sz w:val="26"/>
          <w:szCs w:val="26"/>
          <w:lang w:eastAsia="ru-RU"/>
        </w:rPr>
        <w:t>к положению 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Набережные Челны</w:t>
      </w: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A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 оценки технического состояния ЗС ГО</w:t>
      </w: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(форма)</w:t>
      </w: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A20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(наименование организации, которой принадлежит ЗС ГО)</w:t>
      </w: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расположено по адресу _________________________________________________</w:t>
      </w:r>
    </w:p>
    <w:p w:rsidR="001A20CC" w:rsidRPr="001A20CC" w:rsidRDefault="001A20CC" w:rsidP="001A20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2140"/>
        <w:gridCol w:w="1720"/>
        <w:gridCol w:w="1501"/>
        <w:gridCol w:w="1623"/>
        <w:gridCol w:w="1843"/>
      </w:tblGrid>
      <w:tr w:rsidR="001A20CC" w:rsidRPr="001A20CC" w:rsidTr="00646E62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CC" w:rsidRPr="001A20CC" w:rsidRDefault="001A20CC" w:rsidP="001A20CC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" w:name="100844"/>
            <w:bookmarkStart w:id="2" w:name="001003"/>
            <w:bookmarkEnd w:id="1"/>
            <w:bookmarkEnd w:id="2"/>
            <w:r w:rsidRPr="001A20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оценки технического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20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Должности, фамилии и инициалы контролирующего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20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Осмотренные конструкции, узлы, механизмы и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20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осмотра и выявленные недостатки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20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устранения недостатков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20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устранения недостатков и подпись ответственного лица</w:t>
            </w:r>
          </w:p>
        </w:tc>
      </w:tr>
      <w:tr w:rsidR="001A20CC" w:rsidRPr="001A20CC" w:rsidTr="00646E62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0CC" w:rsidRPr="001A20CC" w:rsidRDefault="001A20CC" w:rsidP="001A20CC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0CC" w:rsidRPr="001A20CC" w:rsidRDefault="001A20CC" w:rsidP="001A20CC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20CC" w:rsidRPr="001A20CC" w:rsidRDefault="001A20CC" w:rsidP="001A20CC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100845"/>
      <w:bookmarkStart w:id="4" w:name="001004"/>
      <w:bookmarkStart w:id="5" w:name="100846"/>
      <w:bookmarkEnd w:id="3"/>
      <w:bookmarkEnd w:id="4"/>
      <w:bookmarkEnd w:id="5"/>
    </w:p>
    <w:p w:rsidR="001A20CC" w:rsidRPr="001A20CC" w:rsidRDefault="001A20CC" w:rsidP="001A20CC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Примечание: журнал хранится в ЗС ГО.</w:t>
      </w:r>
    </w:p>
    <w:p w:rsidR="001A20CC" w:rsidRPr="001A20CC" w:rsidRDefault="001A20CC" w:rsidP="001A20CC">
      <w:pPr>
        <w:spacing w:after="0"/>
        <w:rPr>
          <w:rFonts w:ascii="Times New Roman" w:hAnsi="Times New Roman"/>
          <w:sz w:val="28"/>
          <w:szCs w:val="28"/>
        </w:rPr>
      </w:pPr>
    </w:p>
    <w:p w:rsidR="001A20CC" w:rsidRPr="001A20CC" w:rsidRDefault="001A20CC" w:rsidP="001A20CC">
      <w:pPr>
        <w:rPr>
          <w:rFonts w:ascii="Times New Roman" w:hAnsi="Times New Roman"/>
        </w:rPr>
      </w:pPr>
    </w:p>
    <w:p w:rsidR="001A20CC" w:rsidRDefault="001A20CC" w:rsidP="001A2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A20CC" w:rsidSect="00A71E07">
      <w:headerReference w:type="default" r:id="rId8"/>
      <w:pgSz w:w="11906" w:h="16838"/>
      <w:pgMar w:top="142" w:right="70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F1" w:rsidRDefault="006965F1" w:rsidP="00673697">
      <w:pPr>
        <w:spacing w:after="0" w:line="240" w:lineRule="auto"/>
      </w:pPr>
      <w:r>
        <w:separator/>
      </w:r>
    </w:p>
  </w:endnote>
  <w:endnote w:type="continuationSeparator" w:id="0">
    <w:p w:rsidR="006965F1" w:rsidRDefault="006965F1" w:rsidP="0067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F1" w:rsidRDefault="006965F1" w:rsidP="00673697">
      <w:pPr>
        <w:spacing w:after="0" w:line="240" w:lineRule="auto"/>
      </w:pPr>
      <w:r>
        <w:separator/>
      </w:r>
    </w:p>
  </w:footnote>
  <w:footnote w:type="continuationSeparator" w:id="0">
    <w:p w:rsidR="006965F1" w:rsidRDefault="006965F1" w:rsidP="0067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576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3736" w:rsidRPr="00673697" w:rsidRDefault="00413736" w:rsidP="00673697">
        <w:pPr>
          <w:pStyle w:val="a4"/>
          <w:jc w:val="center"/>
          <w:rPr>
            <w:rFonts w:ascii="Times New Roman" w:hAnsi="Times New Roman"/>
          </w:rPr>
        </w:pPr>
        <w:r w:rsidRPr="00673697">
          <w:rPr>
            <w:rFonts w:ascii="Times New Roman" w:hAnsi="Times New Roman"/>
          </w:rPr>
          <w:fldChar w:fldCharType="begin"/>
        </w:r>
        <w:r w:rsidRPr="00673697">
          <w:rPr>
            <w:rFonts w:ascii="Times New Roman" w:hAnsi="Times New Roman"/>
          </w:rPr>
          <w:instrText>PAGE   \* MERGEFORMAT</w:instrText>
        </w:r>
        <w:r w:rsidRPr="00673697">
          <w:rPr>
            <w:rFonts w:ascii="Times New Roman" w:hAnsi="Times New Roman"/>
          </w:rPr>
          <w:fldChar w:fldCharType="separate"/>
        </w:r>
        <w:r w:rsidR="001A20CC">
          <w:rPr>
            <w:rFonts w:ascii="Times New Roman" w:hAnsi="Times New Roman"/>
            <w:noProof/>
          </w:rPr>
          <w:t>10</w:t>
        </w:r>
        <w:r w:rsidRPr="0067369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6E34"/>
    <w:multiLevelType w:val="hybridMultilevel"/>
    <w:tmpl w:val="02AE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3A9"/>
    <w:multiLevelType w:val="hybridMultilevel"/>
    <w:tmpl w:val="7994B2F4"/>
    <w:lvl w:ilvl="0" w:tplc="47EED1CE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851F2"/>
    <w:multiLevelType w:val="hybridMultilevel"/>
    <w:tmpl w:val="0CAED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65DE1"/>
    <w:multiLevelType w:val="hybridMultilevel"/>
    <w:tmpl w:val="78749B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E6143"/>
    <w:multiLevelType w:val="hybridMultilevel"/>
    <w:tmpl w:val="0C86D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23732"/>
    <w:multiLevelType w:val="hybridMultilevel"/>
    <w:tmpl w:val="6346F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904EA"/>
    <w:multiLevelType w:val="hybridMultilevel"/>
    <w:tmpl w:val="562075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E8"/>
    <w:rsid w:val="00002B92"/>
    <w:rsid w:val="00006120"/>
    <w:rsid w:val="0003405F"/>
    <w:rsid w:val="00060E07"/>
    <w:rsid w:val="000A02CA"/>
    <w:rsid w:val="000D7108"/>
    <w:rsid w:val="001235A6"/>
    <w:rsid w:val="0013292F"/>
    <w:rsid w:val="00143147"/>
    <w:rsid w:val="001514B9"/>
    <w:rsid w:val="0015713F"/>
    <w:rsid w:val="00162D6C"/>
    <w:rsid w:val="001662B3"/>
    <w:rsid w:val="001730E8"/>
    <w:rsid w:val="00175009"/>
    <w:rsid w:val="00176026"/>
    <w:rsid w:val="001812A4"/>
    <w:rsid w:val="00184D12"/>
    <w:rsid w:val="00193B1F"/>
    <w:rsid w:val="001A111D"/>
    <w:rsid w:val="001A20CC"/>
    <w:rsid w:val="001B1D61"/>
    <w:rsid w:val="001C5D35"/>
    <w:rsid w:val="001D2613"/>
    <w:rsid w:val="001D35A2"/>
    <w:rsid w:val="001D4B0B"/>
    <w:rsid w:val="001E573A"/>
    <w:rsid w:val="001E5CF1"/>
    <w:rsid w:val="001F2C99"/>
    <w:rsid w:val="002316F9"/>
    <w:rsid w:val="0023242D"/>
    <w:rsid w:val="00234724"/>
    <w:rsid w:val="00241F25"/>
    <w:rsid w:val="00251561"/>
    <w:rsid w:val="00270A94"/>
    <w:rsid w:val="00275051"/>
    <w:rsid w:val="00284278"/>
    <w:rsid w:val="002936A6"/>
    <w:rsid w:val="00293B88"/>
    <w:rsid w:val="002B1F21"/>
    <w:rsid w:val="002C0AF5"/>
    <w:rsid w:val="00304D67"/>
    <w:rsid w:val="00316F82"/>
    <w:rsid w:val="003206B4"/>
    <w:rsid w:val="00337D2C"/>
    <w:rsid w:val="00354804"/>
    <w:rsid w:val="00356AFE"/>
    <w:rsid w:val="00385928"/>
    <w:rsid w:val="003903A5"/>
    <w:rsid w:val="00395EF5"/>
    <w:rsid w:val="003B34D3"/>
    <w:rsid w:val="003B34F6"/>
    <w:rsid w:val="003C1798"/>
    <w:rsid w:val="003E1244"/>
    <w:rsid w:val="003E6217"/>
    <w:rsid w:val="003F38AE"/>
    <w:rsid w:val="003F4286"/>
    <w:rsid w:val="003F79FD"/>
    <w:rsid w:val="00401012"/>
    <w:rsid w:val="004079E5"/>
    <w:rsid w:val="00407D7B"/>
    <w:rsid w:val="00413736"/>
    <w:rsid w:val="00424E73"/>
    <w:rsid w:val="0043104E"/>
    <w:rsid w:val="00431102"/>
    <w:rsid w:val="0044307D"/>
    <w:rsid w:val="004512A3"/>
    <w:rsid w:val="00472AB5"/>
    <w:rsid w:val="004934F5"/>
    <w:rsid w:val="004B430D"/>
    <w:rsid w:val="004B73C3"/>
    <w:rsid w:val="004C38E5"/>
    <w:rsid w:val="004C5304"/>
    <w:rsid w:val="004C7F7D"/>
    <w:rsid w:val="004E234D"/>
    <w:rsid w:val="004F02FE"/>
    <w:rsid w:val="004F23FA"/>
    <w:rsid w:val="004F2E54"/>
    <w:rsid w:val="004F3FE8"/>
    <w:rsid w:val="005029A6"/>
    <w:rsid w:val="00503400"/>
    <w:rsid w:val="00527BE3"/>
    <w:rsid w:val="00532ABF"/>
    <w:rsid w:val="00532EBF"/>
    <w:rsid w:val="0053749A"/>
    <w:rsid w:val="00540386"/>
    <w:rsid w:val="00542129"/>
    <w:rsid w:val="00551B81"/>
    <w:rsid w:val="00556CC2"/>
    <w:rsid w:val="005C44F4"/>
    <w:rsid w:val="005C70C8"/>
    <w:rsid w:val="005F3DA6"/>
    <w:rsid w:val="00602BD5"/>
    <w:rsid w:val="00611823"/>
    <w:rsid w:val="00627CDD"/>
    <w:rsid w:val="00632A40"/>
    <w:rsid w:val="006567DB"/>
    <w:rsid w:val="00673697"/>
    <w:rsid w:val="00676EC0"/>
    <w:rsid w:val="00693F66"/>
    <w:rsid w:val="006965F1"/>
    <w:rsid w:val="006A2576"/>
    <w:rsid w:val="006A49F7"/>
    <w:rsid w:val="006B0A25"/>
    <w:rsid w:val="006C1AE6"/>
    <w:rsid w:val="006D0CC9"/>
    <w:rsid w:val="006D242F"/>
    <w:rsid w:val="006D76B9"/>
    <w:rsid w:val="006F4F53"/>
    <w:rsid w:val="00700D4E"/>
    <w:rsid w:val="00715955"/>
    <w:rsid w:val="00721A23"/>
    <w:rsid w:val="00774399"/>
    <w:rsid w:val="00775089"/>
    <w:rsid w:val="00775217"/>
    <w:rsid w:val="007809EF"/>
    <w:rsid w:val="00797D36"/>
    <w:rsid w:val="007B6BF7"/>
    <w:rsid w:val="007E0072"/>
    <w:rsid w:val="007E1997"/>
    <w:rsid w:val="007F0799"/>
    <w:rsid w:val="007F095D"/>
    <w:rsid w:val="008216E1"/>
    <w:rsid w:val="00824A17"/>
    <w:rsid w:val="008255AE"/>
    <w:rsid w:val="0085578F"/>
    <w:rsid w:val="00856BB0"/>
    <w:rsid w:val="008573AE"/>
    <w:rsid w:val="008609D9"/>
    <w:rsid w:val="00872B8F"/>
    <w:rsid w:val="008738E0"/>
    <w:rsid w:val="00877C3E"/>
    <w:rsid w:val="008B18D3"/>
    <w:rsid w:val="008C50F6"/>
    <w:rsid w:val="008F5AC2"/>
    <w:rsid w:val="00904029"/>
    <w:rsid w:val="009246B3"/>
    <w:rsid w:val="00925499"/>
    <w:rsid w:val="00933088"/>
    <w:rsid w:val="00946744"/>
    <w:rsid w:val="0094796C"/>
    <w:rsid w:val="00952181"/>
    <w:rsid w:val="00955695"/>
    <w:rsid w:val="00970A12"/>
    <w:rsid w:val="00997945"/>
    <w:rsid w:val="009A2F11"/>
    <w:rsid w:val="009C5BFD"/>
    <w:rsid w:val="009C69AF"/>
    <w:rsid w:val="009D7312"/>
    <w:rsid w:val="009F101A"/>
    <w:rsid w:val="009F1E52"/>
    <w:rsid w:val="009F557B"/>
    <w:rsid w:val="009F6F64"/>
    <w:rsid w:val="00A01591"/>
    <w:rsid w:val="00A1300A"/>
    <w:rsid w:val="00A15C58"/>
    <w:rsid w:val="00A16C87"/>
    <w:rsid w:val="00A275F7"/>
    <w:rsid w:val="00A375BB"/>
    <w:rsid w:val="00A40747"/>
    <w:rsid w:val="00A44509"/>
    <w:rsid w:val="00A56192"/>
    <w:rsid w:val="00A568A2"/>
    <w:rsid w:val="00A60FA7"/>
    <w:rsid w:val="00A638A5"/>
    <w:rsid w:val="00A71E07"/>
    <w:rsid w:val="00AA4415"/>
    <w:rsid w:val="00AA69FF"/>
    <w:rsid w:val="00AB7FE9"/>
    <w:rsid w:val="00AC6C5D"/>
    <w:rsid w:val="00AF2D43"/>
    <w:rsid w:val="00B016D6"/>
    <w:rsid w:val="00B03514"/>
    <w:rsid w:val="00B063B7"/>
    <w:rsid w:val="00B25879"/>
    <w:rsid w:val="00B62DDB"/>
    <w:rsid w:val="00B70888"/>
    <w:rsid w:val="00B77094"/>
    <w:rsid w:val="00B85001"/>
    <w:rsid w:val="00BA7C75"/>
    <w:rsid w:val="00BB58C7"/>
    <w:rsid w:val="00BE13E9"/>
    <w:rsid w:val="00BF1EE7"/>
    <w:rsid w:val="00BF21C5"/>
    <w:rsid w:val="00C0206B"/>
    <w:rsid w:val="00C032D4"/>
    <w:rsid w:val="00C12956"/>
    <w:rsid w:val="00C151A9"/>
    <w:rsid w:val="00C27E70"/>
    <w:rsid w:val="00C36CEC"/>
    <w:rsid w:val="00C37C7A"/>
    <w:rsid w:val="00C7042F"/>
    <w:rsid w:val="00C921B2"/>
    <w:rsid w:val="00CD1614"/>
    <w:rsid w:val="00CF05C5"/>
    <w:rsid w:val="00D27C59"/>
    <w:rsid w:val="00D322E0"/>
    <w:rsid w:val="00D435B0"/>
    <w:rsid w:val="00D445F3"/>
    <w:rsid w:val="00D56FCD"/>
    <w:rsid w:val="00D63F91"/>
    <w:rsid w:val="00D71FDB"/>
    <w:rsid w:val="00D7632D"/>
    <w:rsid w:val="00D8074C"/>
    <w:rsid w:val="00D839C7"/>
    <w:rsid w:val="00D87FAD"/>
    <w:rsid w:val="00DA3B56"/>
    <w:rsid w:val="00DB48EB"/>
    <w:rsid w:val="00DD199F"/>
    <w:rsid w:val="00DD60DA"/>
    <w:rsid w:val="00DE1988"/>
    <w:rsid w:val="00DF7B21"/>
    <w:rsid w:val="00E10DE4"/>
    <w:rsid w:val="00E12921"/>
    <w:rsid w:val="00E26053"/>
    <w:rsid w:val="00E26921"/>
    <w:rsid w:val="00E312C5"/>
    <w:rsid w:val="00E3635D"/>
    <w:rsid w:val="00E42AED"/>
    <w:rsid w:val="00E519A9"/>
    <w:rsid w:val="00E53497"/>
    <w:rsid w:val="00E564C6"/>
    <w:rsid w:val="00E611D1"/>
    <w:rsid w:val="00E6301A"/>
    <w:rsid w:val="00E70F27"/>
    <w:rsid w:val="00E73A1D"/>
    <w:rsid w:val="00E94029"/>
    <w:rsid w:val="00E94742"/>
    <w:rsid w:val="00EC39E3"/>
    <w:rsid w:val="00ED19A4"/>
    <w:rsid w:val="00ED3397"/>
    <w:rsid w:val="00EF06C8"/>
    <w:rsid w:val="00EF2EBF"/>
    <w:rsid w:val="00F20B1B"/>
    <w:rsid w:val="00F40239"/>
    <w:rsid w:val="00F512B5"/>
    <w:rsid w:val="00F74901"/>
    <w:rsid w:val="00F923CA"/>
    <w:rsid w:val="00F968FE"/>
    <w:rsid w:val="00FA225F"/>
    <w:rsid w:val="00FA636F"/>
    <w:rsid w:val="00FA7E5A"/>
    <w:rsid w:val="00FB0F34"/>
    <w:rsid w:val="00FB599B"/>
    <w:rsid w:val="00FB7EAC"/>
    <w:rsid w:val="00FE2390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C901B-245A-4569-A3C7-B14E22F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E573A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F02FE"/>
    <w:pPr>
      <w:keepNext/>
      <w:keepLines/>
      <w:spacing w:after="261" w:line="249" w:lineRule="auto"/>
      <w:ind w:left="7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73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2F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D87F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69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69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79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D36"/>
    <w:rPr>
      <w:rFonts w:ascii="Segoe UI" w:eastAsia="Calibr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F4023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4023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6">
    <w:name w:val="Font Style16"/>
    <w:rsid w:val="001662B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66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E0072"/>
    <w:pPr>
      <w:widowControl w:val="0"/>
      <w:autoSpaceDE w:val="0"/>
      <w:autoSpaceDN w:val="0"/>
      <w:adjustRightInd w:val="0"/>
      <w:spacing w:after="0" w:line="194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E0072"/>
    <w:pPr>
      <w:widowControl w:val="0"/>
      <w:autoSpaceDE w:val="0"/>
      <w:autoSpaceDN w:val="0"/>
      <w:adjustRightInd w:val="0"/>
      <w:spacing w:after="0" w:line="193" w:lineRule="exact"/>
      <w:ind w:firstLine="5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7E0072"/>
    <w:rPr>
      <w:rFonts w:ascii="Times New Roman" w:hAnsi="Times New Roman" w:cs="Times New Roman" w:hint="default"/>
      <w:sz w:val="14"/>
      <w:szCs w:val="14"/>
    </w:rPr>
  </w:style>
  <w:style w:type="character" w:customStyle="1" w:styleId="FontStyle14">
    <w:name w:val="Font Style14"/>
    <w:basedOn w:val="a0"/>
    <w:rsid w:val="001E5CF1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basedOn w:val="a0"/>
    <w:rsid w:val="001E5CF1"/>
    <w:rPr>
      <w:rFonts w:ascii="Times New Roman" w:hAnsi="Times New Roman" w:cs="Times New Roman" w:hint="default"/>
      <w:sz w:val="14"/>
      <w:szCs w:val="14"/>
    </w:rPr>
  </w:style>
  <w:style w:type="paragraph" w:customStyle="1" w:styleId="aa">
    <w:name w:val="Нормальный (таблица)"/>
    <w:basedOn w:val="a"/>
    <w:next w:val="a"/>
    <w:uiPriority w:val="99"/>
    <w:rsid w:val="001E5C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E5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1E5CF1"/>
    <w:pPr>
      <w:widowControl w:val="0"/>
      <w:autoSpaceDE w:val="0"/>
      <w:autoSpaceDN w:val="0"/>
      <w:adjustRightInd w:val="0"/>
      <w:spacing w:after="0" w:line="192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B1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B18D3"/>
    <w:rPr>
      <w:b/>
      <w:bCs/>
    </w:rPr>
  </w:style>
  <w:style w:type="character" w:styleId="ae">
    <w:name w:val="Hyperlink"/>
    <w:rsid w:val="001E573A"/>
    <w:rPr>
      <w:color w:val="0000FF"/>
      <w:u w:val="single"/>
    </w:rPr>
  </w:style>
  <w:style w:type="character" w:styleId="af">
    <w:name w:val="Emphasis"/>
    <w:qFormat/>
    <w:rsid w:val="001E573A"/>
    <w:rPr>
      <w:i/>
      <w:iCs/>
    </w:rPr>
  </w:style>
  <w:style w:type="paragraph" w:customStyle="1" w:styleId="af0">
    <w:basedOn w:val="a"/>
    <w:next w:val="a"/>
    <w:qFormat/>
    <w:rsid w:val="001E573A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11">
    <w:name w:val="Название Знак1"/>
    <w:link w:val="af1"/>
    <w:rsid w:val="001E573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1">
    <w:name w:val="Title"/>
    <w:basedOn w:val="a"/>
    <w:next w:val="a"/>
    <w:link w:val="11"/>
    <w:qFormat/>
    <w:rsid w:val="001E573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qFormat/>
    <w:rsid w:val="001E573A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1E573A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10"/>
    <w:rsid w:val="001E57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eGrid">
    <w:name w:val="TableGrid"/>
    <w:rsid w:val="00EC39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F3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8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F3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3F3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1A2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D6E3-D124-4A75-996C-39DA3BD1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Гюзель Файзуллина Тагировна</dc:creator>
  <cp:keywords/>
  <dc:description/>
  <cp:lastModifiedBy>Ольга Гостева Владиславовна</cp:lastModifiedBy>
  <cp:revision>2</cp:revision>
  <cp:lastPrinted>2023-03-21T08:36:00Z</cp:lastPrinted>
  <dcterms:created xsi:type="dcterms:W3CDTF">2023-07-21T11:42:00Z</dcterms:created>
  <dcterms:modified xsi:type="dcterms:W3CDTF">2023-07-21T11:42:00Z</dcterms:modified>
</cp:coreProperties>
</file>