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18877" w14:textId="4192CBCB" w:rsidR="00504270" w:rsidRDefault="00504270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A10EC7" w14:textId="48141E1B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D3D158" w14:textId="4712E726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3A6FE7" w14:textId="4BE3B541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AD4B43" w14:textId="082D4294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5FD758" w14:textId="36D531EC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8F43E" w14:textId="22EEA945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E07F21" w14:textId="1779DE45" w:rsidR="00C5707C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50C945" w14:textId="77777777" w:rsidR="00C5707C" w:rsidRPr="0066045F" w:rsidRDefault="00C5707C" w:rsidP="0066045F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ECF653" w14:textId="77777777" w:rsidR="00504270" w:rsidRPr="0066045F" w:rsidRDefault="00504270" w:rsidP="006604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D0C6C" w14:textId="77777777" w:rsidR="00C5707C" w:rsidRDefault="00C5707C" w:rsidP="0066045F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AD22221" w14:textId="108FAC98" w:rsidR="00084AB5" w:rsidRPr="0066045F" w:rsidRDefault="00084AB5" w:rsidP="00C5707C">
      <w:pPr>
        <w:spacing w:after="0" w:line="240" w:lineRule="auto"/>
        <w:ind w:right="59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 утверждении Регламента реализации </w:t>
      </w:r>
      <w:r w:rsidR="00546F5D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полномочий главными 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>администра</w:t>
      </w:r>
      <w:r w:rsidR="00546F5D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>торами (администраторами) доходов бюджета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6045F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>Дрожжановского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муниципального района</w:t>
      </w:r>
      <w:r w:rsidR="0066045F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Республики Татарстан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взысканию дебиторской задолженности по платежам</w:t>
      </w:r>
      <w:r w:rsidR="0066045F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>в бюджет,</w:t>
      </w:r>
      <w:r w:rsidR="00546F5D"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6045F">
        <w:rPr>
          <w:rFonts w:ascii="Times New Roman" w:eastAsia="Times New Roman" w:hAnsi="Times New Roman" w:cs="Times New Roman"/>
          <w:sz w:val="28"/>
          <w:szCs w:val="28"/>
          <w:lang w:bidi="ru-RU"/>
        </w:rPr>
        <w:t>пеням и штрафам по ним</w:t>
      </w:r>
    </w:p>
    <w:p w14:paraId="4D77528E" w14:textId="77777777" w:rsidR="004216E3" w:rsidRPr="0066045F" w:rsidRDefault="004216E3" w:rsidP="006604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6E581" w14:textId="77777777" w:rsidR="00877566" w:rsidRPr="0066045F" w:rsidRDefault="00877566" w:rsidP="006604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A1C95" w14:textId="26291AEC" w:rsidR="001B5CEE" w:rsidRPr="00C5707C" w:rsidRDefault="004216E3" w:rsidP="00C570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91D0D" w:rsidRPr="0066045F">
        <w:rPr>
          <w:rFonts w:ascii="Times New Roman" w:eastAsia="Times New Roman" w:hAnsi="Times New Roman" w:cs="Times New Roman"/>
          <w:sz w:val="28"/>
          <w:szCs w:val="28"/>
        </w:rPr>
        <w:t>о статьей 160.1</w:t>
      </w:r>
      <w:r w:rsidRPr="0066045F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491D0D" w:rsidRPr="0066045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6045F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491D0D" w:rsidRPr="0066045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045F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</w:t>
      </w:r>
      <w:r w:rsidR="00491D0D" w:rsidRPr="0066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1F3" w:rsidRPr="0066045F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Российской Федерации от 18 ноября 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791C06" w:rsidRPr="0066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45F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C5707C">
        <w:rPr>
          <w:rFonts w:ascii="Times New Roman" w:eastAsia="Times New Roman" w:hAnsi="Times New Roman" w:cs="Times New Roman"/>
          <w:sz w:val="28"/>
          <w:szCs w:val="28"/>
        </w:rPr>
        <w:t xml:space="preserve">полнительный комитет </w:t>
      </w:r>
      <w:r w:rsidR="00C5707C" w:rsidRPr="00C5707C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C57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CEE" w:rsidRPr="00C5707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3A9B9F82" w14:textId="03C302C1" w:rsidR="00255AF6" w:rsidRPr="0066045F" w:rsidRDefault="00255AF6" w:rsidP="00C570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1. Утвердить</w:t>
      </w:r>
      <w:r w:rsidR="00C5707C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6604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3223624"/>
      <w:r w:rsidR="005704EE" w:rsidRPr="0066045F">
        <w:rPr>
          <w:rFonts w:ascii="Times New Roman" w:hAnsi="Times New Roman" w:cs="Times New Roman"/>
          <w:sz w:val="28"/>
          <w:szCs w:val="28"/>
        </w:rPr>
        <w:t xml:space="preserve">Регламент реализации полномочий главными администраторами (администраторами) доходов бюджета </w:t>
      </w:r>
      <w:r w:rsidR="00C5707C" w:rsidRPr="00C5707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5704EE" w:rsidRPr="0066045F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</w:t>
      </w:r>
      <w:bookmarkEnd w:id="0"/>
      <w:r w:rsidR="00C5707C">
        <w:rPr>
          <w:rFonts w:ascii="Times New Roman" w:hAnsi="Times New Roman" w:cs="Times New Roman"/>
          <w:sz w:val="28"/>
          <w:szCs w:val="28"/>
        </w:rPr>
        <w:t>.</w:t>
      </w:r>
    </w:p>
    <w:p w14:paraId="3D40A39A" w14:textId="77777777" w:rsidR="00C5707C" w:rsidRDefault="005704EE" w:rsidP="00C570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2</w:t>
      </w:r>
      <w:r w:rsidR="003C2E7A" w:rsidRPr="0066045F">
        <w:rPr>
          <w:rFonts w:ascii="Times New Roman" w:hAnsi="Times New Roman" w:cs="Times New Roman"/>
          <w:sz w:val="28"/>
          <w:szCs w:val="28"/>
        </w:rPr>
        <w:t xml:space="preserve">. </w:t>
      </w:r>
      <w:r w:rsidR="00C5707C" w:rsidRPr="00C5707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Дрожжановского муниципального района Республики Татарстан в информационно-телекоммуникационной сети «Интернет» и Официальном портале правовой информации Республики Татарстан.</w:t>
      </w:r>
    </w:p>
    <w:p w14:paraId="173BB600" w14:textId="60A88D46" w:rsidR="008618A4" w:rsidRPr="0066045F" w:rsidRDefault="000A3F32" w:rsidP="00C570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</w:t>
      </w:r>
      <w:r w:rsidR="008618A4" w:rsidRPr="0066045F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</w:t>
      </w:r>
      <w:r w:rsidR="00C5707C">
        <w:rPr>
          <w:rFonts w:ascii="Times New Roman" w:hAnsi="Times New Roman" w:cs="Times New Roman"/>
          <w:sz w:val="28"/>
          <w:szCs w:val="28"/>
        </w:rPr>
        <w:t>опубликования</w:t>
      </w:r>
      <w:r w:rsidRPr="0066045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2023 года.</w:t>
      </w:r>
    </w:p>
    <w:p w14:paraId="6575C75D" w14:textId="77777777" w:rsidR="00CC0FBC" w:rsidRPr="0066045F" w:rsidRDefault="00CC0FBC" w:rsidP="006604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93105" w14:textId="77777777" w:rsidR="006F5440" w:rsidRPr="0066045F" w:rsidRDefault="006F5440" w:rsidP="006604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C0E4D" w14:textId="149E9757" w:rsidR="004F29E5" w:rsidRPr="00C5707C" w:rsidRDefault="00C5707C" w:rsidP="00660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07C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14:paraId="23209204" w14:textId="4DD32028" w:rsidR="00C5707C" w:rsidRPr="00C5707C" w:rsidRDefault="00C5707C" w:rsidP="00660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07C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C5707C">
        <w:rPr>
          <w:rFonts w:ascii="Times New Roman" w:eastAsia="Times New Roman" w:hAnsi="Times New Roman" w:cs="Times New Roman"/>
          <w:sz w:val="28"/>
          <w:szCs w:val="28"/>
        </w:rPr>
        <w:t xml:space="preserve">комитета:   </w:t>
      </w:r>
      <w:proofErr w:type="gramEnd"/>
      <w:r w:rsidRPr="00C570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Р.И. </w:t>
      </w:r>
      <w:proofErr w:type="spellStart"/>
      <w:r w:rsidRPr="00C5707C">
        <w:rPr>
          <w:rFonts w:ascii="Times New Roman" w:eastAsia="Times New Roman" w:hAnsi="Times New Roman" w:cs="Times New Roman"/>
          <w:sz w:val="28"/>
          <w:szCs w:val="28"/>
        </w:rPr>
        <w:t>Мухаметзянов</w:t>
      </w:r>
      <w:proofErr w:type="spellEnd"/>
    </w:p>
    <w:p w14:paraId="6F0E5705" w14:textId="142D5CBF" w:rsidR="004F29E5" w:rsidRPr="00C5707C" w:rsidRDefault="004F29E5" w:rsidP="00660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95B02F" w14:textId="77777777" w:rsidR="00214898" w:rsidRPr="0066045F" w:rsidRDefault="00214898" w:rsidP="0066045F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8"/>
          <w:szCs w:val="28"/>
        </w:rPr>
        <w:sectPr w:rsidR="00214898" w:rsidRPr="0066045F" w:rsidSect="00C5707C">
          <w:headerReference w:type="default" r:id="rId8"/>
          <w:pgSz w:w="11906" w:h="16838"/>
          <w:pgMar w:top="1134" w:right="851" w:bottom="1134" w:left="993" w:header="709" w:footer="709" w:gutter="0"/>
          <w:cols w:space="708"/>
          <w:vAlign w:val="center"/>
          <w:docGrid w:linePitch="360"/>
        </w:sectPr>
      </w:pPr>
    </w:p>
    <w:p w14:paraId="58963CEB" w14:textId="5717654A" w:rsidR="00B35F88" w:rsidRPr="0066045F" w:rsidRDefault="00214898" w:rsidP="00EC03F0">
      <w:pPr>
        <w:pStyle w:val="ConsPlusNormal"/>
        <w:tabs>
          <w:tab w:val="left" w:pos="4820"/>
        </w:tabs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35F88" w:rsidRPr="0066045F">
        <w:rPr>
          <w:rFonts w:ascii="Times New Roman" w:hAnsi="Times New Roman" w:cs="Times New Roman"/>
          <w:sz w:val="28"/>
          <w:szCs w:val="28"/>
        </w:rPr>
        <w:t>твержден</w:t>
      </w:r>
    </w:p>
    <w:p w14:paraId="1E7F83AF" w14:textId="35AF3E93" w:rsidR="00C5707C" w:rsidRDefault="00B35F88" w:rsidP="00EC03F0">
      <w:pPr>
        <w:pStyle w:val="ConsPlusNormal"/>
        <w:tabs>
          <w:tab w:val="left" w:pos="4820"/>
        </w:tabs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5707C" w:rsidRPr="00C5707C">
        <w:rPr>
          <w:rFonts w:ascii="Times New Roman" w:hAnsi="Times New Roman" w:cs="Times New Roman"/>
          <w:sz w:val="28"/>
          <w:szCs w:val="28"/>
        </w:rPr>
        <w:t>Исполнительн</w:t>
      </w:r>
      <w:r w:rsidR="00C5707C">
        <w:rPr>
          <w:rFonts w:ascii="Times New Roman" w:hAnsi="Times New Roman" w:cs="Times New Roman"/>
          <w:sz w:val="28"/>
          <w:szCs w:val="28"/>
        </w:rPr>
        <w:t>ого</w:t>
      </w:r>
      <w:r w:rsidR="00C5707C" w:rsidRPr="00C5707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5707C">
        <w:rPr>
          <w:rFonts w:ascii="Times New Roman" w:hAnsi="Times New Roman" w:cs="Times New Roman"/>
          <w:sz w:val="28"/>
          <w:szCs w:val="28"/>
        </w:rPr>
        <w:t>а</w:t>
      </w:r>
      <w:r w:rsidR="00C5707C" w:rsidRPr="00C5707C">
        <w:rPr>
          <w:rFonts w:ascii="Times New Roman" w:hAnsi="Times New Roman" w:cs="Times New Roman"/>
          <w:sz w:val="28"/>
          <w:szCs w:val="28"/>
        </w:rPr>
        <w:t xml:space="preserve"> </w:t>
      </w:r>
      <w:r w:rsidR="00C5707C">
        <w:rPr>
          <w:rFonts w:ascii="Times New Roman" w:hAnsi="Times New Roman" w:cs="Times New Roman"/>
          <w:sz w:val="28"/>
          <w:szCs w:val="28"/>
        </w:rPr>
        <w:t>Д</w:t>
      </w:r>
      <w:r w:rsidR="00C5707C" w:rsidRPr="00C5707C">
        <w:rPr>
          <w:rFonts w:ascii="Times New Roman" w:hAnsi="Times New Roman" w:cs="Times New Roman"/>
          <w:sz w:val="28"/>
          <w:szCs w:val="28"/>
        </w:rPr>
        <w:t>рожжановского муниципального района Республики Татарстан</w:t>
      </w:r>
    </w:p>
    <w:p w14:paraId="149F6BBE" w14:textId="153F53D4" w:rsidR="00B35F88" w:rsidRPr="0066045F" w:rsidRDefault="00B35F88" w:rsidP="00EC03F0">
      <w:pPr>
        <w:pStyle w:val="ConsPlusNormal"/>
        <w:tabs>
          <w:tab w:val="left" w:pos="4820"/>
        </w:tabs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от </w:t>
      </w:r>
      <w:r w:rsidR="00C5707C">
        <w:rPr>
          <w:rFonts w:ascii="Times New Roman" w:hAnsi="Times New Roman" w:cs="Times New Roman"/>
          <w:sz w:val="28"/>
          <w:szCs w:val="28"/>
        </w:rPr>
        <w:t>____</w:t>
      </w:r>
      <w:r w:rsidR="00EC03F0">
        <w:rPr>
          <w:rFonts w:ascii="Times New Roman" w:hAnsi="Times New Roman" w:cs="Times New Roman"/>
          <w:sz w:val="28"/>
          <w:szCs w:val="28"/>
        </w:rPr>
        <w:t>____</w:t>
      </w:r>
      <w:r w:rsidR="00C5707C">
        <w:rPr>
          <w:rFonts w:ascii="Times New Roman" w:hAnsi="Times New Roman" w:cs="Times New Roman"/>
          <w:sz w:val="28"/>
          <w:szCs w:val="28"/>
        </w:rPr>
        <w:t>__</w:t>
      </w:r>
      <w:r w:rsidR="007E0470" w:rsidRPr="0066045F">
        <w:rPr>
          <w:rFonts w:ascii="Times New Roman" w:hAnsi="Times New Roman" w:cs="Times New Roman"/>
          <w:sz w:val="28"/>
          <w:szCs w:val="28"/>
        </w:rPr>
        <w:t>2023</w:t>
      </w:r>
      <w:r w:rsidRPr="0066045F">
        <w:rPr>
          <w:rFonts w:ascii="Times New Roman" w:hAnsi="Times New Roman" w:cs="Times New Roman"/>
          <w:sz w:val="28"/>
          <w:szCs w:val="28"/>
        </w:rPr>
        <w:t xml:space="preserve"> № </w:t>
      </w:r>
      <w:r w:rsidR="00C5707C">
        <w:rPr>
          <w:rFonts w:ascii="Times New Roman" w:hAnsi="Times New Roman" w:cs="Times New Roman"/>
          <w:sz w:val="28"/>
          <w:szCs w:val="28"/>
        </w:rPr>
        <w:t>____</w:t>
      </w:r>
    </w:p>
    <w:p w14:paraId="5A6C743E" w14:textId="0DB44631" w:rsidR="004F29E5" w:rsidRPr="0066045F" w:rsidRDefault="004F29E5" w:rsidP="00660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58D35" w14:textId="02370811" w:rsidR="004F29E5" w:rsidRPr="0066045F" w:rsidRDefault="004F29E5" w:rsidP="00660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F7E53" w14:textId="14AE13E4" w:rsidR="00BC2CED" w:rsidRPr="0066045F" w:rsidRDefault="00BC2CED" w:rsidP="006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427A70B2" w14:textId="77777777" w:rsidR="006F5440" w:rsidRPr="0066045F" w:rsidRDefault="00BC2CED" w:rsidP="006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полномочий главными администраторами </w:t>
      </w:r>
    </w:p>
    <w:p w14:paraId="06C35140" w14:textId="1C974EA0" w:rsidR="006F5440" w:rsidRPr="0066045F" w:rsidRDefault="00BC2CED" w:rsidP="00C5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(администраторами) доходов бюджета </w:t>
      </w:r>
      <w:r w:rsidR="00C5707C" w:rsidRPr="00C5707C">
        <w:rPr>
          <w:rFonts w:ascii="Times New Roman" w:hAnsi="Times New Roman" w:cs="Times New Roman"/>
          <w:b/>
          <w:bCs/>
          <w:sz w:val="28"/>
          <w:szCs w:val="28"/>
        </w:rPr>
        <w:t>Дрожжановского муниципального района Республики Татарстан</w:t>
      </w:r>
      <w:r w:rsidRPr="00C570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по взысканию дебиторской </w:t>
      </w:r>
    </w:p>
    <w:p w14:paraId="143D378A" w14:textId="56BDEC4B" w:rsidR="004F29E5" w:rsidRPr="0066045F" w:rsidRDefault="00BC2CED" w:rsidP="0066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задолженности по платежам в бюджет,</w:t>
      </w:r>
      <w:r w:rsidR="007F3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>пеням и штрафам по ним</w:t>
      </w:r>
    </w:p>
    <w:p w14:paraId="0B07C1D2" w14:textId="43A35D25" w:rsidR="004F29E5" w:rsidRPr="0066045F" w:rsidRDefault="004F29E5" w:rsidP="00660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9E631C" w14:textId="6A2E45A2" w:rsidR="004F29E5" w:rsidRPr="0066045F" w:rsidRDefault="00375AB4" w:rsidP="0066045F">
      <w:pPr>
        <w:pStyle w:val="11"/>
        <w:shd w:val="clear" w:color="auto" w:fill="auto"/>
        <w:tabs>
          <w:tab w:val="left" w:pos="31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04CECB0" w14:textId="240BB399" w:rsidR="004F29E5" w:rsidRPr="0066045F" w:rsidRDefault="00375AB4" w:rsidP="00EC03F0">
      <w:pPr>
        <w:pStyle w:val="11"/>
        <w:shd w:val="clear" w:color="auto" w:fill="auto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1.1. </w:t>
      </w:r>
      <w:r w:rsidR="004F29E5" w:rsidRPr="0066045F">
        <w:rPr>
          <w:rFonts w:ascii="Times New Roman" w:hAnsi="Times New Roman" w:cs="Times New Roman"/>
          <w:sz w:val="28"/>
          <w:szCs w:val="28"/>
        </w:rPr>
        <w:t xml:space="preserve">Настоящий Регламент реализации </w:t>
      </w:r>
      <w:r w:rsidR="005312C0" w:rsidRPr="0066045F">
        <w:rPr>
          <w:rFonts w:ascii="Times New Roman" w:hAnsi="Times New Roman" w:cs="Times New Roman"/>
          <w:sz w:val="28"/>
          <w:szCs w:val="28"/>
        </w:rPr>
        <w:t xml:space="preserve">полномочий главными администраторами (администраторами)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4F29E5" w:rsidRPr="0066045F">
        <w:rPr>
          <w:rFonts w:ascii="Times New Roman" w:hAnsi="Times New Roman" w:cs="Times New Roman"/>
          <w:sz w:val="28"/>
          <w:szCs w:val="28"/>
        </w:rPr>
        <w:t xml:space="preserve">по взысканию дебиторской задолженности по платежам в бюджет, пеням и штрафам по ним (далее - Регламент), устанавливает общие требования к реализации </w:t>
      </w:r>
      <w:r w:rsidR="005312C0" w:rsidRPr="0066045F">
        <w:rPr>
          <w:rFonts w:ascii="Times New Roman" w:hAnsi="Times New Roman" w:cs="Times New Roman"/>
          <w:sz w:val="28"/>
          <w:szCs w:val="28"/>
        </w:rPr>
        <w:t xml:space="preserve">полномочий главными администраторами (администраторами) </w:t>
      </w:r>
      <w:r w:rsidR="004F29E5" w:rsidRPr="0066045F">
        <w:rPr>
          <w:rFonts w:ascii="Times New Roman" w:hAnsi="Times New Roman" w:cs="Times New Roman"/>
          <w:sz w:val="28"/>
          <w:szCs w:val="28"/>
        </w:rPr>
        <w:t>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</w:t>
      </w:r>
      <w:r w:rsidR="005312C0" w:rsidRPr="0066045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F29E5" w:rsidRPr="0066045F">
        <w:rPr>
          <w:rFonts w:ascii="Times New Roman" w:hAnsi="Times New Roman" w:cs="Times New Roman"/>
          <w:sz w:val="28"/>
          <w:szCs w:val="28"/>
        </w:rPr>
        <w:t xml:space="preserve">, за исключением платежей, предусмотренных законодательством </w:t>
      </w:r>
      <w:r w:rsidR="005312C0" w:rsidRPr="0066045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29E5" w:rsidRPr="0066045F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14:paraId="3A937243" w14:textId="7E340D66" w:rsidR="004F29E5" w:rsidRPr="0066045F" w:rsidRDefault="00375AB4" w:rsidP="00EC03F0">
      <w:pPr>
        <w:pStyle w:val="11"/>
        <w:shd w:val="clear" w:color="auto" w:fill="auto"/>
        <w:tabs>
          <w:tab w:val="left" w:pos="10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1.2. </w:t>
      </w:r>
      <w:r w:rsidR="004F29E5" w:rsidRPr="0066045F">
        <w:rPr>
          <w:rFonts w:ascii="Times New Roman" w:hAnsi="Times New Roman" w:cs="Times New Roman"/>
          <w:sz w:val="28"/>
          <w:szCs w:val="28"/>
        </w:rPr>
        <w:t>В целях настоящего Регламента используются следующие основные понятия:</w:t>
      </w:r>
    </w:p>
    <w:p w14:paraId="45935718" w14:textId="77777777" w:rsidR="004F29E5" w:rsidRPr="0066045F" w:rsidRDefault="004F29E5" w:rsidP="00EC03F0">
      <w:pPr>
        <w:pStyle w:val="11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14:paraId="40811CFE" w14:textId="77777777" w:rsidR="004F29E5" w:rsidRPr="0066045F" w:rsidRDefault="004F29E5" w:rsidP="00EC03F0">
      <w:pPr>
        <w:pStyle w:val="11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34421DFB" w14:textId="05A8F708" w:rsidR="004F29E5" w:rsidRPr="0066045F" w:rsidRDefault="004F29E5" w:rsidP="00EC03F0">
      <w:pPr>
        <w:pStyle w:val="11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ответственное подразделение - структурное подразделение администратора доходов, </w:t>
      </w:r>
      <w:bookmarkStart w:id="1" w:name="_Hlk133305826"/>
      <w:r w:rsidRPr="0066045F">
        <w:rPr>
          <w:rFonts w:ascii="Times New Roman" w:hAnsi="Times New Roman" w:cs="Times New Roman"/>
          <w:sz w:val="28"/>
          <w:szCs w:val="28"/>
        </w:rPr>
        <w:t xml:space="preserve">являющееся инициатором закупки, </w:t>
      </w:r>
      <w:r w:rsidR="005C30FB" w:rsidRPr="0066045F">
        <w:rPr>
          <w:rFonts w:ascii="Times New Roman" w:hAnsi="Times New Roman" w:cs="Times New Roman"/>
          <w:sz w:val="28"/>
          <w:szCs w:val="28"/>
        </w:rPr>
        <w:t xml:space="preserve">или </w:t>
      </w:r>
      <w:r w:rsidRPr="0066045F">
        <w:rPr>
          <w:rFonts w:ascii="Times New Roman" w:hAnsi="Times New Roman" w:cs="Times New Roman"/>
          <w:sz w:val="28"/>
          <w:szCs w:val="28"/>
        </w:rPr>
        <w:t>инициировавш</w:t>
      </w:r>
      <w:r w:rsidR="00B243A0" w:rsidRPr="0066045F">
        <w:rPr>
          <w:rFonts w:ascii="Times New Roman" w:hAnsi="Times New Roman" w:cs="Times New Roman"/>
          <w:sz w:val="28"/>
          <w:szCs w:val="28"/>
        </w:rPr>
        <w:t>е</w:t>
      </w:r>
      <w:r w:rsidRPr="0066045F">
        <w:rPr>
          <w:rFonts w:ascii="Times New Roman" w:hAnsi="Times New Roman" w:cs="Times New Roman"/>
          <w:sz w:val="28"/>
          <w:szCs w:val="28"/>
        </w:rPr>
        <w:t>е заключение договора (муниципального контракта, соглашения), либо назначенное ответственным за исполнение обязательства</w:t>
      </w:r>
      <w:bookmarkEnd w:id="1"/>
      <w:r w:rsidRPr="0066045F">
        <w:rPr>
          <w:rFonts w:ascii="Times New Roman" w:hAnsi="Times New Roman" w:cs="Times New Roman"/>
          <w:sz w:val="28"/>
          <w:szCs w:val="28"/>
        </w:rPr>
        <w:t>.</w:t>
      </w:r>
    </w:p>
    <w:p w14:paraId="6784FAA0" w14:textId="311A5713" w:rsidR="004F29E5" w:rsidRPr="0066045F" w:rsidRDefault="005C30FB" w:rsidP="00EC03F0">
      <w:pPr>
        <w:pStyle w:val="11"/>
        <w:shd w:val="clear" w:color="auto" w:fill="auto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1.</w:t>
      </w:r>
      <w:r w:rsidR="001906AB" w:rsidRPr="0066045F">
        <w:rPr>
          <w:rFonts w:ascii="Times New Roman" w:hAnsi="Times New Roman" w:cs="Times New Roman"/>
          <w:sz w:val="28"/>
          <w:szCs w:val="28"/>
        </w:rPr>
        <w:t>3</w:t>
      </w:r>
      <w:r w:rsidRPr="0066045F">
        <w:rPr>
          <w:rFonts w:ascii="Times New Roman" w:hAnsi="Times New Roman" w:cs="Times New Roman"/>
          <w:sz w:val="28"/>
          <w:szCs w:val="28"/>
        </w:rPr>
        <w:t xml:space="preserve">. </w:t>
      </w:r>
      <w:r w:rsidR="004F29E5" w:rsidRPr="0066045F">
        <w:rPr>
          <w:rFonts w:ascii="Times New Roman" w:hAnsi="Times New Roman" w:cs="Times New Roman"/>
          <w:sz w:val="28"/>
          <w:szCs w:val="28"/>
        </w:rPr>
        <w:t>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14:paraId="738FC129" w14:textId="63372F18" w:rsidR="004F29E5" w:rsidRPr="0066045F" w:rsidRDefault="00EC03F0" w:rsidP="00EC03F0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06AB" w:rsidRPr="0066045F">
        <w:rPr>
          <w:rFonts w:ascii="Times New Roman" w:hAnsi="Times New Roman" w:cs="Times New Roman"/>
          <w:sz w:val="28"/>
          <w:szCs w:val="28"/>
        </w:rPr>
        <w:t xml:space="preserve">.3.1. </w:t>
      </w:r>
      <w:r w:rsidR="004F29E5" w:rsidRPr="0066045F">
        <w:rPr>
          <w:rFonts w:ascii="Times New Roman" w:hAnsi="Times New Roman" w:cs="Times New Roman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6CF23774" w14:textId="07B5F0A7" w:rsidR="004F29E5" w:rsidRPr="0066045F" w:rsidRDefault="001906AB" w:rsidP="00EC03F0">
      <w:pPr>
        <w:pStyle w:val="11"/>
        <w:shd w:val="clear" w:color="auto" w:fill="auto"/>
        <w:tabs>
          <w:tab w:val="left" w:pos="13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1.3.2. </w:t>
      </w:r>
      <w:r w:rsidR="004F29E5" w:rsidRPr="0066045F"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23465D32" w14:textId="368B0A9A" w:rsidR="004F29E5" w:rsidRPr="0066045F" w:rsidRDefault="001906AB" w:rsidP="00EC03F0">
      <w:pPr>
        <w:pStyle w:val="11"/>
        <w:shd w:val="clear" w:color="auto" w:fill="auto"/>
        <w:tabs>
          <w:tab w:val="left" w:pos="15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1.3.3. </w:t>
      </w:r>
      <w:r w:rsidR="004F29E5" w:rsidRPr="0066045F">
        <w:rPr>
          <w:rFonts w:ascii="Times New Roman" w:hAnsi="Times New Roman" w:cs="Times New Roman"/>
          <w:sz w:val="28"/>
          <w:szCs w:val="28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5D720AF9" w14:textId="354CBD6C" w:rsidR="004F29E5" w:rsidRPr="0066045F" w:rsidRDefault="00A62BCE" w:rsidP="00EC03F0">
      <w:pPr>
        <w:pStyle w:val="11"/>
        <w:shd w:val="clear" w:color="auto" w:fill="auto"/>
        <w:tabs>
          <w:tab w:val="left" w:pos="12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1.3.4. </w:t>
      </w:r>
      <w:r w:rsidR="004F29E5" w:rsidRPr="0066045F">
        <w:rPr>
          <w:rFonts w:ascii="Times New Roman" w:hAnsi="Times New Roman" w:cs="Times New Roman"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Pr="0066045F">
        <w:rPr>
          <w:rFonts w:ascii="Times New Roman" w:hAnsi="Times New Roman" w:cs="Times New Roman"/>
          <w:sz w:val="28"/>
          <w:szCs w:val="28"/>
        </w:rPr>
        <w:t>;</w:t>
      </w:r>
    </w:p>
    <w:p w14:paraId="5518E840" w14:textId="2F7062F8" w:rsidR="00A62BCE" w:rsidRPr="0066045F" w:rsidRDefault="00A62BCE" w:rsidP="00EC03F0">
      <w:pPr>
        <w:pStyle w:val="11"/>
        <w:shd w:val="clear" w:color="auto" w:fill="auto"/>
        <w:tabs>
          <w:tab w:val="left" w:pos="12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1.3.5.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6CD04251" w14:textId="786130D7" w:rsidR="00A62BCE" w:rsidRPr="0066045F" w:rsidRDefault="00A62BCE" w:rsidP="00EC03F0">
      <w:pPr>
        <w:pStyle w:val="11"/>
        <w:shd w:val="clear" w:color="auto" w:fill="auto"/>
        <w:tabs>
          <w:tab w:val="left" w:pos="12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 </w:t>
      </w:r>
      <w:r w:rsidR="00EC03F0">
        <w:rPr>
          <w:rFonts w:ascii="Times New Roman" w:hAnsi="Times New Roman" w:cs="Times New Roman"/>
          <w:sz w:val="28"/>
          <w:szCs w:val="28"/>
        </w:rPr>
        <w:t>1</w:t>
      </w:r>
      <w:r w:rsidRPr="0066045F">
        <w:rPr>
          <w:rFonts w:ascii="Times New Roman" w:hAnsi="Times New Roman" w:cs="Times New Roman"/>
          <w:sz w:val="28"/>
          <w:szCs w:val="28"/>
        </w:rPr>
        <w:t xml:space="preserve">.3.6. </w:t>
      </w:r>
      <w:r w:rsidR="0027467E" w:rsidRPr="0066045F">
        <w:rPr>
          <w:rFonts w:ascii="Times New Roman" w:hAnsi="Times New Roman" w:cs="Times New Roman"/>
          <w:sz w:val="28"/>
          <w:szCs w:val="28"/>
        </w:rPr>
        <w:t>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</w:t>
      </w:r>
      <w:r w:rsidR="005D6F2D" w:rsidRPr="0066045F">
        <w:rPr>
          <w:rFonts w:ascii="Times New Roman" w:hAnsi="Times New Roman" w:cs="Times New Roman"/>
          <w:sz w:val="28"/>
          <w:szCs w:val="28"/>
        </w:rPr>
        <w:t xml:space="preserve"> и (или) со </w:t>
      </w:r>
      <w:bookmarkStart w:id="2" w:name="_Hlk133241234"/>
      <w:r w:rsidR="005D6F2D" w:rsidRPr="0066045F">
        <w:rPr>
          <w:rFonts w:ascii="Times New Roman" w:hAnsi="Times New Roman" w:cs="Times New Roman"/>
          <w:sz w:val="28"/>
          <w:szCs w:val="28"/>
        </w:rPr>
        <w:t>структурными подразделениями (сотрудниками) главного администратора доходов бюджета</w:t>
      </w:r>
      <w:bookmarkEnd w:id="2"/>
      <w:r w:rsidR="005D6F2D" w:rsidRPr="0066045F">
        <w:rPr>
          <w:rFonts w:ascii="Times New Roman" w:hAnsi="Times New Roman" w:cs="Times New Roman"/>
          <w:sz w:val="28"/>
          <w:szCs w:val="28"/>
        </w:rPr>
        <w:t>.</w:t>
      </w:r>
    </w:p>
    <w:p w14:paraId="167F5CD2" w14:textId="77777777" w:rsidR="00EC03F0" w:rsidRDefault="005D6F2D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1.4. </w:t>
      </w:r>
      <w:r w:rsidR="004F29E5" w:rsidRPr="0066045F">
        <w:rPr>
          <w:rFonts w:ascii="Times New Roman" w:hAnsi="Times New Roman" w:cs="Times New Roman"/>
          <w:sz w:val="28"/>
          <w:szCs w:val="28"/>
        </w:rPr>
        <w:t>Ответственными за работу с дебиторской задолженностью по доходам администратора доходов являются</w:t>
      </w:r>
      <w:r w:rsidR="00EC03F0">
        <w:rPr>
          <w:rFonts w:ascii="Times New Roman" w:hAnsi="Times New Roman" w:cs="Times New Roman"/>
          <w:sz w:val="28"/>
          <w:szCs w:val="28"/>
        </w:rPr>
        <w:t>:</w:t>
      </w:r>
    </w:p>
    <w:p w14:paraId="5DC1A795" w14:textId="3CD35234" w:rsidR="00EC03F0" w:rsidRDefault="00EC03F0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экономики</w:t>
      </w:r>
      <w:r w:rsidRPr="00EC03F0">
        <w:t xml:space="preserve"> </w:t>
      </w:r>
      <w:r w:rsidRPr="00EC03F0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345ADA" w14:textId="27A0DC05" w:rsidR="00EC03F0" w:rsidRDefault="00EC03F0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Финансово-бюджетная палата</w:t>
      </w:r>
      <w:r w:rsidRPr="00EC03F0">
        <w:t xml:space="preserve"> </w:t>
      </w:r>
      <w:r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257877" w14:textId="6AD0D51F" w:rsidR="001E6FFA" w:rsidRDefault="001E6FFA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«Централизованная бухгалтерия» </w:t>
      </w:r>
      <w:r w:rsidRPr="001E6FF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6288E1" w14:textId="688CE771" w:rsidR="007B70D0" w:rsidRDefault="00EC03F0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0D0" w:rsidRPr="0066045F">
        <w:rPr>
          <w:rFonts w:ascii="Times New Roman" w:hAnsi="Times New Roman" w:cs="Times New Roman"/>
          <w:sz w:val="28"/>
          <w:szCs w:val="28"/>
        </w:rPr>
        <w:t>структурные подразделения (сотрудники) главного администратора доходов бюджета</w:t>
      </w:r>
      <w:r w:rsidR="00BE6EE0" w:rsidRPr="0066045F">
        <w:rPr>
          <w:rFonts w:ascii="Times New Roman" w:hAnsi="Times New Roman" w:cs="Times New Roman"/>
          <w:sz w:val="28"/>
          <w:szCs w:val="28"/>
        </w:rPr>
        <w:t xml:space="preserve"> являющиеся инициатором закупки, или инициировавшие заключение договоров (муниципальных контрактов, соглашений), либо назначенные </w:t>
      </w:r>
      <w:r w:rsidR="00BE6EE0" w:rsidRPr="0066045F">
        <w:rPr>
          <w:rFonts w:ascii="Times New Roman" w:hAnsi="Times New Roman" w:cs="Times New Roman"/>
          <w:sz w:val="28"/>
          <w:szCs w:val="28"/>
        </w:rPr>
        <w:lastRenderedPageBreak/>
        <w:t>ответственными за исполнение обязательства</w:t>
      </w:r>
      <w:r w:rsidR="007B70D0" w:rsidRPr="0066045F">
        <w:rPr>
          <w:rFonts w:ascii="Times New Roman" w:hAnsi="Times New Roman" w:cs="Times New Roman"/>
          <w:sz w:val="28"/>
          <w:szCs w:val="28"/>
        </w:rPr>
        <w:t>.</w:t>
      </w:r>
    </w:p>
    <w:p w14:paraId="0097CA86" w14:textId="77777777" w:rsidR="001E6FFA" w:rsidRPr="0066045F" w:rsidRDefault="001E6FFA" w:rsidP="00EC03F0">
      <w:pPr>
        <w:pStyle w:val="11"/>
        <w:shd w:val="clear" w:color="auto" w:fill="auto"/>
        <w:tabs>
          <w:tab w:val="left" w:pos="12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B430F9" w14:textId="236B8682" w:rsidR="004F29E5" w:rsidRPr="0066045F" w:rsidRDefault="00BC1424" w:rsidP="00EC03F0">
      <w:pPr>
        <w:pStyle w:val="11"/>
        <w:shd w:val="clear" w:color="auto" w:fill="auto"/>
        <w:tabs>
          <w:tab w:val="left" w:pos="3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Мероприятия по недопущению образования просроченной дебиторской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доходам, выявлению факторов, влияющих на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образование просроченной дебиторской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</w:t>
      </w:r>
    </w:p>
    <w:p w14:paraId="42A5460B" w14:textId="77777777" w:rsidR="00AB3D46" w:rsidRPr="0066045F" w:rsidRDefault="00AB3D46" w:rsidP="0066045F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C92EB3" w14:textId="633EC12A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2.1. Ответственное подразделение-исполнитель, являющееся главным администратором (администратором)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>:</w:t>
      </w:r>
    </w:p>
    <w:p w14:paraId="0A1182F0" w14:textId="0E0F0457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2.1.1.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 xml:space="preserve"> как за администратором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CD8F8F8" w14:textId="46A2B469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- за фактическим зачислением платежей в бюджет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 xml:space="preserve"> в размерах и сроки, установленные законодательством Российской Федерации, договором</w:t>
      </w:r>
      <w:r w:rsidR="00EC03F0">
        <w:rPr>
          <w:rFonts w:ascii="Times New Roman" w:hAnsi="Times New Roman" w:cs="Times New Roman"/>
          <w:sz w:val="28"/>
          <w:szCs w:val="28"/>
        </w:rPr>
        <w:t xml:space="preserve"> </w:t>
      </w:r>
      <w:r w:rsidRPr="0066045F">
        <w:rPr>
          <w:rFonts w:ascii="Times New Roman" w:hAnsi="Times New Roman" w:cs="Times New Roman"/>
          <w:sz w:val="28"/>
          <w:szCs w:val="28"/>
        </w:rPr>
        <w:t>(муниципальным контрактом, соглашением);</w:t>
      </w:r>
    </w:p>
    <w:p w14:paraId="0AD41C63" w14:textId="24DB471E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0651B0B9" w14:textId="0636F07E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 w:rsidR="00EC03F0" w:rsidRPr="00EC03F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66045F">
        <w:rPr>
          <w:rFonts w:ascii="Times New Roman" w:hAnsi="Times New Roman" w:cs="Times New Roman"/>
          <w:sz w:val="28"/>
          <w:szCs w:val="28"/>
        </w:rPr>
        <w:t xml:space="preserve"> в порядке и случаях, предусмотренных законодательством Российской Федерации;</w:t>
      </w:r>
    </w:p>
    <w:p w14:paraId="06F569E0" w14:textId="77777777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14:paraId="0FEB607D" w14:textId="64A742D0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</w:t>
      </w:r>
      <w:r w:rsidRPr="0066045F">
        <w:rPr>
          <w:rFonts w:ascii="Times New Roman" w:hAnsi="Times New Roman" w:cs="Times New Roman"/>
          <w:sz w:val="28"/>
          <w:szCs w:val="28"/>
        </w:rPr>
        <w:lastRenderedPageBreak/>
        <w:t>отражения в бюджетном учете структурному подразделению (сотруднику) администратора доходов бюджета, осуществляющего ведение бюджетного учета;</w:t>
      </w:r>
    </w:p>
    <w:p w14:paraId="53E15208" w14:textId="6B5758FB" w:rsidR="006E1083" w:rsidRPr="0066045F" w:rsidRDefault="000D7D91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2.</w:t>
      </w:r>
      <w:r w:rsidR="006E1083" w:rsidRPr="0066045F">
        <w:rPr>
          <w:rFonts w:ascii="Times New Roman" w:hAnsi="Times New Roman" w:cs="Times New Roman"/>
          <w:sz w:val="28"/>
          <w:szCs w:val="28"/>
        </w:rPr>
        <w:t xml:space="preserve">1.2. проводит не реже одного раза в квартал инвентаризацию расчетов с должниками, включая сверку данных по доходам в бюджет </w:t>
      </w:r>
      <w:r w:rsidR="00EC03F0" w:rsidRPr="00EC03F0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6E1083" w:rsidRPr="0066045F">
        <w:rPr>
          <w:rFonts w:ascii="Times New Roman" w:hAnsi="Times New Roman" w:cs="Times New Roman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0614E6B5" w14:textId="05EA754A" w:rsidR="006E1083" w:rsidRPr="0066045F" w:rsidRDefault="000D7D91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2.</w:t>
      </w:r>
      <w:r w:rsidR="006E1083" w:rsidRPr="0066045F">
        <w:rPr>
          <w:rFonts w:ascii="Times New Roman" w:hAnsi="Times New Roman" w:cs="Times New Roman"/>
          <w:sz w:val="28"/>
          <w:szCs w:val="28"/>
        </w:rPr>
        <w:t>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14:paraId="6AE37383" w14:textId="77777777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32D3468D" w14:textId="77777777" w:rsidR="006E1083" w:rsidRPr="0066045F" w:rsidRDefault="006E1083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14:paraId="6E4660AB" w14:textId="011CF80E" w:rsidR="006E1083" w:rsidRPr="0066045F" w:rsidRDefault="000D7D91" w:rsidP="00EC03F0">
      <w:pPr>
        <w:pStyle w:val="11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2.</w:t>
      </w:r>
      <w:r w:rsidR="006E1083" w:rsidRPr="0066045F">
        <w:rPr>
          <w:rFonts w:ascii="Times New Roman" w:hAnsi="Times New Roman" w:cs="Times New Roman"/>
          <w:sz w:val="28"/>
          <w:szCs w:val="28"/>
        </w:rPr>
        <w:t xml:space="preserve">1.4. своевременно принимает решение о признании безнадежной к взысканию задолженности по платежам в бюджет </w:t>
      </w:r>
      <w:r w:rsidR="007F37CB" w:rsidRPr="007F37C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6E1083" w:rsidRPr="0066045F">
        <w:rPr>
          <w:rFonts w:ascii="Times New Roman" w:hAnsi="Times New Roman" w:cs="Times New Roman"/>
          <w:sz w:val="28"/>
          <w:szCs w:val="28"/>
        </w:rPr>
        <w:t>и о ее списании;</w:t>
      </w:r>
    </w:p>
    <w:p w14:paraId="5272CA19" w14:textId="396CAC7F" w:rsidR="007B70D0" w:rsidRPr="0066045F" w:rsidRDefault="000D7D91" w:rsidP="00EC03F0">
      <w:pPr>
        <w:pStyle w:val="11"/>
        <w:shd w:val="clear" w:color="auto" w:fill="auto"/>
        <w:tabs>
          <w:tab w:val="left" w:pos="1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2.</w:t>
      </w:r>
      <w:r w:rsidR="006E1083" w:rsidRPr="0066045F">
        <w:rPr>
          <w:rFonts w:ascii="Times New Roman" w:hAnsi="Times New Roman" w:cs="Times New Roman"/>
          <w:sz w:val="28"/>
          <w:szCs w:val="28"/>
        </w:rPr>
        <w:t>1.5.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 w:rsidR="00CE0B73" w:rsidRPr="0066045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D476E26" w14:textId="77777777" w:rsidR="007B70D0" w:rsidRPr="0066045F" w:rsidRDefault="007B70D0" w:rsidP="0066045F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098F4" w14:textId="597CE6B7" w:rsidR="004F29E5" w:rsidRPr="0066045F" w:rsidRDefault="00774533" w:rsidP="0066045F">
      <w:pPr>
        <w:pStyle w:val="11"/>
        <w:shd w:val="clear" w:color="auto" w:fill="auto"/>
        <w:tabs>
          <w:tab w:val="left" w:pos="31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Мероприятия по урегулированию дебиторской задолженности по доходам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в досудебном порядке (со дня </w:t>
      </w:r>
      <w:r w:rsidR="005C30FB" w:rsidRPr="0066045F">
        <w:rPr>
          <w:rFonts w:ascii="Times New Roman" w:hAnsi="Times New Roman" w:cs="Times New Roman"/>
          <w:b/>
          <w:bCs/>
          <w:sz w:val="28"/>
          <w:szCs w:val="28"/>
        </w:rPr>
        <w:t>истечения срока уплаты,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соответствующего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платежа в бюджет (пеней, штрафов) до начала работы по их</w:t>
      </w: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66045F">
        <w:rPr>
          <w:rFonts w:ascii="Times New Roman" w:hAnsi="Times New Roman" w:cs="Times New Roman"/>
          <w:b/>
          <w:bCs/>
          <w:sz w:val="28"/>
          <w:szCs w:val="28"/>
        </w:rPr>
        <w:t>принудительному взысканию)</w:t>
      </w:r>
    </w:p>
    <w:p w14:paraId="27ABE8B4" w14:textId="77777777" w:rsidR="00AB3D46" w:rsidRPr="0066045F" w:rsidRDefault="00AB3D46" w:rsidP="0066045F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EC5CD" w14:textId="33DF365D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3.1.</w:t>
      </w:r>
      <w:r w:rsidRPr="0066045F">
        <w:rPr>
          <w:rFonts w:ascii="Times New Roman" w:hAnsi="Times New Roman" w:cs="Times New Roman"/>
          <w:sz w:val="28"/>
          <w:szCs w:val="28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1E673FF0" w14:textId="3C03603D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3.1.1. направление требования должнику о погашении задолженности;</w:t>
      </w:r>
    </w:p>
    <w:p w14:paraId="7A0C9467" w14:textId="714A62EC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3.1.2. направление претензии должнику о погашении задолженности в досудебном порядке;</w:t>
      </w:r>
    </w:p>
    <w:p w14:paraId="4FA638CA" w14:textId="217D501D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36DD8383" w14:textId="776091EC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14:paraId="6B0B022B" w14:textId="4939DDD2" w:rsidR="00242E45" w:rsidRPr="0066045F" w:rsidRDefault="00A27B86" w:rsidP="0066045F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2.</w:t>
      </w:r>
      <w:r w:rsidR="00242E45" w:rsidRPr="0066045F">
        <w:rPr>
          <w:rFonts w:ascii="Times New Roman" w:hAnsi="Times New Roman" w:cs="Times New Roman"/>
          <w:sz w:val="28"/>
          <w:szCs w:val="28"/>
        </w:rPr>
        <w:tab/>
        <w:t xml:space="preserve">Ответственное лицо подразделения-исполнителя не позднее 30 дней с </w:t>
      </w:r>
      <w:r w:rsidR="00242E45" w:rsidRPr="0066045F">
        <w:rPr>
          <w:rFonts w:ascii="Times New Roman" w:hAnsi="Times New Roman" w:cs="Times New Roman"/>
          <w:sz w:val="28"/>
          <w:szCs w:val="28"/>
        </w:rPr>
        <w:lastRenderedPageBreak/>
        <w:t>даты образования просроченной дебиторской задолженности проводит претензионную работу в отношении должника.</w:t>
      </w:r>
    </w:p>
    <w:p w14:paraId="205F13B3" w14:textId="29FD1AFF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14:paraId="7A83790A" w14:textId="77777777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14:paraId="20C76B9F" w14:textId="77777777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14:paraId="1D787753" w14:textId="471D605A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4.</w:t>
      </w:r>
      <w:r w:rsidR="00242E45" w:rsidRPr="0066045F">
        <w:rPr>
          <w:rFonts w:ascii="Times New Roman" w:hAnsi="Times New Roman" w:cs="Times New Roman"/>
          <w:sz w:val="28"/>
          <w:szCs w:val="28"/>
        </w:rPr>
        <w:tab/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14:paraId="31866659" w14:textId="77777777" w:rsidR="00242E45" w:rsidRPr="0066045F" w:rsidRDefault="00242E45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14:paraId="0C112AD8" w14:textId="0175824F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</w:t>
      </w:r>
      <w:r w:rsidR="00242E45" w:rsidRPr="0066045F">
        <w:rPr>
          <w:rFonts w:ascii="Times New Roman" w:hAnsi="Times New Roman" w:cs="Times New Roman"/>
          <w:sz w:val="28"/>
          <w:szCs w:val="28"/>
        </w:rPr>
        <w:tab/>
        <w:t>Требование (претензия) должно содержать следующие данные:</w:t>
      </w:r>
    </w:p>
    <w:p w14:paraId="09A55107" w14:textId="7BC8033E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5.1. дату и место ее составления;</w:t>
      </w:r>
    </w:p>
    <w:p w14:paraId="262221A2" w14:textId="567255F5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14:paraId="0670FE26" w14:textId="0A4DE611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5.3. наименование и реквизиты документа, являющегося основанием для начисления суммы, подлежащей уплате должником;</w:t>
      </w:r>
    </w:p>
    <w:p w14:paraId="37D2B76B" w14:textId="695176B2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5.4. период образования просрочки внесения платы;</w:t>
      </w:r>
    </w:p>
    <w:p w14:paraId="29D365E1" w14:textId="3A6441A2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5.5. сумма просроченной дебиторской задолженности по платежам, пени;</w:t>
      </w:r>
    </w:p>
    <w:p w14:paraId="2DF832B2" w14:textId="54859314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5.6. сумма штрафных санкций (при их наличии);</w:t>
      </w:r>
    </w:p>
    <w:p w14:paraId="25BD94DB" w14:textId="71985BAB" w:rsidR="00242E45" w:rsidRPr="0066045F" w:rsidRDefault="00A27B86" w:rsidP="007F37CB">
      <w:pPr>
        <w:pStyle w:val="11"/>
        <w:tabs>
          <w:tab w:val="left" w:pos="118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5.7. перечень прилагаемых документов, подтверждающих обстоятельства, изложенные в требовании (претензии);</w:t>
      </w:r>
    </w:p>
    <w:p w14:paraId="75046641" w14:textId="41B8F70B" w:rsidR="00242E45" w:rsidRPr="0066045F" w:rsidRDefault="00A27B86" w:rsidP="0066045F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44D3BD81" w14:textId="052E1475" w:rsidR="00242E45" w:rsidRPr="0066045F" w:rsidRDefault="00A27B86" w:rsidP="0066045F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5.9. реквизиты для перечисления просроченной дебиторской задолженности;</w:t>
      </w:r>
    </w:p>
    <w:p w14:paraId="0A19DB4D" w14:textId="729420DB" w:rsidR="00242E45" w:rsidRPr="0066045F" w:rsidRDefault="00A27B86" w:rsidP="0066045F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5.10. Ф.И.О. лица, подготовившего претензию;</w:t>
      </w:r>
    </w:p>
    <w:p w14:paraId="1CFEDFDB" w14:textId="76977C0E" w:rsidR="00242E45" w:rsidRPr="0066045F" w:rsidRDefault="00A27B86" w:rsidP="0066045F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3.</w:t>
      </w:r>
      <w:r w:rsidR="00242E45" w:rsidRPr="0066045F">
        <w:rPr>
          <w:rFonts w:ascii="Times New Roman" w:hAnsi="Times New Roman" w:cs="Times New Roman"/>
          <w:sz w:val="28"/>
          <w:szCs w:val="28"/>
        </w:rPr>
        <w:t>5.11. Ф.И.О. и должность лица, которое ее подписывает.</w:t>
      </w:r>
    </w:p>
    <w:p w14:paraId="4E81A518" w14:textId="78DEA7F3" w:rsidR="00242E45" w:rsidRPr="0066045F" w:rsidRDefault="00242E45" w:rsidP="0066045F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5A188ECA" w14:textId="3B41CE60" w:rsidR="00242E45" w:rsidRPr="0066045F" w:rsidRDefault="00242E45" w:rsidP="0066045F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7485A" w14:textId="6864552E" w:rsidR="00AB3D46" w:rsidRPr="0066045F" w:rsidRDefault="00AB3D46" w:rsidP="007F37CB">
      <w:pPr>
        <w:pStyle w:val="11"/>
        <w:tabs>
          <w:tab w:val="left" w:pos="1182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4. Мероприятия по принудительному взысканию дебиторской</w:t>
      </w:r>
    </w:p>
    <w:p w14:paraId="66970CDE" w14:textId="044F67E9" w:rsidR="00E72586" w:rsidRPr="0066045F" w:rsidRDefault="00AB3D46" w:rsidP="007F37CB">
      <w:pPr>
        <w:pStyle w:val="11"/>
        <w:shd w:val="clear" w:color="auto" w:fill="auto"/>
        <w:tabs>
          <w:tab w:val="left" w:pos="1182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</w:t>
      </w:r>
    </w:p>
    <w:p w14:paraId="2345790E" w14:textId="77777777" w:rsidR="00E72586" w:rsidRPr="0066045F" w:rsidRDefault="00E72586" w:rsidP="0066045F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8966E" w14:textId="057D4D85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1.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 xml:space="preserve">В случае непогашения должником в полном объеме просроченной </w:t>
      </w:r>
      <w:r w:rsidR="00E72586" w:rsidRPr="0066045F">
        <w:rPr>
          <w:rFonts w:ascii="Times New Roman" w:hAnsi="Times New Roman" w:cs="Times New Roman"/>
          <w:sz w:val="28"/>
          <w:szCs w:val="28"/>
        </w:rPr>
        <w:lastRenderedPageBreak/>
        <w:t>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14:paraId="614FAE56" w14:textId="142E7803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2.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Ответственное лицо подразделения-исполнителя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48DFF1CF" w14:textId="3EEF836D" w:rsidR="00E72586" w:rsidRPr="0066045F" w:rsidRDefault="007F37CB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72586" w:rsidRPr="0066045F">
        <w:rPr>
          <w:rFonts w:ascii="Times New Roman" w:hAnsi="Times New Roman" w:cs="Times New Roman"/>
          <w:sz w:val="28"/>
          <w:szCs w:val="28"/>
        </w:rPr>
        <w:t>Перечень документов для подготовки иска:</w:t>
      </w:r>
    </w:p>
    <w:p w14:paraId="524C7780" w14:textId="14C38E45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3.1. документы, подтверждающие обстоятельства, на которых основываются требования к должнику;</w:t>
      </w:r>
    </w:p>
    <w:p w14:paraId="5A915984" w14:textId="7D76A500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3.2. расчет взыскиваемой или оспариваемой денежной суммы (основной долг, пени, неустойка, проценты);</w:t>
      </w:r>
    </w:p>
    <w:p w14:paraId="15240C00" w14:textId="11E5C84B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22ED16D2" w14:textId="6B86D7A0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14:paraId="7C914051" w14:textId="553000DA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5.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14:paraId="6B5D4EF2" w14:textId="12BCF123" w:rsidR="00E72586" w:rsidRPr="0066045F" w:rsidRDefault="00AB3D46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4.</w:t>
      </w:r>
      <w:r w:rsidR="00E72586" w:rsidRPr="0066045F">
        <w:rPr>
          <w:rFonts w:ascii="Times New Roman" w:hAnsi="Times New Roman" w:cs="Times New Roman"/>
          <w:sz w:val="28"/>
          <w:szCs w:val="28"/>
        </w:rPr>
        <w:t>6.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Ответственное лицо подразделения -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14:paraId="2DA648AD" w14:textId="77777777" w:rsidR="00AB3D46" w:rsidRPr="0066045F" w:rsidRDefault="00AB3D46" w:rsidP="0066045F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E2F04" w14:textId="77777777" w:rsidR="006F5440" w:rsidRPr="0066045F" w:rsidRDefault="00AB3D46" w:rsidP="0066045F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E72586" w:rsidRPr="0066045F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по взысканию просроченной дебиторской </w:t>
      </w:r>
    </w:p>
    <w:p w14:paraId="75AA8CED" w14:textId="737E962D" w:rsidR="00E72586" w:rsidRPr="0066045F" w:rsidRDefault="00E72586" w:rsidP="0066045F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задолженности в рамках исполнительного производства</w:t>
      </w:r>
    </w:p>
    <w:p w14:paraId="7F852778" w14:textId="77777777" w:rsidR="00AB3D46" w:rsidRPr="0066045F" w:rsidRDefault="00AB3D46" w:rsidP="0066045F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D5968" w14:textId="497B20A7" w:rsidR="00E72586" w:rsidRPr="0066045F" w:rsidRDefault="007163BD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5.</w:t>
      </w:r>
      <w:r w:rsidR="00E72586" w:rsidRPr="0066045F">
        <w:rPr>
          <w:rFonts w:ascii="Times New Roman" w:hAnsi="Times New Roman" w:cs="Times New Roman"/>
          <w:sz w:val="28"/>
          <w:szCs w:val="28"/>
        </w:rPr>
        <w:t>1.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Ответственное лицо подразделения-исполнителя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14:paraId="6E8BC79D" w14:textId="1054C28E" w:rsidR="00E72586" w:rsidRPr="0066045F" w:rsidRDefault="007163BD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</w:t>
      </w:r>
      <w:bookmarkStart w:id="3" w:name="_GoBack"/>
      <w:bookmarkEnd w:id="3"/>
      <w:r w:rsidRPr="0066045F">
        <w:rPr>
          <w:rFonts w:ascii="Times New Roman" w:hAnsi="Times New Roman" w:cs="Times New Roman"/>
          <w:sz w:val="28"/>
          <w:szCs w:val="28"/>
        </w:rPr>
        <w:t>.</w:t>
      </w:r>
      <w:r w:rsidR="00E72586" w:rsidRPr="0066045F">
        <w:rPr>
          <w:rFonts w:ascii="Times New Roman" w:hAnsi="Times New Roman" w:cs="Times New Roman"/>
          <w:sz w:val="28"/>
          <w:szCs w:val="28"/>
        </w:rPr>
        <w:t>2.</w:t>
      </w:r>
      <w:r w:rsidR="00E72586" w:rsidRPr="0066045F">
        <w:rPr>
          <w:rFonts w:ascii="Times New Roman" w:hAnsi="Times New Roman" w:cs="Times New Roman"/>
          <w:sz w:val="28"/>
          <w:szCs w:val="28"/>
        </w:rPr>
        <w:tab/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подразделения - исполнителя осуществляет информационное взаимодействие со службой судебных приставов, в том числе проводит следующие мероприятия:</w:t>
      </w:r>
    </w:p>
    <w:p w14:paraId="3D6B0AF6" w14:textId="7B07E18B" w:rsidR="001E6FFA" w:rsidRDefault="001E6FFA" w:rsidP="007F37CB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E6FFA" w:rsidSect="007F37CB">
          <w:pgSz w:w="11906" w:h="16838" w:code="9"/>
          <w:pgMar w:top="1135" w:right="851" w:bottom="993" w:left="993" w:header="709" w:footer="709" w:gutter="0"/>
          <w:pgNumType w:start="1"/>
          <w:cols w:space="708"/>
          <w:vAlign w:val="center"/>
          <w:docGrid w:linePitch="360"/>
        </w:sectPr>
      </w:pPr>
    </w:p>
    <w:p w14:paraId="6A4AFBC7" w14:textId="44B217B9" w:rsidR="007F37CB" w:rsidRDefault="007163BD" w:rsidP="00C07B15">
      <w:pPr>
        <w:pStyle w:val="11"/>
        <w:keepLines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E72586" w:rsidRPr="0066045F">
        <w:rPr>
          <w:rFonts w:ascii="Times New Roman" w:hAnsi="Times New Roman" w:cs="Times New Roman"/>
          <w:sz w:val="28"/>
          <w:szCs w:val="28"/>
        </w:rPr>
        <w:t>2.1. ведет учет исполнительных документов;</w:t>
      </w:r>
    </w:p>
    <w:p w14:paraId="0A333657" w14:textId="77777777" w:rsidR="00EA4ED2" w:rsidRPr="0066045F" w:rsidRDefault="00EA4ED2" w:rsidP="00EA4ED2">
      <w:pPr>
        <w:pStyle w:val="11"/>
        <w:keepLines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</w:t>
      </w:r>
      <w:r w:rsidRPr="007F37CB">
        <w:rPr>
          <w:rFonts w:ascii="Times New Roman" w:hAnsi="Times New Roman" w:cs="Times New Roman"/>
          <w:i/>
          <w:sz w:val="28"/>
          <w:szCs w:val="28"/>
        </w:rPr>
        <w:t>.</w:t>
      </w:r>
      <w:r w:rsidRPr="0066045F">
        <w:rPr>
          <w:rFonts w:ascii="Times New Roman" w:hAnsi="Times New Roman" w:cs="Times New Roman"/>
          <w:sz w:val="28"/>
          <w:szCs w:val="28"/>
        </w:rPr>
        <w:t>2.2.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69B858FB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603A89EC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документу;</w:t>
      </w:r>
    </w:p>
    <w:p w14:paraId="40C9FC6C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14:paraId="1FE5A556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14:paraId="48048F83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5.2.3.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14:paraId="72026210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5.2.4. проводит ежеквартальную сверку результатов исполнительных производств с подразделениями службы судебных приставов.</w:t>
      </w:r>
    </w:p>
    <w:p w14:paraId="6078F8F8" w14:textId="77777777" w:rsidR="00EA4ED2" w:rsidRPr="0066045F" w:rsidRDefault="00EA4ED2" w:rsidP="00EA4ED2">
      <w:pPr>
        <w:pStyle w:val="11"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>5.3.</w:t>
      </w:r>
      <w:r w:rsidRPr="0066045F">
        <w:rPr>
          <w:rFonts w:ascii="Times New Roman" w:hAnsi="Times New Roman" w:cs="Times New Roman"/>
          <w:sz w:val="28"/>
          <w:szCs w:val="28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14:paraId="1BF4375C" w14:textId="77777777" w:rsidR="00EA4ED2" w:rsidRPr="0066045F" w:rsidRDefault="00EA4ED2" w:rsidP="00EA4ED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C822B" w14:textId="77777777" w:rsidR="00EA4ED2" w:rsidRPr="0066045F" w:rsidRDefault="00EA4ED2" w:rsidP="00EA4ED2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hAnsi="Times New Roman" w:cs="Times New Roman"/>
          <w:b/>
          <w:bCs/>
          <w:sz w:val="28"/>
          <w:szCs w:val="28"/>
        </w:rPr>
        <w:t>6. Отчетность о проведении претензионной и исковой работы</w:t>
      </w:r>
    </w:p>
    <w:p w14:paraId="2C1A5283" w14:textId="77777777" w:rsidR="00EA4ED2" w:rsidRPr="0066045F" w:rsidRDefault="00EA4ED2" w:rsidP="00EA4ED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297D" w14:textId="77777777" w:rsidR="00EA4ED2" w:rsidRPr="0066045F" w:rsidRDefault="00EA4ED2" w:rsidP="00EA4ED2">
      <w:pPr>
        <w:pStyle w:val="11"/>
        <w:shd w:val="clear" w:color="auto" w:fill="auto"/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45F"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доходов бюджета </w:t>
      </w:r>
      <w:r w:rsidRPr="007F37C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66045F">
        <w:rPr>
          <w:rFonts w:ascii="Times New Roman" w:hAnsi="Times New Roman" w:cs="Times New Roman"/>
          <w:sz w:val="28"/>
          <w:szCs w:val="28"/>
        </w:rPr>
        <w:t xml:space="preserve">ежеквартально до 15 числа месяца, следующего за отчетным кварталом, 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Финансово-бюджетную палату</w:t>
      </w:r>
      <w:r w:rsidRPr="0066045F">
        <w:rPr>
          <w:rFonts w:ascii="Times New Roman" w:hAnsi="Times New Roman" w:cs="Times New Roman"/>
          <w:sz w:val="28"/>
          <w:szCs w:val="28"/>
        </w:rPr>
        <w:t xml:space="preserve"> </w:t>
      </w:r>
      <w:r w:rsidRPr="007F37C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66045F">
        <w:rPr>
          <w:rFonts w:ascii="Times New Roman" w:hAnsi="Times New Roman" w:cs="Times New Roman"/>
          <w:sz w:val="28"/>
          <w:szCs w:val="28"/>
        </w:rPr>
        <w:t>отчет о проведении претензионной и исковой работы.</w:t>
      </w:r>
    </w:p>
    <w:p w14:paraId="2B52460C" w14:textId="77777777" w:rsidR="00EA4ED2" w:rsidRDefault="00EA4ED2" w:rsidP="00C07B15">
      <w:pPr>
        <w:pStyle w:val="11"/>
        <w:keepLines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A4ED2" w:rsidSect="00EA4ED2">
          <w:pgSz w:w="11906" w:h="16838"/>
          <w:pgMar w:top="993" w:right="1135" w:bottom="851" w:left="1134" w:header="709" w:footer="709" w:gutter="0"/>
          <w:cols w:space="708"/>
          <w:docGrid w:linePitch="360"/>
        </w:sectPr>
      </w:pPr>
    </w:p>
    <w:p w14:paraId="7F44F263" w14:textId="1313CC89" w:rsidR="00EA4ED2" w:rsidRDefault="00EA4ED2" w:rsidP="00C07B15">
      <w:pPr>
        <w:pStyle w:val="11"/>
        <w:keepLines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2F7C4" w14:textId="77777777" w:rsidR="00B5450E" w:rsidRPr="0066045F" w:rsidRDefault="00B5450E" w:rsidP="0066045F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6F77F28A" w14:textId="70670A93" w:rsidR="00B5450E" w:rsidRPr="0066045F" w:rsidRDefault="00B5450E" w:rsidP="0066045F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6045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 Регламенту </w:t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полномочий главными администраторами (администраторами) доходов бюджета </w:t>
      </w:r>
      <w:r w:rsidR="007F37CB" w:rsidRPr="007F3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p w14:paraId="67A09E41" w14:textId="77777777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E402DA" w14:textId="77777777" w:rsidR="00B5450E" w:rsidRPr="0066045F" w:rsidRDefault="00B5450E" w:rsidP="00660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214E1381" w14:textId="2180E44B" w:rsidR="00B5450E" w:rsidRPr="0066045F" w:rsidRDefault="00BC4C31" w:rsidP="00660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5450E" w:rsidRPr="0066045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претензионной и исковой работы</w:t>
      </w:r>
    </w:p>
    <w:p w14:paraId="4B4EF914" w14:textId="75E0B74C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</w:t>
      </w:r>
      <w:r w:rsidR="005D27D9"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</w:t>
      </w:r>
      <w:r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</w:t>
      </w:r>
    </w:p>
    <w:p w14:paraId="2FB65D77" w14:textId="434D577B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состоянию на ____</w:t>
      </w:r>
      <w:r w:rsidR="005D27D9"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</w:t>
      </w:r>
      <w:r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 w:rsidR="0038390F"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Pr="0066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 года</w:t>
      </w:r>
    </w:p>
    <w:p w14:paraId="022C78F9" w14:textId="77777777" w:rsidR="00B5450E" w:rsidRPr="0066045F" w:rsidRDefault="00B5450E" w:rsidP="006604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165"/>
        <w:gridCol w:w="417"/>
        <w:gridCol w:w="370"/>
        <w:gridCol w:w="821"/>
        <w:gridCol w:w="1207"/>
        <w:gridCol w:w="1011"/>
        <w:gridCol w:w="1059"/>
        <w:gridCol w:w="792"/>
        <w:gridCol w:w="828"/>
        <w:gridCol w:w="1059"/>
        <w:gridCol w:w="988"/>
        <w:gridCol w:w="835"/>
        <w:gridCol w:w="922"/>
        <w:gridCol w:w="843"/>
        <w:gridCol w:w="744"/>
        <w:gridCol w:w="943"/>
        <w:gridCol w:w="702"/>
      </w:tblGrid>
      <w:tr w:rsidR="007F37CB" w:rsidRPr="007F37CB" w14:paraId="7E41856F" w14:textId="77777777" w:rsidTr="007F37CB">
        <w:trPr>
          <w:trHeight w:val="291"/>
          <w:jc w:val="center"/>
        </w:trPr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299AA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1F13B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437D6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ИНН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2E243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КБК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F54D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Просроче</w:t>
            </w:r>
            <w:proofErr w:type="spellEnd"/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D6FBF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8E467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3150F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Претензия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FBED7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D2EBD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AE74B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BF7F3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7F734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Исковое заявление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76945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2642E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E225B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E7A9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работе</w:t>
            </w:r>
          </w:p>
        </w:tc>
      </w:tr>
      <w:tr w:rsidR="007F37CB" w:rsidRPr="007F37CB" w14:paraId="68E52983" w14:textId="77777777" w:rsidTr="007F37CB">
        <w:trPr>
          <w:trHeight w:val="165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8F55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D850B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должника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9C3A1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6E63F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FEF1F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нная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95AA1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возникновения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FABC71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C02A6B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C3562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CCD30E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D99E6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59EADC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37CCB5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5907BC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2E85DB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7606E6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784A5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C9058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конец</w:t>
            </w:r>
          </w:p>
        </w:tc>
      </w:tr>
      <w:tr w:rsidR="007F37CB" w:rsidRPr="007F37CB" w14:paraId="51272490" w14:textId="77777777" w:rsidTr="007F37CB">
        <w:trPr>
          <w:trHeight w:val="191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7665E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0043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1DAB4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3FECB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68742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дебиторск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3DEAC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задолженности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53EB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24E66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предъявлено,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A8B08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оплачено,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89D9A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70B47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предъявлено,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C8F5C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8AA3D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оплачено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BD792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прекратили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DB09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CCB8D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взыскано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DC197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возвращено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C9289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периода,</w:t>
            </w:r>
          </w:p>
        </w:tc>
      </w:tr>
      <w:tr w:rsidR="007F37CB" w:rsidRPr="007F37CB" w14:paraId="597C2856" w14:textId="77777777" w:rsidTr="007F37CB">
        <w:trPr>
          <w:trHeight w:val="185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B27DE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40B3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7EF4B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7F62C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FE4D8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ая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F0317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A5A55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442D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45C65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7D2D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BFB80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02BF8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удовлетворе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7B5F4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доброволь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25B7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взыскание,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7CB5A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50DEE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ФССП,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84B9E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ФССП, руб.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DCDFA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</w:tr>
      <w:tr w:rsidR="007F37CB" w:rsidRPr="007F37CB" w14:paraId="488636F1" w14:textId="77777777" w:rsidTr="007F37CB">
        <w:trPr>
          <w:trHeight w:val="182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2446F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2E51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DAA2A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9DD21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91301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задолжен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DDE1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E9B2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претензии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3363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835F9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F67FD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proofErr w:type="spellEnd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суд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9240A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C81F3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но, руб.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61555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но, руб.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12FF4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D95AD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EEA3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ECCA8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216E0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2C0ED61A" w14:textId="77777777" w:rsidTr="007F37CB">
        <w:trPr>
          <w:trHeight w:val="185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68AD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38A13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8E59C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819F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A8E24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ность</w:t>
            </w:r>
            <w:proofErr w:type="spellEnd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FED8C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CF093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A20C7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C486D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75077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AC770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606D0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301E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ABDCE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613F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исполните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7884E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94A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E9167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44D39DEA" w14:textId="77777777" w:rsidTr="007F37CB">
        <w:trPr>
          <w:trHeight w:val="205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8706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3CC17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5AAF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0DD32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6A42D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299A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E854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ED08C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76405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8FFE9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2783C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86D9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905DE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FDF1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CDF2E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льного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EBA22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B90BD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07DDC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5E3A974D" w14:textId="77777777" w:rsidTr="007F37CB">
        <w:trPr>
          <w:trHeight w:val="185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5E019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EA5D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DCE93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ECDBF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EBD6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745D1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23812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1DF07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9EA30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E20EC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5EA9A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9F946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0D35B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2A8C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A30CA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293B7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DADAB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053E7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4E0C92F0" w14:textId="77777777" w:rsidTr="007F37CB">
        <w:trPr>
          <w:trHeight w:val="108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CB3BA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BCC8A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B0EC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22CD3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27D0E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854B6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A9F44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0CFD1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5554A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9CB46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C290D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3A65E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385A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0AA5B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34B3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E98DF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F828C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1314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45421D74" w14:textId="77777777" w:rsidTr="007F37CB">
        <w:trPr>
          <w:trHeight w:val="271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6DDDB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DFE88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E9947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F0420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2239B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0C529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CA5DA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788D5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D4089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5B7B7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BD3E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1D18A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48F4A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DD6C2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89E4D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1CBE1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B50B6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82B40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</w:tr>
      <w:tr w:rsidR="007F37CB" w:rsidRPr="007F37CB" w14:paraId="6245EC18" w14:textId="77777777" w:rsidTr="007F37CB">
        <w:trPr>
          <w:trHeight w:val="108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70D6F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F383D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14CAB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B15D2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50052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E35EE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BD59D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2BE88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84DDC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3C3D5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09C84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5478C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AA13E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9715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0CC3F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C75DA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61D2D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E1B0B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731DA68C" w14:textId="77777777" w:rsidTr="007F37CB">
        <w:trPr>
          <w:trHeight w:val="271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7F3FC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BF17E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03D10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75EB0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C6595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5D2FE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267B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527C7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D29D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BBADD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0917E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E6D57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97A97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E254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830B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70B65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10F33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5042C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3EEA2595" w14:textId="77777777" w:rsidTr="007F37CB">
        <w:trPr>
          <w:trHeight w:val="108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8B512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B52E9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C9468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A268B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9790D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9B6A1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417E6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ACF9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19D69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49AAA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23CB8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4439E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6F66A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C1226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51A34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F0ECA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B375B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B6FBE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1D44021A" w14:textId="77777777" w:rsidTr="007F37CB">
        <w:trPr>
          <w:trHeight w:val="271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0911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BB99B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03EFD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1420E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403BE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46E6E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1531F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2AA8D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9C57B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CC00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BF6BC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96F46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2B135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910CF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AAB02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3494E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40EF0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1ED7A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570C997D" w14:textId="77777777" w:rsidTr="007F37CB">
        <w:trPr>
          <w:trHeight w:val="108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11708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16665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6046F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8FFA4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82442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7C458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845E4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229F6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9CF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1871B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CEA71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EBCBC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F58FA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93AA3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4F51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6A49C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9DC8A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26F18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62B1603D" w14:textId="77777777" w:rsidTr="007F37CB">
        <w:trPr>
          <w:trHeight w:val="268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693B4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132D9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C7DE4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A82CE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CE85C8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EF45E3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58F59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2CA2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A1C5E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33292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BEBA6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0BC5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46D3D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399E6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7F5B5E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E0FF9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BA008B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B3D9A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7F37CB" w:rsidRPr="007F37CB" w14:paraId="62EBB251" w14:textId="77777777" w:rsidTr="007F37CB">
        <w:trPr>
          <w:trHeight w:val="110"/>
          <w:jc w:val="center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C5E112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58525F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5CD065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B369E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F30AD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F3322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D87C9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301566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B1EFE0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4C4E19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5CFA3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F8B1E1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CCD5AA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2D94D4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B35A1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3EC5C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DF749D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899A27" w14:textId="77777777" w:rsidR="007F37CB" w:rsidRPr="007F37CB" w:rsidRDefault="007F37CB" w:rsidP="00660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F37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</w:tbl>
    <w:p w14:paraId="0724B9B3" w14:textId="77777777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F4CD90" w14:textId="55A08E5C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7F37C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осуществляющего полномочия главного администратора доходов </w:t>
      </w:r>
      <w:r w:rsidR="007F37CB" w:rsidRPr="007F3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_______________________/______________/</w:t>
      </w:r>
    </w:p>
    <w:p w14:paraId="187ED65F" w14:textId="77777777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4F2B1CF" w14:textId="77777777" w:rsidR="00B5450E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32AD10D" w14:textId="4DDD27D0" w:rsidR="004F29E5" w:rsidRPr="0066045F" w:rsidRDefault="00B5450E" w:rsidP="00660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</w:t>
      </w:r>
      <w:r w:rsidR="006F5440"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ь: _____________________тел.___</w:t>
      </w:r>
      <w:r w:rsidR="00536898" w:rsidRPr="0066045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sectPr w:rsidR="004F29E5" w:rsidRPr="0066045F" w:rsidSect="007F37CB">
      <w:pgSz w:w="16838" w:h="11906" w:orient="landscape"/>
      <w:pgMar w:top="1135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AB42" w14:textId="77777777" w:rsidR="004F03F6" w:rsidRDefault="004F03F6" w:rsidP="002E394C">
      <w:pPr>
        <w:spacing w:after="0" w:line="240" w:lineRule="auto"/>
      </w:pPr>
      <w:r>
        <w:separator/>
      </w:r>
    </w:p>
  </w:endnote>
  <w:endnote w:type="continuationSeparator" w:id="0">
    <w:p w14:paraId="1084E4F5" w14:textId="77777777" w:rsidR="004F03F6" w:rsidRDefault="004F03F6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628C" w14:textId="77777777" w:rsidR="004F03F6" w:rsidRDefault="004F03F6" w:rsidP="002E394C">
      <w:pPr>
        <w:spacing w:after="0" w:line="240" w:lineRule="auto"/>
      </w:pPr>
      <w:r>
        <w:separator/>
      </w:r>
    </w:p>
  </w:footnote>
  <w:footnote w:type="continuationSeparator" w:id="0">
    <w:p w14:paraId="305AA615" w14:textId="77777777" w:rsidR="004F03F6" w:rsidRDefault="004F03F6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3B63" w14:textId="5C8C99C6" w:rsidR="007F37CB" w:rsidRDefault="007F37CB" w:rsidP="0021489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70"/>
    <w:rsid w:val="00040DB0"/>
    <w:rsid w:val="00044040"/>
    <w:rsid w:val="000537CC"/>
    <w:rsid w:val="000554CD"/>
    <w:rsid w:val="00084AB5"/>
    <w:rsid w:val="000A3CC5"/>
    <w:rsid w:val="000A3F32"/>
    <w:rsid w:val="000C2BCE"/>
    <w:rsid w:val="000C4B3C"/>
    <w:rsid w:val="000D11C9"/>
    <w:rsid w:val="000D7D91"/>
    <w:rsid w:val="000E656D"/>
    <w:rsid w:val="00136ACF"/>
    <w:rsid w:val="00185870"/>
    <w:rsid w:val="001906AB"/>
    <w:rsid w:val="001960AE"/>
    <w:rsid w:val="001B5CEE"/>
    <w:rsid w:val="001E6FFA"/>
    <w:rsid w:val="002131F0"/>
    <w:rsid w:val="00214898"/>
    <w:rsid w:val="00220D94"/>
    <w:rsid w:val="002371FE"/>
    <w:rsid w:val="00242E45"/>
    <w:rsid w:val="00255AF6"/>
    <w:rsid w:val="0027467E"/>
    <w:rsid w:val="002B5871"/>
    <w:rsid w:val="002E394C"/>
    <w:rsid w:val="00317A3E"/>
    <w:rsid w:val="00375AB4"/>
    <w:rsid w:val="0038390F"/>
    <w:rsid w:val="003A02B6"/>
    <w:rsid w:val="003C2E7A"/>
    <w:rsid w:val="003E6BDA"/>
    <w:rsid w:val="004056F3"/>
    <w:rsid w:val="004216E3"/>
    <w:rsid w:val="0043081D"/>
    <w:rsid w:val="00491D0D"/>
    <w:rsid w:val="004E451D"/>
    <w:rsid w:val="004F03F6"/>
    <w:rsid w:val="004F29E5"/>
    <w:rsid w:val="00504270"/>
    <w:rsid w:val="005221CA"/>
    <w:rsid w:val="005312C0"/>
    <w:rsid w:val="00536898"/>
    <w:rsid w:val="00541795"/>
    <w:rsid w:val="00546F5D"/>
    <w:rsid w:val="005704EE"/>
    <w:rsid w:val="005C301F"/>
    <w:rsid w:val="005C30FB"/>
    <w:rsid w:val="005D27D9"/>
    <w:rsid w:val="005D6F2D"/>
    <w:rsid w:val="005F3A61"/>
    <w:rsid w:val="0066045F"/>
    <w:rsid w:val="006C7D50"/>
    <w:rsid w:val="006D17CF"/>
    <w:rsid w:val="006E0C1B"/>
    <w:rsid w:val="006E1083"/>
    <w:rsid w:val="006E53F4"/>
    <w:rsid w:val="006F5440"/>
    <w:rsid w:val="0070714B"/>
    <w:rsid w:val="007122FE"/>
    <w:rsid w:val="007163BD"/>
    <w:rsid w:val="0073075C"/>
    <w:rsid w:val="00737F1A"/>
    <w:rsid w:val="00774533"/>
    <w:rsid w:val="00791C06"/>
    <w:rsid w:val="007B70D0"/>
    <w:rsid w:val="007E0470"/>
    <w:rsid w:val="007F2FF8"/>
    <w:rsid w:val="007F37CB"/>
    <w:rsid w:val="00841F21"/>
    <w:rsid w:val="008618A4"/>
    <w:rsid w:val="00877566"/>
    <w:rsid w:val="008A1D69"/>
    <w:rsid w:val="008F31F3"/>
    <w:rsid w:val="009349D8"/>
    <w:rsid w:val="00946E3D"/>
    <w:rsid w:val="00A268E8"/>
    <w:rsid w:val="00A27B86"/>
    <w:rsid w:val="00A31C4D"/>
    <w:rsid w:val="00A37B2F"/>
    <w:rsid w:val="00A45DB2"/>
    <w:rsid w:val="00A45F2A"/>
    <w:rsid w:val="00A62BCE"/>
    <w:rsid w:val="00AB3D46"/>
    <w:rsid w:val="00AC1E02"/>
    <w:rsid w:val="00B243A0"/>
    <w:rsid w:val="00B35F88"/>
    <w:rsid w:val="00B5450E"/>
    <w:rsid w:val="00BA2EAB"/>
    <w:rsid w:val="00BC1424"/>
    <w:rsid w:val="00BC2CED"/>
    <w:rsid w:val="00BC4C31"/>
    <w:rsid w:val="00BE6EE0"/>
    <w:rsid w:val="00C07B15"/>
    <w:rsid w:val="00C5707C"/>
    <w:rsid w:val="00C71D03"/>
    <w:rsid w:val="00CC0FBC"/>
    <w:rsid w:val="00CD6292"/>
    <w:rsid w:val="00CD725F"/>
    <w:rsid w:val="00CE0B73"/>
    <w:rsid w:val="00D04F73"/>
    <w:rsid w:val="00D46E7F"/>
    <w:rsid w:val="00D65225"/>
    <w:rsid w:val="00D9057B"/>
    <w:rsid w:val="00DB5492"/>
    <w:rsid w:val="00E53063"/>
    <w:rsid w:val="00E600E2"/>
    <w:rsid w:val="00E72586"/>
    <w:rsid w:val="00EA1E7C"/>
    <w:rsid w:val="00EA4ED2"/>
    <w:rsid w:val="00EC03F0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CD7A"/>
  <w15:docId w15:val="{2991F122-E809-4446-A971-618362C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8FA7F-7C03-4199-A8A2-59AEAF9E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TIK</cp:lastModifiedBy>
  <cp:revision>2</cp:revision>
  <cp:lastPrinted>2023-04-25T04:14:00Z</cp:lastPrinted>
  <dcterms:created xsi:type="dcterms:W3CDTF">2023-07-24T10:31:00Z</dcterms:created>
  <dcterms:modified xsi:type="dcterms:W3CDTF">2023-07-24T10:31:00Z</dcterms:modified>
</cp:coreProperties>
</file>