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proofErr w:type="spellStart"/>
      <w:r>
        <w:rPr>
          <w:bCs/>
          <w:color w:val="auto"/>
          <w:szCs w:val="28"/>
        </w:rPr>
        <w:t>Нугманов</w:t>
      </w:r>
      <w:proofErr w:type="spellEnd"/>
      <w:r>
        <w:rPr>
          <w:bCs/>
          <w:color w:val="auto"/>
          <w:szCs w:val="28"/>
        </w:rPr>
        <w:t xml:space="preserve"> Ренат Мидехатович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Заместитель начальника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Телефон: </w:t>
      </w:r>
      <w:r>
        <w:rPr>
          <w:bCs/>
          <w:color w:val="auto"/>
          <w:szCs w:val="28"/>
        </w:rPr>
        <w:tab/>
        <w:t>+7 (843) 221-76-36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  <w:lang w:val="en-US"/>
        </w:rPr>
        <w:t>Email</w:t>
      </w:r>
      <w:r>
        <w:rPr>
          <w:bCs/>
          <w:color w:val="auto"/>
          <w:szCs w:val="28"/>
        </w:rPr>
        <w:t xml:space="preserve">: </w:t>
      </w:r>
      <w:r>
        <w:tab/>
        <w:t>renat.nugmanov@tatarstan.ru</w:t>
      </w:r>
      <w:bookmarkStart w:id="0" w:name="_GoBack"/>
      <w:bookmarkEnd w:id="0"/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Адрес: г. Казань, ул.</w:t>
      </w:r>
      <w:r>
        <w:rPr>
          <w:bCs/>
          <w:color w:val="auto"/>
          <w:szCs w:val="28"/>
          <w:lang w:val="en-US"/>
        </w:rPr>
        <w:t> </w:t>
      </w:r>
      <w:r>
        <w:rPr>
          <w:bCs/>
          <w:color w:val="auto"/>
          <w:szCs w:val="28"/>
        </w:rPr>
        <w:t>Федосеевская, 36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Телефон: +7 (843) 221-76-14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  <w:lang w:val="en-US"/>
        </w:rPr>
        <w:t>E</w:t>
      </w:r>
      <w:r>
        <w:rPr>
          <w:bCs/>
          <w:color w:val="auto"/>
          <w:szCs w:val="28"/>
        </w:rPr>
        <w:t>-</w:t>
      </w:r>
      <w:r>
        <w:rPr>
          <w:bCs/>
          <w:color w:val="auto"/>
          <w:szCs w:val="28"/>
          <w:lang w:val="en-US"/>
        </w:rPr>
        <w:t>mail</w:t>
      </w:r>
      <w:r>
        <w:rPr>
          <w:bCs/>
          <w:color w:val="auto"/>
          <w:szCs w:val="28"/>
        </w:rPr>
        <w:t xml:space="preserve">: </w:t>
      </w:r>
      <w:hyperlink r:id="rId4" w:history="1">
        <w:r>
          <w:rPr>
            <w:bCs/>
            <w:color w:val="auto"/>
            <w:szCs w:val="28"/>
            <w:lang w:val="en-US"/>
          </w:rPr>
          <w:t>Ilnar</w:t>
        </w:r>
        <w:r>
          <w:rPr>
            <w:bCs/>
            <w:color w:val="auto"/>
            <w:szCs w:val="28"/>
          </w:rPr>
          <w:t>.</w:t>
        </w:r>
        <w:r>
          <w:rPr>
            <w:bCs/>
            <w:color w:val="auto"/>
            <w:szCs w:val="28"/>
            <w:lang w:val="en-US"/>
          </w:rPr>
          <w:t>Kalimullin</w:t>
        </w:r>
        <w:r>
          <w:rPr>
            <w:bCs/>
            <w:color w:val="auto"/>
            <w:szCs w:val="28"/>
          </w:rPr>
          <w:t>@</w:t>
        </w:r>
        <w:proofErr w:type="spellStart"/>
        <w:r>
          <w:rPr>
            <w:bCs/>
            <w:color w:val="auto"/>
            <w:szCs w:val="28"/>
            <w:lang w:val="en-US"/>
          </w:rPr>
          <w:t>tatar</w:t>
        </w:r>
        <w:proofErr w:type="spellEnd"/>
        <w:r>
          <w:rPr>
            <w:bCs/>
            <w:color w:val="auto"/>
            <w:szCs w:val="28"/>
          </w:rPr>
          <w:t>.</w:t>
        </w:r>
        <w:proofErr w:type="spellStart"/>
        <w:r>
          <w:rPr>
            <w:bCs/>
            <w:color w:val="auto"/>
            <w:szCs w:val="28"/>
            <w:lang w:val="en-US"/>
          </w:rPr>
          <w:t>ru</w:t>
        </w:r>
        <w:proofErr w:type="spellEnd"/>
      </w:hyperlink>
    </w:p>
    <w:p>
      <w:pPr>
        <w:tabs>
          <w:tab w:val="left" w:pos="4678"/>
        </w:tabs>
        <w:ind w:right="5244"/>
        <w:jc w:val="both"/>
        <w:rPr>
          <w:bCs/>
          <w:color w:val="auto"/>
          <w:szCs w:val="28"/>
        </w:rPr>
      </w:pPr>
    </w:p>
    <w:p>
      <w:pPr>
        <w:tabs>
          <w:tab w:val="left" w:pos="4678"/>
        </w:tabs>
        <w:ind w:right="5244"/>
        <w:jc w:val="both"/>
      </w:pPr>
    </w:p>
    <w:p>
      <w:pPr>
        <w:tabs>
          <w:tab w:val="left" w:pos="4678"/>
        </w:tabs>
        <w:ind w:right="5244"/>
        <w:jc w:val="both"/>
      </w:pPr>
      <w:r>
        <w:t>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</w:r>
    </w:p>
    <w:p>
      <w:pPr>
        <w:ind w:firstLine="709"/>
        <w:jc w:val="both"/>
      </w:pPr>
    </w:p>
    <w:p>
      <w:pPr>
        <w:ind w:firstLine="709"/>
        <w:jc w:val="both"/>
      </w:pPr>
    </w:p>
    <w:p>
      <w:pPr>
        <w:ind w:firstLine="709"/>
        <w:jc w:val="both"/>
      </w:pPr>
      <w:r>
        <w:t>Кабинет Министров Республики Татарстан ПОСТАНОВЛЯЕТ:</w:t>
      </w:r>
    </w:p>
    <w:p>
      <w:pPr>
        <w:ind w:firstLine="709"/>
        <w:jc w:val="both"/>
      </w:pPr>
    </w:p>
    <w:p>
      <w:pPr>
        <w:widowControl w:val="0"/>
        <w:ind w:firstLine="709"/>
        <w:jc w:val="both"/>
      </w:pPr>
      <w:r>
        <w:t xml:space="preserve">1. Внести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 (с изменениями, внесенными постановлениями Кабинета Министров Республики Татарстан от 05.08.2021                    </w:t>
      </w:r>
      <w:hyperlink r:id="rId5" w:history="1">
        <w:r>
          <w:t>№ 680</w:t>
        </w:r>
      </w:hyperlink>
      <w:r>
        <w:t xml:space="preserve">, от 31.08.2021 </w:t>
      </w:r>
      <w:hyperlink r:id="rId6" w:history="1">
        <w:r>
          <w:t>№ 788</w:t>
        </w:r>
      </w:hyperlink>
      <w:r>
        <w:t xml:space="preserve">, от 07.09.2021 </w:t>
      </w:r>
      <w:hyperlink r:id="rId7" w:history="1">
        <w:r>
          <w:t>№ 835</w:t>
        </w:r>
      </w:hyperlink>
      <w:r>
        <w:t xml:space="preserve">, от 25.11.2021 № 1127, от 22.12.2021 № 1266, от 15.03.2022 № 240, от 22.07.2022 № 707, от 16.09.2022                   № 1009, от 13.12.2022 № 1319, от 21.12.2022 № 1389, от 21.02.2023 № 168, </w:t>
      </w:r>
      <w:r>
        <w:br/>
        <w:t>от 04.07.2023 № 786) следующие изменения:</w:t>
      </w:r>
    </w:p>
    <w:p>
      <w:pPr>
        <w:ind w:firstLine="709"/>
        <w:jc w:val="both"/>
      </w:pPr>
      <w:r>
        <w:t>в Порядке предоставления из бюджета Республики Татарстан субсидии сельскохозяйственным потребительским кооперативам и переработчикам на возмещение части понесенных затрат, софинансируемой из федерального бюджета, утвержденном указанным постановлением:</w:t>
      </w:r>
    </w:p>
    <w:p>
      <w:pPr>
        <w:ind w:firstLine="709"/>
        <w:jc w:val="both"/>
      </w:pPr>
      <w:r>
        <w:t>подпункт «д» пункта 2 изложить в следующей редакции:</w:t>
      </w:r>
    </w:p>
    <w:p>
      <w:pPr>
        <w:ind w:firstLine="709"/>
        <w:jc w:val="both"/>
      </w:pPr>
      <w:r>
        <w:t xml:space="preserve">«д) </w:t>
      </w:r>
      <w:proofErr w:type="spellStart"/>
      <w:r>
        <w:t>агроконтракт</w:t>
      </w:r>
      <w:proofErr w:type="spellEnd"/>
      <w:r>
        <w:t xml:space="preserve"> – договор (соглашение), заключаемый между переработчиком и гражданином, ведущим личное подсобное хозяйство, предусматривающий передачу переработчиком семенного материала овощей, картофеля, а также крупного рогатого скота, овец и коз в пользу указанного гражданина за поставляемые овощи открытого грунта, картофель, молоко, мясо в соответствии с условиями, установленными данным договором (соглашением);»; </w:t>
      </w:r>
    </w:p>
    <w:p>
      <w:pPr>
        <w:ind w:firstLine="709"/>
        <w:jc w:val="both"/>
      </w:pPr>
      <w:r>
        <w:t>в пункте 15:</w:t>
      </w:r>
    </w:p>
    <w:p>
      <w:pPr>
        <w:ind w:firstLine="709"/>
        <w:jc w:val="both"/>
      </w:pPr>
      <w:r>
        <w:t>в абзаце двадцать втором цифры «10» заменить цифрами «20»;</w:t>
      </w:r>
    </w:p>
    <w:p>
      <w:pPr>
        <w:ind w:firstLine="709"/>
        <w:jc w:val="both"/>
        <w:rPr>
          <w:rStyle w:val="f0"/>
        </w:rPr>
      </w:pPr>
      <w:r>
        <w:lastRenderedPageBreak/>
        <w:t>абзац двадцать четвертый после слов «за IV квартал отчетного финансового года может быть осуществлено в первом полугодии года, следующего за отчетным годом» дополнить словами «, в случае, если эти затраты не возмещались ранее»;</w:t>
      </w:r>
    </w:p>
    <w:p>
      <w:pPr>
        <w:ind w:firstLine="709"/>
        <w:jc w:val="both"/>
      </w:pPr>
      <w:r>
        <w:t>абзац тридцатый дополнить предложением следующего содержания:</w:t>
      </w:r>
    </w:p>
    <w:p>
      <w:pPr>
        <w:ind w:firstLine="709"/>
        <w:jc w:val="both"/>
      </w:pPr>
      <w:r>
        <w:t>«Возмещение затрат осуществляется за фактически внесенные платежи в течение срока действия договора финансовой аренды (договора лизинга).»;</w:t>
      </w:r>
    </w:p>
    <w:p>
      <w:pPr>
        <w:ind w:firstLine="709"/>
        <w:jc w:val="both"/>
      </w:pPr>
      <w:r>
        <w:t>дополнить абзацами следующего содержания:</w:t>
      </w:r>
    </w:p>
    <w:p>
      <w:pPr>
        <w:ind w:firstLine="709"/>
        <w:jc w:val="both"/>
      </w:pPr>
      <w:r>
        <w:t>«Средства предоставляются переработчикам на возмещение части затрат, указанных в подпунктах «е» и «ж» пункта 1 настоящего Порядка, с учетом следующих условий:</w:t>
      </w:r>
    </w:p>
    <w:p>
      <w:pPr>
        <w:ind w:firstLine="709"/>
        <w:jc w:val="both"/>
        <w:rPr>
          <w:rStyle w:val="f0"/>
        </w:rPr>
      </w:pPr>
      <w:r>
        <w:t>возмещение части затрат переработчиков на закупку сельскохозяйственной продукции у граждан, ведущих личные подсобные хозяйства за IV квартал отчетного финансового года может быть осуществлено в первом полугодии года, следующего за отчетным годом, в случае, если эти затраты не возмещались ранее;</w:t>
      </w:r>
    </w:p>
    <w:p>
      <w:pPr>
        <w:ind w:firstLine="709"/>
        <w:jc w:val="both"/>
      </w:pPr>
      <w:r>
        <w:rPr>
          <w:color w:val="000000" w:themeColor="text1"/>
        </w:rPr>
        <w:t>возмещение части затрат переработчиков на закупку сельскохозяйственной продукции у граждан, ведущих личные подсобные хозяйства, может осуществляться за несколько кварталов текущего финансового года, если эти затраты не возмещались</w:t>
      </w:r>
      <w:r>
        <w:t xml:space="preserve"> ранее в текущем отчетном году; </w:t>
      </w:r>
    </w:p>
    <w:p>
      <w:pPr>
        <w:ind w:firstLine="709"/>
        <w:jc w:val="both"/>
      </w:pPr>
      <w:r>
        <w:t>возмещение затрат переработчиков, предусмотренных подпунктами «е» и «ж» пункта 1 настоящего Порядка, за счет иных направлений государственной поддержки не допускается;</w:t>
      </w:r>
    </w:p>
    <w:p>
      <w:pPr>
        <w:ind w:firstLine="709"/>
        <w:jc w:val="both"/>
      </w:pPr>
      <w:r>
        <w:t>возмещение затрат переработчиков, предусмотренных подпунктами «е» и «ж» пункта 1 настоящего Порядка, осуществляющих сбор, первичную и (или) последующую переработку, хранение и реализацию плодоовощной продукции и картофеля, осуществляется в приоритетном порядке.»;</w:t>
      </w:r>
    </w:p>
    <w:p>
      <w:pPr>
        <w:ind w:firstLine="709"/>
        <w:jc w:val="both"/>
      </w:pPr>
      <w:r>
        <w:t>в Порядке предоставления из бюджета Республики Татарстан субсидии на стимулирование увеличения производства картофеля и овощей, софинансируемой из федерального бюджета, утвержденном указанным постановлением:</w:t>
      </w:r>
    </w:p>
    <w:p>
      <w:pPr>
        <w:ind w:firstLine="709"/>
        <w:jc w:val="both"/>
      </w:pPr>
      <w:r>
        <w:t xml:space="preserve">абзац четвертый пункта 1 дополнить словами «(при этом требования к мощности </w:t>
      </w:r>
      <w:proofErr w:type="spellStart"/>
      <w:r>
        <w:t>досвечивания</w:t>
      </w:r>
      <w:proofErr w:type="spellEnd"/>
      <w:r>
        <w:t xml:space="preserve"> не применяются при использовании светодиодных </w:t>
      </w:r>
      <w:proofErr w:type="spellStart"/>
      <w:r>
        <w:t>фитооблучателей</w:t>
      </w:r>
      <w:proofErr w:type="spellEnd"/>
      <w:r>
        <w:t>)»;</w:t>
      </w:r>
    </w:p>
    <w:p>
      <w:pPr>
        <w:ind w:firstLine="709"/>
        <w:jc w:val="both"/>
      </w:pPr>
      <w:r>
        <w:t>абзац второй пункта 3 после слов «для овощных культур ГОСТ 32592-2013, ГОСТ Р 30106-94» дополнить словами «, ГОСТ 32917-2014»;</w:t>
      </w:r>
    </w:p>
    <w:p>
      <w:pPr>
        <w:ind w:firstLine="709"/>
        <w:jc w:val="both"/>
      </w:pPr>
      <w:r>
        <w:t>пункт 19 изложить в следующей редакции:</w:t>
      </w:r>
    </w:p>
    <w:p>
      <w:pPr>
        <w:ind w:firstLine="709"/>
        <w:jc w:val="both"/>
      </w:pPr>
      <w:r>
        <w:t>«19. Результатами предоставления субсидии являются:</w:t>
      </w:r>
    </w:p>
    <w:p>
      <w:pPr>
        <w:ind w:firstLine="708"/>
        <w:jc w:val="both"/>
      </w:pPr>
      <w:r>
        <w:t>по направлению, указанному в подпункте «а» пункта 2 настоящего    Порядка, – посевная площадь под картофелем в году предоставления субсидии по состоянию на 1 июля составила, гектаров;</w:t>
      </w:r>
    </w:p>
    <w:p>
      <w:pPr>
        <w:ind w:firstLine="709"/>
        <w:jc w:val="both"/>
      </w:pPr>
      <w:r>
        <w:t>по направлению, указанному в подпункте «б» пункта 2 настоящего Порядка, – посевная площадь под овощами открытого грунта в году предоставления субсидии по состоянию на 1 июля составила, гектаров;</w:t>
      </w:r>
    </w:p>
    <w:p>
      <w:pPr>
        <w:ind w:firstLine="709"/>
        <w:jc w:val="both"/>
      </w:pPr>
      <w:r>
        <w:t>по направлению, указанному в подпункте «в» пункта 2 настоящего       Порядка, – достигнут объем высева элитного и (или) оригинального семенного картофеля в году предоставления субсидии по состоянию 31 декабря, тонн;</w:t>
      </w:r>
    </w:p>
    <w:p>
      <w:pPr>
        <w:ind w:firstLine="709"/>
        <w:jc w:val="both"/>
      </w:pPr>
      <w:r>
        <w:lastRenderedPageBreak/>
        <w:t xml:space="preserve">по направлению, указанному в подпункте «г» пункта 2 настоящего Порядка, – произведено продукции овощеводства защищенного грунта собственного производства, выращенной с применением технологии </w:t>
      </w:r>
      <w:proofErr w:type="spellStart"/>
      <w:r>
        <w:t>досвечивания</w:t>
      </w:r>
      <w:proofErr w:type="spellEnd"/>
      <w:r>
        <w:t xml:space="preserve"> в году предоставления субсидии по состоянию на 31 декабря, тонн; </w:t>
      </w:r>
    </w:p>
    <w:p>
      <w:pPr>
        <w:ind w:firstLine="709"/>
        <w:jc w:val="both"/>
      </w:pPr>
      <w:r>
        <w:t>по направлению, указанному в подпункте «д» пункта 2 настоящего Порядка, – произведено картофеля в году предоставления субсидии по состоянию на 31 декабря, тонн;</w:t>
      </w:r>
    </w:p>
    <w:p>
      <w:pPr>
        <w:ind w:firstLine="709"/>
        <w:jc w:val="both"/>
      </w:pPr>
      <w:r>
        <w:t>по направлению, указанному в подпункте «е» пункта 2 настоящего Порядка, - произведено овощей открытого грунта в году предоставления субсидии по состоянию на 31 декабря, тонн.».</w:t>
      </w:r>
    </w:p>
    <w:p>
      <w:pPr>
        <w:ind w:firstLine="709"/>
        <w:jc w:val="both"/>
      </w:pPr>
    </w:p>
    <w:p>
      <w:pPr>
        <w:spacing w:line="288" w:lineRule="atLeast"/>
        <w:ind w:firstLine="709"/>
        <w:jc w:val="both"/>
      </w:pPr>
    </w:p>
    <w:p>
      <w:pPr>
        <w:spacing w:line="288" w:lineRule="atLeast"/>
        <w:jc w:val="both"/>
      </w:pPr>
      <w:r>
        <w:t>Премьер-министр</w:t>
      </w:r>
    </w:p>
    <w:p>
      <w:pPr>
        <w:spacing w:line="288" w:lineRule="atLeast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А.В. </w:t>
      </w:r>
      <w:proofErr w:type="spellStart"/>
      <w:r>
        <w:t>Песошин</w:t>
      </w:r>
      <w:proofErr w:type="spellEnd"/>
    </w:p>
    <w:p>
      <w:pPr>
        <w:spacing w:line="288" w:lineRule="atLeast"/>
        <w:ind w:firstLine="540"/>
        <w:jc w:val="both"/>
      </w:pPr>
    </w:p>
    <w:p>
      <w:pPr>
        <w:spacing w:line="288" w:lineRule="atLeast"/>
        <w:ind w:firstLine="540"/>
        <w:jc w:val="both"/>
      </w:pPr>
    </w:p>
    <w:p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>Пояснительная записка</w:t>
      </w:r>
    </w:p>
    <w:p>
      <w:pPr>
        <w:ind w:right="-1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к проекту постановления Кабинета Министров Республики Татарстан </w:t>
      </w:r>
      <w:r>
        <w:rPr>
          <w:rFonts w:eastAsia="Calibri"/>
          <w:szCs w:val="28"/>
        </w:rPr>
        <w:br/>
        <w:t>«О внесении изменений в постановление Кабинета Министров Республики Татарстан от 30.06.2021 № 514 «О мерах государственной поддержки агропромышленного комплекса по отдельным направлениям»</w:t>
      </w:r>
    </w:p>
    <w:p>
      <w:pPr>
        <w:autoSpaceDE w:val="0"/>
        <w:autoSpaceDN w:val="0"/>
        <w:adjustRightInd w:val="0"/>
        <w:jc w:val="center"/>
        <w:rPr>
          <w:szCs w:val="24"/>
        </w:rPr>
      </w:pPr>
    </w:p>
    <w:p>
      <w:pPr>
        <w:autoSpaceDE w:val="0"/>
        <w:autoSpaceDN w:val="0"/>
        <w:adjustRightInd w:val="0"/>
        <w:ind w:right="-1" w:firstLine="708"/>
        <w:jc w:val="both"/>
        <w:rPr>
          <w:szCs w:val="28"/>
        </w:rPr>
      </w:pPr>
      <w:r>
        <w:rPr>
          <w:szCs w:val="28"/>
          <w:lang w:eastAsia="x-none"/>
        </w:rPr>
        <w:t xml:space="preserve">Проект постановления Кабинета Министров Республики Татарстан </w:t>
      </w:r>
      <w:r>
        <w:rPr>
          <w:szCs w:val="28"/>
          <w:lang w:eastAsia="x-none"/>
        </w:rPr>
        <w:br/>
        <w:t xml:space="preserve">«О внесении изменений в постановление Кабинета Министров Республики Татарстан от 30.06.2021 № 514  «О мерах государственной поддержки агропромышленного комплекса по отдельным направлениям» разработан Министерством сельского хозяйства и продовольствия Республики Татарстан в целях приведения отдельных </w:t>
      </w:r>
      <w:r>
        <w:rPr>
          <w:szCs w:val="28"/>
        </w:rPr>
        <w:t xml:space="preserve">Порядков предоставления субсидий в соответствие с постановлением Правительства Российской Федерации от 14 июля 2012 г. № 717 «О Государственной программе развития сельского хозяйства и регулирования рынков сельскохозяйственной продукции, сырья и продовольствия» с учетом внесенных изменений от 09.02.2023 г. № 186 и от 13.06.2023 г. № 976. </w:t>
      </w:r>
    </w:p>
    <w:p>
      <w:pPr>
        <w:autoSpaceDE w:val="0"/>
        <w:autoSpaceDN w:val="0"/>
        <w:adjustRightInd w:val="0"/>
        <w:ind w:firstLine="709"/>
        <w:jc w:val="both"/>
        <w:rPr>
          <w:szCs w:val="28"/>
          <w:lang w:eastAsia="x-none"/>
        </w:rPr>
      </w:pPr>
      <w:r>
        <w:rPr>
          <w:szCs w:val="28"/>
        </w:rPr>
        <w:t>Принятие данного постановления не потребует дополнительных расходов из бюджета Республики Татарстан.</w:t>
      </w:r>
    </w:p>
    <w:p>
      <w:pPr>
        <w:spacing w:line="288" w:lineRule="atLeast"/>
        <w:ind w:firstLine="540"/>
        <w:jc w:val="both"/>
      </w:pPr>
    </w:p>
    <w:sectPr>
      <w:pgSz w:w="11906" w:h="16838"/>
      <w:pgMar w:top="1134" w:right="850" w:bottom="993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C2DB0-A699-4D0A-B112-22051FE94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f">
    <w:name w:val="f"/>
    <w:basedOn w:val="12"/>
    <w:link w:val="f0"/>
  </w:style>
  <w:style w:type="character" w:customStyle="1" w:styleId="f0">
    <w:name w:val="f"/>
    <w:basedOn w:val="a0"/>
    <w:link w:val="f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8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Гиперссылка1"/>
    <w:basedOn w:val="14"/>
    <w:link w:val="15"/>
    <w:rPr>
      <w:color w:val="0000FF" w:themeColor="hyperlink"/>
      <w:u w:val="single"/>
    </w:rPr>
  </w:style>
  <w:style w:type="character" w:customStyle="1" w:styleId="15">
    <w:name w:val="Гиперссылка1"/>
    <w:basedOn w:val="16"/>
    <w:link w:val="13"/>
    <w:rPr>
      <w:color w:val="0000FF" w:themeColor="hyperlink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сновной шрифт абзаца1"/>
    <w:link w:val="16"/>
  </w:style>
  <w:style w:type="character" w:customStyle="1" w:styleId="16">
    <w:name w:val="Основной шрифт абзаца1"/>
    <w:link w:val="14"/>
  </w:style>
  <w:style w:type="paragraph" w:customStyle="1" w:styleId="23">
    <w:name w:val="Гиперссылка2"/>
    <w:link w:val="a7"/>
    <w:rPr>
      <w:color w:val="0000FF"/>
      <w:u w:val="single"/>
    </w:rPr>
  </w:style>
  <w:style w:type="character" w:styleId="a7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9">
    <w:name w:val="Обычный1"/>
    <w:link w:val="1a"/>
    <w:rPr>
      <w:rFonts w:ascii="Times New Roman" w:hAnsi="Times New Roman"/>
      <w:sz w:val="28"/>
    </w:rPr>
  </w:style>
  <w:style w:type="character" w:customStyle="1" w:styleId="1a">
    <w:name w:val="Обычный1"/>
    <w:link w:val="19"/>
    <w:rPr>
      <w:rFonts w:ascii="Times New Roman" w:hAnsi="Times New Roman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8"/>
    </w:rPr>
  </w:style>
  <w:style w:type="character" w:customStyle="1" w:styleId="ConsPlusNormal0">
    <w:name w:val="ConsPlusNormal"/>
    <w:link w:val="ConsPlusNormal"/>
    <w:rPr>
      <w:rFonts w:ascii="Arial" w:hAnsi="Arial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2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8F1EAEB481A8E281F79FF568415A839D7BF82B4D9C4C2F1A38653DA43495B941BAB71437472C8E8FC7DFCF5FCFD9057E05028737A754EA09EDD7AB141E6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F1EAEB481A8E281F79FF568415A839D7BF82B4D9C4C2F6A58253DA43495B941BAB71437472C8E8FC7DFCF5FCFD9057E05028737A754EA09EDD7AB141E6F" TargetMode="External"/><Relationship Id="rId5" Type="http://schemas.openxmlformats.org/officeDocument/2006/relationships/hyperlink" Target="consultantplus://offline/ref=D8F1EAEB481A8E281F79FF568415A839D7BF82B4D9C4C3FCA78653DA43495B941BAB71437472C8E8FC7DFCF5FCFD9057E05028737A754EA09EDD7AB141E6F" TargetMode="External"/><Relationship Id="rId4" Type="http://schemas.openxmlformats.org/officeDocument/2006/relationships/hyperlink" Target="mailto:Ilnar.Kalimullin@tata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AgronomMCX</dc:creator>
  <cp:lastModifiedBy>YuristMCX</cp:lastModifiedBy>
  <cp:revision>2</cp:revision>
  <dcterms:created xsi:type="dcterms:W3CDTF">2023-08-08T11:58:00Z</dcterms:created>
  <dcterms:modified xsi:type="dcterms:W3CDTF">2023-08-08T11:58:00Z</dcterms:modified>
</cp:coreProperties>
</file>