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F60F4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11.08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3F60F4">
        <w:rPr>
          <w:b/>
          <w:sz w:val="28"/>
          <w:szCs w:val="28"/>
        </w:rPr>
        <w:t>чих дней с даты размещения) – 18</w:t>
      </w:r>
      <w:r w:rsidR="00F75DF9">
        <w:rPr>
          <w:b/>
          <w:sz w:val="28"/>
          <w:szCs w:val="28"/>
        </w:rPr>
        <w:t>.</w:t>
      </w:r>
      <w:r w:rsidR="003F60F4">
        <w:rPr>
          <w:b/>
          <w:sz w:val="28"/>
          <w:szCs w:val="28"/>
        </w:rPr>
        <w:t>08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3F60F4" w:rsidRPr="003F60F4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F60F4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3F60F4">
        <w:rPr>
          <w:b/>
          <w:sz w:val="28"/>
          <w:szCs w:val="28"/>
        </w:rPr>
        <w:t>вдоль</w:t>
      </w:r>
      <w:proofErr w:type="gramEnd"/>
      <w:r w:rsidRPr="003F60F4">
        <w:rPr>
          <w:b/>
          <w:sz w:val="28"/>
          <w:szCs w:val="28"/>
        </w:rPr>
        <w:t xml:space="preserve"> проезда Архитектурный</w:t>
      </w:r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F60F4" w:rsidRDefault="003F60F4" w:rsidP="003F60F4">
      <w:pPr>
        <w:pStyle w:val="ae"/>
        <w:spacing w:before="0" w:line="288" w:lineRule="auto"/>
        <w:ind w:left="0"/>
        <w:jc w:val="both"/>
        <w:rPr>
          <w:lang w:val="ru-RU"/>
        </w:rPr>
      </w:pPr>
      <w:r w:rsidRPr="0038562A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>МБУ «Институт развития города»,</w:t>
      </w:r>
      <w:r w:rsidRPr="0038562A">
        <w:rPr>
          <w:lang w:val="ru-RU"/>
        </w:rPr>
        <w:t xml:space="preserve"> в соответствии со статьями 43, 45, 46 Градостроительного кодекса Российской Федерации,</w:t>
      </w:r>
      <w:r w:rsidRPr="001D02C3">
        <w:rPr>
          <w:lang w:val="ru-RU"/>
        </w:rPr>
        <w:t xml:space="preserve"> проектом планировки территории «Центр», утвержденным постановлением Исполнительного комитета </w:t>
      </w:r>
      <w:proofErr w:type="spellStart"/>
      <w:r w:rsidRPr="001D02C3">
        <w:rPr>
          <w:lang w:val="ru-RU"/>
        </w:rPr>
        <w:t>г.Казани</w:t>
      </w:r>
      <w:proofErr w:type="spellEnd"/>
      <w:r w:rsidRPr="001D02C3">
        <w:rPr>
          <w:lang w:val="ru-RU"/>
        </w:rPr>
        <w:t xml:space="preserve"> от 24.06.2015 №2478</w:t>
      </w:r>
      <w:r>
        <w:rPr>
          <w:lang w:val="ru-RU"/>
        </w:rPr>
        <w:t xml:space="preserve">, </w:t>
      </w:r>
      <w:r w:rsidRPr="0038562A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эксплуатацию»,</w:t>
      </w:r>
      <w:r w:rsidRPr="0038562A">
        <w:rPr>
          <w:lang w:val="ru-RU"/>
        </w:rPr>
        <w:t xml:space="preserve"> </w:t>
      </w:r>
    </w:p>
    <w:p w:rsidR="003F60F4" w:rsidRPr="0038562A" w:rsidRDefault="003F60F4" w:rsidP="003F60F4">
      <w:pPr>
        <w:pStyle w:val="ae"/>
        <w:spacing w:before="0" w:line="288" w:lineRule="auto"/>
        <w:ind w:left="0"/>
        <w:jc w:val="both"/>
        <w:rPr>
          <w:lang w:val="ru-RU"/>
        </w:rPr>
      </w:pPr>
      <w:r>
        <w:rPr>
          <w:lang w:val="ru-RU"/>
        </w:rPr>
        <w:t xml:space="preserve">1. </w:t>
      </w:r>
      <w:r w:rsidRPr="001947DE">
        <w:rPr>
          <w:b/>
          <w:lang w:val="ru-RU"/>
        </w:rPr>
        <w:t>По</w:t>
      </w:r>
      <w:r w:rsidRPr="0038562A">
        <w:rPr>
          <w:b/>
          <w:lang w:val="ru-RU"/>
        </w:rPr>
        <w:t>становляю</w:t>
      </w:r>
      <w:r w:rsidRPr="0038562A">
        <w:rPr>
          <w:lang w:val="ru-RU"/>
        </w:rPr>
        <w:t>:</w:t>
      </w:r>
    </w:p>
    <w:p w:rsidR="003F60F4" w:rsidRPr="0038562A" w:rsidRDefault="003F60F4" w:rsidP="003F60F4">
      <w:pPr>
        <w:pStyle w:val="15"/>
        <w:spacing w:line="288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Pr="0038562A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38562A">
        <w:rPr>
          <w:sz w:val="28"/>
          <w:szCs w:val="28"/>
        </w:rPr>
        <w:t>твердить проект межевания территории</w:t>
      </w:r>
      <w:r w:rsidRPr="0038562A">
        <w:rPr>
          <w:color w:val="000000"/>
          <w:sz w:val="28"/>
          <w:szCs w:val="28"/>
        </w:rPr>
        <w:t xml:space="preserve"> </w:t>
      </w:r>
      <w:r w:rsidRPr="007A0D93">
        <w:rPr>
          <w:color w:val="000000"/>
          <w:sz w:val="28"/>
          <w:szCs w:val="28"/>
        </w:rPr>
        <w:t>вдоль проезда Архитектурный</w:t>
      </w:r>
      <w:r>
        <w:rPr>
          <w:color w:val="000000"/>
          <w:sz w:val="28"/>
          <w:szCs w:val="28"/>
        </w:rPr>
        <w:t xml:space="preserve"> </w:t>
      </w:r>
      <w:r w:rsidRPr="0038562A">
        <w:rPr>
          <w:color w:val="000000"/>
          <w:sz w:val="28"/>
          <w:szCs w:val="28"/>
        </w:rPr>
        <w:t>согласно приложению к настоящему постановлению;</w:t>
      </w:r>
      <w:r w:rsidRPr="0038562A">
        <w:rPr>
          <w:sz w:val="28"/>
          <w:szCs w:val="28"/>
        </w:rPr>
        <w:t xml:space="preserve"> </w:t>
      </w:r>
    </w:p>
    <w:p w:rsidR="003F60F4" w:rsidRPr="0038562A" w:rsidRDefault="003F60F4" w:rsidP="003F60F4">
      <w:pPr>
        <w:spacing w:line="288" w:lineRule="auto"/>
        <w:ind w:firstLine="709"/>
        <w:jc w:val="both"/>
        <w:rPr>
          <w:sz w:val="28"/>
          <w:szCs w:val="28"/>
        </w:rPr>
      </w:pPr>
      <w:bookmarkStart w:id="0" w:name="OLE_LINK23"/>
      <w:bookmarkStart w:id="1" w:name="OLE_LINK24"/>
      <w:r>
        <w:rPr>
          <w:sz w:val="28"/>
          <w:szCs w:val="28"/>
        </w:rPr>
        <w:t>1.</w:t>
      </w:r>
      <w:r w:rsidRPr="0038562A">
        <w:rPr>
          <w:sz w:val="28"/>
          <w:szCs w:val="28"/>
        </w:rPr>
        <w:t xml:space="preserve">2. </w:t>
      </w:r>
      <w:r>
        <w:rPr>
          <w:sz w:val="28"/>
          <w:szCs w:val="28"/>
        </w:rPr>
        <w:t>О</w:t>
      </w:r>
      <w:r w:rsidRPr="0038562A">
        <w:rPr>
          <w:sz w:val="28"/>
          <w:szCs w:val="28"/>
        </w:rPr>
        <w:t xml:space="preserve">публиковать настоящее постановление, за исключением </w:t>
      </w:r>
      <w:r w:rsidRPr="006F3414">
        <w:rPr>
          <w:sz w:val="28"/>
          <w:szCs w:val="28"/>
        </w:rPr>
        <w:t xml:space="preserve">перечня координат характерных точек границ территории проекта межевания, перечня координат </w:t>
      </w:r>
      <w:r w:rsidRPr="006F3414">
        <w:rPr>
          <w:color w:val="000000"/>
          <w:sz w:val="28"/>
          <w:szCs w:val="28"/>
        </w:rPr>
        <w:t xml:space="preserve">характерных точек границ образуемого земельного участка 1 этапа, </w:t>
      </w:r>
      <w:r w:rsidRPr="006F3414">
        <w:rPr>
          <w:sz w:val="28"/>
          <w:szCs w:val="28"/>
        </w:rPr>
        <w:t xml:space="preserve">перечня координат </w:t>
      </w:r>
      <w:r w:rsidRPr="006F3414">
        <w:rPr>
          <w:color w:val="000000"/>
          <w:sz w:val="28"/>
          <w:szCs w:val="28"/>
        </w:rPr>
        <w:t xml:space="preserve">характерных точек границ образуемого земельного участка 2 этапа, </w:t>
      </w:r>
      <w:r w:rsidRPr="006F3414">
        <w:rPr>
          <w:sz w:val="28"/>
          <w:szCs w:val="28"/>
        </w:rPr>
        <w:t xml:space="preserve">перечня координат </w:t>
      </w:r>
      <w:r w:rsidRPr="006F3414">
        <w:rPr>
          <w:color w:val="000000"/>
          <w:sz w:val="28"/>
          <w:szCs w:val="28"/>
        </w:rPr>
        <w:t xml:space="preserve">характерных точек границ устанавливаемых красных линий улиц, </w:t>
      </w:r>
      <w:r w:rsidRPr="006F3414">
        <w:rPr>
          <w:sz w:val="28"/>
          <w:szCs w:val="28"/>
        </w:rPr>
        <w:t xml:space="preserve">перечня координат </w:t>
      </w:r>
      <w:r w:rsidRPr="006F3414">
        <w:rPr>
          <w:color w:val="000000"/>
          <w:sz w:val="28"/>
          <w:szCs w:val="28"/>
        </w:rPr>
        <w:t>характерных точек границ</w:t>
      </w:r>
      <w:r w:rsidRPr="006F3414">
        <w:rPr>
          <w:bCs/>
          <w:sz w:val="28"/>
          <w:szCs w:val="28"/>
        </w:rPr>
        <w:t xml:space="preserve"> устанавливаемых красных линий сквера</w:t>
      </w:r>
      <w:r w:rsidRPr="0038562A">
        <w:rPr>
          <w:sz w:val="28"/>
          <w:szCs w:val="28"/>
        </w:rPr>
        <w:t xml:space="preserve"> 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3F60F4" w:rsidRDefault="003F60F4" w:rsidP="003F60F4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38562A">
        <w:rPr>
          <w:sz w:val="28"/>
          <w:szCs w:val="28"/>
        </w:rPr>
        <w:t xml:space="preserve">3. </w:t>
      </w:r>
      <w:r>
        <w:rPr>
          <w:sz w:val="28"/>
          <w:szCs w:val="28"/>
        </w:rPr>
        <w:t>Р</w:t>
      </w:r>
      <w:r w:rsidRPr="0038562A">
        <w:rPr>
          <w:sz w:val="28"/>
          <w:szCs w:val="28"/>
        </w:rPr>
        <w:t xml:space="preserve">азместить настоящее постановление, за исключением </w:t>
      </w:r>
      <w:r w:rsidRPr="006F3414">
        <w:rPr>
          <w:sz w:val="28"/>
          <w:szCs w:val="28"/>
        </w:rPr>
        <w:t xml:space="preserve">перечня координат характерных точек границ территории проекта межевания, перечня координат </w:t>
      </w:r>
      <w:r w:rsidRPr="006F3414">
        <w:rPr>
          <w:color w:val="000000"/>
          <w:sz w:val="28"/>
          <w:szCs w:val="28"/>
        </w:rPr>
        <w:t xml:space="preserve">характерных точек границ образуемого земельного участка 1 этапа, </w:t>
      </w:r>
      <w:r w:rsidRPr="006F3414">
        <w:rPr>
          <w:sz w:val="28"/>
          <w:szCs w:val="28"/>
        </w:rPr>
        <w:t xml:space="preserve">перечня координат </w:t>
      </w:r>
      <w:r w:rsidRPr="006F3414">
        <w:rPr>
          <w:color w:val="000000"/>
          <w:sz w:val="28"/>
          <w:szCs w:val="28"/>
        </w:rPr>
        <w:t xml:space="preserve">характерных точек границ образуемого земельного участка 2 этапа, </w:t>
      </w:r>
      <w:r w:rsidRPr="006F3414">
        <w:rPr>
          <w:sz w:val="28"/>
          <w:szCs w:val="28"/>
        </w:rPr>
        <w:t xml:space="preserve">перечня координат </w:t>
      </w:r>
      <w:r w:rsidRPr="006F3414">
        <w:rPr>
          <w:color w:val="000000"/>
          <w:sz w:val="28"/>
          <w:szCs w:val="28"/>
        </w:rPr>
        <w:t xml:space="preserve">характерных точек границ устанавливаемых красных линий улиц, </w:t>
      </w:r>
      <w:r w:rsidRPr="006F3414">
        <w:rPr>
          <w:sz w:val="28"/>
          <w:szCs w:val="28"/>
        </w:rPr>
        <w:t xml:space="preserve">перечня координат </w:t>
      </w:r>
      <w:r w:rsidRPr="006F3414">
        <w:rPr>
          <w:color w:val="000000"/>
          <w:sz w:val="28"/>
          <w:szCs w:val="28"/>
        </w:rPr>
        <w:t>характерных точек границ</w:t>
      </w:r>
      <w:r w:rsidRPr="006F3414">
        <w:rPr>
          <w:bCs/>
          <w:sz w:val="28"/>
          <w:szCs w:val="28"/>
        </w:rPr>
        <w:t xml:space="preserve"> устанавливаемых красных линий сквера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D19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38562A">
        <w:rPr>
          <w:sz w:val="28"/>
          <w:szCs w:val="28"/>
        </w:rPr>
        <w:t>);</w:t>
      </w:r>
    </w:p>
    <w:bookmarkEnd w:id="0"/>
    <w:bookmarkEnd w:id="1"/>
    <w:p w:rsidR="003F60F4" w:rsidRPr="0038562A" w:rsidRDefault="003F60F4" w:rsidP="003F60F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У</w:t>
      </w:r>
      <w:r w:rsidRPr="0038562A">
        <w:rPr>
          <w:sz w:val="28"/>
          <w:szCs w:val="28"/>
        </w:rPr>
        <w:t>становить, что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3F60F4" w:rsidRPr="007A0D93" w:rsidRDefault="003F60F4" w:rsidP="003F60F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0D93">
        <w:rPr>
          <w:sz w:val="28"/>
          <w:szCs w:val="28"/>
        </w:rPr>
        <w:t xml:space="preserve">. </w:t>
      </w:r>
      <w:r w:rsidRPr="007A0D93">
        <w:rPr>
          <w:b/>
          <w:sz w:val="28"/>
          <w:szCs w:val="28"/>
        </w:rPr>
        <w:t>Рекомендую</w:t>
      </w:r>
      <w:r w:rsidRPr="007A0D93">
        <w:rPr>
          <w:sz w:val="28"/>
          <w:szCs w:val="28"/>
        </w:rPr>
        <w:t xml:space="preserve"> МБУ «Институт развития города»:</w:t>
      </w:r>
    </w:p>
    <w:p w:rsidR="003F60F4" w:rsidRPr="0038562A" w:rsidRDefault="003F60F4" w:rsidP="003F60F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562A">
        <w:rPr>
          <w:sz w:val="28"/>
          <w:szCs w:val="28"/>
        </w:rPr>
        <w:t>.1</w:t>
      </w:r>
      <w:proofErr w:type="gramStart"/>
      <w:r w:rsidRPr="0038562A">
        <w:rPr>
          <w:sz w:val="28"/>
          <w:szCs w:val="28"/>
        </w:rPr>
        <w:t>. обратиться</w:t>
      </w:r>
      <w:proofErr w:type="gramEnd"/>
      <w:r w:rsidRPr="0038562A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 xml:space="preserve">ых </w:t>
      </w:r>
      <w:r w:rsidRPr="0038562A">
        <w:rPr>
          <w:sz w:val="28"/>
          <w:szCs w:val="28"/>
        </w:rPr>
        <w:t>участк</w:t>
      </w:r>
      <w:r>
        <w:rPr>
          <w:sz w:val="28"/>
          <w:szCs w:val="28"/>
        </w:rPr>
        <w:t>ов согласно приложению к настоящему постановлению</w:t>
      </w:r>
      <w:r w:rsidRPr="0038562A">
        <w:rPr>
          <w:sz w:val="28"/>
          <w:szCs w:val="28"/>
        </w:rPr>
        <w:t>;</w:t>
      </w:r>
    </w:p>
    <w:p w:rsidR="003F60F4" w:rsidRPr="0038562A" w:rsidRDefault="003F60F4" w:rsidP="003F60F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8562A">
        <w:rPr>
          <w:sz w:val="28"/>
          <w:szCs w:val="28"/>
        </w:rPr>
        <w:t>.2</w:t>
      </w:r>
      <w:proofErr w:type="gramStart"/>
      <w:r w:rsidRPr="0038562A">
        <w:rPr>
          <w:sz w:val="28"/>
          <w:szCs w:val="28"/>
        </w:rPr>
        <w:t>. после</w:t>
      </w:r>
      <w:proofErr w:type="gramEnd"/>
      <w:r w:rsidRPr="0038562A">
        <w:rPr>
          <w:sz w:val="28"/>
          <w:szCs w:val="28"/>
        </w:rPr>
        <w:t xml:space="preserve"> проведения государственного кадастрового учета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представить в </w:t>
      </w:r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38562A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38562A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согласно приложению к настоящему постановлению;</w:t>
      </w:r>
    </w:p>
    <w:p w:rsidR="003F60F4" w:rsidRPr="0038562A" w:rsidRDefault="003F60F4" w:rsidP="003F60F4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Pr="0038562A">
        <w:rPr>
          <w:rFonts w:eastAsia="Calibri"/>
          <w:color w:val="000000"/>
          <w:sz w:val="28"/>
          <w:szCs w:val="28"/>
          <w:lang w:eastAsia="en-US"/>
        </w:rPr>
        <w:t>.3</w:t>
      </w:r>
      <w:proofErr w:type="gramStart"/>
      <w:r w:rsidRPr="0038562A">
        <w:rPr>
          <w:rFonts w:eastAsia="Calibri"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8562A">
        <w:rPr>
          <w:sz w:val="28"/>
          <w:szCs w:val="28"/>
        </w:rPr>
        <w:t>после</w:t>
      </w:r>
      <w:proofErr w:type="gramEnd"/>
      <w:r w:rsidRPr="0038562A">
        <w:rPr>
          <w:sz w:val="28"/>
          <w:szCs w:val="28"/>
        </w:rPr>
        <w:t xml:space="preserve"> постановки земельн</w:t>
      </w:r>
      <w:r>
        <w:rPr>
          <w:sz w:val="28"/>
          <w:szCs w:val="28"/>
        </w:rPr>
        <w:t>ых участков</w:t>
      </w:r>
      <w:r w:rsidRPr="0038562A">
        <w:rPr>
          <w:sz w:val="28"/>
          <w:szCs w:val="28"/>
        </w:rPr>
        <w:t xml:space="preserve"> на государственный кадастровый учет представить информацию о кадастров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номер</w:t>
      </w:r>
      <w:r>
        <w:rPr>
          <w:sz w:val="28"/>
          <w:szCs w:val="28"/>
        </w:rPr>
        <w:t xml:space="preserve">ах </w:t>
      </w:r>
      <w:r w:rsidRPr="0038562A">
        <w:rPr>
          <w:sz w:val="28"/>
          <w:szCs w:val="28"/>
        </w:rPr>
        <w:t>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3F60F4" w:rsidRPr="0038562A" w:rsidRDefault="003F60F4" w:rsidP="003F60F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38562A">
        <w:rPr>
          <w:sz w:val="28"/>
          <w:szCs w:val="28"/>
        </w:rPr>
        <w:t>ри последующем использовании земельн</w:t>
      </w:r>
      <w:r>
        <w:rPr>
          <w:sz w:val="28"/>
          <w:szCs w:val="28"/>
        </w:rPr>
        <w:t>ых</w:t>
      </w:r>
      <w:r w:rsidRPr="0038562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38562A">
        <w:rPr>
          <w:sz w:val="28"/>
          <w:szCs w:val="28"/>
        </w:rPr>
        <w:t xml:space="preserve">: </w:t>
      </w:r>
    </w:p>
    <w:p w:rsidR="003F60F4" w:rsidRPr="0038562A" w:rsidRDefault="003F60F4" w:rsidP="003F60F4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38562A">
        <w:rPr>
          <w:sz w:val="28"/>
          <w:szCs w:val="28"/>
        </w:rPr>
        <w:t>.4</w:t>
      </w:r>
      <w:r>
        <w:rPr>
          <w:sz w:val="28"/>
          <w:szCs w:val="28"/>
        </w:rPr>
        <w:t>.1</w:t>
      </w:r>
      <w:proofErr w:type="gramStart"/>
      <w:r>
        <w:rPr>
          <w:sz w:val="28"/>
          <w:szCs w:val="28"/>
        </w:rPr>
        <w:t xml:space="preserve">. </w:t>
      </w:r>
      <w:r w:rsidRPr="0038562A">
        <w:rPr>
          <w:sz w:val="28"/>
          <w:szCs w:val="28"/>
        </w:rPr>
        <w:t>обеспечивать</w:t>
      </w:r>
      <w:proofErr w:type="gramEnd"/>
      <w:r w:rsidRPr="0038562A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3F60F4" w:rsidRDefault="003F60F4" w:rsidP="003F60F4">
      <w:pPr>
        <w:pStyle w:val="15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38562A">
        <w:rPr>
          <w:sz w:val="28"/>
          <w:szCs w:val="28"/>
        </w:rPr>
        <w:t>.4.2</w:t>
      </w:r>
      <w:proofErr w:type="gramStart"/>
      <w:r w:rsidRPr="0038562A">
        <w:rPr>
          <w:sz w:val="28"/>
          <w:szCs w:val="28"/>
        </w:rPr>
        <w:t>. соблюдать</w:t>
      </w:r>
      <w:proofErr w:type="gramEnd"/>
      <w:r w:rsidRPr="0038562A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860B62" w:rsidRDefault="003F60F4" w:rsidP="003F60F4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>4</w:t>
      </w:r>
      <w:r w:rsidRPr="0038562A">
        <w:rPr>
          <w:sz w:val="28"/>
          <w:szCs w:val="28"/>
        </w:rPr>
        <w:t xml:space="preserve">. </w:t>
      </w:r>
      <w:r w:rsidRPr="0038562A">
        <w:rPr>
          <w:b/>
          <w:sz w:val="28"/>
          <w:szCs w:val="28"/>
        </w:rPr>
        <w:t>Возлагаю</w:t>
      </w:r>
      <w:r w:rsidRPr="0038562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38562A">
        <w:rPr>
          <w:sz w:val="28"/>
          <w:szCs w:val="28"/>
        </w:rPr>
        <w:t>г.Казани</w:t>
      </w:r>
      <w:proofErr w:type="spellEnd"/>
      <w:r w:rsidRPr="0038562A">
        <w:rPr>
          <w:sz w:val="28"/>
          <w:szCs w:val="28"/>
        </w:rPr>
        <w:t xml:space="preserve"> </w:t>
      </w:r>
      <w:proofErr w:type="spellStart"/>
      <w:r w:rsidRPr="0038562A">
        <w:rPr>
          <w:sz w:val="28"/>
          <w:szCs w:val="28"/>
        </w:rPr>
        <w:t>А.Р.Нигматзянова</w:t>
      </w:r>
      <w:proofErr w:type="spellEnd"/>
      <w:r w:rsidRPr="0038562A">
        <w:rPr>
          <w:sz w:val="28"/>
          <w:szCs w:val="28"/>
        </w:rPr>
        <w:t>.</w:t>
      </w:r>
    </w:p>
    <w:p w:rsidR="003F60F4" w:rsidRPr="00457346" w:rsidRDefault="003F60F4" w:rsidP="003F60F4">
      <w:pPr>
        <w:suppressAutoHyphens/>
        <w:spacing w:line="288" w:lineRule="auto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7FF" w:rsidRDefault="00A137FF">
      <w:r>
        <w:separator/>
      </w:r>
    </w:p>
  </w:endnote>
  <w:endnote w:type="continuationSeparator" w:id="0">
    <w:p w:rsidR="00A137FF" w:rsidRDefault="00A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7FF" w:rsidRDefault="00A137FF">
      <w:r>
        <w:separator/>
      </w:r>
    </w:p>
  </w:footnote>
  <w:footnote w:type="continuationSeparator" w:id="0">
    <w:p w:rsidR="00A137FF" w:rsidRDefault="00A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3F60F4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D4283-28C6-443C-A4EA-4C09B770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2023-08-10T12:04:00Z</dcterms:created>
  <dcterms:modified xsi:type="dcterms:W3CDTF">2023-08-10T12:04:00Z</dcterms:modified>
</cp:coreProperties>
</file>