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570A36">
        <w:rPr>
          <w:b/>
          <w:sz w:val="28"/>
          <w:szCs w:val="28"/>
        </w:rPr>
        <w:t>14.08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570A36">
        <w:rPr>
          <w:b/>
          <w:sz w:val="28"/>
          <w:szCs w:val="28"/>
        </w:rPr>
        <w:t>21.08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B471E6" w:rsidRPr="00F94804" w:rsidRDefault="00B471E6" w:rsidP="00B471E6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646212">
        <w:rPr>
          <w:b/>
          <w:sz w:val="28"/>
          <w:szCs w:val="28"/>
        </w:rPr>
        <w:t>Об утверждении проекта межевания</w:t>
      </w:r>
      <w:r w:rsidRPr="00F94804">
        <w:rPr>
          <w:b/>
          <w:sz w:val="28"/>
          <w:szCs w:val="28"/>
        </w:rPr>
        <w:t xml:space="preserve"> </w:t>
      </w:r>
      <w:r w:rsidRPr="00646212">
        <w:rPr>
          <w:b/>
          <w:sz w:val="28"/>
          <w:szCs w:val="28"/>
        </w:rPr>
        <w:t>территории</w:t>
      </w:r>
    </w:p>
    <w:p w:rsidR="00B471E6" w:rsidRPr="008E7FE0" w:rsidRDefault="00B471E6" w:rsidP="00B471E6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ул.1-я Кленовая Советского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B471E6" w:rsidRPr="00646212" w:rsidRDefault="00B471E6" w:rsidP="00B471E6">
      <w:pPr>
        <w:widowControl w:val="0"/>
        <w:tabs>
          <w:tab w:val="left" w:pos="0"/>
        </w:tabs>
        <w:spacing w:line="288" w:lineRule="auto"/>
        <w:contextualSpacing/>
        <w:jc w:val="center"/>
        <w:rPr>
          <w:b/>
          <w:sz w:val="28"/>
          <w:szCs w:val="28"/>
        </w:rPr>
      </w:pPr>
    </w:p>
    <w:p w:rsidR="00B471E6" w:rsidRPr="00D72E83" w:rsidRDefault="00B471E6" w:rsidP="00B471E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 </w:t>
      </w:r>
      <w:proofErr w:type="spellStart"/>
      <w:r>
        <w:rPr>
          <w:sz w:val="28"/>
          <w:szCs w:val="28"/>
        </w:rPr>
        <w:t>Р.Х.Сабирзяновой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А.В.Кореевой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Ю.А.Кореева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Д.Ю.Кореева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И.Ю.Кореева</w:t>
      </w:r>
      <w:proofErr w:type="spellEnd"/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</w:t>
      </w:r>
      <w:r w:rsidRPr="00E3079A">
        <w:t>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E3079A"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t xml:space="preserve">решений на ввод в эксплуатацию», </w:t>
      </w:r>
      <w:r w:rsidRPr="00E3079A">
        <w:t>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646212">
        <w:rPr>
          <w:sz w:val="28"/>
          <w:szCs w:val="28"/>
        </w:rPr>
        <w:t>: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</w:t>
      </w:r>
      <w:r w:rsidRPr="00F94804">
        <w:rPr>
          <w:sz w:val="28"/>
          <w:szCs w:val="28"/>
        </w:rPr>
        <w:t xml:space="preserve">по </w:t>
      </w:r>
      <w:r w:rsidRPr="00D72E83">
        <w:rPr>
          <w:sz w:val="28"/>
          <w:szCs w:val="28"/>
        </w:rPr>
        <w:t xml:space="preserve">ул.1-я Кленовая Советского района </w:t>
      </w:r>
      <w:proofErr w:type="spellStart"/>
      <w:r w:rsidRPr="00D72E83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</w:t>
      </w:r>
      <w:proofErr w:type="gramStart"/>
      <w:r w:rsidRPr="00646212">
        <w:rPr>
          <w:sz w:val="28"/>
          <w:szCs w:val="28"/>
        </w:rPr>
        <w:t>. опубликовать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планируемых сервитутов</w:t>
      </w:r>
      <w:r>
        <w:rPr>
          <w:sz w:val="28"/>
          <w:szCs w:val="28"/>
        </w:rPr>
        <w:t xml:space="preserve"> транзитных</w:t>
      </w:r>
      <w:r w:rsidRPr="002B2907">
        <w:rPr>
          <w:sz w:val="28"/>
          <w:szCs w:val="28"/>
        </w:rPr>
        <w:t xml:space="preserve"> инженерных 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 xml:space="preserve">(материалы для служебного пользования), в </w:t>
      </w:r>
      <w:r w:rsidRPr="00646212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B471E6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1.3. разместить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планируемых сервитутов</w:t>
      </w:r>
      <w:r>
        <w:rPr>
          <w:sz w:val="28"/>
          <w:szCs w:val="28"/>
        </w:rPr>
        <w:t xml:space="preserve"> транзитных </w:t>
      </w:r>
      <w:r w:rsidRPr="002B2907">
        <w:rPr>
          <w:sz w:val="28"/>
          <w:szCs w:val="28"/>
        </w:rPr>
        <w:t xml:space="preserve"> инженерных 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650B">
          <w:rPr>
            <w:rStyle w:val="af0"/>
            <w:sz w:val="28"/>
            <w:szCs w:val="28"/>
          </w:rPr>
          <w:t>www.kzn.ru</w:t>
        </w:r>
      </w:hyperlink>
      <w:r w:rsidRPr="00646212">
        <w:rPr>
          <w:sz w:val="28"/>
          <w:szCs w:val="28"/>
        </w:rPr>
        <w:t>);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Р.Х.Сабирзяновой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А.В.Кореевой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Ю.А.Корееву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Д.Ю.Корееву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И.Ю.Корееву</w:t>
      </w:r>
      <w:proofErr w:type="spellEnd"/>
      <w:r w:rsidRPr="00646212">
        <w:rPr>
          <w:sz w:val="28"/>
          <w:szCs w:val="28"/>
        </w:rPr>
        <w:t>:</w:t>
      </w:r>
    </w:p>
    <w:p w:rsidR="00B471E6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B471E6" w:rsidRPr="00646212" w:rsidRDefault="00B471E6" w:rsidP="00B471E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B471E6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подпункте 2.1, представить информацию о кадастровом номере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B471E6" w:rsidRPr="00646212" w:rsidRDefault="00B471E6" w:rsidP="00B471E6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B471E6" w:rsidRPr="00646212" w:rsidRDefault="00B471E6" w:rsidP="00B471E6">
      <w:pPr>
        <w:pStyle w:val="15"/>
        <w:spacing w:line="288" w:lineRule="auto"/>
        <w:contextualSpacing/>
        <w:rPr>
          <w:sz w:val="28"/>
          <w:szCs w:val="28"/>
        </w:rPr>
      </w:pPr>
    </w:p>
    <w:p w:rsidR="00D41C8B" w:rsidRPr="00E3079A" w:rsidRDefault="00B471E6" w:rsidP="00B471E6">
      <w:pPr>
        <w:pStyle w:val="15"/>
        <w:spacing w:line="288" w:lineRule="auto"/>
        <w:ind w:firstLine="0"/>
        <w:contextualSpacing/>
        <w:rPr>
          <w:b/>
          <w:sz w:val="28"/>
          <w:szCs w:val="28"/>
        </w:rPr>
      </w:pPr>
      <w:proofErr w:type="spellStart"/>
      <w:r w:rsidRPr="00646212">
        <w:rPr>
          <w:b/>
          <w:sz w:val="28"/>
          <w:szCs w:val="28"/>
          <w:lang w:val="en-US"/>
        </w:rPr>
        <w:t>Руководитель</w:t>
      </w:r>
      <w:proofErr w:type="spellEnd"/>
      <w:r w:rsidRPr="00646212">
        <w:rPr>
          <w:b/>
          <w:sz w:val="28"/>
          <w:szCs w:val="28"/>
          <w:lang w:val="en-US"/>
        </w:rPr>
        <w:t xml:space="preserve">                                         </w:t>
      </w:r>
      <w:r>
        <w:rPr>
          <w:b/>
          <w:sz w:val="28"/>
          <w:szCs w:val="28"/>
        </w:rPr>
        <w:t xml:space="preserve">       </w:t>
      </w:r>
      <w:r w:rsidRPr="006462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    </w:t>
      </w:r>
      <w:proofErr w:type="spellStart"/>
      <w:r w:rsidRPr="00646212">
        <w:rPr>
          <w:b/>
          <w:sz w:val="28"/>
          <w:szCs w:val="28"/>
        </w:rPr>
        <w:t>Р.Г.Гафаров</w:t>
      </w:r>
      <w:bookmarkStart w:id="0" w:name="_GoBack"/>
      <w:bookmarkEnd w:id="0"/>
      <w:proofErr w:type="spellEnd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D5C" w:rsidRDefault="00103D5C">
      <w:r>
        <w:separator/>
      </w:r>
    </w:p>
  </w:endnote>
  <w:endnote w:type="continuationSeparator" w:id="0">
    <w:p w:rsidR="00103D5C" w:rsidRDefault="001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D5C" w:rsidRDefault="00103D5C">
      <w:r>
        <w:separator/>
      </w:r>
    </w:p>
  </w:footnote>
  <w:footnote w:type="continuationSeparator" w:id="0">
    <w:p w:rsidR="00103D5C" w:rsidRDefault="00103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471E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62E1-A30F-4334-A94C-BCA2247A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2023-08-14T07:34:00Z</dcterms:created>
  <dcterms:modified xsi:type="dcterms:W3CDTF">2023-08-14T07:34:00Z</dcterms:modified>
</cp:coreProperties>
</file>