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D344B9">
        <w:rPr>
          <w:b/>
          <w:sz w:val="28"/>
          <w:szCs w:val="28"/>
        </w:rPr>
        <w:t>18</w:t>
      </w:r>
      <w:r w:rsidR="00570A36">
        <w:rPr>
          <w:b/>
          <w:sz w:val="28"/>
          <w:szCs w:val="28"/>
        </w:rPr>
        <w:t>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D344B9">
        <w:rPr>
          <w:b/>
          <w:sz w:val="28"/>
          <w:szCs w:val="28"/>
        </w:rPr>
        <w:t>25</w:t>
      </w:r>
      <w:r w:rsidR="00570A36">
        <w:rPr>
          <w:b/>
          <w:sz w:val="28"/>
          <w:szCs w:val="28"/>
        </w:rPr>
        <w:t>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D344B9" w:rsidRPr="00F94804" w:rsidRDefault="00D344B9" w:rsidP="00D344B9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646212">
        <w:rPr>
          <w:b/>
          <w:sz w:val="28"/>
          <w:szCs w:val="28"/>
        </w:rPr>
        <w:t>Об утверждении проекта межевания</w:t>
      </w:r>
      <w:r w:rsidRPr="00F94804">
        <w:rPr>
          <w:b/>
          <w:sz w:val="28"/>
          <w:szCs w:val="28"/>
        </w:rPr>
        <w:t xml:space="preserve"> </w:t>
      </w:r>
      <w:r w:rsidRPr="00646212">
        <w:rPr>
          <w:b/>
          <w:sz w:val="28"/>
          <w:szCs w:val="28"/>
        </w:rPr>
        <w:t>территории</w:t>
      </w:r>
    </w:p>
    <w:p w:rsidR="00D344B9" w:rsidRDefault="00D344B9" w:rsidP="00D344B9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ул.Чистопольская</w:t>
      </w:r>
      <w:proofErr w:type="spellEnd"/>
      <w:r>
        <w:rPr>
          <w:b/>
          <w:sz w:val="28"/>
          <w:szCs w:val="28"/>
        </w:rPr>
        <w:t xml:space="preserve"> </w:t>
      </w:r>
      <w:r w:rsidRPr="00EF1CE0">
        <w:rPr>
          <w:b/>
          <w:sz w:val="28"/>
          <w:szCs w:val="28"/>
        </w:rPr>
        <w:t xml:space="preserve">Ново-Савиновского района </w:t>
      </w:r>
      <w:proofErr w:type="spellStart"/>
      <w:r w:rsidRPr="00EF1CE0">
        <w:rPr>
          <w:b/>
          <w:sz w:val="28"/>
          <w:szCs w:val="28"/>
        </w:rPr>
        <w:t>г.Казани</w:t>
      </w:r>
      <w:proofErr w:type="spellEnd"/>
    </w:p>
    <w:p w:rsidR="00D344B9" w:rsidRPr="00646212" w:rsidRDefault="00D344B9" w:rsidP="00D344B9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344B9" w:rsidRPr="00D72E83" w:rsidRDefault="00D344B9" w:rsidP="00D344B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ООО «Кадастр Недвижимости»</w:t>
      </w:r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</w:t>
      </w:r>
      <w:r w:rsidRPr="00E3079A">
        <w:t>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E3079A"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t xml:space="preserve">решений на ввод в эксплуатацию», </w:t>
      </w:r>
      <w:r w:rsidRPr="00E3079A">
        <w:t>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646212">
        <w:rPr>
          <w:sz w:val="28"/>
          <w:szCs w:val="28"/>
        </w:rPr>
        <w:t>: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</w:t>
      </w:r>
      <w:r w:rsidRPr="00F94804">
        <w:rPr>
          <w:sz w:val="28"/>
          <w:szCs w:val="28"/>
        </w:rPr>
        <w:t xml:space="preserve">по </w:t>
      </w:r>
      <w:proofErr w:type="spellStart"/>
      <w:r w:rsidRPr="00EF1CE0">
        <w:rPr>
          <w:sz w:val="28"/>
          <w:szCs w:val="28"/>
        </w:rPr>
        <w:t>ул.Чистопольская</w:t>
      </w:r>
      <w:proofErr w:type="spellEnd"/>
      <w:r w:rsidRPr="00EF1CE0">
        <w:rPr>
          <w:sz w:val="28"/>
          <w:szCs w:val="28"/>
        </w:rPr>
        <w:t xml:space="preserve"> Ново-Савиновского района </w:t>
      </w:r>
      <w:proofErr w:type="spellStart"/>
      <w:r w:rsidRPr="00EF1CE0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</w:t>
      </w:r>
      <w:proofErr w:type="gramStart"/>
      <w:r w:rsidRPr="00646212">
        <w:rPr>
          <w:sz w:val="28"/>
          <w:szCs w:val="28"/>
        </w:rPr>
        <w:t>. опубликовать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планируемых сервитутов</w:t>
      </w:r>
      <w:r>
        <w:rPr>
          <w:sz w:val="28"/>
          <w:szCs w:val="28"/>
        </w:rPr>
        <w:t xml:space="preserve"> транзитных</w:t>
      </w:r>
      <w:r w:rsidRPr="002B2907">
        <w:rPr>
          <w:sz w:val="28"/>
          <w:szCs w:val="28"/>
        </w:rPr>
        <w:t xml:space="preserve"> 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D344B9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lastRenderedPageBreak/>
        <w:t>1.3</w:t>
      </w:r>
      <w:proofErr w:type="gramStart"/>
      <w:r w:rsidRPr="00646212">
        <w:rPr>
          <w:sz w:val="28"/>
          <w:szCs w:val="28"/>
        </w:rPr>
        <w:t>. разместить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планируемых сервитутов</w:t>
      </w:r>
      <w:r>
        <w:rPr>
          <w:sz w:val="28"/>
          <w:szCs w:val="28"/>
        </w:rPr>
        <w:t xml:space="preserve"> транзитных </w:t>
      </w:r>
      <w:r w:rsidRPr="002B2907">
        <w:rPr>
          <w:sz w:val="28"/>
          <w:szCs w:val="28"/>
        </w:rPr>
        <w:t xml:space="preserve"> 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650B">
          <w:rPr>
            <w:rStyle w:val="af0"/>
            <w:sz w:val="28"/>
            <w:szCs w:val="28"/>
          </w:rPr>
          <w:t>www.kzn.ru</w:t>
        </w:r>
      </w:hyperlink>
      <w:r w:rsidRPr="00646212">
        <w:rPr>
          <w:sz w:val="28"/>
          <w:szCs w:val="28"/>
        </w:rPr>
        <w:t>);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Газизову</w:t>
      </w:r>
      <w:proofErr w:type="spellEnd"/>
      <w:r>
        <w:rPr>
          <w:sz w:val="28"/>
          <w:szCs w:val="28"/>
        </w:rPr>
        <w:t xml:space="preserve"> Эльдару </w:t>
      </w:r>
      <w:proofErr w:type="spellStart"/>
      <w:r>
        <w:rPr>
          <w:sz w:val="28"/>
          <w:szCs w:val="28"/>
        </w:rPr>
        <w:t>Ринатовичу</w:t>
      </w:r>
      <w:proofErr w:type="spellEnd"/>
      <w:r w:rsidRPr="00646212">
        <w:rPr>
          <w:sz w:val="28"/>
          <w:szCs w:val="28"/>
        </w:rPr>
        <w:t>:</w:t>
      </w:r>
    </w:p>
    <w:p w:rsidR="00D344B9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D344B9" w:rsidRPr="00646212" w:rsidRDefault="00D344B9" w:rsidP="00D344B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D344B9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подпункте 2.1, представить информацию о кадастровом номере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D344B9" w:rsidRPr="00646212" w:rsidRDefault="00D344B9" w:rsidP="00D344B9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D344B9" w:rsidRPr="00646212" w:rsidRDefault="00D344B9" w:rsidP="00D344B9">
      <w:pPr>
        <w:pStyle w:val="15"/>
        <w:spacing w:line="288" w:lineRule="auto"/>
        <w:contextualSpacing/>
        <w:rPr>
          <w:sz w:val="28"/>
          <w:szCs w:val="28"/>
        </w:rPr>
      </w:pPr>
    </w:p>
    <w:p w:rsidR="00D344B9" w:rsidRDefault="00D344B9" w:rsidP="00D344B9">
      <w:pPr>
        <w:pStyle w:val="15"/>
        <w:spacing w:line="288" w:lineRule="auto"/>
        <w:ind w:firstLine="0"/>
        <w:contextualSpacing/>
      </w:pPr>
      <w:proofErr w:type="spellStart"/>
      <w:r w:rsidRPr="00646212">
        <w:rPr>
          <w:b/>
          <w:sz w:val="28"/>
          <w:szCs w:val="28"/>
          <w:lang w:val="en-US"/>
        </w:rPr>
        <w:t>Руководитель</w:t>
      </w:r>
      <w:proofErr w:type="spellEnd"/>
      <w:r w:rsidRPr="00646212">
        <w:rPr>
          <w:b/>
          <w:sz w:val="28"/>
          <w:szCs w:val="28"/>
          <w:lang w:val="en-US"/>
        </w:rPr>
        <w:t xml:space="preserve">                                         </w:t>
      </w:r>
      <w:r>
        <w:rPr>
          <w:b/>
          <w:sz w:val="28"/>
          <w:szCs w:val="28"/>
        </w:rPr>
        <w:t xml:space="preserve">       </w:t>
      </w:r>
      <w:r w:rsidRPr="006462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    </w:t>
      </w:r>
      <w:proofErr w:type="spellStart"/>
      <w:r w:rsidRPr="00646212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D344B9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87" w:rsidRDefault="005A4787">
      <w:r>
        <w:separator/>
      </w:r>
    </w:p>
  </w:endnote>
  <w:endnote w:type="continuationSeparator" w:id="0">
    <w:p w:rsidR="005A4787" w:rsidRDefault="005A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87" w:rsidRDefault="005A4787">
      <w:r>
        <w:separator/>
      </w:r>
    </w:p>
  </w:footnote>
  <w:footnote w:type="continuationSeparator" w:id="0">
    <w:p w:rsidR="005A4787" w:rsidRDefault="005A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344B9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787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C552-7E2A-4EEE-AAB1-6B9E0B5E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2023-08-17T14:46:00Z</dcterms:created>
  <dcterms:modified xsi:type="dcterms:W3CDTF">2023-08-17T14:46:00Z</dcterms:modified>
</cp:coreProperties>
</file>