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Контактные лица для направления</w:t>
      </w:r>
    </w:p>
    <w:p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замечаний и предложений:</w:t>
      </w:r>
    </w:p>
    <w:p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Мустафина Рузиля Рашидовна</w:t>
      </w:r>
    </w:p>
    <w:p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Ведущий специалист</w:t>
      </w:r>
    </w:p>
    <w:p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Телефон: +7 (843) 292-21-81</w:t>
      </w:r>
    </w:p>
    <w:p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Email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Mustafina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Ruzilya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@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tatar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ru</w:t>
      </w:r>
      <w:proofErr w:type="spellEnd"/>
    </w:p>
    <w:p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Калимуллин Ильнар Ирекович</w:t>
      </w:r>
    </w:p>
    <w:p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Начальник юридического отдела</w:t>
      </w:r>
    </w:p>
    <w:p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Телефон: +7 (843) 221-76-14</w:t>
      </w:r>
    </w:p>
    <w:p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E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mail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hyperlink r:id="rId5" w:history="1">
        <w:r>
          <w:rPr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Ilnar</w:t>
        </w:r>
        <w:r>
          <w:rPr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Kalimullin</w:t>
        </w:r>
        <w:r>
          <w:rPr>
            <w:rFonts w:ascii="Times New Roman" w:eastAsia="Times New Roman" w:hAnsi="Times New Roman" w:cs="Times New Roman"/>
            <w:bCs/>
            <w:sz w:val="28"/>
            <w:szCs w:val="28"/>
          </w:rPr>
          <w:t>@</w:t>
        </w:r>
        <w:proofErr w:type="spellStart"/>
        <w:r>
          <w:rPr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tatar</w:t>
        </w:r>
        <w:proofErr w:type="spellEnd"/>
        <w:r>
          <w:rPr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proofErr w:type="spellStart"/>
        <w:r>
          <w:rPr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</w:p>
    <w:p>
      <w:pPr>
        <w:tabs>
          <w:tab w:val="left" w:pos="5387"/>
        </w:tabs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387"/>
        </w:tabs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387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состава комиссии   Министерства сельского хозяйства и продовольствия Республики Татарстан по соблюдению требований к служебному поведению государственных гражданских служащих и урегулированию конфликта интересов</w:t>
      </w:r>
    </w:p>
    <w:p>
      <w:pPr>
        <w:tabs>
          <w:tab w:val="left" w:pos="5387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2.1 Положения о Комиссии Министерства сельского хозяйства и продовольствия Республики Татарстан по соблюдению требований к служебному поведению государственных гражданских служащих и урегулированию конфликта интересов, утвержденного приказом Министерства сельского хозяйства и продовольствия Республики Татарстан  от 24.03.2016 № 49/2-пр «О Комиссии Министерства сельского хозяйства и продовольствия Республики Татарстан по соблюдению требований к служебному поведению государственных гражданских служащих и урегулированию конфликта интересов», п р и к а з ы в а ю: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Утвердить прилагаемый состав комиссии Министерства сельского хозяйства и продовольствия Республики Татарстан по соблюдению государственных гражданских служащих и урегулированию конфликта интересов.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Контроль за исполнением настоящего приказа оставляю за собой.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ind w:right="-426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Заместитель Премьер-министра </w:t>
      </w:r>
    </w:p>
    <w:p>
      <w:pPr>
        <w:pStyle w:val="a3"/>
        <w:ind w:right="-426"/>
        <w:contextualSpacing/>
        <w:jc w:val="both"/>
        <w:rPr>
          <w:bCs/>
        </w:rPr>
      </w:pPr>
      <w:r>
        <w:rPr>
          <w:shd w:val="clear" w:color="auto" w:fill="FFFFFF"/>
        </w:rPr>
        <w:t>Республики Татарстан – министр</w:t>
      </w:r>
      <w:bookmarkStart w:id="0" w:name="_GoBack"/>
      <w:r>
        <w:rPr>
          <w:shd w:val="clear" w:color="auto" w:fill="FFFFFF"/>
        </w:rPr>
        <w:t xml:space="preserve">    </w:t>
      </w:r>
      <w:r>
        <w:rPr>
          <w:bCs/>
        </w:rPr>
        <w:t xml:space="preserve">                                                           </w:t>
      </w:r>
      <w:bookmarkEnd w:id="0"/>
      <w:r>
        <w:rPr>
          <w:bCs/>
        </w:rPr>
        <w:t xml:space="preserve">М.А. Зяббаров </w:t>
      </w:r>
    </w:p>
    <w:p>
      <w:pPr>
        <w:spacing w:line="240" w:lineRule="auto"/>
        <w:ind w:right="-568"/>
        <w:contextualSpacing/>
        <w:rPr>
          <w:rFonts w:ascii="Times New Roman" w:hAnsi="Times New Roman"/>
          <w:bCs/>
          <w:sz w:val="10"/>
          <w:szCs w:val="10"/>
        </w:rPr>
      </w:pPr>
    </w:p>
    <w:p>
      <w:pPr>
        <w:spacing w:after="0" w:line="240" w:lineRule="auto"/>
        <w:ind w:right="-567"/>
        <w:contextualSpacing/>
        <w:rPr>
          <w:rFonts w:ascii="Times New Roman" w:hAnsi="Times New Roman"/>
          <w:bCs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>
      <w:pgSz w:w="11906" w:h="16838" w:code="9"/>
      <w:pgMar w:top="1134" w:right="567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794448-59C1-4BD5-AE7F-A6831EC0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ligncenter">
    <w:name w:val="align_center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lnar.Kalimullin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E916A-07D9-43AA-9FA0-CEF138FD2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RIVC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NaSa</dc:creator>
  <cp:lastModifiedBy>YuristMCX</cp:lastModifiedBy>
  <cp:revision>2</cp:revision>
  <cp:lastPrinted>2023-08-22T09:55:00Z</cp:lastPrinted>
  <dcterms:created xsi:type="dcterms:W3CDTF">2023-08-31T05:59:00Z</dcterms:created>
  <dcterms:modified xsi:type="dcterms:W3CDTF">2023-08-31T05:59:00Z</dcterms:modified>
</cp:coreProperties>
</file>