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245C6C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РЕШЕНИЕ №</w:t>
      </w:r>
      <w:r w:rsidR="00B0308C">
        <w:rPr>
          <w:rFonts w:ascii="Times New Roman" w:hAnsi="Times New Roman" w:cs="Times New Roman"/>
          <w:bCs/>
          <w:sz w:val="28"/>
          <w:szCs w:val="28"/>
        </w:rPr>
        <w:t>______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F87388" w:rsidRDefault="00621F71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пгт. Рыбная Слобода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0323B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D12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F03" w:rsidRPr="00F8738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332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45C6C">
        <w:rPr>
          <w:rFonts w:ascii="Times New Roman" w:hAnsi="Times New Roman" w:cs="Times New Roman"/>
          <w:bCs/>
          <w:sz w:val="28"/>
          <w:szCs w:val="28"/>
        </w:rPr>
        <w:t xml:space="preserve">   от </w:t>
      </w:r>
      <w:r w:rsidR="00B0308C">
        <w:rPr>
          <w:rFonts w:ascii="Times New Roman" w:hAnsi="Times New Roman" w:cs="Times New Roman"/>
          <w:bCs/>
          <w:sz w:val="28"/>
          <w:szCs w:val="28"/>
        </w:rPr>
        <w:t>_____</w:t>
      </w:r>
      <w:bookmarkStart w:id="0" w:name="_GoBack"/>
      <w:bookmarkEnd w:id="0"/>
      <w:r w:rsidR="00245C6C">
        <w:rPr>
          <w:rFonts w:ascii="Times New Roman" w:hAnsi="Times New Roman" w:cs="Times New Roman"/>
          <w:bCs/>
          <w:sz w:val="28"/>
          <w:szCs w:val="28"/>
        </w:rPr>
        <w:t xml:space="preserve"> 2023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>года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4628" w:rsidRDefault="00B819A5" w:rsidP="003B3325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r w:rsidRPr="00747A67">
        <w:rPr>
          <w:rFonts w:ascii="Times New Roman" w:hAnsi="Times New Roman" w:cs="Times New Roman"/>
          <w:sz w:val="28"/>
          <w:szCs w:val="28"/>
        </w:rPr>
        <w:t>«</w:t>
      </w:r>
      <w:r w:rsidR="00454628">
        <w:rPr>
          <w:rFonts w:ascii="Times New Roman" w:hAnsi="Times New Roman" w:cs="Times New Roman"/>
          <w:sz w:val="28"/>
          <w:szCs w:val="28"/>
        </w:rPr>
        <w:t>Козяково-Челнинское</w:t>
      </w:r>
      <w:r w:rsidRPr="00747A67">
        <w:rPr>
          <w:rFonts w:ascii="Times New Roman" w:hAnsi="Times New Roman" w:cs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Татарстан, утвержденные решением Совета </w:t>
      </w:r>
      <w:r w:rsidR="00454628">
        <w:rPr>
          <w:rFonts w:ascii="Times New Roman" w:hAnsi="Times New Roman" w:cs="Times New Roman"/>
          <w:sz w:val="28"/>
          <w:szCs w:val="28"/>
        </w:rPr>
        <w:t>Козяково-Челнинского</w:t>
      </w:r>
      <w:r w:rsidRPr="00747A67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от 01.06.2017 №</w:t>
      </w:r>
      <w:r w:rsidR="00454628">
        <w:rPr>
          <w:rFonts w:ascii="Times New Roman" w:hAnsi="Times New Roman" w:cs="Times New Roman"/>
          <w:sz w:val="28"/>
          <w:szCs w:val="28"/>
        </w:rPr>
        <w:t>4</w:t>
      </w:r>
      <w:r w:rsidR="007551F2">
        <w:rPr>
          <w:rFonts w:ascii="Times New Roman" w:hAnsi="Times New Roman" w:cs="Times New Roman"/>
          <w:sz w:val="28"/>
          <w:szCs w:val="28"/>
        </w:rPr>
        <w:t xml:space="preserve"> </w:t>
      </w:r>
      <w:r w:rsidR="00D2450F" w:rsidRPr="00D2450F">
        <w:rPr>
          <w:rFonts w:ascii="Times New Roman" w:hAnsi="Times New Roman" w:cs="Times New Roman"/>
          <w:sz w:val="28"/>
          <w:szCs w:val="28"/>
        </w:rPr>
        <w:t xml:space="preserve">с внесенными изменениями Решением Совета Рыбно-Слободского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05.03.</w:t>
      </w:r>
      <w:r w:rsidRPr="00B819A5">
        <w:rPr>
          <w:rFonts w:ascii="Times New Roman" w:hAnsi="Times New Roman" w:cs="Times New Roman"/>
          <w:sz w:val="28"/>
          <w:szCs w:val="28"/>
        </w:rPr>
        <w:t>2022</w:t>
      </w:r>
      <w:r w:rsidR="00D2450F" w:rsidRPr="00D2450F">
        <w:rPr>
          <w:rFonts w:ascii="Times New Roman" w:hAnsi="Times New Roman" w:cs="Times New Roman"/>
          <w:sz w:val="28"/>
          <w:szCs w:val="28"/>
        </w:rPr>
        <w:t xml:space="preserve"> </w:t>
      </w:r>
      <w:r w:rsidR="007551F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5462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54628" w:rsidRPr="00454628">
        <w:rPr>
          <w:rFonts w:ascii="Times New Roman" w:hAnsi="Times New Roman" w:cs="Times New Roman"/>
          <w:sz w:val="28"/>
          <w:szCs w:val="28"/>
        </w:rPr>
        <w:t>-7</w:t>
      </w:r>
    </w:p>
    <w:p w:rsidR="00B44FDB" w:rsidRPr="00F87388" w:rsidRDefault="00B44FDB" w:rsidP="0045462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966394" w:rsidRDefault="00966394" w:rsidP="003B3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о внесении изменений в Правила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«Козяково-Челнинское </w:t>
      </w:r>
      <w:r w:rsidRPr="00F87388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7388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F87388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7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06F9F">
        <w:rPr>
          <w:rFonts w:ascii="Times New Roman" w:hAnsi="Times New Roman" w:cs="Times New Roman"/>
          <w:sz w:val="28"/>
          <w:szCs w:val="28"/>
        </w:rPr>
        <w:t xml:space="preserve"> соответствии с ч</w:t>
      </w:r>
      <w:r>
        <w:rPr>
          <w:rFonts w:ascii="Times New Roman" w:hAnsi="Times New Roman" w:cs="Times New Roman"/>
          <w:sz w:val="28"/>
          <w:szCs w:val="28"/>
        </w:rPr>
        <w:t xml:space="preserve">астью </w:t>
      </w:r>
      <w:r w:rsidRPr="00D06F9F">
        <w:rPr>
          <w:rFonts w:ascii="Times New Roman" w:hAnsi="Times New Roman" w:cs="Times New Roman"/>
          <w:sz w:val="28"/>
          <w:szCs w:val="28"/>
        </w:rPr>
        <w:t xml:space="preserve">12 статьи 34 Федерального закона от 23.06.2014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6F9F">
        <w:rPr>
          <w:rFonts w:ascii="Times New Roman" w:hAnsi="Times New Roman" w:cs="Times New Roman"/>
          <w:sz w:val="28"/>
          <w:szCs w:val="28"/>
        </w:rPr>
        <w:t>171-ФЗ</w:t>
      </w:r>
      <w:r w:rsidR="00245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F9F">
        <w:rPr>
          <w:rFonts w:ascii="Times New Roman" w:hAnsi="Times New Roman" w:cs="Times New Roman"/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7388">
        <w:rPr>
          <w:rFonts w:ascii="Times New Roman" w:hAnsi="Times New Roman" w:cs="Times New Roman"/>
          <w:sz w:val="28"/>
          <w:szCs w:val="28"/>
        </w:rPr>
        <w:t xml:space="preserve">, в целях совершенствования порядка регулирования землепользования и застройки, в соответствии с Градостроительным кодексом Российской Федерации, Земельным кодексом Российской Федерации,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06.10.2003</w:t>
      </w:r>
      <w:r w:rsidRPr="00F87388">
        <w:rPr>
          <w:rFonts w:ascii="Times New Roman" w:hAnsi="Times New Roman" w:cs="Times New Roman"/>
          <w:sz w:val="28"/>
          <w:szCs w:val="28"/>
        </w:rPr>
        <w:t xml:space="preserve"> №131-ФЗ «Об общих принципах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F87388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F87388">
        <w:rPr>
          <w:rFonts w:ascii="Times New Roman" w:hAnsi="Times New Roman" w:cs="Times New Roman"/>
          <w:sz w:val="28"/>
          <w:szCs w:val="28"/>
        </w:rPr>
        <w:t>Рыбно-Слободск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8738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8738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61CA">
        <w:rPr>
          <w:rFonts w:ascii="Times New Roman" w:hAnsi="Times New Roman" w:cs="Times New Roman"/>
          <w:sz w:val="28"/>
          <w:szCs w:val="28"/>
        </w:rPr>
        <w:t xml:space="preserve"> Республики Татарстан,</w:t>
      </w:r>
      <w:r w:rsidRPr="00F87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Рыбно-Слободского муниципального района Республики Татарстан </w:t>
      </w:r>
      <w:r w:rsidRPr="00F87388">
        <w:rPr>
          <w:rFonts w:ascii="Times New Roman" w:hAnsi="Times New Roman" w:cs="Times New Roman"/>
          <w:sz w:val="28"/>
          <w:szCs w:val="28"/>
        </w:rPr>
        <w:t>РЕШИЛ:</w:t>
      </w:r>
    </w:p>
    <w:p w:rsidR="00451158" w:rsidRPr="00F87388" w:rsidRDefault="00451158" w:rsidP="003B3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388" w:rsidRDefault="00B44FDB" w:rsidP="003B3325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Внести изменения в Правила землепользования и застройки муниципального образования </w:t>
      </w:r>
      <w:r w:rsidR="00B819A5" w:rsidRPr="00747A67">
        <w:rPr>
          <w:rFonts w:ascii="Times New Roman" w:hAnsi="Times New Roman" w:cs="Times New Roman"/>
          <w:sz w:val="28"/>
          <w:szCs w:val="28"/>
        </w:rPr>
        <w:t>«</w:t>
      </w:r>
      <w:r w:rsidR="00454628">
        <w:rPr>
          <w:rFonts w:ascii="Times New Roman" w:hAnsi="Times New Roman" w:cs="Times New Roman"/>
          <w:sz w:val="28"/>
          <w:szCs w:val="28"/>
        </w:rPr>
        <w:t>Козяково-Челнинское</w:t>
      </w:r>
      <w:r w:rsidR="00B819A5" w:rsidRPr="00747A67">
        <w:rPr>
          <w:rFonts w:ascii="Times New Roman" w:hAnsi="Times New Roman" w:cs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Татарстан, утвержденные решением Совета </w:t>
      </w:r>
      <w:r w:rsidR="00454628">
        <w:rPr>
          <w:rFonts w:ascii="Times New Roman" w:hAnsi="Times New Roman" w:cs="Times New Roman"/>
          <w:sz w:val="28"/>
          <w:szCs w:val="28"/>
        </w:rPr>
        <w:t>Козяково-Челнинского</w:t>
      </w:r>
      <w:r w:rsidR="00B819A5" w:rsidRPr="00747A67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от </w:t>
      </w:r>
      <w:r w:rsidR="00454628" w:rsidRPr="00747A67">
        <w:rPr>
          <w:rFonts w:ascii="Times New Roman" w:hAnsi="Times New Roman" w:cs="Times New Roman"/>
          <w:sz w:val="28"/>
          <w:szCs w:val="28"/>
        </w:rPr>
        <w:t>01.06.2017 №</w:t>
      </w:r>
      <w:r w:rsidR="00454628">
        <w:rPr>
          <w:rFonts w:ascii="Times New Roman" w:hAnsi="Times New Roman" w:cs="Times New Roman"/>
          <w:sz w:val="28"/>
          <w:szCs w:val="28"/>
        </w:rPr>
        <w:t xml:space="preserve">4 </w:t>
      </w:r>
      <w:r w:rsidR="00245C6C">
        <w:rPr>
          <w:rFonts w:ascii="Times New Roman" w:hAnsi="Times New Roman" w:cs="Times New Roman"/>
          <w:sz w:val="28"/>
          <w:szCs w:val="28"/>
        </w:rPr>
        <w:t xml:space="preserve">(с </w:t>
      </w:r>
      <w:r w:rsidR="00454628" w:rsidRPr="00D2450F">
        <w:rPr>
          <w:rFonts w:ascii="Times New Roman" w:hAnsi="Times New Roman" w:cs="Times New Roman"/>
          <w:sz w:val="28"/>
          <w:szCs w:val="28"/>
        </w:rPr>
        <w:t>изменениями</w:t>
      </w:r>
      <w:r w:rsidR="00245C6C">
        <w:rPr>
          <w:rFonts w:ascii="Times New Roman" w:hAnsi="Times New Roman" w:cs="Times New Roman"/>
          <w:sz w:val="28"/>
          <w:szCs w:val="28"/>
        </w:rPr>
        <w:t>,</w:t>
      </w:r>
      <w:r w:rsidR="00454628" w:rsidRPr="00D2450F">
        <w:rPr>
          <w:rFonts w:ascii="Times New Roman" w:hAnsi="Times New Roman" w:cs="Times New Roman"/>
          <w:sz w:val="28"/>
          <w:szCs w:val="28"/>
        </w:rPr>
        <w:t xml:space="preserve"> </w:t>
      </w:r>
      <w:r w:rsidR="00245C6C">
        <w:rPr>
          <w:rFonts w:ascii="Times New Roman" w:hAnsi="Times New Roman" w:cs="Times New Roman"/>
          <w:sz w:val="28"/>
          <w:szCs w:val="28"/>
        </w:rPr>
        <w:t xml:space="preserve">внесенными </w:t>
      </w:r>
      <w:r w:rsidR="00D706CB">
        <w:rPr>
          <w:rFonts w:ascii="Times New Roman" w:hAnsi="Times New Roman" w:cs="Times New Roman"/>
          <w:sz w:val="28"/>
          <w:szCs w:val="28"/>
        </w:rPr>
        <w:t>р</w:t>
      </w:r>
      <w:r w:rsidR="00245C6C">
        <w:rPr>
          <w:rFonts w:ascii="Times New Roman" w:hAnsi="Times New Roman" w:cs="Times New Roman"/>
          <w:sz w:val="28"/>
          <w:szCs w:val="28"/>
        </w:rPr>
        <w:t>ешениями</w:t>
      </w:r>
      <w:r w:rsidR="00454628" w:rsidRPr="00D2450F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 от</w:t>
      </w:r>
      <w:r w:rsidR="00245C6C">
        <w:rPr>
          <w:rFonts w:ascii="Times New Roman" w:hAnsi="Times New Roman" w:cs="Times New Roman"/>
          <w:sz w:val="28"/>
          <w:szCs w:val="28"/>
        </w:rPr>
        <w:t xml:space="preserve"> 31.03.2021 №</w:t>
      </w:r>
      <w:r w:rsidR="00245C6C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245C6C">
        <w:rPr>
          <w:rFonts w:ascii="Times New Roman" w:hAnsi="Times New Roman" w:cs="Times New Roman"/>
          <w:sz w:val="28"/>
          <w:szCs w:val="28"/>
        </w:rPr>
        <w:t>-12, от 13.11.2021 №</w:t>
      </w:r>
      <w:r w:rsidR="00245C6C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245C6C">
        <w:rPr>
          <w:rFonts w:ascii="Times New Roman" w:hAnsi="Times New Roman" w:cs="Times New Roman"/>
          <w:sz w:val="28"/>
          <w:szCs w:val="28"/>
        </w:rPr>
        <w:t>-7, от</w:t>
      </w:r>
      <w:r w:rsidR="00454628" w:rsidRPr="00D2450F">
        <w:rPr>
          <w:rFonts w:ascii="Times New Roman" w:hAnsi="Times New Roman" w:cs="Times New Roman"/>
          <w:sz w:val="28"/>
          <w:szCs w:val="28"/>
        </w:rPr>
        <w:t xml:space="preserve"> </w:t>
      </w:r>
      <w:r w:rsidR="00454628">
        <w:rPr>
          <w:rFonts w:ascii="Times New Roman" w:hAnsi="Times New Roman" w:cs="Times New Roman"/>
          <w:sz w:val="28"/>
          <w:szCs w:val="28"/>
        </w:rPr>
        <w:t>05.03.</w:t>
      </w:r>
      <w:r w:rsidR="00454628" w:rsidRPr="00B819A5">
        <w:rPr>
          <w:rFonts w:ascii="Times New Roman" w:hAnsi="Times New Roman" w:cs="Times New Roman"/>
          <w:sz w:val="28"/>
          <w:szCs w:val="28"/>
        </w:rPr>
        <w:t>2022</w:t>
      </w:r>
      <w:r w:rsidR="00454628" w:rsidRPr="00D2450F">
        <w:rPr>
          <w:rFonts w:ascii="Times New Roman" w:hAnsi="Times New Roman" w:cs="Times New Roman"/>
          <w:sz w:val="28"/>
          <w:szCs w:val="28"/>
        </w:rPr>
        <w:t xml:space="preserve"> </w:t>
      </w:r>
      <w:r w:rsidR="00454628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454628" w:rsidRPr="00454628">
        <w:rPr>
          <w:rFonts w:ascii="Times New Roman" w:hAnsi="Times New Roman" w:cs="Times New Roman"/>
          <w:sz w:val="28"/>
          <w:szCs w:val="28"/>
        </w:rPr>
        <w:t>-7</w:t>
      </w:r>
      <w:r w:rsidR="00245C6C">
        <w:rPr>
          <w:rFonts w:ascii="Times New Roman" w:hAnsi="Times New Roman" w:cs="Times New Roman"/>
          <w:sz w:val="28"/>
          <w:szCs w:val="28"/>
        </w:rPr>
        <w:t>)</w:t>
      </w:r>
      <w:r w:rsidR="00B819A5" w:rsidRPr="00F87388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04D22" w:rsidRPr="00604D22" w:rsidRDefault="00604D22" w:rsidP="003B3325">
      <w:pPr>
        <w:pStyle w:val="a3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4:</w:t>
      </w:r>
    </w:p>
    <w:p w:rsidR="00604D22" w:rsidRDefault="00604D22" w:rsidP="003B3325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абзац 3 пункта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604D22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604D22" w:rsidRPr="00604D22" w:rsidRDefault="00604D22" w:rsidP="003B332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lastRenderedPageBreak/>
        <w:t>«требования к архитектурно-градостроительному облику объектов капитального строительства;»;</w:t>
      </w:r>
    </w:p>
    <w:p w:rsidR="00604D22" w:rsidRPr="00604D22" w:rsidRDefault="00604D22" w:rsidP="003B3325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дополнить пунктом 12 следующего содержания:</w:t>
      </w:r>
    </w:p>
    <w:p w:rsidR="00604D22" w:rsidRPr="00604D22" w:rsidRDefault="00604D22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«12.</w:t>
      </w:r>
      <w:r w:rsidRPr="00604D22">
        <w:rPr>
          <w:rFonts w:ascii="Times New Roman" w:hAnsi="Times New Roman" w:cs="Times New Roman"/>
          <w:sz w:val="28"/>
          <w:szCs w:val="28"/>
        </w:rPr>
        <w:tab/>
        <w:t>Требования к архитектурно-градостроительному облику объекта капитального строительства включают в себя требования к объемно-пространственным, архитектурно-стилистическим и иным характеристикам объекта капитального строительства, которые устанавливаются Правительством Российской Федерации, если иное не предусмотрено Градостроительным кодексом Российской Федерации.»;</w:t>
      </w:r>
    </w:p>
    <w:p w:rsidR="00604D22" w:rsidRPr="00604D22" w:rsidRDefault="00604D22" w:rsidP="003B3325">
      <w:pPr>
        <w:pStyle w:val="a3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пункт 12 считать соответственно пунктом 13;</w:t>
      </w:r>
    </w:p>
    <w:p w:rsidR="0072503B" w:rsidRPr="0072503B" w:rsidRDefault="0072503B" w:rsidP="003B3325">
      <w:pPr>
        <w:pStyle w:val="a3"/>
        <w:numPr>
          <w:ilvl w:val="1"/>
          <w:numId w:val="33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503B">
        <w:rPr>
          <w:rFonts w:ascii="Times New Roman" w:hAnsi="Times New Roman" w:cs="Times New Roman"/>
          <w:sz w:val="28"/>
          <w:szCs w:val="28"/>
        </w:rPr>
        <w:t>в пункте 1 статьи 16 после слов «реконструкции объектов капитального строительства» дополнить словами «подготавливается в течение пятнадцати рабочих дней со дня поступления заявления о предоставлении такого разрешения и»;</w:t>
      </w:r>
    </w:p>
    <w:p w:rsidR="0072503B" w:rsidRPr="0072503B" w:rsidRDefault="0072503B" w:rsidP="003B3325">
      <w:pPr>
        <w:pStyle w:val="a3"/>
        <w:numPr>
          <w:ilvl w:val="1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03B">
        <w:rPr>
          <w:rFonts w:ascii="Times New Roman" w:hAnsi="Times New Roman" w:cs="Times New Roman"/>
          <w:sz w:val="28"/>
          <w:szCs w:val="28"/>
        </w:rPr>
        <w:t xml:space="preserve">пункт 5 </w:t>
      </w:r>
      <w:r>
        <w:rPr>
          <w:rFonts w:ascii="Times New Roman" w:hAnsi="Times New Roman" w:cs="Times New Roman"/>
          <w:sz w:val="28"/>
          <w:szCs w:val="28"/>
        </w:rPr>
        <w:t xml:space="preserve">статьи 27 </w:t>
      </w:r>
      <w:r w:rsidRPr="0072503B">
        <w:rPr>
          <w:rFonts w:ascii="Times New Roman" w:hAnsi="Times New Roman" w:cs="Times New Roman"/>
          <w:sz w:val="28"/>
          <w:szCs w:val="28"/>
        </w:rPr>
        <w:t>дополнить подпунктом следующего содержания:</w:t>
      </w:r>
    </w:p>
    <w:p w:rsidR="00A37282" w:rsidRDefault="0072503B" w:rsidP="003B33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03B">
        <w:rPr>
          <w:rFonts w:ascii="Times New Roman" w:hAnsi="Times New Roman" w:cs="Times New Roman"/>
          <w:sz w:val="28"/>
          <w:szCs w:val="28"/>
        </w:rPr>
        <w:t>«-</w:t>
      </w:r>
      <w:r w:rsidRPr="0072503B">
        <w:rPr>
          <w:rFonts w:ascii="Times New Roman" w:hAnsi="Times New Roman" w:cs="Times New Roman"/>
          <w:sz w:val="28"/>
          <w:szCs w:val="28"/>
        </w:rPr>
        <w:tab/>
        <w:t>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Кодекса;»;</w:t>
      </w:r>
    </w:p>
    <w:p w:rsidR="00A37282" w:rsidRPr="006343F0" w:rsidRDefault="00A37282" w:rsidP="003B3325">
      <w:pPr>
        <w:pStyle w:val="a3"/>
        <w:numPr>
          <w:ilvl w:val="1"/>
          <w:numId w:val="3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282">
        <w:rPr>
          <w:rFonts w:ascii="Times New Roman" w:hAnsi="Times New Roman" w:cs="Times New Roman"/>
          <w:color w:val="000000" w:themeColor="text1"/>
          <w:sz w:val="28"/>
          <w:szCs w:val="28"/>
        </w:rPr>
        <w:t>пункт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28</w:t>
      </w:r>
      <w:r w:rsidRPr="00A3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 «субъектов Российской Федерации»;</w:t>
      </w:r>
    </w:p>
    <w:p w:rsidR="00647A0B" w:rsidRDefault="00604D22" w:rsidP="003B3325">
      <w:pPr>
        <w:pStyle w:val="a3"/>
        <w:numPr>
          <w:ilvl w:val="1"/>
          <w:numId w:val="3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29</w:t>
      </w:r>
      <w:r w:rsidR="00647A0B">
        <w:rPr>
          <w:rFonts w:ascii="Times New Roman" w:hAnsi="Times New Roman" w:cs="Times New Roman"/>
          <w:sz w:val="28"/>
          <w:szCs w:val="28"/>
        </w:rPr>
        <w:t>:</w:t>
      </w:r>
    </w:p>
    <w:p w:rsidR="00647A0B" w:rsidRPr="00647A0B" w:rsidRDefault="00647A0B" w:rsidP="003B3325">
      <w:pPr>
        <w:pStyle w:val="a3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0B">
        <w:rPr>
          <w:rFonts w:ascii="Times New Roman" w:hAnsi="Times New Roman" w:cs="Times New Roman"/>
          <w:sz w:val="28"/>
          <w:szCs w:val="28"/>
        </w:rPr>
        <w:t>подпункты 2, 4, 6 пункта 3 признать утратившими силу;</w:t>
      </w:r>
    </w:p>
    <w:p w:rsidR="006343F0" w:rsidRPr="00604D22" w:rsidRDefault="006343F0" w:rsidP="003B3325">
      <w:pPr>
        <w:pStyle w:val="a3"/>
        <w:numPr>
          <w:ilvl w:val="0"/>
          <w:numId w:val="4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подпункт 9 пункта 3 Приложения изложить в следующей редакции:</w:t>
      </w:r>
    </w:p>
    <w:p w:rsidR="006343F0" w:rsidRDefault="006343F0" w:rsidP="003B33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«заключение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Градостроительного кодекса Российской Федерации;»;</w:t>
      </w:r>
    </w:p>
    <w:p w:rsidR="00647A0B" w:rsidRPr="00647A0B" w:rsidRDefault="00647A0B" w:rsidP="003B3325">
      <w:pPr>
        <w:pStyle w:val="a3"/>
        <w:numPr>
          <w:ilvl w:val="1"/>
          <w:numId w:val="3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7A0B">
        <w:rPr>
          <w:rFonts w:ascii="Times New Roman" w:hAnsi="Times New Roman" w:cs="Times New Roman"/>
          <w:sz w:val="28"/>
          <w:szCs w:val="28"/>
        </w:rPr>
        <w:t>в пункте 12</w:t>
      </w:r>
      <w:r>
        <w:rPr>
          <w:rFonts w:ascii="Times New Roman" w:hAnsi="Times New Roman" w:cs="Times New Roman"/>
          <w:sz w:val="28"/>
          <w:szCs w:val="28"/>
        </w:rPr>
        <w:t xml:space="preserve"> статьи 30</w:t>
      </w:r>
      <w:r w:rsidRPr="00647A0B">
        <w:rPr>
          <w:rFonts w:ascii="Times New Roman" w:hAnsi="Times New Roman" w:cs="Times New Roman"/>
          <w:sz w:val="28"/>
          <w:szCs w:val="28"/>
        </w:rPr>
        <w:t xml:space="preserve"> слова «не менее двух и не более четырех месяцев» заменить с</w:t>
      </w:r>
      <w:r>
        <w:rPr>
          <w:rFonts w:ascii="Times New Roman" w:hAnsi="Times New Roman" w:cs="Times New Roman"/>
          <w:sz w:val="28"/>
          <w:szCs w:val="28"/>
        </w:rPr>
        <w:t>ловами «не более одного месяца»;</w:t>
      </w:r>
    </w:p>
    <w:p w:rsidR="00A37282" w:rsidRDefault="00A37282" w:rsidP="003B3325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C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2 статьи 32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слова «зоне» дополнить словами «</w:t>
      </w:r>
      <w:r w:rsidRPr="000C4245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земельного участка, границы которого в соответствии с земельным законодательством могут пересек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ать границы территориальных зон»</w:t>
      </w:r>
      <w:r w:rsidRPr="000C4245">
        <w:rPr>
          <w:rFonts w:ascii="Times New Roman" w:hAnsi="Times New Roman" w:cs="Times New Roman"/>
          <w:color w:val="000000" w:themeColor="text1"/>
          <w:sz w:val="28"/>
          <w:szCs w:val="28"/>
        </w:rPr>
        <w:t>, третье и четвертое предложения исключить;</w:t>
      </w:r>
    </w:p>
    <w:p w:rsidR="006343F0" w:rsidRPr="006343F0" w:rsidRDefault="006343F0" w:rsidP="003B3325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статье 36: </w:t>
      </w:r>
    </w:p>
    <w:p w:rsidR="0072503B" w:rsidRDefault="006343F0" w:rsidP="003B3325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абзаце 17 пункта 10 слова «регулирования плодородия почв» заменить словами «повышения почвенного плодородия»;</w:t>
      </w:r>
    </w:p>
    <w:p w:rsidR="006343F0" w:rsidRPr="006343F0" w:rsidRDefault="00EF4906" w:rsidP="003B3325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21 пункта 12 признать утратившим силу;</w:t>
      </w:r>
    </w:p>
    <w:p w:rsidR="0007089F" w:rsidRPr="006343F0" w:rsidRDefault="0085537A" w:rsidP="003B3325">
      <w:pPr>
        <w:pStyle w:val="a3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3F0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07089F" w:rsidRPr="006343F0">
        <w:rPr>
          <w:rFonts w:ascii="Times New Roman" w:hAnsi="Times New Roman" w:cs="Times New Roman"/>
          <w:sz w:val="28"/>
          <w:szCs w:val="28"/>
        </w:rPr>
        <w:t>статью 35 в новой редакции:</w:t>
      </w:r>
    </w:p>
    <w:p w:rsidR="0007089F" w:rsidRPr="00C16226" w:rsidRDefault="00FE1F1C" w:rsidP="003B3325">
      <w:pPr>
        <w:pStyle w:val="2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07089F" w:rsidRPr="00C16226">
        <w:rPr>
          <w:szCs w:val="28"/>
        </w:rPr>
        <w:t xml:space="preserve">Статья 35. Градостроительные регламенты. Жилые зоны </w:t>
      </w:r>
    </w:p>
    <w:p w:rsidR="0007089F" w:rsidRPr="00C16226" w:rsidRDefault="0085537A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089F" w:rsidRPr="00C16226">
        <w:rPr>
          <w:rFonts w:ascii="Times New Roman" w:hAnsi="Times New Roman" w:cs="Times New Roman"/>
          <w:sz w:val="28"/>
          <w:szCs w:val="28"/>
        </w:rPr>
        <w:t>Жилые зоны предназначены для застройки многоэтажными жилыми домами, жилыми домами малой и средней этажности, индивидуальными жилыми домами.</w:t>
      </w:r>
    </w:p>
    <w:p w:rsidR="0007089F" w:rsidRPr="00C16226" w:rsidRDefault="0085537A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7089F" w:rsidRPr="00C16226">
        <w:rPr>
          <w:rFonts w:ascii="Times New Roman" w:hAnsi="Times New Roman" w:cs="Times New Roman"/>
          <w:sz w:val="28"/>
          <w:szCs w:val="28"/>
        </w:rPr>
        <w:t>Объекты основного вида разрешенного использования должны занимать не менее 60% территории. До 40% территории допускается использовать для размещения вспомогательных по отношению к основным видам разрешенного использования объектов.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6226">
        <w:rPr>
          <w:rFonts w:ascii="Times New Roman" w:hAnsi="Times New Roman" w:cs="Times New Roman"/>
          <w:b/>
          <w:sz w:val="28"/>
          <w:szCs w:val="28"/>
        </w:rPr>
        <w:t>Зона застройки индивидуальными жилыми домами.</w:t>
      </w:r>
    </w:p>
    <w:p w:rsidR="0007089F" w:rsidRPr="00C16226" w:rsidRDefault="0007089F" w:rsidP="003B3325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6226">
        <w:rPr>
          <w:rFonts w:ascii="Times New Roman" w:hAnsi="Times New Roman" w:cs="Times New Roman"/>
          <w:b/>
          <w:sz w:val="28"/>
          <w:szCs w:val="28"/>
        </w:rPr>
        <w:t>Зона индивидуальной жилой застройки</w:t>
      </w:r>
      <w:r w:rsidRPr="00C1622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(Коды зоны-Ж1)</w:t>
      </w:r>
      <w:r w:rsidRPr="00C16226">
        <w:rPr>
          <w:rFonts w:ascii="Times New Roman" w:hAnsi="Times New Roman" w:cs="Times New Roman"/>
          <w:iCs/>
          <w:sz w:val="28"/>
          <w:szCs w:val="28"/>
        </w:rPr>
        <w:t xml:space="preserve"> выделена для обеспечения правовых условий формирования жилых районов из отдельно стоящих и блокированных индивидуальных жилых домов (коттеджей) с минимально разрешенным набором услуг местного значения.</w:t>
      </w:r>
    </w:p>
    <w:p w:rsidR="0007089F" w:rsidRPr="00C16226" w:rsidRDefault="0007089F" w:rsidP="003B33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226">
        <w:rPr>
          <w:rFonts w:ascii="Times New Roman" w:hAnsi="Times New Roman" w:cs="Times New Roman"/>
          <w:b/>
          <w:sz w:val="28"/>
          <w:szCs w:val="28"/>
        </w:rPr>
        <w:t>Основные виды разрешенного использования: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000000" w:themeColor="text1"/>
          <w:sz w:val="28"/>
          <w:szCs w:val="28"/>
        </w:rPr>
        <w:t>Для индивидуального жилищного строительства (код: 2.1)</w:t>
      </w:r>
      <w:r w:rsidRPr="00C16226">
        <w:rPr>
          <w:color w:val="auto"/>
          <w:sz w:val="28"/>
          <w:szCs w:val="28"/>
        </w:rPr>
        <w:t>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993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C16226">
        <w:rPr>
          <w:color w:val="000000" w:themeColor="text1"/>
          <w:sz w:val="28"/>
          <w:szCs w:val="28"/>
        </w:rPr>
        <w:t>Для ведения личного подсобного хо</w:t>
      </w:r>
      <w:r w:rsidR="00D706CB">
        <w:rPr>
          <w:color w:val="000000" w:themeColor="text1"/>
          <w:sz w:val="28"/>
          <w:szCs w:val="28"/>
        </w:rPr>
        <w:t xml:space="preserve">зяйства (приусадебный земельный </w:t>
      </w:r>
      <w:r w:rsidRPr="00C16226">
        <w:rPr>
          <w:color w:val="000000" w:themeColor="text1"/>
          <w:sz w:val="28"/>
          <w:szCs w:val="28"/>
        </w:rPr>
        <w:t>участок) (код: 2.2)</w:t>
      </w:r>
      <w:r w:rsidRPr="00C16226">
        <w:rPr>
          <w:color w:val="auto"/>
          <w:sz w:val="28"/>
          <w:szCs w:val="28"/>
        </w:rPr>
        <w:t>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000000" w:themeColor="text1"/>
          <w:sz w:val="28"/>
          <w:szCs w:val="28"/>
        </w:rPr>
        <w:t>Блокированная жилая застройка (код: 2.3)</w:t>
      </w:r>
      <w:r w:rsidRPr="00C16226">
        <w:rPr>
          <w:color w:val="auto"/>
          <w:sz w:val="28"/>
          <w:szCs w:val="28"/>
        </w:rPr>
        <w:t>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000000" w:themeColor="text1"/>
          <w:sz w:val="28"/>
          <w:szCs w:val="28"/>
        </w:rPr>
        <w:t>Амбулаторно-поликлиническое обслуживание (код: 3.4.1)</w:t>
      </w:r>
      <w:r w:rsidRPr="00C16226">
        <w:rPr>
          <w:color w:val="auto"/>
          <w:sz w:val="28"/>
          <w:szCs w:val="28"/>
        </w:rPr>
        <w:t>;</w:t>
      </w:r>
    </w:p>
    <w:p w:rsidR="0007089F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000000" w:themeColor="text1"/>
          <w:sz w:val="28"/>
          <w:szCs w:val="28"/>
        </w:rPr>
        <w:t>Дошкольное, начальное и среднее общее образование (код: 3.5.1)</w:t>
      </w:r>
      <w:r w:rsidRPr="00C16226">
        <w:rPr>
          <w:color w:val="auto"/>
          <w:sz w:val="28"/>
          <w:szCs w:val="28"/>
        </w:rPr>
        <w:t>;</w:t>
      </w:r>
    </w:p>
    <w:p w:rsidR="00454628" w:rsidRPr="00C16226" w:rsidRDefault="00454628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Культурное развитие (код: 3.6);</w:t>
      </w:r>
    </w:p>
    <w:p w:rsidR="00454628" w:rsidRPr="00C16226" w:rsidRDefault="00454628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1" w:name="sub_1361"/>
      <w:r w:rsidRPr="00C16226">
        <w:rPr>
          <w:sz w:val="28"/>
          <w:szCs w:val="28"/>
        </w:rPr>
        <w:t>Объекты культурно-досуговой деятельности</w:t>
      </w:r>
      <w:bookmarkEnd w:id="1"/>
      <w:r w:rsidRPr="00C16226">
        <w:rPr>
          <w:sz w:val="28"/>
          <w:szCs w:val="28"/>
        </w:rPr>
        <w:t xml:space="preserve"> (код: 3.6.1);</w:t>
      </w:r>
    </w:p>
    <w:p w:rsidR="00D2450F" w:rsidRPr="00C16226" w:rsidRDefault="00D2450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Религиозное использование (код: 3.7);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000000" w:themeColor="text1"/>
          <w:sz w:val="28"/>
          <w:szCs w:val="28"/>
        </w:rPr>
        <w:t>Общественное управление (код: 3.8);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Государственное управление (</w:t>
      </w:r>
      <w:r w:rsidRPr="00C16226">
        <w:rPr>
          <w:color w:val="000000" w:themeColor="text1"/>
          <w:sz w:val="28"/>
          <w:szCs w:val="28"/>
        </w:rPr>
        <w:t>код: 3.8.1);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000000" w:themeColor="text1"/>
          <w:sz w:val="28"/>
          <w:szCs w:val="28"/>
        </w:rPr>
        <w:t>Площадки для занятий спортом (код: 5.1.3);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000000" w:themeColor="text1"/>
          <w:sz w:val="28"/>
          <w:szCs w:val="28"/>
        </w:rPr>
        <w:t>Историко-культурная деятельность (код: 9.3)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Общее пользование водными объектами (код: 11.1);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Специальное пользование водными объектами (код: 11.2);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Гидротехнические сооружения (код: 11.3);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Земельные участки (территории) общего пользования (код: 12.0);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Улично-дорожная сеть (код: 12.0.1);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Благоустройство территории (код: 12.0.2)</w:t>
      </w:r>
    </w:p>
    <w:p w:rsidR="0007089F" w:rsidRPr="00C16226" w:rsidRDefault="0007089F" w:rsidP="003B3325">
      <w:pPr>
        <w:pStyle w:val="af5"/>
        <w:ind w:firstLine="709"/>
        <w:rPr>
          <w:b/>
        </w:rPr>
      </w:pPr>
      <w:r w:rsidRPr="00C16226">
        <w:rPr>
          <w:b/>
        </w:rPr>
        <w:t>Вспомогательные виды разрешенного использования: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Магазины (код: 4.0);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Хранение автотранспорта (код: 2.7.1);</w:t>
      </w:r>
    </w:p>
    <w:p w:rsidR="00D706CB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hanging="219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Осуществление религиозных обрядов (код: 3.7.1);</w:t>
      </w:r>
    </w:p>
    <w:p w:rsidR="0007089F" w:rsidRPr="00D706CB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hanging="219"/>
        <w:jc w:val="both"/>
        <w:rPr>
          <w:color w:val="auto"/>
          <w:sz w:val="28"/>
          <w:szCs w:val="28"/>
        </w:rPr>
      </w:pPr>
      <w:r w:rsidRPr="00D706CB">
        <w:rPr>
          <w:color w:val="auto"/>
          <w:sz w:val="28"/>
          <w:szCs w:val="28"/>
        </w:rPr>
        <w:t>Религиозное управление и образование (код: 3.7.2);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Ведение огородничества (код: 13.1);</w:t>
      </w:r>
    </w:p>
    <w:p w:rsidR="0007089F" w:rsidRPr="00C16226" w:rsidRDefault="0007089F" w:rsidP="003B3325">
      <w:pPr>
        <w:pStyle w:val="af5"/>
        <w:ind w:firstLine="709"/>
        <w:rPr>
          <w:b/>
        </w:rPr>
      </w:pPr>
      <w:r w:rsidRPr="00C16226">
        <w:rPr>
          <w:b/>
        </w:rPr>
        <w:t>Условно разрешенные виды использования: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Объекты торговли (код: 4.2);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2" w:name="sub_1046"/>
      <w:r w:rsidRPr="00C16226">
        <w:rPr>
          <w:sz w:val="28"/>
          <w:szCs w:val="28"/>
        </w:rPr>
        <w:t>Общественное питание</w:t>
      </w:r>
      <w:bookmarkEnd w:id="2"/>
      <w:r w:rsidRPr="00C16226">
        <w:rPr>
          <w:color w:val="auto"/>
          <w:sz w:val="28"/>
          <w:szCs w:val="28"/>
        </w:rPr>
        <w:t xml:space="preserve"> (код: 4.6);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3" w:name="sub_1033"/>
      <w:r w:rsidRPr="00C16226">
        <w:rPr>
          <w:sz w:val="28"/>
          <w:szCs w:val="28"/>
        </w:rPr>
        <w:lastRenderedPageBreak/>
        <w:t>Бытовое обслуживание</w:t>
      </w:r>
      <w:bookmarkEnd w:id="3"/>
      <w:r w:rsidRPr="00C16226">
        <w:rPr>
          <w:sz w:val="28"/>
          <w:szCs w:val="28"/>
        </w:rPr>
        <w:t xml:space="preserve"> (код: 3.3);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Охрана внутреннего распорядка (код: 8.3);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Связь (код: 6.8);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Предоставление коммунальных услуг (код: 3.1.1.);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Спорт (код: 5.1);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4" w:name="sub_1324"/>
      <w:r w:rsidRPr="00C16226">
        <w:rPr>
          <w:sz w:val="28"/>
          <w:szCs w:val="28"/>
        </w:rPr>
        <w:t>Общежития</w:t>
      </w:r>
      <w:bookmarkEnd w:id="4"/>
      <w:r w:rsidRPr="00C16226">
        <w:rPr>
          <w:color w:val="auto"/>
          <w:sz w:val="28"/>
          <w:szCs w:val="28"/>
        </w:rPr>
        <w:t xml:space="preserve"> (код: 3.2.4); 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5" w:name="sub_10211"/>
      <w:r w:rsidRPr="00C16226">
        <w:rPr>
          <w:sz w:val="28"/>
          <w:szCs w:val="28"/>
        </w:rPr>
        <w:t>Малоэтажная многоквартирная жилая застройка</w:t>
      </w:r>
      <w:bookmarkEnd w:id="5"/>
      <w:r w:rsidRPr="00C16226">
        <w:rPr>
          <w:sz w:val="28"/>
          <w:szCs w:val="28"/>
        </w:rPr>
        <w:t xml:space="preserve"> (код: 2.1.1)</w:t>
      </w:r>
      <w:r w:rsidRPr="00C16226">
        <w:rPr>
          <w:color w:val="auto"/>
          <w:sz w:val="28"/>
          <w:szCs w:val="28"/>
        </w:rPr>
        <w:t xml:space="preserve">; </w:t>
      </w:r>
    </w:p>
    <w:p w:rsidR="0007089F" w:rsidRPr="00C16226" w:rsidRDefault="0007089F" w:rsidP="003B3325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6226">
        <w:rPr>
          <w:rFonts w:ascii="Times New Roman" w:hAnsi="Times New Roman" w:cs="Times New Roman"/>
          <w:sz w:val="28"/>
          <w:szCs w:val="28"/>
          <w:u w:val="single"/>
        </w:rPr>
        <w:t>Предельные параметры разрешенного использования земельных участков и объектов капитального строительства: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Минимальные и максимальные размеры земельных участков блокированной и индивидуальной усадебной застройки принимается в соответствии с решением Совета Рыбно-Слободского муниципального района Р</w:t>
      </w:r>
      <w:r w:rsidR="00D706C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C16226">
        <w:rPr>
          <w:rFonts w:ascii="Times New Roman" w:hAnsi="Times New Roman" w:cs="Times New Roman"/>
          <w:sz w:val="28"/>
          <w:szCs w:val="28"/>
        </w:rPr>
        <w:t>Т</w:t>
      </w:r>
      <w:r w:rsidR="00D706CB">
        <w:rPr>
          <w:rFonts w:ascii="Times New Roman" w:hAnsi="Times New Roman" w:cs="Times New Roman"/>
          <w:sz w:val="28"/>
          <w:szCs w:val="28"/>
        </w:rPr>
        <w:t>атарстан</w:t>
      </w:r>
      <w:r w:rsidRPr="00C16226">
        <w:rPr>
          <w:rFonts w:ascii="Times New Roman" w:hAnsi="Times New Roman" w:cs="Times New Roman"/>
          <w:sz w:val="28"/>
          <w:szCs w:val="28"/>
        </w:rPr>
        <w:t>.</w:t>
      </w:r>
    </w:p>
    <w:p w:rsidR="0007089F" w:rsidRPr="00C16226" w:rsidRDefault="0007089F" w:rsidP="003B3325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1301"/>
        <w:gridCol w:w="2646"/>
        <w:gridCol w:w="2693"/>
      </w:tblGrid>
      <w:tr w:rsidR="0007089F" w:rsidRPr="00C16226" w:rsidTr="00A03ED0">
        <w:tc>
          <w:tcPr>
            <w:tcW w:w="4867" w:type="dxa"/>
            <w:gridSpan w:val="2"/>
            <w:tcBorders>
              <w:bottom w:val="nil"/>
            </w:tcBorders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Виды параметров и единицы измерения</w:t>
            </w:r>
          </w:p>
        </w:tc>
        <w:tc>
          <w:tcPr>
            <w:tcW w:w="5339" w:type="dxa"/>
            <w:gridSpan w:val="2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07089F" w:rsidRPr="00C16226" w:rsidTr="00A03ED0">
        <w:tc>
          <w:tcPr>
            <w:tcW w:w="4867" w:type="dxa"/>
            <w:gridSpan w:val="2"/>
            <w:tcBorders>
              <w:top w:val="nil"/>
            </w:tcBorders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46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6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Отдельно стоящий односемейный дом</w:t>
            </w:r>
          </w:p>
        </w:tc>
        <w:tc>
          <w:tcPr>
            <w:tcW w:w="2693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6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Жилая единица на одну семью в блокированном доме</w:t>
            </w:r>
          </w:p>
        </w:tc>
      </w:tr>
      <w:tr w:rsidR="0007089F" w:rsidRPr="00C16226" w:rsidTr="00A03ED0">
        <w:tc>
          <w:tcPr>
            <w:tcW w:w="3566" w:type="dxa"/>
            <w:vAlign w:val="center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Предельные параметры земельных участков</w:t>
            </w:r>
          </w:p>
        </w:tc>
        <w:tc>
          <w:tcPr>
            <w:tcW w:w="1301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46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7089F" w:rsidRPr="00C16226" w:rsidTr="00A03ED0">
        <w:tc>
          <w:tcPr>
            <w:tcW w:w="3566" w:type="dxa"/>
            <w:vAlign w:val="center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Минимальная площадь</w:t>
            </w:r>
          </w:p>
        </w:tc>
        <w:tc>
          <w:tcPr>
            <w:tcW w:w="1301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</w:p>
        </w:tc>
        <w:tc>
          <w:tcPr>
            <w:tcW w:w="2646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07089F" w:rsidRPr="00C16226" w:rsidTr="00A03ED0">
        <w:tc>
          <w:tcPr>
            <w:tcW w:w="3566" w:type="dxa"/>
            <w:vAlign w:val="center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Максимальная площадь</w:t>
            </w:r>
          </w:p>
        </w:tc>
        <w:tc>
          <w:tcPr>
            <w:tcW w:w="1301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07089F" w:rsidRPr="00C16226" w:rsidTr="00A03ED0">
        <w:tc>
          <w:tcPr>
            <w:tcW w:w="3566" w:type="dxa"/>
            <w:vAlign w:val="center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Минимальная ширина вдоль фронта улицы (проезда)</w:t>
            </w:r>
          </w:p>
        </w:tc>
        <w:tc>
          <w:tcPr>
            <w:tcW w:w="1301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46" w:type="dxa"/>
          </w:tcPr>
          <w:p w:rsidR="0007089F" w:rsidRPr="00C16226" w:rsidRDefault="0007089F" w:rsidP="003B3325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62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:rsidR="0007089F" w:rsidRPr="00C16226" w:rsidRDefault="0007089F" w:rsidP="003B3325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ind w:firstLine="1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07089F" w:rsidRPr="00C16226" w:rsidTr="00A03ED0">
        <w:tc>
          <w:tcPr>
            <w:tcW w:w="3566" w:type="dxa"/>
            <w:vAlign w:val="center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Предельные параметры разрешенного строительства в пределах участков</w:t>
            </w:r>
          </w:p>
        </w:tc>
        <w:tc>
          <w:tcPr>
            <w:tcW w:w="1301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46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7089F" w:rsidRPr="00C16226" w:rsidTr="00A03ED0">
        <w:tc>
          <w:tcPr>
            <w:tcW w:w="3566" w:type="dxa"/>
            <w:vAlign w:val="center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 участка</w:t>
            </w:r>
          </w:p>
        </w:tc>
        <w:tc>
          <w:tcPr>
            <w:tcW w:w="1301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646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</w:p>
        </w:tc>
      </w:tr>
      <w:tr w:rsidR="0007089F" w:rsidRPr="00C16226" w:rsidTr="00A03ED0">
        <w:tc>
          <w:tcPr>
            <w:tcW w:w="3566" w:type="dxa"/>
            <w:vAlign w:val="center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Минимальный отступ строений от передней границы участка (в случаях, если иной показатель не установлен линией регулирования застройки)</w:t>
            </w:r>
          </w:p>
        </w:tc>
        <w:tc>
          <w:tcPr>
            <w:tcW w:w="1301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46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089F" w:rsidRPr="00C16226" w:rsidTr="00A03ED0">
        <w:tc>
          <w:tcPr>
            <w:tcW w:w="3566" w:type="dxa"/>
            <w:vAlign w:val="center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Минимальные отступы строений от боковых границ участка</w:t>
            </w:r>
          </w:p>
        </w:tc>
        <w:tc>
          <w:tcPr>
            <w:tcW w:w="1301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46" w:type="dxa"/>
          </w:tcPr>
          <w:p w:rsidR="0007089F" w:rsidRPr="00C16226" w:rsidRDefault="0007089F" w:rsidP="003B3325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 xml:space="preserve">а) 1- при обязательном наличии брандмауэрной </w:t>
            </w:r>
            <w:r w:rsidRPr="00C16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стены;</w:t>
            </w:r>
          </w:p>
          <w:p w:rsidR="0007089F" w:rsidRPr="00C16226" w:rsidRDefault="0007089F" w:rsidP="003B3325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 xml:space="preserve">б) 3 - в иных случаях </w:t>
            </w:r>
          </w:p>
        </w:tc>
        <w:tc>
          <w:tcPr>
            <w:tcW w:w="2693" w:type="dxa"/>
          </w:tcPr>
          <w:p w:rsidR="0007089F" w:rsidRPr="00C16226" w:rsidRDefault="0007089F" w:rsidP="003B3325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0 - в случаях примыкания к соседним блокам; </w:t>
            </w:r>
          </w:p>
          <w:p w:rsidR="0007089F" w:rsidRPr="00C16226" w:rsidRDefault="0007089F" w:rsidP="003B3325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 xml:space="preserve">б) 3 - в иных </w:t>
            </w:r>
            <w:r w:rsidRPr="00C16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случаях</w:t>
            </w:r>
          </w:p>
        </w:tc>
      </w:tr>
      <w:tr w:rsidR="0007089F" w:rsidRPr="00C16226" w:rsidTr="00A03ED0">
        <w:tc>
          <w:tcPr>
            <w:tcW w:w="3566" w:type="dxa"/>
            <w:vAlign w:val="center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Минимальный отступ строений от задней границы участка (если иное не определено линией регулирования застройки)</w:t>
            </w:r>
          </w:p>
        </w:tc>
        <w:tc>
          <w:tcPr>
            <w:tcW w:w="1301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46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089F" w:rsidRPr="00C16226" w:rsidTr="00A03ED0">
        <w:tc>
          <w:tcPr>
            <w:tcW w:w="3566" w:type="dxa"/>
            <w:vAlign w:val="center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этажей основного строения (включая мансардный)</w:t>
            </w:r>
          </w:p>
        </w:tc>
        <w:tc>
          <w:tcPr>
            <w:tcW w:w="1301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эт.</w:t>
            </w:r>
          </w:p>
        </w:tc>
        <w:tc>
          <w:tcPr>
            <w:tcW w:w="2646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089F" w:rsidRPr="00C16226" w:rsidTr="00A03ED0">
        <w:tc>
          <w:tcPr>
            <w:tcW w:w="3566" w:type="dxa"/>
            <w:vAlign w:val="center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Максимальная высота строений</w:t>
            </w:r>
          </w:p>
        </w:tc>
        <w:tc>
          <w:tcPr>
            <w:tcW w:w="1301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46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18 м</w:t>
            </w:r>
          </w:p>
        </w:tc>
        <w:tc>
          <w:tcPr>
            <w:tcW w:w="2693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18 м</w:t>
            </w:r>
          </w:p>
        </w:tc>
      </w:tr>
      <w:tr w:rsidR="0007089F" w:rsidRPr="00C16226" w:rsidTr="00A03ED0">
        <w:tc>
          <w:tcPr>
            <w:tcW w:w="3566" w:type="dxa"/>
            <w:vAlign w:val="center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этажей вспомогательных строений</w:t>
            </w:r>
          </w:p>
        </w:tc>
        <w:tc>
          <w:tcPr>
            <w:tcW w:w="1301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эт.</w:t>
            </w:r>
          </w:p>
        </w:tc>
        <w:tc>
          <w:tcPr>
            <w:tcW w:w="2646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89F" w:rsidRPr="00C16226" w:rsidTr="00A03ED0">
        <w:tc>
          <w:tcPr>
            <w:tcW w:w="3566" w:type="dxa"/>
            <w:vAlign w:val="center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Предельная высота вспомогательных строений (плоская кровля/скатная кровля)</w:t>
            </w:r>
          </w:p>
        </w:tc>
        <w:tc>
          <w:tcPr>
            <w:tcW w:w="1301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46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Pr="00C162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693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Pr="00C162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07089F" w:rsidRPr="00C16226" w:rsidTr="00A03ED0">
        <w:tc>
          <w:tcPr>
            <w:tcW w:w="3566" w:type="dxa"/>
            <w:vAlign w:val="center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Максимальная высота ограждений земельных участков</w:t>
            </w:r>
          </w:p>
        </w:tc>
        <w:tc>
          <w:tcPr>
            <w:tcW w:w="1301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46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2*</w:t>
            </w:r>
          </w:p>
        </w:tc>
        <w:tc>
          <w:tcPr>
            <w:tcW w:w="2693" w:type="dxa"/>
          </w:tcPr>
          <w:p w:rsidR="0007089F" w:rsidRPr="00C16226" w:rsidRDefault="0007089F" w:rsidP="003B3325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62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2*</w:t>
            </w:r>
          </w:p>
        </w:tc>
      </w:tr>
    </w:tbl>
    <w:p w:rsidR="0007089F" w:rsidRPr="00C16226" w:rsidRDefault="0007089F" w:rsidP="003B33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Примечание к таблице: Допускаются отклонения от представленных в таблице отступов строений от боковых и задних границ земельных участков при условии, что:</w:t>
      </w:r>
    </w:p>
    <w:p w:rsidR="0007089F" w:rsidRPr="00C16226" w:rsidRDefault="0007089F" w:rsidP="003B33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-</w:t>
      </w:r>
      <w:r w:rsidR="00255D41">
        <w:rPr>
          <w:rFonts w:ascii="Times New Roman" w:hAnsi="Times New Roman" w:cs="Times New Roman"/>
          <w:sz w:val="28"/>
          <w:szCs w:val="28"/>
        </w:rPr>
        <w:t xml:space="preserve"> </w:t>
      </w:r>
      <w:r w:rsidRPr="00C16226">
        <w:rPr>
          <w:rFonts w:ascii="Times New Roman" w:hAnsi="Times New Roman" w:cs="Times New Roman"/>
          <w:sz w:val="28"/>
          <w:szCs w:val="28"/>
        </w:rPr>
        <w:t>имеется взаимное согласие владельцев земельных участков на указанные отклонения;</w:t>
      </w:r>
    </w:p>
    <w:p w:rsidR="0007089F" w:rsidRPr="00C16226" w:rsidRDefault="0007089F" w:rsidP="003B33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 xml:space="preserve">- расстояние между основными строениями (жилыми домами) равны или превышают </w:t>
      </w:r>
      <w:smartTag w:uri="urn:schemas-microsoft-com:office:smarttags" w:element="metricconverter">
        <w:smartTagPr>
          <w:attr w:name="ProductID" w:val="6 метров"/>
        </w:smartTagPr>
        <w:r w:rsidRPr="00C16226">
          <w:rPr>
            <w:rFonts w:ascii="Times New Roman" w:hAnsi="Times New Roman" w:cs="Times New Roman"/>
            <w:sz w:val="28"/>
            <w:szCs w:val="28"/>
          </w:rPr>
          <w:t>6 метров</w:t>
        </w:r>
      </w:smartTag>
      <w:r w:rsidRPr="00C16226">
        <w:rPr>
          <w:rFonts w:ascii="Times New Roman" w:hAnsi="Times New Roman" w:cs="Times New Roman"/>
          <w:sz w:val="28"/>
          <w:szCs w:val="28"/>
        </w:rPr>
        <w:t xml:space="preserve">, а расстояния между вспомогательными строениями (хозяйственными постройками, гаражами и проч.) равны или превышают </w:t>
      </w:r>
      <w:smartTag w:uri="urn:schemas-microsoft-com:office:smarttags" w:element="metricconverter">
        <w:smartTagPr>
          <w:attr w:name="ProductID" w:val="2 метра"/>
        </w:smartTagPr>
        <w:r w:rsidRPr="00C16226">
          <w:rPr>
            <w:rFonts w:ascii="Times New Roman" w:hAnsi="Times New Roman" w:cs="Times New Roman"/>
            <w:sz w:val="28"/>
            <w:szCs w:val="28"/>
          </w:rPr>
          <w:t>2 метра</w:t>
        </w:r>
      </w:smartTag>
      <w:r w:rsidRPr="00C16226">
        <w:rPr>
          <w:rFonts w:ascii="Times New Roman" w:hAnsi="Times New Roman" w:cs="Times New Roman"/>
          <w:sz w:val="28"/>
          <w:szCs w:val="28"/>
        </w:rPr>
        <w:t xml:space="preserve"> (допускается также блокирование вспомогательных построек);</w:t>
      </w:r>
    </w:p>
    <w:p w:rsidR="00451158" w:rsidRPr="00C16226" w:rsidRDefault="0007089F" w:rsidP="003B332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-</w:t>
      </w:r>
      <w:r w:rsidR="00D706CB">
        <w:rPr>
          <w:rFonts w:ascii="Times New Roman" w:hAnsi="Times New Roman" w:cs="Times New Roman"/>
          <w:sz w:val="28"/>
          <w:szCs w:val="28"/>
        </w:rPr>
        <w:tab/>
      </w:r>
      <w:r w:rsidRPr="00C16226">
        <w:rPr>
          <w:rFonts w:ascii="Times New Roman" w:hAnsi="Times New Roman" w:cs="Times New Roman"/>
          <w:sz w:val="28"/>
          <w:szCs w:val="28"/>
        </w:rPr>
        <w:t xml:space="preserve">соблюдаются нормативные противопожарные расстояния между постройками, расположенными на соседних земельных участках. 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226">
        <w:rPr>
          <w:rFonts w:ascii="Times New Roman" w:hAnsi="Times New Roman" w:cs="Times New Roman"/>
          <w:b/>
          <w:sz w:val="28"/>
          <w:szCs w:val="28"/>
        </w:rPr>
        <w:t xml:space="preserve">Минимальные расстояния от строений на соседних участках: </w:t>
      </w:r>
    </w:p>
    <w:p w:rsidR="00D706CB" w:rsidRDefault="0007089F" w:rsidP="003B3325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CB">
        <w:rPr>
          <w:rFonts w:ascii="Times New Roman" w:hAnsi="Times New Roman" w:cs="Times New Roman"/>
          <w:sz w:val="28"/>
          <w:szCs w:val="28"/>
        </w:rPr>
        <w:t>от окон жилого здания до хозяйственных построек, расположенных на соседнем участке - не менее 10 м;</w:t>
      </w:r>
    </w:p>
    <w:p w:rsidR="00D706CB" w:rsidRDefault="0007089F" w:rsidP="003B3325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CB">
        <w:rPr>
          <w:rFonts w:ascii="Times New Roman" w:hAnsi="Times New Roman" w:cs="Times New Roman"/>
          <w:sz w:val="28"/>
          <w:szCs w:val="28"/>
        </w:rPr>
        <w:t>от границы участка до хозяйственных построек – не менее 1 м;</w:t>
      </w:r>
    </w:p>
    <w:p w:rsidR="00D706CB" w:rsidRDefault="0007089F" w:rsidP="003B3325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CB">
        <w:rPr>
          <w:rFonts w:ascii="Times New Roman" w:hAnsi="Times New Roman" w:cs="Times New Roman"/>
          <w:sz w:val="28"/>
          <w:szCs w:val="28"/>
        </w:rPr>
        <w:t>от туалета до стены соседнего дома (</w:t>
      </w:r>
      <w:r w:rsidR="00D706CB">
        <w:rPr>
          <w:rFonts w:ascii="Times New Roman" w:hAnsi="Times New Roman" w:cs="Times New Roman"/>
          <w:sz w:val="28"/>
          <w:szCs w:val="28"/>
        </w:rPr>
        <w:t xml:space="preserve">при отсутствии централизованной </w:t>
      </w:r>
      <w:r w:rsidRPr="00D706CB">
        <w:rPr>
          <w:rFonts w:ascii="Times New Roman" w:hAnsi="Times New Roman" w:cs="Times New Roman"/>
          <w:sz w:val="28"/>
          <w:szCs w:val="28"/>
        </w:rPr>
        <w:t>канализации) - не менее 12 м;</w:t>
      </w:r>
    </w:p>
    <w:p w:rsidR="0007089F" w:rsidRPr="00D706CB" w:rsidRDefault="0007089F" w:rsidP="003B3325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CB">
        <w:rPr>
          <w:rFonts w:ascii="Times New Roman" w:hAnsi="Times New Roman" w:cs="Times New Roman"/>
          <w:sz w:val="28"/>
          <w:szCs w:val="28"/>
        </w:rPr>
        <w:t>от туалета (при отсутствии централизованной канализации) до источника водоснабжения (колодца) не менее 25 м;</w:t>
      </w:r>
    </w:p>
    <w:p w:rsidR="0007089F" w:rsidRPr="00C16226" w:rsidRDefault="0007089F" w:rsidP="003B3325">
      <w:pPr>
        <w:widowControl w:val="0"/>
        <w:tabs>
          <w:tab w:val="left" w:pos="240"/>
          <w:tab w:val="left" w:pos="560"/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226">
        <w:rPr>
          <w:rFonts w:ascii="Times New Roman" w:hAnsi="Times New Roman" w:cs="Times New Roman"/>
          <w:b/>
          <w:sz w:val="28"/>
          <w:szCs w:val="28"/>
        </w:rPr>
        <w:t>Требования к застройке земельного участка в зоне индивидуальной жилой застройки: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lastRenderedPageBreak/>
        <w:t xml:space="preserve">Допускается пристройка хозяйственного сарая, гаража, бани, теплицы к усадебному дому с соблюдением требований СНиП 31-02-2001 «Дома жилые одноквартирные», санитарных и противопожарных норм. Пристройка помещений для скота и птицы допускается при условии изоляции их от жилых комнат не менее чем 3-мя подсобными помещениями, помещения для скота и птицы должны иметь изолированный наружный вход, расположенный не ближе 7 м от входа в дом. 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Минимальное расстояние от сараев для содержания птиц и скота до шахтных колодцев 20 м.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 xml:space="preserve">Общая площадь застройки сблокированных сараев для содержания скота и птицы не должна превышать 800 кв.м. Расстояния между группами сараев принимается в соответствии с главой 15 раздела </w:t>
      </w:r>
      <w:r w:rsidRPr="00C1622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6226">
        <w:rPr>
          <w:rFonts w:ascii="Times New Roman" w:hAnsi="Times New Roman" w:cs="Times New Roman"/>
          <w:sz w:val="28"/>
          <w:szCs w:val="28"/>
        </w:rPr>
        <w:t xml:space="preserve"> федерального закона от 22.07.2008 №123-ФЗ «Технический регламент о требованиях пожарной безопасности».</w:t>
      </w:r>
    </w:p>
    <w:p w:rsidR="0007089F" w:rsidRPr="00D61AFD" w:rsidRDefault="0007089F" w:rsidP="003B3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AFD">
        <w:rPr>
          <w:rFonts w:ascii="Times New Roman" w:hAnsi="Times New Roman" w:cs="Times New Roman"/>
          <w:sz w:val="28"/>
          <w:szCs w:val="28"/>
        </w:rPr>
        <w:t>Иные требован</w:t>
      </w:r>
      <w:r w:rsidR="0085537A" w:rsidRPr="00D61AFD">
        <w:rPr>
          <w:rFonts w:ascii="Times New Roman" w:hAnsi="Times New Roman" w:cs="Times New Roman"/>
          <w:sz w:val="28"/>
          <w:szCs w:val="28"/>
        </w:rPr>
        <w:t>и</w:t>
      </w:r>
      <w:r w:rsidRPr="00D61AFD">
        <w:rPr>
          <w:rFonts w:ascii="Times New Roman" w:hAnsi="Times New Roman" w:cs="Times New Roman"/>
          <w:sz w:val="28"/>
          <w:szCs w:val="28"/>
        </w:rPr>
        <w:t>я:</w:t>
      </w:r>
    </w:p>
    <w:p w:rsidR="0007089F" w:rsidRPr="00C16226" w:rsidRDefault="0007089F" w:rsidP="003B3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 xml:space="preserve">Допускается блокировка хозяйственных построек на смежных земельных участках по взаимному согласию домовладельцев. Площадь застройки сблокированных сараев не более 800 кв.м. Расстояния между группами сараев принимается в соответствии с главой 15 раздела </w:t>
      </w:r>
      <w:r w:rsidRPr="00C1622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6226">
        <w:rPr>
          <w:rFonts w:ascii="Times New Roman" w:hAnsi="Times New Roman" w:cs="Times New Roman"/>
          <w:sz w:val="28"/>
          <w:szCs w:val="28"/>
        </w:rPr>
        <w:t xml:space="preserve"> федерального закона от 22.07.2008 №123-ФЗ «Технический регламент о требованиях пожарной безопасности».</w:t>
      </w:r>
    </w:p>
    <w:p w:rsidR="0007089F" w:rsidRPr="00C16226" w:rsidRDefault="0007089F" w:rsidP="003B3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Вспомогательные строения, за исключением мест хранения автомобильного транспорта, располагать со стороны улиц не допускается.</w:t>
      </w:r>
    </w:p>
    <w:p w:rsidR="0007089F" w:rsidRPr="00C16226" w:rsidRDefault="0007089F" w:rsidP="003B3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Местное канализование необходимо производить с размещением выгребных ям только на территориях домовладений. Размещение выгребных и помойных ям производится на расстоянии 4 м от границ участка домовладения.</w:t>
      </w:r>
    </w:p>
    <w:p w:rsidR="007551F2" w:rsidRPr="00D54FA5" w:rsidRDefault="0007089F" w:rsidP="003B3325">
      <w:pPr>
        <w:pStyle w:val="S"/>
        <w:spacing w:line="240" w:lineRule="auto"/>
        <w:rPr>
          <w:sz w:val="28"/>
          <w:szCs w:val="28"/>
        </w:rPr>
      </w:pPr>
      <w:r w:rsidRPr="00C16226">
        <w:rPr>
          <w:sz w:val="28"/>
          <w:szCs w:val="28"/>
        </w:rPr>
        <w:t xml:space="preserve"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 («СНиП 2.07.01-89*. Градостроительство. Планировка и застройка городских и сельских поселений», СанПиН 2.2.2/2.1.1.1200-03, </w:t>
      </w:r>
      <w:bookmarkStart w:id="6" w:name="sub_100"/>
      <w:r w:rsidRPr="00C16226">
        <w:rPr>
          <w:sz w:val="28"/>
          <w:szCs w:val="28"/>
        </w:rPr>
        <w:t xml:space="preserve">Республиканские нормативы градостроительного проектирования (утв. </w:t>
      </w:r>
      <w:r w:rsidRPr="0085537A">
        <w:rPr>
          <w:rStyle w:val="ae"/>
          <w:b w:val="0"/>
          <w:color w:val="auto"/>
          <w:sz w:val="28"/>
          <w:szCs w:val="28"/>
          <w:u w:val="none"/>
        </w:rPr>
        <w:t>постановлением</w:t>
      </w:r>
      <w:r w:rsidR="00D61AFD">
        <w:rPr>
          <w:sz w:val="28"/>
          <w:szCs w:val="28"/>
        </w:rPr>
        <w:t xml:space="preserve"> КМ РТ от 27.12.</w:t>
      </w:r>
      <w:r w:rsidRPr="00C16226">
        <w:rPr>
          <w:sz w:val="28"/>
          <w:szCs w:val="28"/>
        </w:rPr>
        <w:t>2013 N 1071</w:t>
      </w:r>
      <w:bookmarkEnd w:id="6"/>
      <w:r w:rsidRPr="00C16226">
        <w:rPr>
          <w:sz w:val="28"/>
          <w:szCs w:val="28"/>
        </w:rPr>
        <w:t>), нормативов градостроительного проектирования и других нормативных документов.</w:t>
      </w:r>
    </w:p>
    <w:p w:rsidR="0007089F" w:rsidRPr="00C16226" w:rsidRDefault="0007089F" w:rsidP="003B3325">
      <w:pPr>
        <w:pStyle w:val="af5"/>
        <w:ind w:firstLine="709"/>
        <w:outlineLvl w:val="1"/>
        <w:rPr>
          <w:b/>
        </w:rPr>
      </w:pPr>
      <w:r w:rsidRPr="00C16226">
        <w:rPr>
          <w:b/>
        </w:rPr>
        <w:t xml:space="preserve">Зона общественно-деловой застройки </w:t>
      </w:r>
    </w:p>
    <w:p w:rsidR="0007089F" w:rsidRPr="00C16226" w:rsidRDefault="0007089F" w:rsidP="003B3325">
      <w:pPr>
        <w:numPr>
          <w:ilvl w:val="12"/>
          <w:numId w:val="0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6226">
        <w:rPr>
          <w:rFonts w:ascii="Times New Roman" w:hAnsi="Times New Roman" w:cs="Times New Roman"/>
          <w:b/>
          <w:iCs/>
          <w:sz w:val="28"/>
          <w:szCs w:val="28"/>
        </w:rPr>
        <w:t>Общественно-деловая зона</w:t>
      </w:r>
      <w:r w:rsidRPr="00C16226">
        <w:rPr>
          <w:rFonts w:ascii="Times New Roman" w:hAnsi="Times New Roman" w:cs="Times New Roman"/>
          <w:sz w:val="28"/>
          <w:szCs w:val="28"/>
        </w:rPr>
        <w:t xml:space="preserve"> </w:t>
      </w:r>
      <w:r w:rsidRPr="00C16226">
        <w:rPr>
          <w:rFonts w:ascii="Times New Roman" w:hAnsi="Times New Roman" w:cs="Times New Roman"/>
          <w:b/>
          <w:i/>
          <w:sz w:val="28"/>
          <w:szCs w:val="28"/>
        </w:rPr>
        <w:t>(Код зоны-ОД1)</w:t>
      </w:r>
      <w:r w:rsidRPr="00C16226">
        <w:rPr>
          <w:rFonts w:ascii="Times New Roman" w:hAnsi="Times New Roman" w:cs="Times New Roman"/>
          <w:iCs/>
          <w:sz w:val="28"/>
          <w:szCs w:val="28"/>
        </w:rPr>
        <w:t xml:space="preserve"> выделена для обеспечения правовых условий формирования объектов,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</w:t>
      </w:r>
    </w:p>
    <w:p w:rsidR="0007089F" w:rsidRPr="00C16226" w:rsidRDefault="0007089F" w:rsidP="003B3325">
      <w:pPr>
        <w:pStyle w:val="af5"/>
        <w:ind w:firstLine="709"/>
        <w:rPr>
          <w:b/>
        </w:rPr>
      </w:pPr>
      <w:r w:rsidRPr="00C16226">
        <w:rPr>
          <w:b/>
        </w:rPr>
        <w:t>Основные виды разрешенного использования недвижимости: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clear" w:pos="928"/>
          <w:tab w:val="left" w:pos="851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Обслуживание жилой застройки (код: 2.7);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Коммунальное обслуживание (код: 3.1);</w:t>
      </w:r>
    </w:p>
    <w:p w:rsidR="005873D5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Предоставление коммунальных услуг (код: 3.1.1);</w:t>
      </w:r>
    </w:p>
    <w:p w:rsidR="0007089F" w:rsidRPr="005873D5" w:rsidRDefault="0007089F" w:rsidP="003B3325">
      <w:pPr>
        <w:pStyle w:val="western"/>
        <w:numPr>
          <w:ilvl w:val="0"/>
          <w:numId w:val="29"/>
        </w:numPr>
        <w:tabs>
          <w:tab w:val="left" w:pos="1418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5873D5">
        <w:rPr>
          <w:color w:val="auto"/>
          <w:sz w:val="28"/>
          <w:szCs w:val="28"/>
        </w:rPr>
        <w:t>Административные здания организаций</w:t>
      </w:r>
      <w:r w:rsidR="005873D5" w:rsidRPr="005873D5">
        <w:rPr>
          <w:color w:val="auto"/>
          <w:sz w:val="28"/>
          <w:szCs w:val="28"/>
        </w:rPr>
        <w:t xml:space="preserve">, обеспечивающих предоставление </w:t>
      </w:r>
      <w:r w:rsidRPr="005873D5">
        <w:rPr>
          <w:color w:val="auto"/>
          <w:sz w:val="28"/>
          <w:szCs w:val="28"/>
        </w:rPr>
        <w:t>коммунальных услуг (код: 3.1.2);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Оказание социальной помощи населению (код: 3.2.2);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Оказание услуг связи (код: 3.2.3);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lastRenderedPageBreak/>
        <w:t>Общежития (код: 3.2.4);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Бытовое обслуживание (код: 3.3);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Амбулаторно-поликлиническое обслуживание (код: 3.4.1);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Стационарное медицинское обслуживание (код: 3.4.2);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Дошкольное, начальное и среднее общее образование (код: 3.5.1);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Среднее и высшее профессиональное образование (код: 3.5.2);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Объекты культурно-досуговой деятельности (код: 3.6.1);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Религиозное использование (код: 3.7);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Осуществление религиозных обрядов (код: 3.7.1);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Религиозное управление и образование (код: 3.7.2);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Общественное управление (код: 3.8);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Государственное управление (код: 3.8.1);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Представительская деятельность (код: 3.8.2);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Проведение научных исследований (код: 3.9.2);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Амбулаторное ветеринарное обслуживание (код: 3.10.1);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Деловое управление (код: 4.1);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Магазины (код: 4.4.);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Банковская и страховая деятельность (код: 4.5);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Общественное питание (код: 4.6);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Гостиничное обслуживание (код: 4.7);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Развлекательные мероприятия (код: 4.8.1);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Обеспечение спортивно-зрелищных мероприятий (код: 5.1.1);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Обеспечение занятий спортом в помещениях (код: 5.1.2);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Площадки для занятий спортом (код: 5.1.3);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Историко-культурная деятельность (код: 9.3);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Общее пользование водными объектами (код: 11.1);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Специальное пользование водными объектами (код: 11.2);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Гидротехнические сооружения (код: 11.3);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Земельные участки (территории) общего пользования</w:t>
      </w:r>
      <w:r w:rsidRPr="00C16226">
        <w:rPr>
          <w:sz w:val="28"/>
          <w:szCs w:val="28"/>
        </w:rPr>
        <w:t xml:space="preserve"> </w:t>
      </w:r>
      <w:r w:rsidRPr="00C16226">
        <w:rPr>
          <w:color w:val="auto"/>
          <w:sz w:val="28"/>
          <w:szCs w:val="28"/>
        </w:rPr>
        <w:t>(код: 12.0);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Улично-дорожная сеть (код: 12.0.1);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Благоустройство территории (код: 12.0.2).</w:t>
      </w:r>
    </w:p>
    <w:p w:rsidR="0007089F" w:rsidRPr="00C16226" w:rsidRDefault="0007089F" w:rsidP="003B3325">
      <w:pPr>
        <w:pStyle w:val="af5"/>
        <w:ind w:firstLine="709"/>
        <w:rPr>
          <w:b/>
        </w:rPr>
      </w:pPr>
      <w:r w:rsidRPr="00C16226">
        <w:rPr>
          <w:b/>
        </w:rPr>
        <w:t>Вспомогательные виды разрешенного использования: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отсутствуют;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226">
        <w:rPr>
          <w:rFonts w:ascii="Times New Roman" w:hAnsi="Times New Roman" w:cs="Times New Roman"/>
          <w:b/>
          <w:sz w:val="28"/>
          <w:szCs w:val="28"/>
        </w:rPr>
        <w:t>Условно разрешенные виды использования: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7" w:name="sub_10351"/>
      <w:r w:rsidRPr="00C16226">
        <w:rPr>
          <w:sz w:val="28"/>
          <w:szCs w:val="28"/>
        </w:rPr>
        <w:t>Дошкольное, начальное и среднее общее образование</w:t>
      </w:r>
      <w:bookmarkEnd w:id="7"/>
      <w:r w:rsidRPr="00C16226">
        <w:rPr>
          <w:color w:val="auto"/>
          <w:sz w:val="28"/>
          <w:szCs w:val="28"/>
        </w:rPr>
        <w:t xml:space="preserve"> (код: 3.5.1);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Объекты торговли (код: 4.2);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Хранение автотранспорта (код: 2.7.1);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Связь (код: 6.8);</w:t>
      </w:r>
    </w:p>
    <w:p w:rsidR="0007089F" w:rsidRPr="00C16226" w:rsidRDefault="0007089F" w:rsidP="003B3325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C16226">
        <w:rPr>
          <w:color w:val="auto"/>
          <w:sz w:val="28"/>
          <w:szCs w:val="28"/>
        </w:rPr>
        <w:t>Предоставление коммунальных услуг (код: 3.1.1).</w:t>
      </w:r>
    </w:p>
    <w:p w:rsidR="0007089F" w:rsidRPr="00C16226" w:rsidRDefault="0007089F" w:rsidP="003B3325">
      <w:pPr>
        <w:pStyle w:val="a3"/>
        <w:widowControl w:val="0"/>
        <w:tabs>
          <w:tab w:val="left" w:pos="240"/>
          <w:tab w:val="left" w:pos="56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6226">
        <w:rPr>
          <w:rFonts w:ascii="Times New Roman" w:hAnsi="Times New Roman" w:cs="Times New Roman"/>
          <w:sz w:val="28"/>
          <w:szCs w:val="28"/>
          <w:u w:val="single"/>
        </w:rPr>
        <w:t>Предельные параметры разрешенного использования земельных участков и объектов капитального строительства.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 xml:space="preserve">Размеры земельных участков для размещения объектов, соответствующих видам разрешенного использования, установленным для зоны ОД, принимаются в соответствии с требованиями нормативов градостроительного проектирования. При их отсутствии в соответствии с нормативными техническими документами (СП </w:t>
      </w:r>
      <w:r w:rsidRPr="00C16226">
        <w:rPr>
          <w:rFonts w:ascii="Times New Roman" w:hAnsi="Times New Roman" w:cs="Times New Roman"/>
          <w:sz w:val="28"/>
          <w:szCs w:val="28"/>
        </w:rPr>
        <w:lastRenderedPageBreak/>
        <w:t xml:space="preserve">42.13330.2016 «Градостроительство. Планировка и застройка городских и сельских поселений»). 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226">
        <w:rPr>
          <w:rFonts w:ascii="Times New Roman" w:hAnsi="Times New Roman" w:cs="Times New Roman"/>
          <w:b/>
          <w:sz w:val="28"/>
          <w:szCs w:val="28"/>
        </w:rPr>
        <w:t>Высота строений:</w:t>
      </w:r>
    </w:p>
    <w:p w:rsidR="0007089F" w:rsidRPr="005873D5" w:rsidRDefault="0007089F" w:rsidP="003B3325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5">
        <w:rPr>
          <w:rFonts w:ascii="Times New Roman" w:hAnsi="Times New Roman" w:cs="Times New Roman"/>
          <w:sz w:val="28"/>
          <w:szCs w:val="28"/>
        </w:rPr>
        <w:t>Предельное количество этажей основного строения – 5 этажей (включая мансардный этаж);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Предельная высота основного строения – 20 м;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226">
        <w:rPr>
          <w:rFonts w:ascii="Times New Roman" w:hAnsi="Times New Roman" w:cs="Times New Roman"/>
          <w:b/>
          <w:sz w:val="28"/>
          <w:szCs w:val="28"/>
        </w:rPr>
        <w:t xml:space="preserve">Коэффициент застройки: </w:t>
      </w:r>
    </w:p>
    <w:p w:rsidR="0007089F" w:rsidRPr="005873D5" w:rsidRDefault="0007089F" w:rsidP="003B3325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5">
        <w:rPr>
          <w:rFonts w:ascii="Times New Roman" w:hAnsi="Times New Roman" w:cs="Times New Roman"/>
          <w:sz w:val="28"/>
          <w:szCs w:val="28"/>
        </w:rPr>
        <w:t>Максимальный коэффициент застройки многофункциональной общественной зоны – 1,0</w:t>
      </w:r>
      <w:r w:rsidR="005873D5" w:rsidRPr="005873D5">
        <w:rPr>
          <w:rFonts w:ascii="Times New Roman" w:hAnsi="Times New Roman" w:cs="Times New Roman"/>
          <w:sz w:val="28"/>
          <w:szCs w:val="28"/>
        </w:rPr>
        <w:t>;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226">
        <w:rPr>
          <w:rFonts w:ascii="Times New Roman" w:hAnsi="Times New Roman" w:cs="Times New Roman"/>
          <w:b/>
          <w:sz w:val="28"/>
          <w:szCs w:val="28"/>
        </w:rPr>
        <w:t>Минимальные расстояния от улиц и строений на участке:</w:t>
      </w:r>
    </w:p>
    <w:p w:rsidR="0007089F" w:rsidRPr="005873D5" w:rsidRDefault="0007089F" w:rsidP="003B3325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5">
        <w:rPr>
          <w:rFonts w:ascii="Times New Roman" w:hAnsi="Times New Roman" w:cs="Times New Roman"/>
          <w:sz w:val="28"/>
          <w:szCs w:val="28"/>
        </w:rPr>
        <w:t>от красной линии улиц до строения - 5 м, от красной линии проезда до строения– 3 м;</w:t>
      </w:r>
    </w:p>
    <w:p w:rsidR="0007089F" w:rsidRPr="005873D5" w:rsidRDefault="0007089F" w:rsidP="003B3325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5">
        <w:rPr>
          <w:rFonts w:ascii="Times New Roman" w:hAnsi="Times New Roman" w:cs="Times New Roman"/>
          <w:sz w:val="28"/>
          <w:szCs w:val="28"/>
        </w:rPr>
        <w:t>для дошкольных и общеобразовательных учреждений от красной линии до основного строения – 10 м;</w:t>
      </w:r>
    </w:p>
    <w:p w:rsidR="0007089F" w:rsidRPr="005873D5" w:rsidRDefault="0007089F" w:rsidP="003B3325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5">
        <w:rPr>
          <w:rFonts w:ascii="Times New Roman" w:hAnsi="Times New Roman" w:cs="Times New Roman"/>
          <w:sz w:val="28"/>
          <w:szCs w:val="28"/>
        </w:rPr>
        <w:t xml:space="preserve">для лечебных учреждений со стационаром от красной линии до основного строения – 30 м; </w:t>
      </w:r>
    </w:p>
    <w:p w:rsidR="0007089F" w:rsidRPr="005873D5" w:rsidRDefault="0007089F" w:rsidP="003B3325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5">
        <w:rPr>
          <w:rFonts w:ascii="Times New Roman" w:hAnsi="Times New Roman" w:cs="Times New Roman"/>
          <w:sz w:val="28"/>
          <w:szCs w:val="28"/>
        </w:rPr>
        <w:t>расстояние между длинными сторонами зданий высотой 2-3 этажа не менее 15 м, выстой 4 этажа не менее 20 м, с учетом расчетов инсоляции и освещенности, учета противопожарных требований и бытовых разрывов;</w:t>
      </w:r>
    </w:p>
    <w:p w:rsidR="0007089F" w:rsidRPr="005873D5" w:rsidRDefault="0007089F" w:rsidP="003B3325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D5">
        <w:rPr>
          <w:rFonts w:ascii="Times New Roman" w:hAnsi="Times New Roman" w:cs="Times New Roman"/>
          <w:sz w:val="28"/>
          <w:szCs w:val="28"/>
        </w:rPr>
        <w:t>расстояние между зданием лечебного учреждения со стационаром и другими общественными и жилыми зданиями – не менее 50 м.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Иные требования: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 xml:space="preserve">Использование территории, расположенной в пределах указанной зоны, осуществляется с учетом требований, установленных Правилами благоустройства территории </w:t>
      </w:r>
      <w:r w:rsidR="00454628">
        <w:rPr>
          <w:rFonts w:ascii="Times New Roman" w:hAnsi="Times New Roman" w:cs="Times New Roman"/>
          <w:sz w:val="28"/>
          <w:szCs w:val="28"/>
        </w:rPr>
        <w:t>Козяково-Челнинского</w:t>
      </w:r>
      <w:r w:rsidRPr="00C16226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района.</w:t>
      </w:r>
    </w:p>
    <w:p w:rsidR="007551F2" w:rsidRPr="005873D5" w:rsidRDefault="0007089F" w:rsidP="003B3325">
      <w:pPr>
        <w:pStyle w:val="S"/>
        <w:spacing w:line="240" w:lineRule="auto"/>
        <w:rPr>
          <w:sz w:val="28"/>
          <w:szCs w:val="28"/>
        </w:rPr>
      </w:pPr>
      <w:r w:rsidRPr="00C16226">
        <w:rPr>
          <w:sz w:val="28"/>
          <w:szCs w:val="28"/>
        </w:rPr>
        <w:t xml:space="preserve"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 («СНиП 2.07.01-89*. Градостроительство. Планировка и застройка городских и сельских поселений», СанПиН 2.2.2/2.1.1.1200-03, Республиканские нормативы градостроительного проектирования (утв. </w:t>
      </w:r>
      <w:r w:rsidRPr="0085537A">
        <w:rPr>
          <w:rStyle w:val="ae"/>
          <w:b w:val="0"/>
          <w:color w:val="auto"/>
          <w:sz w:val="28"/>
          <w:szCs w:val="28"/>
          <w:u w:val="none"/>
        </w:rPr>
        <w:t>постановлением</w:t>
      </w:r>
      <w:r w:rsidR="00D61AFD">
        <w:rPr>
          <w:sz w:val="28"/>
          <w:szCs w:val="28"/>
        </w:rPr>
        <w:t xml:space="preserve"> КМ РТ от 27.12.2013</w:t>
      </w:r>
      <w:r w:rsidRPr="00C16226">
        <w:rPr>
          <w:sz w:val="28"/>
          <w:szCs w:val="28"/>
        </w:rPr>
        <w:t xml:space="preserve"> N 1071), нормативов градостроительного проектирования и других нормативных документов.</w:t>
      </w:r>
    </w:p>
    <w:p w:rsidR="0007089F" w:rsidRPr="00C16226" w:rsidRDefault="0007089F" w:rsidP="003B3325">
      <w:pPr>
        <w:pStyle w:val="af5"/>
        <w:ind w:firstLine="709"/>
        <w:outlineLvl w:val="1"/>
        <w:rPr>
          <w:b/>
        </w:rPr>
      </w:pPr>
      <w:r w:rsidRPr="00C16226">
        <w:rPr>
          <w:b/>
        </w:rPr>
        <w:t>Зона транспортной инфраструктуры</w:t>
      </w:r>
    </w:p>
    <w:p w:rsidR="0007089F" w:rsidRPr="00C16226" w:rsidRDefault="0007089F" w:rsidP="003B3325">
      <w:pPr>
        <w:numPr>
          <w:ilvl w:val="12"/>
          <w:numId w:val="0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b/>
          <w:sz w:val="28"/>
          <w:szCs w:val="28"/>
        </w:rPr>
        <w:t>Зона транспорта</w:t>
      </w:r>
      <w:r w:rsidRPr="00C16226">
        <w:rPr>
          <w:rFonts w:ascii="Times New Roman" w:hAnsi="Times New Roman" w:cs="Times New Roman"/>
          <w:sz w:val="28"/>
          <w:szCs w:val="28"/>
        </w:rPr>
        <w:t xml:space="preserve"> </w:t>
      </w:r>
      <w:r w:rsidRPr="00C16226">
        <w:rPr>
          <w:rFonts w:ascii="Times New Roman" w:hAnsi="Times New Roman" w:cs="Times New Roman"/>
          <w:b/>
          <w:i/>
          <w:sz w:val="28"/>
          <w:szCs w:val="28"/>
        </w:rPr>
        <w:t>(Код зоны-ИТ2)</w:t>
      </w:r>
      <w:r w:rsidRPr="00C16226">
        <w:rPr>
          <w:rFonts w:ascii="Times New Roman" w:hAnsi="Times New Roman" w:cs="Times New Roman"/>
          <w:sz w:val="28"/>
          <w:szCs w:val="28"/>
        </w:rPr>
        <w:t xml:space="preserve"> выделена для размещения объектов транспортной инфраструктуры, в том числе сооружения и коммуникации железнодорожного, автомобильного, речного, воздушного, трубопроводного транспорта и связи.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226">
        <w:rPr>
          <w:rFonts w:ascii="Times New Roman" w:hAnsi="Times New Roman" w:cs="Times New Roman"/>
          <w:b/>
          <w:sz w:val="28"/>
          <w:szCs w:val="28"/>
        </w:rPr>
        <w:t>Основные виды разрешенного использования недвижимости: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Передвижное жилье (код: 2.4);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Хранение автотранспорта (код: 2.7.1);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Коммунальное обслуживание (код: 3.1);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Предоставление коммунальных услуг (код: 3.1.1);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Административные здания организаций, обеспечивающих предоставление коммунальных услуг (код: 3.1.2);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lastRenderedPageBreak/>
        <w:t>Обеспечение деятельности в области гидрометеорологии и смежных с ней областях (код: 3.9.1);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Служебные гаражи (код: 4.9);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Заправка транспортных средств (код: 4.9.1.1);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Обеспечение дорожного отдыха (код: 4.9.1.2);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Автомобильные мойки (код: 4.9.1.3);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Ремонт автомобилей (код: 4.9.1.4);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Железнодорожные пути (код: 7.1.1);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Обслуживание железнодорожных перевозок (код: 7.1.2);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Размещение автомобильных дорог (код: 7.2.1);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Обслуживание перевозок пассажиров (код: 7.2.2);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Стоянки транспорта общего пользования (код: 7.2.3);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Водный транспорт (код: 7.3);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Воздушный транспорт (код: 7.4);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Трубопроводный транспорт (код: 7.5);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Внеуличный транспорт (код: 7.6);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Общее пользование водными объектами (код: 11.1);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Специальное пользование водными объектами (код: 11.2);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Гидротехнические сооружения (код: 11.3);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Земельные участки (территории) общего пользования (код: 12.0);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 xml:space="preserve">Улично-дорожная сеть (код: 12.0.1). </w:t>
      </w:r>
    </w:p>
    <w:p w:rsidR="0007089F" w:rsidRPr="00C16226" w:rsidRDefault="0007089F" w:rsidP="003B3325">
      <w:pPr>
        <w:pStyle w:val="af7"/>
        <w:jc w:val="both"/>
        <w:rPr>
          <w:sz w:val="28"/>
          <w:szCs w:val="28"/>
        </w:rPr>
      </w:pPr>
      <w:r w:rsidRPr="00C16226">
        <w:rPr>
          <w:sz w:val="28"/>
          <w:szCs w:val="28"/>
        </w:rPr>
        <w:t>Вспомогательные виды разрешенного использования: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sub_11202"/>
      <w:r w:rsidRPr="00C16226">
        <w:rPr>
          <w:rFonts w:ascii="Times New Roman" w:hAnsi="Times New Roman" w:cs="Times New Roman"/>
          <w:sz w:val="28"/>
          <w:szCs w:val="28"/>
        </w:rPr>
        <w:t>Благоустройство территории</w:t>
      </w:r>
      <w:bookmarkEnd w:id="8"/>
      <w:r w:rsidRPr="00C16226">
        <w:rPr>
          <w:rFonts w:ascii="Times New Roman" w:hAnsi="Times New Roman" w:cs="Times New Roman"/>
          <w:sz w:val="28"/>
          <w:szCs w:val="28"/>
        </w:rPr>
        <w:t xml:space="preserve"> (код: 12.0.2).</w:t>
      </w:r>
    </w:p>
    <w:p w:rsidR="0007089F" w:rsidRPr="00C16226" w:rsidRDefault="0085537A" w:rsidP="003B3325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7089F" w:rsidRPr="00C16226">
        <w:rPr>
          <w:sz w:val="28"/>
          <w:szCs w:val="28"/>
        </w:rPr>
        <w:t>словно разрешенные виды использования: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Связь (код: 6.8);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Магазины (код: 4.4);</w:t>
      </w:r>
    </w:p>
    <w:p w:rsidR="0007089F" w:rsidRPr="00C16226" w:rsidRDefault="0007089F" w:rsidP="003B3325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Общественное питание (код: 4.6).</w:t>
      </w:r>
    </w:p>
    <w:p w:rsidR="0007089F" w:rsidRPr="00C16226" w:rsidRDefault="0007089F" w:rsidP="003B3325">
      <w:pPr>
        <w:pStyle w:val="a3"/>
        <w:widowControl w:val="0"/>
        <w:tabs>
          <w:tab w:val="left" w:pos="0"/>
          <w:tab w:val="left" w:pos="240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6226">
        <w:rPr>
          <w:rFonts w:ascii="Times New Roman" w:hAnsi="Times New Roman" w:cs="Times New Roman"/>
          <w:sz w:val="28"/>
          <w:szCs w:val="28"/>
          <w:u w:val="single"/>
        </w:rPr>
        <w:t>Предельные параметры разрешенного использования земельных участков и объектов капитального строительства</w:t>
      </w:r>
    </w:p>
    <w:p w:rsidR="0007089F" w:rsidRPr="00C16226" w:rsidRDefault="0007089F" w:rsidP="003B332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Размеры земельных участков, требования к размещению объектов определяются нормативами градостроительного проектирования или на основе расчета, с учетом требований технических регламентов, нормативных технических документов.</w:t>
      </w:r>
    </w:p>
    <w:p w:rsidR="0007089F" w:rsidRPr="00C16226" w:rsidRDefault="0007089F" w:rsidP="003B33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Иные требования:</w:t>
      </w:r>
    </w:p>
    <w:p w:rsidR="0007089F" w:rsidRPr="00C16226" w:rsidRDefault="0007089F" w:rsidP="003B33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 xml:space="preserve">Использование территории, расположенной в пределах указанной зоны, осуществляется с учетом требований, установленных Правилами благоустройства территории </w:t>
      </w:r>
      <w:r w:rsidR="00454628">
        <w:rPr>
          <w:rFonts w:ascii="Times New Roman" w:hAnsi="Times New Roman" w:cs="Times New Roman"/>
          <w:sz w:val="28"/>
          <w:szCs w:val="28"/>
        </w:rPr>
        <w:t>Козяково-Челнинского</w:t>
      </w:r>
      <w:r w:rsidRPr="00C16226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района.</w:t>
      </w:r>
    </w:p>
    <w:p w:rsidR="0007089F" w:rsidRPr="00C16226" w:rsidRDefault="0007089F" w:rsidP="003B3325">
      <w:pPr>
        <w:pStyle w:val="S"/>
        <w:spacing w:line="240" w:lineRule="auto"/>
        <w:rPr>
          <w:sz w:val="28"/>
          <w:szCs w:val="28"/>
        </w:rPr>
      </w:pPr>
      <w:r w:rsidRPr="00C16226">
        <w:rPr>
          <w:sz w:val="28"/>
          <w:szCs w:val="28"/>
        </w:rPr>
        <w:t xml:space="preserve"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 («СНиП 2.07.01-89*. Градостроительство. Планировка и застройка городских и сельских поселений», СанПиН 2.2.2/2.1.1.1200-03, Республиканские нормативы градостроительного проектирования (утв. </w:t>
      </w:r>
      <w:r w:rsidRPr="0085537A">
        <w:rPr>
          <w:rStyle w:val="ae"/>
          <w:b w:val="0"/>
          <w:color w:val="auto"/>
          <w:sz w:val="28"/>
          <w:szCs w:val="28"/>
          <w:u w:val="none"/>
        </w:rPr>
        <w:t>постановлением</w:t>
      </w:r>
      <w:r w:rsidR="00D61AFD">
        <w:rPr>
          <w:sz w:val="28"/>
          <w:szCs w:val="28"/>
        </w:rPr>
        <w:t xml:space="preserve"> КМ РТ от 27.12.2013</w:t>
      </w:r>
      <w:r w:rsidRPr="00C16226">
        <w:rPr>
          <w:sz w:val="28"/>
          <w:szCs w:val="28"/>
        </w:rPr>
        <w:t xml:space="preserve"> N 1071), нормативов градостроительного проектирования и других нормативных документов.</w:t>
      </w:r>
    </w:p>
    <w:p w:rsidR="0007089F" w:rsidRPr="00C16226" w:rsidRDefault="0007089F" w:rsidP="003B3325">
      <w:pPr>
        <w:pStyle w:val="af5"/>
        <w:ind w:firstLine="709"/>
        <w:outlineLvl w:val="1"/>
        <w:rPr>
          <w:b/>
        </w:rPr>
      </w:pPr>
      <w:r w:rsidRPr="00C16226">
        <w:rPr>
          <w:b/>
        </w:rPr>
        <w:lastRenderedPageBreak/>
        <w:t>Зоны сельскохозяйственного назначения</w:t>
      </w:r>
    </w:p>
    <w:p w:rsidR="0007089F" w:rsidRPr="00C16226" w:rsidRDefault="0007089F" w:rsidP="003B3325">
      <w:pPr>
        <w:pStyle w:val="af5"/>
        <w:ind w:firstLine="709"/>
        <w:rPr>
          <w:b/>
        </w:rPr>
      </w:pPr>
      <w:r w:rsidRPr="00C16226">
        <w:rPr>
          <w:b/>
        </w:rPr>
        <w:t>Производственная зона сельскохозяйственных предприятий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b/>
          <w:sz w:val="28"/>
          <w:szCs w:val="28"/>
        </w:rPr>
        <w:t>Производственная зона сельскохозяйственных предприятий</w:t>
      </w:r>
      <w:r w:rsidRPr="00C16226">
        <w:rPr>
          <w:rFonts w:ascii="Times New Roman" w:hAnsi="Times New Roman" w:cs="Times New Roman"/>
          <w:sz w:val="28"/>
          <w:szCs w:val="28"/>
        </w:rPr>
        <w:t xml:space="preserve"> </w:t>
      </w:r>
      <w:r w:rsidRPr="00C16226">
        <w:rPr>
          <w:rFonts w:ascii="Times New Roman" w:hAnsi="Times New Roman" w:cs="Times New Roman"/>
          <w:b/>
          <w:i/>
          <w:sz w:val="28"/>
          <w:szCs w:val="28"/>
        </w:rPr>
        <w:t>(Коды зоны-СХ1)</w:t>
      </w:r>
      <w:r w:rsidRPr="00C16226">
        <w:rPr>
          <w:rFonts w:ascii="Times New Roman" w:hAnsi="Times New Roman" w:cs="Times New Roman"/>
          <w:sz w:val="28"/>
          <w:szCs w:val="28"/>
        </w:rPr>
        <w:t xml:space="preserve"> выделена для обеспечения правовых условий формирования сельскохозяйственных предприятий и объектов их обслуживания при условии соблюдения санитарно-защитных зон до границ жилой застройки и иных объектов с нормируемыми показателями качества окружающей среды в соответствии с </w:t>
      </w:r>
      <w:r w:rsidRPr="00C16226">
        <w:rPr>
          <w:rFonts w:ascii="Times New Roman" w:hAnsi="Times New Roman" w:cs="Times New Roman"/>
          <w:bCs/>
          <w:sz w:val="28"/>
          <w:szCs w:val="28"/>
        </w:rPr>
        <w:t>СанПиНом 2.2.1/2.1.1.1200-03 "Санитарно-защитные зоны и санитарная классификация предприятий, сооружений и иных объектов"</w:t>
      </w:r>
      <w:r w:rsidRPr="00C16226">
        <w:rPr>
          <w:rFonts w:ascii="Times New Roman" w:hAnsi="Times New Roman" w:cs="Times New Roman"/>
          <w:sz w:val="28"/>
          <w:szCs w:val="28"/>
        </w:rPr>
        <w:t>.</w:t>
      </w:r>
    </w:p>
    <w:p w:rsidR="0007089F" w:rsidRPr="00C16226" w:rsidRDefault="0007089F" w:rsidP="003B3325">
      <w:pPr>
        <w:pStyle w:val="af5"/>
        <w:ind w:firstLine="709"/>
        <w:rPr>
          <w:b/>
          <w:u w:val="single"/>
        </w:rPr>
      </w:pPr>
      <w:r w:rsidRPr="00C16226">
        <w:rPr>
          <w:b/>
        </w:rPr>
        <w:t xml:space="preserve">Основные виды разрешенного использования: 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Овощеводство (код: 1.3);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Садоводство (код: 1.5);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Скотоводство (код: 1.8);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Звероводство (код: 1.9);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Птицеводство (код: 1.10);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Свиноводство (код: 1.11);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Пчеловодство (код: 1.12);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Рыбоводство (код: 1.13);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Хранение и переработка сельскохозяйственной продукции (код: 1.15);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Питомники (код: 1.17);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Обеспечение сельскохозяйственного производства (код: 1.18);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Сенокошение (код: 1.19);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Выпас сельскохозяйственных животных (код: 1.20);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Хранение автотранспорта (код: 2.7.1);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Коммунальное обслуживание (код: 3.1);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Предоставление коммунальных услуг (код: 3.1.1);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Административные здания организаций, обеспечивающих предоставление коммунальных услуг (код: 3.1.2);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Обеспечение деятельности в области гидрометеорологии и смежных с ней областях (код: 3.9.1);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Амбулаторное ветеринарное обслуживание (код: 3.10.1);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Магазины (код: 4.4);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Общественное питание (код: 4.6);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Заправка транспортных средств (код: 4.9.1.1);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Автомобильные мойки (код: 4.9.1.3);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Склады (код: 6.9);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Складские площадки (код: 6.9.1);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Научно-производственная деятельность (код: 6.12);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Общее пользование водными объектами (код: 11.1);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Специальное пользование водными объектами (код: 11.2);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Гидротехнические сооружения (код: 11.3);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Земельные участки (территории) общего пользования (код: 12.0);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Улично-дорожная сеть (код: 12.0.1);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lastRenderedPageBreak/>
        <w:t>Благоустройство территории (код: 12.0.2).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226">
        <w:rPr>
          <w:rFonts w:ascii="Times New Roman" w:hAnsi="Times New Roman" w:cs="Times New Roman"/>
          <w:b/>
          <w:sz w:val="28"/>
          <w:szCs w:val="28"/>
        </w:rPr>
        <w:t xml:space="preserve">Условно разрешенные виды использования: 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Проведение научных исследований (код:</w:t>
      </w:r>
      <w:r w:rsidRPr="00C16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3.9.2</w:t>
      </w:r>
      <w:r w:rsidRPr="00C16226">
        <w:rPr>
          <w:rFonts w:ascii="Times New Roman" w:hAnsi="Times New Roman" w:cs="Times New Roman"/>
          <w:sz w:val="28"/>
          <w:szCs w:val="28"/>
        </w:rPr>
        <w:t>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Проведение научных испытаний (код:</w:t>
      </w:r>
      <w:r w:rsidRPr="00C16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3.9.3</w:t>
      </w:r>
      <w:r w:rsidRPr="00C16226">
        <w:rPr>
          <w:rFonts w:ascii="Times New Roman" w:hAnsi="Times New Roman" w:cs="Times New Roman"/>
          <w:sz w:val="28"/>
          <w:szCs w:val="28"/>
        </w:rPr>
        <w:t>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Выставочно-ярмарочная деятельность (код:</w:t>
      </w:r>
      <w:r w:rsidRPr="00C16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4.10</w:t>
      </w:r>
      <w:r w:rsidRPr="00C16226">
        <w:rPr>
          <w:rFonts w:ascii="Times New Roman" w:hAnsi="Times New Roman" w:cs="Times New Roman"/>
          <w:sz w:val="28"/>
          <w:szCs w:val="28"/>
        </w:rPr>
        <w:t>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 xml:space="preserve">Охота и рыбалка (код: </w:t>
      </w:r>
      <w:r w:rsidRPr="00C16226">
        <w:rPr>
          <w:rFonts w:ascii="Times New Roman" w:hAnsi="Times New Roman" w:cs="Times New Roman"/>
          <w:color w:val="000000" w:themeColor="text1"/>
          <w:sz w:val="28"/>
          <w:szCs w:val="28"/>
        </w:rPr>
        <w:t>5.3</w:t>
      </w:r>
      <w:r w:rsidRPr="00C16226">
        <w:rPr>
          <w:rFonts w:ascii="Times New Roman" w:hAnsi="Times New Roman" w:cs="Times New Roman"/>
          <w:sz w:val="28"/>
          <w:szCs w:val="28"/>
        </w:rPr>
        <w:t>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Связь (код:</w:t>
      </w:r>
      <w:r w:rsidRPr="00C16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6.8</w:t>
      </w:r>
      <w:r w:rsidRPr="00C16226">
        <w:rPr>
          <w:rFonts w:ascii="Times New Roman" w:hAnsi="Times New Roman" w:cs="Times New Roman"/>
          <w:sz w:val="28"/>
          <w:szCs w:val="28"/>
        </w:rPr>
        <w:t>).</w:t>
      </w:r>
    </w:p>
    <w:p w:rsidR="0007089F" w:rsidRPr="00C16226" w:rsidRDefault="0007089F" w:rsidP="003B3325">
      <w:pPr>
        <w:pStyle w:val="a3"/>
        <w:widowControl w:val="0"/>
        <w:tabs>
          <w:tab w:val="left" w:pos="240"/>
          <w:tab w:val="left" w:pos="56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6226">
        <w:rPr>
          <w:rFonts w:ascii="Times New Roman" w:hAnsi="Times New Roman" w:cs="Times New Roman"/>
          <w:sz w:val="28"/>
          <w:szCs w:val="28"/>
          <w:u w:val="single"/>
        </w:rPr>
        <w:t>Предельные параметры разрешенного использования земельных участков и объектов капитального строительства</w:t>
      </w:r>
    </w:p>
    <w:p w:rsidR="0007089F" w:rsidRPr="00C16226" w:rsidRDefault="0007089F" w:rsidP="003B33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 xml:space="preserve">Размеры земельных участков, площадь зданий определяются нормативами градостроительного проектирования или на основе расчета. При их отсутствии в соответствии с нормативными техническими документами (СП 42.13330.2016 «Градостроительство. </w:t>
      </w:r>
      <w:r w:rsidR="0085537A">
        <w:rPr>
          <w:rFonts w:ascii="Times New Roman" w:hAnsi="Times New Roman" w:cs="Times New Roman"/>
          <w:sz w:val="28"/>
          <w:szCs w:val="28"/>
        </w:rPr>
        <w:t>(</w:t>
      </w:r>
      <w:r w:rsidRPr="00C16226">
        <w:rPr>
          <w:rFonts w:ascii="Times New Roman" w:hAnsi="Times New Roman" w:cs="Times New Roman"/>
          <w:sz w:val="28"/>
          <w:szCs w:val="28"/>
        </w:rPr>
        <w:t xml:space="preserve">Планировка и застройка городских и сельских поселений»). </w:t>
      </w:r>
    </w:p>
    <w:p w:rsidR="0007089F" w:rsidRPr="00C16226" w:rsidRDefault="0007089F" w:rsidP="003B33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 xml:space="preserve">Коэффициент застройки – 0,8 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Расстояния между сельскохозяйственными предприятиями, зданиями и сооружениями следует предусматривать минимально допустимые исходя из санитарных, ветеринарных, противопожарных и норм техни</w:t>
      </w:r>
      <w:r w:rsidR="00D61AFD">
        <w:rPr>
          <w:rFonts w:ascii="Times New Roman" w:hAnsi="Times New Roman" w:cs="Times New Roman"/>
          <w:sz w:val="28"/>
          <w:szCs w:val="28"/>
        </w:rPr>
        <w:t>ческого проектирования, в</w:t>
      </w:r>
      <w:r w:rsidRPr="00C16226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</w:t>
      </w:r>
      <w:r w:rsidRPr="0085537A">
        <w:rPr>
          <w:rStyle w:val="ae"/>
          <w:rFonts w:ascii="Times New Roman" w:hAnsi="Times New Roman"/>
          <w:b w:val="0"/>
          <w:color w:val="auto"/>
          <w:sz w:val="28"/>
          <w:szCs w:val="28"/>
          <w:u w:val="none"/>
        </w:rPr>
        <w:t>Федерального закона</w:t>
      </w:r>
      <w:r w:rsidRPr="0085537A">
        <w:rPr>
          <w:rFonts w:ascii="Times New Roman" w:hAnsi="Times New Roman" w:cs="Times New Roman"/>
          <w:sz w:val="28"/>
          <w:szCs w:val="28"/>
        </w:rPr>
        <w:t xml:space="preserve"> </w:t>
      </w:r>
      <w:r w:rsidR="00D61AFD">
        <w:rPr>
          <w:rFonts w:ascii="Times New Roman" w:hAnsi="Times New Roman" w:cs="Times New Roman"/>
          <w:sz w:val="28"/>
          <w:szCs w:val="28"/>
        </w:rPr>
        <w:t>от 22.07.2008</w:t>
      </w:r>
      <w:r w:rsidRPr="00C16226">
        <w:rPr>
          <w:rFonts w:ascii="Times New Roman" w:hAnsi="Times New Roman" w:cs="Times New Roman"/>
          <w:sz w:val="28"/>
          <w:szCs w:val="28"/>
        </w:rPr>
        <w:t xml:space="preserve"> N 123-ФЗ "Технический регламент о требованиях пожарной безопасности".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Расстояние между зданиями, освещаемыми через оконные проемы, должно быть не менее наибольшей высоты (до верха карниза) противостоящих зданий.</w:t>
      </w:r>
    </w:p>
    <w:p w:rsidR="0007089F" w:rsidRPr="00C16226" w:rsidRDefault="0007089F" w:rsidP="003B3325">
      <w:pPr>
        <w:pStyle w:val="a3"/>
        <w:widowControl w:val="0"/>
        <w:tabs>
          <w:tab w:val="left" w:pos="240"/>
          <w:tab w:val="left" w:pos="56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Иные требования:</w:t>
      </w:r>
    </w:p>
    <w:p w:rsidR="0007089F" w:rsidRPr="00C16226" w:rsidRDefault="0007089F" w:rsidP="003B3325">
      <w:pPr>
        <w:tabs>
          <w:tab w:val="left" w:pos="851"/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C16226">
        <w:rPr>
          <w:rFonts w:ascii="Times New Roman" w:hAnsi="Times New Roman" w:cs="Times New Roman"/>
          <w:bCs/>
          <w:noProof/>
          <w:sz w:val="28"/>
          <w:szCs w:val="28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сельхозпродукции, объекты питания и объекты к ним приравненные.</w:t>
      </w:r>
    </w:p>
    <w:p w:rsidR="005873D5" w:rsidRPr="00C16226" w:rsidRDefault="0007089F" w:rsidP="003B3325">
      <w:pPr>
        <w:pStyle w:val="S"/>
        <w:spacing w:line="240" w:lineRule="auto"/>
        <w:rPr>
          <w:sz w:val="28"/>
          <w:szCs w:val="28"/>
        </w:rPr>
      </w:pPr>
      <w:r w:rsidRPr="00C16226">
        <w:rPr>
          <w:sz w:val="28"/>
          <w:szCs w:val="28"/>
        </w:rPr>
        <w:t>Показатели в настоящей статье определяются в соответствии с требованиями технических регламентов, нормативных технических документов («СНиП 2.07.01-89*. Градостроительство. Планировка и застройка городских и сельских поселений», СанПиН 2.2.2/2.1.1.1200-03, Республиканские нормативы градостроительного проектирования), нормативов градостроительного проектирования и других нормативных документов.</w:t>
      </w:r>
    </w:p>
    <w:p w:rsidR="0017039E" w:rsidRPr="00B819A5" w:rsidRDefault="0007089F" w:rsidP="003B3325">
      <w:pPr>
        <w:pStyle w:val="af5"/>
        <w:ind w:firstLine="709"/>
        <w:outlineLvl w:val="1"/>
        <w:rPr>
          <w:b/>
        </w:rPr>
      </w:pPr>
      <w:r w:rsidRPr="00C16226">
        <w:rPr>
          <w:b/>
        </w:rPr>
        <w:t>Зоны рекреационного назначения</w:t>
      </w:r>
    </w:p>
    <w:p w:rsidR="0017039E" w:rsidRPr="00F87388" w:rsidRDefault="0017039E" w:rsidP="003B3325">
      <w:pPr>
        <w:numPr>
          <w:ilvl w:val="12"/>
          <w:numId w:val="0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3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Зона природных ландшафтов </w:t>
      </w:r>
      <w:r w:rsidRPr="00F87388">
        <w:rPr>
          <w:rFonts w:ascii="Times New Roman" w:hAnsi="Times New Roman" w:cs="Times New Roman"/>
          <w:b/>
          <w:i/>
          <w:color w:val="000000"/>
          <w:sz w:val="28"/>
          <w:szCs w:val="28"/>
        </w:rPr>
        <w:t>(код зоны-Р2)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 xml:space="preserve"> Зона природных ландшафтов Р2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 воспроизводства лесов, обеспечение их рационального использования.</w:t>
      </w:r>
      <w:r w:rsidRPr="00F87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39E" w:rsidRPr="00F87388" w:rsidRDefault="0017039E" w:rsidP="003B3325">
      <w:pPr>
        <w:pStyle w:val="Iauiue"/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  <w:r w:rsidRPr="00F87388">
        <w:rPr>
          <w:b/>
          <w:color w:val="000000"/>
          <w:sz w:val="28"/>
          <w:szCs w:val="28"/>
        </w:rPr>
        <w:t>Основные виды разрешенного использования:</w:t>
      </w:r>
    </w:p>
    <w:p w:rsidR="0017039E" w:rsidRPr="00F87388" w:rsidRDefault="0017039E" w:rsidP="003B332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Охрана природных территорий (код: 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17039E" w:rsidRPr="00F87388" w:rsidRDefault="0017039E" w:rsidP="003B332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color w:val="000000"/>
          <w:sz w:val="28"/>
          <w:szCs w:val="28"/>
        </w:rPr>
        <w:t>Земельные участки (территории) общего пользования</w:t>
      </w:r>
      <w:r w:rsidRPr="00F87388">
        <w:rPr>
          <w:rFonts w:ascii="Times New Roman" w:hAnsi="Times New Roman" w:cs="Times New Roman"/>
          <w:sz w:val="28"/>
          <w:szCs w:val="28"/>
        </w:rPr>
        <w:t xml:space="preserve">  (код: 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>12.0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17039E" w:rsidRPr="00F87388" w:rsidRDefault="0017039E" w:rsidP="003B332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color w:val="000000"/>
          <w:sz w:val="28"/>
          <w:szCs w:val="28"/>
        </w:rPr>
        <w:t>Улично-дорожная сеть</w:t>
      </w:r>
      <w:r w:rsidRPr="00F87388">
        <w:rPr>
          <w:rFonts w:ascii="Times New Roman" w:hAnsi="Times New Roman" w:cs="Times New Roman"/>
          <w:sz w:val="28"/>
          <w:szCs w:val="28"/>
        </w:rPr>
        <w:t xml:space="preserve"> (код: 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>12.0.1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17039E" w:rsidRPr="00F87388" w:rsidRDefault="0017039E" w:rsidP="003B332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color w:val="000000"/>
          <w:sz w:val="28"/>
          <w:szCs w:val="28"/>
        </w:rPr>
        <w:t>Благоустройство территории</w:t>
      </w:r>
      <w:r w:rsidRPr="00F87388">
        <w:rPr>
          <w:rFonts w:ascii="Times New Roman" w:hAnsi="Times New Roman" w:cs="Times New Roman"/>
          <w:sz w:val="28"/>
          <w:szCs w:val="28"/>
        </w:rPr>
        <w:t xml:space="preserve"> (код: 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>12.3</w:t>
      </w:r>
      <w:r w:rsidR="005873D5">
        <w:rPr>
          <w:rFonts w:ascii="Times New Roman" w:hAnsi="Times New Roman" w:cs="Times New Roman"/>
          <w:sz w:val="28"/>
          <w:szCs w:val="28"/>
        </w:rPr>
        <w:t>).</w:t>
      </w:r>
    </w:p>
    <w:p w:rsidR="0017039E" w:rsidRPr="00F87388" w:rsidRDefault="0017039E" w:rsidP="003B3325">
      <w:pPr>
        <w:pStyle w:val="Iauiue"/>
        <w:ind w:firstLine="709"/>
        <w:jc w:val="both"/>
        <w:rPr>
          <w:b/>
          <w:color w:val="000000"/>
          <w:sz w:val="28"/>
          <w:szCs w:val="28"/>
        </w:rPr>
      </w:pPr>
      <w:r w:rsidRPr="00F87388">
        <w:rPr>
          <w:b/>
          <w:color w:val="000000"/>
          <w:sz w:val="28"/>
          <w:szCs w:val="28"/>
        </w:rPr>
        <w:t>Условно разрешенные виды использования недвижимости:</w:t>
      </w:r>
    </w:p>
    <w:p w:rsidR="0017039E" w:rsidRPr="00F87388" w:rsidRDefault="0017039E" w:rsidP="003B332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Предоставление коммунальных услуг (код: 3.1.1);</w:t>
      </w:r>
    </w:p>
    <w:p w:rsidR="0017039E" w:rsidRPr="00F87388" w:rsidRDefault="0017039E" w:rsidP="003B332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lastRenderedPageBreak/>
        <w:t>Обеспечение деятельности в области гидрометеорологии и смежных с ней областях (код: 3.9.1);</w:t>
      </w:r>
    </w:p>
    <w:p w:rsidR="0017039E" w:rsidRPr="00F87388" w:rsidRDefault="0017039E" w:rsidP="003B332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color w:val="000000"/>
          <w:sz w:val="28"/>
          <w:szCs w:val="28"/>
        </w:rPr>
        <w:t>Общее пользование водными объектами (</w:t>
      </w:r>
      <w:r w:rsidRPr="00F87388">
        <w:rPr>
          <w:rFonts w:ascii="Times New Roman" w:hAnsi="Times New Roman" w:cs="Times New Roman"/>
          <w:sz w:val="28"/>
          <w:szCs w:val="28"/>
        </w:rPr>
        <w:t xml:space="preserve">код: 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>11.1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17039E" w:rsidRPr="005873D5" w:rsidRDefault="0017039E" w:rsidP="003B332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color w:val="000000"/>
          <w:sz w:val="28"/>
          <w:szCs w:val="28"/>
        </w:rPr>
        <w:t>Специальное пользование водными объектами</w:t>
      </w:r>
      <w:r w:rsidRPr="00F87388">
        <w:rPr>
          <w:rFonts w:ascii="Times New Roman" w:hAnsi="Times New Roman" w:cs="Times New Roman"/>
          <w:sz w:val="28"/>
          <w:szCs w:val="28"/>
        </w:rPr>
        <w:t xml:space="preserve"> (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>11.2</w:t>
      </w:r>
      <w:r w:rsidR="005873D5">
        <w:rPr>
          <w:rFonts w:ascii="Times New Roman" w:hAnsi="Times New Roman" w:cs="Times New Roman"/>
          <w:sz w:val="28"/>
          <w:szCs w:val="28"/>
        </w:rPr>
        <w:t>).</w:t>
      </w:r>
    </w:p>
    <w:p w:rsidR="0007089F" w:rsidRPr="00C16226" w:rsidRDefault="0007089F" w:rsidP="003B3325">
      <w:pPr>
        <w:pStyle w:val="af5"/>
        <w:ind w:firstLine="709"/>
        <w:rPr>
          <w:b/>
        </w:rPr>
      </w:pPr>
      <w:r w:rsidRPr="00C16226">
        <w:rPr>
          <w:b/>
        </w:rPr>
        <w:t>Зоны специального назначения</w:t>
      </w:r>
    </w:p>
    <w:p w:rsidR="0007089F" w:rsidRPr="00C16226" w:rsidRDefault="0007089F" w:rsidP="003B3325">
      <w:pPr>
        <w:pStyle w:val="af9"/>
        <w:ind w:firstLine="709"/>
        <w:jc w:val="both"/>
        <w:rPr>
          <w:sz w:val="28"/>
          <w:szCs w:val="28"/>
          <w:highlight w:val="yellow"/>
        </w:rPr>
      </w:pPr>
      <w:r w:rsidRPr="00C16226">
        <w:rPr>
          <w:b/>
          <w:sz w:val="28"/>
          <w:szCs w:val="28"/>
        </w:rPr>
        <w:t xml:space="preserve">Зона кладбищ </w:t>
      </w:r>
      <w:r w:rsidRPr="00C16226">
        <w:rPr>
          <w:b/>
          <w:i/>
          <w:sz w:val="28"/>
          <w:szCs w:val="28"/>
        </w:rPr>
        <w:t>(код зоны – С</w:t>
      </w:r>
      <w:r w:rsidRPr="00C16226">
        <w:rPr>
          <w:b/>
          <w:i/>
          <w:sz w:val="28"/>
          <w:szCs w:val="28"/>
          <w:lang w:val="en-US"/>
        </w:rPr>
        <w:t>H</w:t>
      </w:r>
      <w:r w:rsidRPr="00C16226">
        <w:rPr>
          <w:b/>
          <w:i/>
          <w:sz w:val="28"/>
          <w:szCs w:val="28"/>
        </w:rPr>
        <w:t>1)</w:t>
      </w:r>
      <w:r w:rsidRPr="00C16226">
        <w:rPr>
          <w:i/>
          <w:sz w:val="28"/>
          <w:szCs w:val="28"/>
        </w:rPr>
        <w:t xml:space="preserve"> </w:t>
      </w:r>
      <w:r w:rsidRPr="00C16226">
        <w:rPr>
          <w:sz w:val="28"/>
          <w:szCs w:val="28"/>
        </w:rPr>
        <w:t>предназначена для размещения кладбищ, крематориев, а также для установления санитарно-защитных зон таких объектов в соответствии с требованиями технических регламентов.</w:t>
      </w:r>
    </w:p>
    <w:p w:rsidR="0007089F" w:rsidRPr="00C16226" w:rsidRDefault="0007089F" w:rsidP="003B3325">
      <w:pPr>
        <w:pStyle w:val="af5"/>
        <w:ind w:firstLine="709"/>
        <w:rPr>
          <w:b/>
        </w:rPr>
      </w:pPr>
      <w:r w:rsidRPr="00C16226">
        <w:rPr>
          <w:b/>
        </w:rPr>
        <w:t>Основные виды разрешенного использования недвижимости: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Коммунальное обслуживание (код: 3.1);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Предоставление коммунальных услуг (код: 3.1.1);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Административные здания организаций, обеспечивающих предоставление коммунальных услуг (код: 3.1.2);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Обеспечение деятельности в области гидрометеорологии и смежных с ней областях (код: 3.9.1);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Стоянки транспорта общего пользования (код: 7.2.3);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Общее пользование водными объектами (код: 11. 1);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Специальное пользование водными объектами (код: 11.2);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Гидротехнические сооружения (код: 11.3);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Земельные участки (территории) общего пользования (код: 12.0);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Улично-дорожная сеть (код: 12.0.1);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Благоустройство территории (код: 12.0.2);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Ритуальная деятельность (код: 12.1).</w:t>
      </w:r>
    </w:p>
    <w:p w:rsidR="0007089F" w:rsidRPr="00C16226" w:rsidRDefault="0007089F" w:rsidP="003B3325">
      <w:pPr>
        <w:pStyle w:val="af5"/>
        <w:ind w:firstLine="709"/>
        <w:rPr>
          <w:b/>
        </w:rPr>
      </w:pPr>
      <w:r w:rsidRPr="00C16226">
        <w:rPr>
          <w:b/>
        </w:rPr>
        <w:t>Вспомогательные виды разрешенного использования</w:t>
      </w:r>
    </w:p>
    <w:p w:rsidR="0007089F" w:rsidRPr="00C16226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Хранение автотранспорта (код: 2.7.1).</w:t>
      </w:r>
    </w:p>
    <w:p w:rsidR="0007089F" w:rsidRPr="00C16226" w:rsidRDefault="0007089F" w:rsidP="003B3325">
      <w:pPr>
        <w:pStyle w:val="Iauiue"/>
        <w:ind w:left="720"/>
        <w:jc w:val="both"/>
        <w:rPr>
          <w:b/>
          <w:color w:val="000000"/>
          <w:sz w:val="28"/>
          <w:szCs w:val="28"/>
        </w:rPr>
      </w:pPr>
      <w:r w:rsidRPr="00C16226">
        <w:rPr>
          <w:b/>
          <w:color w:val="000000"/>
          <w:sz w:val="28"/>
          <w:szCs w:val="28"/>
        </w:rPr>
        <w:t>Условно разрешенные виды использования недвижимости: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Не устанавливаются.</w:t>
      </w:r>
    </w:p>
    <w:p w:rsidR="00454628" w:rsidRPr="005873D5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зон </w:t>
      </w:r>
      <w:r w:rsidRPr="00C16226">
        <w:rPr>
          <w:rFonts w:ascii="Times New Roman" w:hAnsi="Times New Roman" w:cs="Times New Roman"/>
          <w:sz w:val="28"/>
          <w:szCs w:val="28"/>
        </w:rPr>
        <w:t>специального назначения устанавливается особый правовой режим использования этих территорий с учетом требований технических регламентов, норм и правил. Правовой режим земельных участков, расположенных в зоне, занятой кладбищами, определяется в соответствии с Федеральным законом от 12.01.1996 №8-ФЗ «О погребении и похоронном деле».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226">
        <w:rPr>
          <w:rFonts w:ascii="Times New Roman" w:hAnsi="Times New Roman" w:cs="Times New Roman"/>
          <w:b/>
          <w:sz w:val="28"/>
          <w:szCs w:val="28"/>
        </w:rPr>
        <w:t xml:space="preserve">Зона озеленения специального назначения </w:t>
      </w:r>
      <w:r w:rsidRPr="00C16226">
        <w:rPr>
          <w:rFonts w:ascii="Times New Roman" w:hAnsi="Times New Roman" w:cs="Times New Roman"/>
          <w:b/>
          <w:i/>
          <w:sz w:val="28"/>
          <w:szCs w:val="28"/>
        </w:rPr>
        <w:t xml:space="preserve">(код зоны – </w:t>
      </w:r>
      <w:r w:rsidRPr="00C16226">
        <w:rPr>
          <w:rFonts w:ascii="Times New Roman" w:hAnsi="Times New Roman" w:cs="Times New Roman"/>
          <w:b/>
          <w:i/>
          <w:sz w:val="28"/>
          <w:szCs w:val="28"/>
          <w:lang w:val="en-US"/>
        </w:rPr>
        <w:t>CH</w:t>
      </w:r>
      <w:r w:rsidRPr="00C16226">
        <w:rPr>
          <w:rFonts w:ascii="Times New Roman" w:hAnsi="Times New Roman" w:cs="Times New Roman"/>
          <w:b/>
          <w:i/>
          <w:sz w:val="28"/>
          <w:szCs w:val="28"/>
        </w:rPr>
        <w:t>2)</w:t>
      </w:r>
    </w:p>
    <w:p w:rsidR="0007089F" w:rsidRPr="00C16226" w:rsidRDefault="0007089F" w:rsidP="003B33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Зона предназначена для организации и благоустройства санитарно-защитных зон в соответствии с действующими нормативами</w:t>
      </w:r>
    </w:p>
    <w:p w:rsidR="00454628" w:rsidRPr="005873D5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Благоустр</w:t>
      </w:r>
      <w:r w:rsidR="005873D5">
        <w:rPr>
          <w:rFonts w:ascii="Times New Roman" w:hAnsi="Times New Roman" w:cs="Times New Roman"/>
          <w:sz w:val="28"/>
          <w:szCs w:val="28"/>
        </w:rPr>
        <w:t>ойство территории (код: 12.0.2).</w:t>
      </w:r>
    </w:p>
    <w:p w:rsidR="0007089F" w:rsidRPr="00C16226" w:rsidRDefault="0007089F" w:rsidP="003B33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226">
        <w:rPr>
          <w:rFonts w:ascii="Times New Roman" w:hAnsi="Times New Roman" w:cs="Times New Roman"/>
          <w:b/>
          <w:sz w:val="28"/>
          <w:szCs w:val="28"/>
        </w:rPr>
        <w:t xml:space="preserve">Зона размещения скотомогильника </w:t>
      </w:r>
      <w:r w:rsidRPr="00C16226">
        <w:rPr>
          <w:rFonts w:ascii="Times New Roman" w:hAnsi="Times New Roman" w:cs="Times New Roman"/>
          <w:b/>
          <w:i/>
          <w:sz w:val="28"/>
          <w:szCs w:val="28"/>
        </w:rPr>
        <w:t xml:space="preserve">(код зоны – </w:t>
      </w:r>
      <w:r w:rsidRPr="00C16226">
        <w:rPr>
          <w:rFonts w:ascii="Times New Roman" w:hAnsi="Times New Roman" w:cs="Times New Roman"/>
          <w:b/>
          <w:i/>
          <w:sz w:val="28"/>
          <w:szCs w:val="28"/>
          <w:lang w:val="en-US"/>
        </w:rPr>
        <w:t>CH</w:t>
      </w:r>
      <w:r w:rsidRPr="00C16226">
        <w:rPr>
          <w:rFonts w:ascii="Times New Roman" w:hAnsi="Times New Roman" w:cs="Times New Roman"/>
          <w:b/>
          <w:i/>
          <w:sz w:val="28"/>
          <w:szCs w:val="28"/>
        </w:rPr>
        <w:t>3)</w:t>
      </w:r>
    </w:p>
    <w:p w:rsidR="0007089F" w:rsidRPr="00C16226" w:rsidRDefault="0007089F" w:rsidP="003B332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Зона специального назначения СН3 предназначена для размещения скотомогильников, а также для установления санитарно-защитных зон таких объектов в соответствии с требованиями технических регламентов.</w:t>
      </w:r>
    </w:p>
    <w:p w:rsidR="00255D41" w:rsidRPr="00255D41" w:rsidRDefault="0007089F" w:rsidP="003B3325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226">
        <w:rPr>
          <w:rFonts w:ascii="Times New Roman" w:hAnsi="Times New Roman" w:cs="Times New Roman"/>
          <w:sz w:val="28"/>
          <w:szCs w:val="28"/>
        </w:rPr>
        <w:t>Специальная деятельность (код: 12.2).</w:t>
      </w:r>
      <w:r w:rsidR="00FE1F1C">
        <w:rPr>
          <w:rFonts w:ascii="Times New Roman" w:hAnsi="Times New Roman" w:cs="Times New Roman"/>
          <w:sz w:val="28"/>
          <w:szCs w:val="28"/>
        </w:rPr>
        <w:t>»</w:t>
      </w:r>
    </w:p>
    <w:p w:rsidR="00B44FDB" w:rsidRPr="00451158" w:rsidRDefault="00D2450F" w:rsidP="003B33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1AFD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F87388">
        <w:rPr>
          <w:rFonts w:ascii="Times New Roman" w:hAnsi="Times New Roman" w:cs="Times New Roman"/>
          <w:sz w:val="28"/>
          <w:szCs w:val="28"/>
        </w:rPr>
        <w:t>Настоящее решение разместить на официальном сайте Рыбно-Слободского муниципального района Республики Татарстан в информационно</w:t>
      </w:r>
      <w:r w:rsidR="00B44FDB" w:rsidRPr="00F87388">
        <w:rPr>
          <w:rFonts w:ascii="Times New Roman" w:hAnsi="Times New Roman" w:cs="Times New Roman"/>
          <w:sz w:val="28"/>
          <w:szCs w:val="28"/>
        </w:rPr>
        <w:softHyphen/>
        <w:t>-телекоммуникационной сети</w:t>
      </w:r>
      <w:r w:rsidR="00B44FDB" w:rsidRPr="00F87388">
        <w:rPr>
          <w:rFonts w:ascii="Times New Roman" w:hAnsi="Times New Roman" w:cs="Times New Roman"/>
          <w:sz w:val="28"/>
          <w:szCs w:val="28"/>
        </w:rPr>
        <w:tab/>
        <w:t xml:space="preserve"> Интернет</w:t>
      </w:r>
      <w:r w:rsidR="00B44FDB" w:rsidRPr="00F87388">
        <w:rPr>
          <w:rFonts w:ascii="Times New Roman" w:hAnsi="Times New Roman" w:cs="Times New Roman"/>
          <w:sz w:val="28"/>
          <w:szCs w:val="28"/>
        </w:rPr>
        <w:tab/>
        <w:t>по</w:t>
      </w:r>
      <w:r w:rsidR="00966394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веб-адресу: </w:t>
      </w:r>
      <w:r w:rsidR="00966394" w:rsidRPr="00966394">
        <w:rPr>
          <w:rFonts w:ascii="Times New Roman" w:hAnsi="Times New Roman" w:cs="Times New Roman"/>
          <w:sz w:val="28"/>
          <w:szCs w:val="28"/>
        </w:rPr>
        <w:t>http://ribnaya-</w:t>
      </w:r>
      <w:r w:rsidR="00966394" w:rsidRPr="00966394">
        <w:rPr>
          <w:rFonts w:ascii="Times New Roman" w:hAnsi="Times New Roman" w:cs="Times New Roman"/>
          <w:sz w:val="28"/>
          <w:szCs w:val="28"/>
        </w:rPr>
        <w:lastRenderedPageBreak/>
        <w:t>sloboda.tatarstan.ru</w:t>
      </w:r>
      <w:r w:rsidR="00966394">
        <w:rPr>
          <w:rFonts w:ascii="Times New Roman" w:hAnsi="Times New Roman" w:cs="Times New Roman"/>
          <w:sz w:val="28"/>
          <w:szCs w:val="28"/>
        </w:rPr>
        <w:t xml:space="preserve">, </w:t>
      </w:r>
      <w:r w:rsidR="00451158" w:rsidRPr="00451158">
        <w:rPr>
          <w:rFonts w:ascii="Times New Roman" w:hAnsi="Times New Roman" w:cs="Times New Roman"/>
          <w:sz w:val="28"/>
          <w:szCs w:val="28"/>
        </w:rPr>
        <w:t>а также</w:t>
      </w:r>
      <w:r w:rsidR="00E024E0">
        <w:rPr>
          <w:rFonts w:ascii="Times New Roman" w:hAnsi="Times New Roman" w:cs="Times New Roman"/>
          <w:sz w:val="28"/>
          <w:szCs w:val="28"/>
        </w:rPr>
        <w:t xml:space="preserve"> на</w:t>
      </w:r>
      <w:r w:rsidR="00B44FDB" w:rsidRPr="00451158">
        <w:rPr>
          <w:rFonts w:ascii="Times New Roman" w:hAnsi="Times New Roman" w:cs="Times New Roman"/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</w:t>
      </w:r>
      <w:r w:rsidR="00B44FDB" w:rsidRPr="00451158">
        <w:rPr>
          <w:rFonts w:ascii="Times New Roman" w:hAnsi="Times New Roman" w:cs="Times New Roman"/>
          <w:sz w:val="28"/>
          <w:szCs w:val="28"/>
        </w:rPr>
        <w:softHyphen/>
        <w:t xml:space="preserve">-адресу: </w:t>
      </w:r>
      <w:r w:rsidR="00B44FDB" w:rsidRPr="0085537A">
        <w:rPr>
          <w:rFonts w:ascii="Times New Roman" w:hAnsi="Times New Roman" w:cs="Times New Roman"/>
          <w:sz w:val="28"/>
          <w:szCs w:val="28"/>
        </w:rPr>
        <w:t>http://pravo.tatarstan.ru</w:t>
      </w:r>
      <w:r w:rsidR="00B44FDB" w:rsidRPr="00451158">
        <w:rPr>
          <w:rFonts w:ascii="Times New Roman" w:hAnsi="Times New Roman" w:cs="Times New Roman"/>
          <w:sz w:val="28"/>
          <w:szCs w:val="28"/>
        </w:rPr>
        <w:t>.</w:t>
      </w:r>
    </w:p>
    <w:p w:rsidR="00B44FDB" w:rsidRPr="006424FF" w:rsidRDefault="00D2450F" w:rsidP="003B33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24FF" w:rsidRPr="006424FF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6424F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B44FDB" w:rsidRPr="00F87388" w:rsidRDefault="00D2450F" w:rsidP="003B33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1AFD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B44FDB"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собой.</w:t>
      </w:r>
    </w:p>
    <w:p w:rsidR="00E024E0" w:rsidRDefault="00E024E0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4E0" w:rsidRDefault="00E024E0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4E0" w:rsidRDefault="00E024E0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17F" w:rsidRDefault="0017039E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54628">
        <w:rPr>
          <w:rFonts w:ascii="Times New Roman" w:hAnsi="Times New Roman" w:cs="Times New Roman"/>
          <w:sz w:val="28"/>
          <w:szCs w:val="28"/>
        </w:rPr>
        <w:t>а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67F30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7A217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4628">
        <w:rPr>
          <w:rFonts w:ascii="Times New Roman" w:hAnsi="Times New Roman" w:cs="Times New Roman"/>
          <w:sz w:val="28"/>
          <w:szCs w:val="28"/>
        </w:rPr>
        <w:t>Р.Р. Ислямов</w:t>
      </w:r>
    </w:p>
    <w:sectPr w:rsidR="00067F30" w:rsidRPr="00F87388" w:rsidSect="00425E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129" w:rsidRDefault="001B7129" w:rsidP="00F81579">
      <w:pPr>
        <w:spacing w:after="0" w:line="240" w:lineRule="auto"/>
      </w:pPr>
      <w:r>
        <w:separator/>
      </w:r>
    </w:p>
  </w:endnote>
  <w:endnote w:type="continuationSeparator" w:id="0">
    <w:p w:rsidR="001B7129" w:rsidRDefault="001B7129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129" w:rsidRDefault="001B7129" w:rsidP="00F81579">
      <w:pPr>
        <w:spacing w:after="0" w:line="240" w:lineRule="auto"/>
      </w:pPr>
      <w:r>
        <w:separator/>
      </w:r>
    </w:p>
  </w:footnote>
  <w:footnote w:type="continuationSeparator" w:id="0">
    <w:p w:rsidR="001B7129" w:rsidRDefault="001B7129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47242B4"/>
    <w:multiLevelType w:val="hybridMultilevel"/>
    <w:tmpl w:val="67603E14"/>
    <w:lvl w:ilvl="0" w:tplc="545A5C8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652ED1"/>
    <w:multiLevelType w:val="hybridMultilevel"/>
    <w:tmpl w:val="E568444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1BDC0AC5"/>
    <w:multiLevelType w:val="hybridMultilevel"/>
    <w:tmpl w:val="8F6A558A"/>
    <w:lvl w:ilvl="0" w:tplc="545A5C8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9" w15:restartNumberingAfterBreak="0">
    <w:nsid w:val="273E2213"/>
    <w:multiLevelType w:val="multilevel"/>
    <w:tmpl w:val="C4C07B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4" w15:restartNumberingAfterBreak="0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9581A"/>
    <w:multiLevelType w:val="hybridMultilevel"/>
    <w:tmpl w:val="3D7C424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905DE"/>
    <w:multiLevelType w:val="hybridMultilevel"/>
    <w:tmpl w:val="E8A8FF1C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A893B01"/>
    <w:multiLevelType w:val="hybridMultilevel"/>
    <w:tmpl w:val="BE288F94"/>
    <w:lvl w:ilvl="0" w:tplc="3806C454">
      <w:start w:val="1"/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E2D68"/>
    <w:multiLevelType w:val="hybridMultilevel"/>
    <w:tmpl w:val="84C4C3C8"/>
    <w:lvl w:ilvl="0" w:tplc="3806C454">
      <w:start w:val="1"/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DF16875"/>
    <w:multiLevelType w:val="multilevel"/>
    <w:tmpl w:val="3B76A6A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793B91"/>
    <w:multiLevelType w:val="hybridMultilevel"/>
    <w:tmpl w:val="31584CD0"/>
    <w:lvl w:ilvl="0" w:tplc="545A5C8C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0" w15:restartNumberingAfterBreak="0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2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3" w:hanging="360"/>
      </w:pPr>
    </w:lvl>
    <w:lvl w:ilvl="2" w:tplc="0419001B" w:tentative="1">
      <w:start w:val="1"/>
      <w:numFmt w:val="lowerRoman"/>
      <w:lvlText w:val="%3."/>
      <w:lvlJc w:val="right"/>
      <w:pPr>
        <w:ind w:left="13833" w:hanging="180"/>
      </w:pPr>
    </w:lvl>
    <w:lvl w:ilvl="3" w:tplc="0419000F" w:tentative="1">
      <w:start w:val="1"/>
      <w:numFmt w:val="decimal"/>
      <w:lvlText w:val="%4."/>
      <w:lvlJc w:val="left"/>
      <w:pPr>
        <w:ind w:left="14553" w:hanging="360"/>
      </w:pPr>
    </w:lvl>
    <w:lvl w:ilvl="4" w:tplc="04190019" w:tentative="1">
      <w:start w:val="1"/>
      <w:numFmt w:val="lowerLetter"/>
      <w:lvlText w:val="%5."/>
      <w:lvlJc w:val="left"/>
      <w:pPr>
        <w:ind w:left="15273" w:hanging="360"/>
      </w:pPr>
    </w:lvl>
    <w:lvl w:ilvl="5" w:tplc="0419001B" w:tentative="1">
      <w:start w:val="1"/>
      <w:numFmt w:val="lowerRoman"/>
      <w:lvlText w:val="%6."/>
      <w:lvlJc w:val="right"/>
      <w:pPr>
        <w:ind w:left="15993" w:hanging="180"/>
      </w:pPr>
    </w:lvl>
    <w:lvl w:ilvl="6" w:tplc="0419000F" w:tentative="1">
      <w:start w:val="1"/>
      <w:numFmt w:val="decimal"/>
      <w:lvlText w:val="%7."/>
      <w:lvlJc w:val="left"/>
      <w:pPr>
        <w:ind w:left="16713" w:hanging="360"/>
      </w:pPr>
    </w:lvl>
    <w:lvl w:ilvl="7" w:tplc="04190019" w:tentative="1">
      <w:start w:val="1"/>
      <w:numFmt w:val="lowerLetter"/>
      <w:lvlText w:val="%8."/>
      <w:lvlJc w:val="left"/>
      <w:pPr>
        <w:ind w:left="17433" w:hanging="360"/>
      </w:pPr>
    </w:lvl>
    <w:lvl w:ilvl="8" w:tplc="0419001B" w:tentative="1">
      <w:start w:val="1"/>
      <w:numFmt w:val="lowerRoman"/>
      <w:lvlText w:val="%9."/>
      <w:lvlJc w:val="right"/>
      <w:pPr>
        <w:ind w:left="18153" w:hanging="180"/>
      </w:pPr>
    </w:lvl>
  </w:abstractNum>
  <w:abstractNum w:abstractNumId="32" w15:restartNumberingAfterBreak="0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7" w15:restartNumberingAfterBreak="0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E78BA"/>
    <w:multiLevelType w:val="hybridMultilevel"/>
    <w:tmpl w:val="A21C9330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40" w15:restartNumberingAfterBreak="0">
    <w:nsid w:val="6C6D5BFF"/>
    <w:multiLevelType w:val="hybridMultilevel"/>
    <w:tmpl w:val="0A4AF37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1" w15:restartNumberingAfterBreak="0">
    <w:nsid w:val="727F4FB4"/>
    <w:multiLevelType w:val="hybridMultilevel"/>
    <w:tmpl w:val="EA50BFD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  <w:lvlOverride w:ilvl="0">
      <w:startOverride w:val="1"/>
    </w:lvlOverride>
  </w:num>
  <w:num w:numId="3">
    <w:abstractNumId w:val="43"/>
  </w:num>
  <w:num w:numId="4">
    <w:abstractNumId w:val="35"/>
  </w:num>
  <w:num w:numId="5">
    <w:abstractNumId w:val="20"/>
  </w:num>
  <w:num w:numId="6">
    <w:abstractNumId w:val="36"/>
  </w:num>
  <w:num w:numId="7">
    <w:abstractNumId w:val="32"/>
  </w:num>
  <w:num w:numId="8">
    <w:abstractNumId w:val="30"/>
  </w:num>
  <w:num w:numId="9">
    <w:abstractNumId w:val="18"/>
  </w:num>
  <w:num w:numId="10">
    <w:abstractNumId w:val="28"/>
  </w:num>
  <w:num w:numId="11">
    <w:abstractNumId w:val="7"/>
  </w:num>
  <w:num w:numId="12">
    <w:abstractNumId w:val="25"/>
  </w:num>
  <w:num w:numId="13">
    <w:abstractNumId w:val="14"/>
  </w:num>
  <w:num w:numId="14">
    <w:abstractNumId w:val="10"/>
  </w:num>
  <w:num w:numId="15">
    <w:abstractNumId w:val="31"/>
  </w:num>
  <w:num w:numId="16">
    <w:abstractNumId w:val="12"/>
  </w:num>
  <w:num w:numId="17">
    <w:abstractNumId w:val="13"/>
  </w:num>
  <w:num w:numId="18">
    <w:abstractNumId w:val="0"/>
  </w:num>
  <w:num w:numId="19">
    <w:abstractNumId w:val="1"/>
  </w:num>
  <w:num w:numId="20">
    <w:abstractNumId w:val="2"/>
  </w:num>
  <w:num w:numId="21">
    <w:abstractNumId w:val="23"/>
  </w:num>
  <w:num w:numId="22">
    <w:abstractNumId w:val="42"/>
  </w:num>
  <w:num w:numId="23">
    <w:abstractNumId w:val="6"/>
  </w:num>
  <w:num w:numId="24">
    <w:abstractNumId w:val="3"/>
  </w:num>
  <w:num w:numId="25">
    <w:abstractNumId w:val="19"/>
  </w:num>
  <w:num w:numId="26">
    <w:abstractNumId w:val="39"/>
  </w:num>
  <w:num w:numId="27">
    <w:abstractNumId w:val="11"/>
  </w:num>
  <w:num w:numId="28">
    <w:abstractNumId w:val="15"/>
  </w:num>
  <w:num w:numId="29">
    <w:abstractNumId w:val="21"/>
  </w:num>
  <w:num w:numId="30">
    <w:abstractNumId w:val="37"/>
  </w:num>
  <w:num w:numId="31">
    <w:abstractNumId w:val="44"/>
  </w:num>
  <w:num w:numId="32">
    <w:abstractNumId w:val="17"/>
  </w:num>
  <w:num w:numId="33">
    <w:abstractNumId w:val="9"/>
  </w:num>
  <w:num w:numId="34">
    <w:abstractNumId w:val="4"/>
  </w:num>
  <w:num w:numId="35">
    <w:abstractNumId w:val="27"/>
  </w:num>
  <w:num w:numId="36">
    <w:abstractNumId w:val="41"/>
  </w:num>
  <w:num w:numId="37">
    <w:abstractNumId w:val="40"/>
  </w:num>
  <w:num w:numId="38">
    <w:abstractNumId w:val="29"/>
  </w:num>
  <w:num w:numId="39">
    <w:abstractNumId w:val="16"/>
  </w:num>
  <w:num w:numId="40">
    <w:abstractNumId w:val="8"/>
  </w:num>
  <w:num w:numId="41">
    <w:abstractNumId w:val="5"/>
  </w:num>
  <w:num w:numId="42">
    <w:abstractNumId w:val="22"/>
  </w:num>
  <w:num w:numId="43">
    <w:abstractNumId w:val="38"/>
  </w:num>
  <w:num w:numId="44">
    <w:abstractNumId w:val="2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4B"/>
    <w:rsid w:val="00002B0D"/>
    <w:rsid w:val="0000323B"/>
    <w:rsid w:val="00003E60"/>
    <w:rsid w:val="00004C97"/>
    <w:rsid w:val="000062D5"/>
    <w:rsid w:val="00017676"/>
    <w:rsid w:val="0002052F"/>
    <w:rsid w:val="000472A4"/>
    <w:rsid w:val="00054C91"/>
    <w:rsid w:val="00060E51"/>
    <w:rsid w:val="00067F30"/>
    <w:rsid w:val="0007089F"/>
    <w:rsid w:val="00085234"/>
    <w:rsid w:val="00092EC0"/>
    <w:rsid w:val="000A3D31"/>
    <w:rsid w:val="000B01DD"/>
    <w:rsid w:val="000B2200"/>
    <w:rsid w:val="000C069D"/>
    <w:rsid w:val="000C114B"/>
    <w:rsid w:val="000D1CB6"/>
    <w:rsid w:val="000F58C8"/>
    <w:rsid w:val="001024A4"/>
    <w:rsid w:val="00104ACF"/>
    <w:rsid w:val="00112603"/>
    <w:rsid w:val="00114FD1"/>
    <w:rsid w:val="00117481"/>
    <w:rsid w:val="001230C6"/>
    <w:rsid w:val="00135206"/>
    <w:rsid w:val="00142C19"/>
    <w:rsid w:val="00160BBE"/>
    <w:rsid w:val="0017039E"/>
    <w:rsid w:val="0018732C"/>
    <w:rsid w:val="001A0A77"/>
    <w:rsid w:val="001A462D"/>
    <w:rsid w:val="001A7746"/>
    <w:rsid w:val="001B7129"/>
    <w:rsid w:val="001C10E9"/>
    <w:rsid w:val="001D4D5F"/>
    <w:rsid w:val="001F1CDC"/>
    <w:rsid w:val="00201129"/>
    <w:rsid w:val="0021284C"/>
    <w:rsid w:val="0024472B"/>
    <w:rsid w:val="00245C6C"/>
    <w:rsid w:val="00252576"/>
    <w:rsid w:val="00255D41"/>
    <w:rsid w:val="002A2DB8"/>
    <w:rsid w:val="002B5F10"/>
    <w:rsid w:val="002C7F64"/>
    <w:rsid w:val="002D429F"/>
    <w:rsid w:val="002F47DD"/>
    <w:rsid w:val="0030453D"/>
    <w:rsid w:val="00311329"/>
    <w:rsid w:val="00327467"/>
    <w:rsid w:val="00341DC7"/>
    <w:rsid w:val="00345D12"/>
    <w:rsid w:val="00360557"/>
    <w:rsid w:val="0037693E"/>
    <w:rsid w:val="00377B85"/>
    <w:rsid w:val="003804CA"/>
    <w:rsid w:val="00382BD7"/>
    <w:rsid w:val="00386358"/>
    <w:rsid w:val="00393BBA"/>
    <w:rsid w:val="003976A5"/>
    <w:rsid w:val="0039770F"/>
    <w:rsid w:val="003A017E"/>
    <w:rsid w:val="003B3325"/>
    <w:rsid w:val="003B3502"/>
    <w:rsid w:val="003B63D6"/>
    <w:rsid w:val="003C1F56"/>
    <w:rsid w:val="003E76B8"/>
    <w:rsid w:val="003F26BF"/>
    <w:rsid w:val="00401897"/>
    <w:rsid w:val="00402A06"/>
    <w:rsid w:val="0040494F"/>
    <w:rsid w:val="004056B5"/>
    <w:rsid w:val="004176B0"/>
    <w:rsid w:val="004254D4"/>
    <w:rsid w:val="00425E5F"/>
    <w:rsid w:val="00431028"/>
    <w:rsid w:val="00434A87"/>
    <w:rsid w:val="00437EFE"/>
    <w:rsid w:val="00451158"/>
    <w:rsid w:val="00451680"/>
    <w:rsid w:val="00454628"/>
    <w:rsid w:val="00454E16"/>
    <w:rsid w:val="004643C8"/>
    <w:rsid w:val="00467B40"/>
    <w:rsid w:val="00471EC1"/>
    <w:rsid w:val="00477225"/>
    <w:rsid w:val="004822D1"/>
    <w:rsid w:val="0048234F"/>
    <w:rsid w:val="00485567"/>
    <w:rsid w:val="004924F9"/>
    <w:rsid w:val="004940A2"/>
    <w:rsid w:val="00495819"/>
    <w:rsid w:val="00496392"/>
    <w:rsid w:val="004B5510"/>
    <w:rsid w:val="004B6502"/>
    <w:rsid w:val="004C6838"/>
    <w:rsid w:val="004C76F7"/>
    <w:rsid w:val="004D28C3"/>
    <w:rsid w:val="004F3173"/>
    <w:rsid w:val="00506FEB"/>
    <w:rsid w:val="00510D06"/>
    <w:rsid w:val="00541C7A"/>
    <w:rsid w:val="00542BDE"/>
    <w:rsid w:val="005527FB"/>
    <w:rsid w:val="00553769"/>
    <w:rsid w:val="00566BB3"/>
    <w:rsid w:val="0058172E"/>
    <w:rsid w:val="00586FAE"/>
    <w:rsid w:val="005873D5"/>
    <w:rsid w:val="005961CA"/>
    <w:rsid w:val="005B0B78"/>
    <w:rsid w:val="005B7EC0"/>
    <w:rsid w:val="005C7F71"/>
    <w:rsid w:val="005E6A04"/>
    <w:rsid w:val="005E6EC0"/>
    <w:rsid w:val="005F01AA"/>
    <w:rsid w:val="005F4641"/>
    <w:rsid w:val="005F4851"/>
    <w:rsid w:val="00604D22"/>
    <w:rsid w:val="006061C6"/>
    <w:rsid w:val="00621653"/>
    <w:rsid w:val="00621F71"/>
    <w:rsid w:val="006343F0"/>
    <w:rsid w:val="00637A20"/>
    <w:rsid w:val="006400E3"/>
    <w:rsid w:val="006424FF"/>
    <w:rsid w:val="0064651E"/>
    <w:rsid w:val="00647A0B"/>
    <w:rsid w:val="00654F9C"/>
    <w:rsid w:val="00656294"/>
    <w:rsid w:val="00664897"/>
    <w:rsid w:val="0066688B"/>
    <w:rsid w:val="00667098"/>
    <w:rsid w:val="0069322E"/>
    <w:rsid w:val="006B71EE"/>
    <w:rsid w:val="006E1F4B"/>
    <w:rsid w:val="006E5A77"/>
    <w:rsid w:val="006E6091"/>
    <w:rsid w:val="006F1E03"/>
    <w:rsid w:val="0071043D"/>
    <w:rsid w:val="00723A5B"/>
    <w:rsid w:val="0072503B"/>
    <w:rsid w:val="00744753"/>
    <w:rsid w:val="00746205"/>
    <w:rsid w:val="00752FD7"/>
    <w:rsid w:val="007538B3"/>
    <w:rsid w:val="007551F2"/>
    <w:rsid w:val="00761B4E"/>
    <w:rsid w:val="00773D1C"/>
    <w:rsid w:val="0077448E"/>
    <w:rsid w:val="00780E69"/>
    <w:rsid w:val="00794B0E"/>
    <w:rsid w:val="007A217F"/>
    <w:rsid w:val="007A4437"/>
    <w:rsid w:val="007A7EFC"/>
    <w:rsid w:val="007C2FFC"/>
    <w:rsid w:val="007D14AC"/>
    <w:rsid w:val="007D1DDC"/>
    <w:rsid w:val="007D6401"/>
    <w:rsid w:val="007E0C89"/>
    <w:rsid w:val="007E183A"/>
    <w:rsid w:val="007E1E96"/>
    <w:rsid w:val="007E4565"/>
    <w:rsid w:val="007F08CA"/>
    <w:rsid w:val="007F2162"/>
    <w:rsid w:val="007F26BE"/>
    <w:rsid w:val="00813AD7"/>
    <w:rsid w:val="00813F03"/>
    <w:rsid w:val="0081486C"/>
    <w:rsid w:val="008203EC"/>
    <w:rsid w:val="008212C8"/>
    <w:rsid w:val="0082755E"/>
    <w:rsid w:val="00827B95"/>
    <w:rsid w:val="00837EEF"/>
    <w:rsid w:val="0084381B"/>
    <w:rsid w:val="0085537A"/>
    <w:rsid w:val="00864F15"/>
    <w:rsid w:val="00866F42"/>
    <w:rsid w:val="00872039"/>
    <w:rsid w:val="008836EC"/>
    <w:rsid w:val="00885ECC"/>
    <w:rsid w:val="00894D6A"/>
    <w:rsid w:val="008C3B03"/>
    <w:rsid w:val="008C6A3B"/>
    <w:rsid w:val="008C6E7D"/>
    <w:rsid w:val="008D1106"/>
    <w:rsid w:val="008D6C56"/>
    <w:rsid w:val="008E0282"/>
    <w:rsid w:val="008E25AB"/>
    <w:rsid w:val="008E2AAF"/>
    <w:rsid w:val="008F0EAE"/>
    <w:rsid w:val="00903EC1"/>
    <w:rsid w:val="00910157"/>
    <w:rsid w:val="00920B1B"/>
    <w:rsid w:val="009228ED"/>
    <w:rsid w:val="00923AC6"/>
    <w:rsid w:val="009248BA"/>
    <w:rsid w:val="00927E0D"/>
    <w:rsid w:val="00927F29"/>
    <w:rsid w:val="00931FBF"/>
    <w:rsid w:val="009420AF"/>
    <w:rsid w:val="009432FD"/>
    <w:rsid w:val="009555E8"/>
    <w:rsid w:val="00962E91"/>
    <w:rsid w:val="00966394"/>
    <w:rsid w:val="00975CA5"/>
    <w:rsid w:val="009928EE"/>
    <w:rsid w:val="009B2D27"/>
    <w:rsid w:val="009C2F8C"/>
    <w:rsid w:val="009E06DF"/>
    <w:rsid w:val="009E222D"/>
    <w:rsid w:val="009E280B"/>
    <w:rsid w:val="009E5614"/>
    <w:rsid w:val="009E5BB7"/>
    <w:rsid w:val="00A02EA5"/>
    <w:rsid w:val="00A03ED0"/>
    <w:rsid w:val="00A1700A"/>
    <w:rsid w:val="00A3370E"/>
    <w:rsid w:val="00A342F9"/>
    <w:rsid w:val="00A37282"/>
    <w:rsid w:val="00A4362E"/>
    <w:rsid w:val="00A51AB2"/>
    <w:rsid w:val="00A57FA1"/>
    <w:rsid w:val="00A65B74"/>
    <w:rsid w:val="00A82255"/>
    <w:rsid w:val="00A84A99"/>
    <w:rsid w:val="00A85945"/>
    <w:rsid w:val="00A86942"/>
    <w:rsid w:val="00AA522E"/>
    <w:rsid w:val="00AF7A2D"/>
    <w:rsid w:val="00B01554"/>
    <w:rsid w:val="00B0308C"/>
    <w:rsid w:val="00B24C3D"/>
    <w:rsid w:val="00B255CB"/>
    <w:rsid w:val="00B27A66"/>
    <w:rsid w:val="00B33AFF"/>
    <w:rsid w:val="00B43C97"/>
    <w:rsid w:val="00B44FDB"/>
    <w:rsid w:val="00B62C51"/>
    <w:rsid w:val="00B819A5"/>
    <w:rsid w:val="00BB3389"/>
    <w:rsid w:val="00BB355A"/>
    <w:rsid w:val="00BC0FA9"/>
    <w:rsid w:val="00BC1F6A"/>
    <w:rsid w:val="00BE4AE3"/>
    <w:rsid w:val="00C068E8"/>
    <w:rsid w:val="00C13889"/>
    <w:rsid w:val="00C200A2"/>
    <w:rsid w:val="00C34E42"/>
    <w:rsid w:val="00C4463D"/>
    <w:rsid w:val="00C70645"/>
    <w:rsid w:val="00C73C1D"/>
    <w:rsid w:val="00C90D00"/>
    <w:rsid w:val="00C92F69"/>
    <w:rsid w:val="00CD7595"/>
    <w:rsid w:val="00CE0FF5"/>
    <w:rsid w:val="00CE56BD"/>
    <w:rsid w:val="00D2450F"/>
    <w:rsid w:val="00D27340"/>
    <w:rsid w:val="00D31F65"/>
    <w:rsid w:val="00D3411A"/>
    <w:rsid w:val="00D54FA5"/>
    <w:rsid w:val="00D61AFD"/>
    <w:rsid w:val="00D64F63"/>
    <w:rsid w:val="00D66F73"/>
    <w:rsid w:val="00D706CB"/>
    <w:rsid w:val="00D73511"/>
    <w:rsid w:val="00D8278B"/>
    <w:rsid w:val="00D85598"/>
    <w:rsid w:val="00D90F59"/>
    <w:rsid w:val="00D971CC"/>
    <w:rsid w:val="00DA64B2"/>
    <w:rsid w:val="00DA77D1"/>
    <w:rsid w:val="00DB1C4D"/>
    <w:rsid w:val="00DB531E"/>
    <w:rsid w:val="00DC30F5"/>
    <w:rsid w:val="00DD0945"/>
    <w:rsid w:val="00DE0FAE"/>
    <w:rsid w:val="00DE61E2"/>
    <w:rsid w:val="00E00EFB"/>
    <w:rsid w:val="00E024E0"/>
    <w:rsid w:val="00E048BC"/>
    <w:rsid w:val="00E1343C"/>
    <w:rsid w:val="00E24EB9"/>
    <w:rsid w:val="00E27B5E"/>
    <w:rsid w:val="00E37EC1"/>
    <w:rsid w:val="00E57D05"/>
    <w:rsid w:val="00E62597"/>
    <w:rsid w:val="00E62B8A"/>
    <w:rsid w:val="00E83A7E"/>
    <w:rsid w:val="00E84406"/>
    <w:rsid w:val="00E90772"/>
    <w:rsid w:val="00EA251C"/>
    <w:rsid w:val="00EA6F8C"/>
    <w:rsid w:val="00EC2293"/>
    <w:rsid w:val="00ED1C67"/>
    <w:rsid w:val="00EF4906"/>
    <w:rsid w:val="00EF6EE1"/>
    <w:rsid w:val="00EF6EF2"/>
    <w:rsid w:val="00F275AD"/>
    <w:rsid w:val="00F474CE"/>
    <w:rsid w:val="00F51D90"/>
    <w:rsid w:val="00F560E3"/>
    <w:rsid w:val="00F72B8C"/>
    <w:rsid w:val="00F804F7"/>
    <w:rsid w:val="00F81579"/>
    <w:rsid w:val="00F86038"/>
    <w:rsid w:val="00F87388"/>
    <w:rsid w:val="00FA12C7"/>
    <w:rsid w:val="00FB0D2F"/>
    <w:rsid w:val="00FE1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394BC5"/>
  <w15:docId w15:val="{55749183-8337-4906-91E5-CC00EA1A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uiPriority w:val="59"/>
    <w:rsid w:val="0045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FontStyle16">
    <w:name w:val="Font Style16"/>
    <w:uiPriority w:val="99"/>
    <w:rsid w:val="006424FF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7551F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14">
    <w:name w:val="Обычный1"/>
    <w:rsid w:val="007551F2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17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4C396-C473-4F42-BA4C-C02FF5E0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3918</Words>
  <Characters>22335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Пользователь Windows</cp:lastModifiedBy>
  <cp:revision>9</cp:revision>
  <cp:lastPrinted>2023-07-12T08:22:00Z</cp:lastPrinted>
  <dcterms:created xsi:type="dcterms:W3CDTF">2023-05-22T11:53:00Z</dcterms:created>
  <dcterms:modified xsi:type="dcterms:W3CDTF">2023-08-31T12:05:00Z</dcterms:modified>
</cp:coreProperties>
</file>