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31" w:rsidRDefault="00A556B7" w:rsidP="00A556B7">
      <w:pPr>
        <w:spacing w:after="43" w:line="259" w:lineRule="auto"/>
        <w:ind w:left="0" w:right="301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5531" w:rsidRDefault="00865531" w:rsidP="00A556B7">
      <w:pPr>
        <w:spacing w:after="43" w:line="259" w:lineRule="auto"/>
        <w:ind w:left="0" w:right="301" w:firstLine="0"/>
        <w:jc w:val="left"/>
        <w:rPr>
          <w:sz w:val="28"/>
          <w:szCs w:val="28"/>
        </w:rPr>
      </w:pPr>
    </w:p>
    <w:p w:rsidR="00865531" w:rsidRDefault="00865531" w:rsidP="00A556B7">
      <w:pPr>
        <w:spacing w:after="43" w:line="259" w:lineRule="auto"/>
        <w:ind w:left="0" w:right="301" w:firstLine="0"/>
        <w:jc w:val="left"/>
        <w:rPr>
          <w:sz w:val="28"/>
          <w:szCs w:val="28"/>
        </w:rPr>
      </w:pPr>
    </w:p>
    <w:p w:rsidR="00865531" w:rsidRDefault="00865531" w:rsidP="00A556B7">
      <w:pPr>
        <w:spacing w:after="43" w:line="259" w:lineRule="auto"/>
        <w:ind w:left="0" w:right="301" w:firstLine="0"/>
        <w:jc w:val="left"/>
        <w:rPr>
          <w:sz w:val="28"/>
          <w:szCs w:val="28"/>
        </w:rPr>
      </w:pPr>
    </w:p>
    <w:p w:rsidR="00865531" w:rsidRPr="00D56E02" w:rsidRDefault="00D56E02" w:rsidP="00A556B7">
      <w:pPr>
        <w:spacing w:after="43" w:line="259" w:lineRule="auto"/>
        <w:ind w:left="0" w:right="301" w:firstLine="0"/>
        <w:jc w:val="left"/>
        <w:rPr>
          <w:b/>
          <w:i/>
          <w:sz w:val="32"/>
          <w:szCs w:val="32"/>
        </w:rPr>
      </w:pPr>
      <w:r w:rsidRPr="00D56E02">
        <w:rPr>
          <w:b/>
          <w:i/>
          <w:sz w:val="32"/>
          <w:szCs w:val="32"/>
        </w:rPr>
        <w:t>ПРОЕКТ</w:t>
      </w:r>
    </w:p>
    <w:p w:rsidR="00865531" w:rsidRDefault="00865531" w:rsidP="00A556B7">
      <w:pPr>
        <w:spacing w:after="43" w:line="259" w:lineRule="auto"/>
        <w:ind w:left="0" w:right="301" w:firstLine="0"/>
        <w:jc w:val="left"/>
        <w:rPr>
          <w:sz w:val="28"/>
          <w:szCs w:val="28"/>
        </w:rPr>
      </w:pPr>
    </w:p>
    <w:p w:rsidR="00865531" w:rsidRPr="00865531" w:rsidRDefault="00604F27" w:rsidP="00604F27">
      <w:pPr>
        <w:spacing w:after="43" w:line="259" w:lineRule="auto"/>
        <w:ind w:left="0" w:right="5952" w:firstLine="0"/>
        <w:jc w:val="left"/>
        <w:rPr>
          <w:sz w:val="28"/>
          <w:szCs w:val="28"/>
        </w:rPr>
      </w:pPr>
      <w:r w:rsidRPr="00604F27">
        <w:rPr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жилищного контроля в Спасск</w:t>
      </w:r>
      <w:r w:rsidR="00B83849">
        <w:rPr>
          <w:sz w:val="28"/>
          <w:szCs w:val="28"/>
        </w:rPr>
        <w:t>ом муниципальном районе на  2024</w:t>
      </w:r>
      <w:r w:rsidRPr="00604F27">
        <w:rPr>
          <w:sz w:val="28"/>
          <w:szCs w:val="28"/>
        </w:rPr>
        <w:t xml:space="preserve"> год</w:t>
      </w:r>
    </w:p>
    <w:p w:rsidR="00865531" w:rsidRPr="00865531" w:rsidRDefault="00865531" w:rsidP="00F43AFD">
      <w:pPr>
        <w:spacing w:after="43" w:line="259" w:lineRule="auto"/>
        <w:ind w:left="0" w:right="-2" w:firstLine="0"/>
        <w:rPr>
          <w:sz w:val="28"/>
          <w:szCs w:val="28"/>
        </w:rPr>
      </w:pPr>
      <w:r w:rsidRPr="00865531">
        <w:rPr>
          <w:sz w:val="28"/>
          <w:szCs w:val="28"/>
        </w:rPr>
        <w:t xml:space="preserve">             В соответствии со статьей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со Стандартом комплексной профилактики рисков причинения вреда охраняемых законом ценностям, утвержденному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</w:t>
      </w:r>
      <w:r w:rsidR="00F86E5A">
        <w:rPr>
          <w:sz w:val="28"/>
          <w:szCs w:val="28"/>
        </w:rPr>
        <w:t> </w:t>
      </w:r>
      <w:r w:rsidRPr="00865531">
        <w:rPr>
          <w:sz w:val="28"/>
          <w:szCs w:val="28"/>
        </w:rPr>
        <w:t>2, Исполнительный комитет  Спасского муниципального  района РТ</w:t>
      </w:r>
      <w:r w:rsidR="00F86E5A">
        <w:rPr>
          <w:sz w:val="28"/>
          <w:szCs w:val="28"/>
        </w:rPr>
        <w:t xml:space="preserve"> </w:t>
      </w:r>
      <w:r w:rsidRPr="00865531">
        <w:rPr>
          <w:sz w:val="28"/>
          <w:szCs w:val="28"/>
        </w:rPr>
        <w:t>постановляет:</w:t>
      </w:r>
    </w:p>
    <w:p w:rsidR="00865531" w:rsidRPr="00865531" w:rsidRDefault="00865531" w:rsidP="00F43AFD">
      <w:pPr>
        <w:spacing w:after="43" w:line="259" w:lineRule="auto"/>
        <w:ind w:left="0" w:right="-2" w:firstLine="0"/>
        <w:rPr>
          <w:sz w:val="28"/>
          <w:szCs w:val="28"/>
        </w:rPr>
      </w:pPr>
    </w:p>
    <w:p w:rsidR="00865531" w:rsidRPr="00865531" w:rsidRDefault="00865531" w:rsidP="00F43AFD">
      <w:pPr>
        <w:spacing w:after="43" w:line="259" w:lineRule="auto"/>
        <w:ind w:left="0" w:right="-2" w:firstLine="0"/>
        <w:rPr>
          <w:sz w:val="28"/>
          <w:szCs w:val="28"/>
        </w:rPr>
      </w:pPr>
      <w:r w:rsidRPr="00865531">
        <w:rPr>
          <w:sz w:val="28"/>
          <w:szCs w:val="28"/>
        </w:rPr>
        <w:t xml:space="preserve">       1.</w:t>
      </w:r>
      <w:r w:rsidRPr="00865531">
        <w:rPr>
          <w:sz w:val="28"/>
          <w:szCs w:val="28"/>
        </w:rPr>
        <w:tab/>
        <w:t xml:space="preserve"> Утвердить </w:t>
      </w:r>
      <w:r w:rsidR="00604F27" w:rsidRPr="00604F27">
        <w:rPr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жилищного контроля в Спасск</w:t>
      </w:r>
      <w:r w:rsidR="00B83849">
        <w:rPr>
          <w:sz w:val="28"/>
          <w:szCs w:val="28"/>
        </w:rPr>
        <w:t>ом муниципальном районе на  2024</w:t>
      </w:r>
      <w:r w:rsidR="00604F27" w:rsidRPr="00604F27">
        <w:rPr>
          <w:sz w:val="28"/>
          <w:szCs w:val="28"/>
        </w:rPr>
        <w:t xml:space="preserve"> год</w:t>
      </w:r>
      <w:r w:rsidR="00604F27">
        <w:rPr>
          <w:sz w:val="28"/>
          <w:szCs w:val="28"/>
        </w:rPr>
        <w:t xml:space="preserve"> </w:t>
      </w:r>
      <w:r w:rsidRPr="00865531">
        <w:rPr>
          <w:sz w:val="28"/>
          <w:szCs w:val="28"/>
        </w:rPr>
        <w:t>согласно Приложению.</w:t>
      </w:r>
    </w:p>
    <w:p w:rsidR="00865531" w:rsidRPr="00865531" w:rsidRDefault="00865531" w:rsidP="00F43AFD">
      <w:pPr>
        <w:spacing w:after="43" w:line="259" w:lineRule="auto"/>
        <w:ind w:left="0" w:right="-2" w:firstLine="0"/>
        <w:rPr>
          <w:b/>
          <w:sz w:val="28"/>
          <w:szCs w:val="28"/>
        </w:rPr>
      </w:pPr>
      <w:r w:rsidRPr="00865531">
        <w:rPr>
          <w:sz w:val="28"/>
          <w:szCs w:val="28"/>
        </w:rPr>
        <w:t xml:space="preserve">       2.</w:t>
      </w:r>
      <w:r w:rsidRPr="00865531">
        <w:rPr>
          <w:sz w:val="28"/>
          <w:szCs w:val="28"/>
        </w:rPr>
        <w:tab/>
        <w:t xml:space="preserve">  Опубликовать настоящее постановление на портале правовой информации Республики Татарстан в информационно-телекоммуникационной  сети «Интернет» по адресу </w:t>
      </w:r>
      <w:hyperlink r:id="rId7" w:history="1">
        <w:r w:rsidRPr="00865531">
          <w:rPr>
            <w:rStyle w:val="a8"/>
            <w:sz w:val="28"/>
            <w:szCs w:val="28"/>
            <w:lang w:val="en-US"/>
          </w:rPr>
          <w:t>http</w:t>
        </w:r>
        <w:r w:rsidRPr="00865531">
          <w:rPr>
            <w:rStyle w:val="a8"/>
            <w:sz w:val="28"/>
            <w:szCs w:val="28"/>
          </w:rPr>
          <w:t>://</w:t>
        </w:r>
        <w:r w:rsidRPr="00865531">
          <w:rPr>
            <w:rStyle w:val="a8"/>
            <w:sz w:val="28"/>
            <w:szCs w:val="28"/>
            <w:lang w:val="en-US"/>
          </w:rPr>
          <w:t>pravo</w:t>
        </w:r>
        <w:r w:rsidRPr="00865531">
          <w:rPr>
            <w:rStyle w:val="a8"/>
            <w:sz w:val="28"/>
            <w:szCs w:val="28"/>
          </w:rPr>
          <w:t>.</w:t>
        </w:r>
        <w:r w:rsidRPr="00865531">
          <w:rPr>
            <w:rStyle w:val="a8"/>
            <w:sz w:val="28"/>
            <w:szCs w:val="28"/>
            <w:lang w:val="en-US"/>
          </w:rPr>
          <w:t>tatarstan</w:t>
        </w:r>
        <w:r w:rsidRPr="00865531">
          <w:rPr>
            <w:rStyle w:val="a8"/>
            <w:sz w:val="28"/>
            <w:szCs w:val="28"/>
          </w:rPr>
          <w:t>.</w:t>
        </w:r>
        <w:r w:rsidRPr="00865531">
          <w:rPr>
            <w:rStyle w:val="a8"/>
            <w:sz w:val="28"/>
            <w:szCs w:val="28"/>
            <w:lang w:val="en-US"/>
          </w:rPr>
          <w:t>ru</w:t>
        </w:r>
      </w:hyperlink>
      <w:r w:rsidRPr="00865531">
        <w:rPr>
          <w:sz w:val="28"/>
          <w:szCs w:val="28"/>
        </w:rPr>
        <w:t xml:space="preserve">  и разместить на официальном сайте  Спасского муниципального района Республики Татарстан  </w:t>
      </w:r>
      <w:hyperlink r:id="rId8" w:history="1">
        <w:r w:rsidRPr="00865531">
          <w:rPr>
            <w:rStyle w:val="a8"/>
            <w:sz w:val="28"/>
            <w:szCs w:val="28"/>
          </w:rPr>
          <w:t>https://spasskiy.tatarstan.ru/</w:t>
        </w:r>
      </w:hyperlink>
      <w:r w:rsidRPr="00865531">
        <w:rPr>
          <w:sz w:val="28"/>
          <w:szCs w:val="28"/>
        </w:rPr>
        <w:t>.</w:t>
      </w:r>
    </w:p>
    <w:p w:rsidR="00865531" w:rsidRPr="00865531" w:rsidRDefault="00865531" w:rsidP="00F43AFD">
      <w:pPr>
        <w:spacing w:after="43" w:line="259" w:lineRule="auto"/>
        <w:ind w:left="0" w:right="-2" w:firstLine="0"/>
        <w:rPr>
          <w:sz w:val="28"/>
          <w:szCs w:val="28"/>
        </w:rPr>
      </w:pPr>
      <w:r w:rsidRPr="00865531">
        <w:rPr>
          <w:sz w:val="28"/>
          <w:szCs w:val="28"/>
        </w:rPr>
        <w:t xml:space="preserve">        3. Настоящее постановление вступает в силу со дня его официального  опубликования.</w:t>
      </w:r>
    </w:p>
    <w:p w:rsidR="00865531" w:rsidRPr="00865531" w:rsidRDefault="00865531" w:rsidP="002910B9">
      <w:pPr>
        <w:spacing w:after="43" w:line="259" w:lineRule="auto"/>
        <w:ind w:left="0" w:right="-2" w:firstLine="0"/>
        <w:rPr>
          <w:sz w:val="28"/>
          <w:szCs w:val="28"/>
        </w:rPr>
      </w:pPr>
      <w:r w:rsidRPr="00865531">
        <w:rPr>
          <w:sz w:val="28"/>
          <w:szCs w:val="28"/>
        </w:rPr>
        <w:t xml:space="preserve">        4. </w:t>
      </w:r>
      <w:r w:rsidR="00EF37DE" w:rsidRPr="00EF37D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65531" w:rsidRPr="00865531" w:rsidRDefault="00865531" w:rsidP="00865531">
      <w:pPr>
        <w:spacing w:after="43" w:line="259" w:lineRule="auto"/>
        <w:ind w:left="0" w:right="301" w:firstLine="0"/>
        <w:rPr>
          <w:sz w:val="28"/>
          <w:szCs w:val="28"/>
        </w:rPr>
      </w:pPr>
    </w:p>
    <w:p w:rsidR="00865531" w:rsidRPr="00865531" w:rsidRDefault="00865531" w:rsidP="00A17BE4">
      <w:pPr>
        <w:spacing w:after="0" w:line="259" w:lineRule="auto"/>
        <w:ind w:left="0" w:right="301" w:firstLine="0"/>
        <w:rPr>
          <w:b/>
          <w:sz w:val="28"/>
          <w:szCs w:val="28"/>
        </w:rPr>
      </w:pPr>
      <w:r w:rsidRPr="00865531">
        <w:rPr>
          <w:b/>
          <w:sz w:val="28"/>
          <w:szCs w:val="28"/>
        </w:rPr>
        <w:t xml:space="preserve">Руководитель исполнительного комитета </w:t>
      </w:r>
    </w:p>
    <w:p w:rsidR="00865531" w:rsidRDefault="00865531" w:rsidP="00F43AFD">
      <w:pPr>
        <w:spacing w:after="0" w:line="259" w:lineRule="auto"/>
        <w:ind w:left="0" w:right="-2" w:firstLine="0"/>
        <w:rPr>
          <w:b/>
          <w:sz w:val="28"/>
          <w:szCs w:val="28"/>
        </w:rPr>
      </w:pPr>
      <w:r w:rsidRPr="00865531">
        <w:rPr>
          <w:b/>
          <w:sz w:val="28"/>
          <w:szCs w:val="28"/>
        </w:rPr>
        <w:t xml:space="preserve">Спасского муниципального района РТ                                     </w:t>
      </w:r>
      <w:r w:rsidR="00F43AFD">
        <w:rPr>
          <w:b/>
          <w:sz w:val="28"/>
          <w:szCs w:val="28"/>
        </w:rPr>
        <w:tab/>
      </w:r>
      <w:r w:rsidR="00F43AFD">
        <w:rPr>
          <w:b/>
          <w:sz w:val="28"/>
          <w:szCs w:val="28"/>
        </w:rPr>
        <w:tab/>
      </w:r>
      <w:r w:rsidRPr="00865531">
        <w:rPr>
          <w:b/>
          <w:sz w:val="28"/>
          <w:szCs w:val="28"/>
        </w:rPr>
        <w:t xml:space="preserve"> В.А. Осокин</w:t>
      </w:r>
    </w:p>
    <w:p w:rsidR="00C4100B" w:rsidRPr="00865531" w:rsidRDefault="00C4100B" w:rsidP="00F43AFD">
      <w:pPr>
        <w:spacing w:after="0" w:line="259" w:lineRule="auto"/>
        <w:ind w:left="0" w:right="-2" w:firstLine="0"/>
        <w:rPr>
          <w:b/>
          <w:sz w:val="28"/>
          <w:szCs w:val="28"/>
        </w:rPr>
      </w:pPr>
    </w:p>
    <w:p w:rsidR="00865531" w:rsidRDefault="00865531" w:rsidP="00A17BE4">
      <w:pPr>
        <w:spacing w:after="0" w:line="259" w:lineRule="auto"/>
        <w:ind w:left="0" w:right="301" w:firstLine="0"/>
        <w:rPr>
          <w:sz w:val="28"/>
          <w:szCs w:val="28"/>
        </w:rPr>
      </w:pPr>
      <w:r w:rsidRPr="00865531">
        <w:rPr>
          <w:sz w:val="28"/>
          <w:szCs w:val="28"/>
        </w:rPr>
        <w:t xml:space="preserve">                                 </w:t>
      </w:r>
    </w:p>
    <w:p w:rsidR="00EF37DE" w:rsidRDefault="00EF37DE" w:rsidP="00A17BE4">
      <w:pPr>
        <w:spacing w:after="0" w:line="259" w:lineRule="auto"/>
        <w:ind w:left="0" w:right="301" w:firstLine="0"/>
        <w:rPr>
          <w:sz w:val="28"/>
          <w:szCs w:val="28"/>
        </w:rPr>
      </w:pPr>
    </w:p>
    <w:p w:rsidR="00EF37DE" w:rsidRDefault="00EF37DE" w:rsidP="00A17BE4">
      <w:pPr>
        <w:spacing w:after="0" w:line="259" w:lineRule="auto"/>
        <w:ind w:left="0" w:right="301" w:firstLine="0"/>
        <w:rPr>
          <w:sz w:val="28"/>
          <w:szCs w:val="28"/>
        </w:rPr>
      </w:pPr>
    </w:p>
    <w:p w:rsidR="00EF37DE" w:rsidRDefault="00EF37DE" w:rsidP="00A17BE4">
      <w:pPr>
        <w:spacing w:after="0" w:line="259" w:lineRule="auto"/>
        <w:ind w:left="0" w:right="301" w:firstLine="0"/>
        <w:rPr>
          <w:sz w:val="28"/>
          <w:szCs w:val="28"/>
        </w:rPr>
      </w:pPr>
    </w:p>
    <w:p w:rsidR="00604F27" w:rsidRPr="00865531" w:rsidRDefault="00604F27" w:rsidP="00A17BE4">
      <w:pPr>
        <w:spacing w:after="0" w:line="259" w:lineRule="auto"/>
        <w:ind w:left="0" w:right="301" w:firstLine="0"/>
        <w:rPr>
          <w:sz w:val="28"/>
          <w:szCs w:val="28"/>
        </w:rPr>
      </w:pPr>
    </w:p>
    <w:p w:rsidR="00604F27" w:rsidRDefault="00865531" w:rsidP="00A526EF">
      <w:pPr>
        <w:spacing w:after="0" w:line="259" w:lineRule="auto"/>
        <w:ind w:left="0" w:right="301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7BE4">
        <w:rPr>
          <w:sz w:val="28"/>
          <w:szCs w:val="28"/>
        </w:rPr>
        <w:tab/>
      </w:r>
      <w:r w:rsidR="00A17BE4">
        <w:rPr>
          <w:sz w:val="28"/>
          <w:szCs w:val="28"/>
        </w:rPr>
        <w:tab/>
      </w:r>
    </w:p>
    <w:p w:rsidR="00604F27" w:rsidRDefault="00604F27" w:rsidP="00A526EF">
      <w:pPr>
        <w:spacing w:after="0" w:line="259" w:lineRule="auto"/>
        <w:ind w:left="0" w:right="301" w:firstLine="0"/>
        <w:rPr>
          <w:sz w:val="28"/>
          <w:szCs w:val="28"/>
        </w:rPr>
      </w:pPr>
    </w:p>
    <w:p w:rsidR="00604F27" w:rsidRDefault="00604F27" w:rsidP="00A526EF">
      <w:pPr>
        <w:spacing w:after="0" w:line="259" w:lineRule="auto"/>
        <w:ind w:left="0" w:right="301" w:firstLine="0"/>
        <w:rPr>
          <w:sz w:val="28"/>
          <w:szCs w:val="28"/>
        </w:rPr>
      </w:pPr>
    </w:p>
    <w:p w:rsidR="00604F27" w:rsidRDefault="00A17BE4" w:rsidP="00A526EF">
      <w:pPr>
        <w:spacing w:after="0" w:line="259" w:lineRule="auto"/>
        <w:ind w:left="0" w:right="301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56B7" w:rsidRDefault="00604F27" w:rsidP="00604F27">
      <w:pPr>
        <w:spacing w:after="0" w:line="259" w:lineRule="auto"/>
        <w:ind w:left="0" w:right="301" w:firstLine="0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4F7ACD">
        <w:rPr>
          <w:sz w:val="24"/>
          <w:szCs w:val="24"/>
        </w:rPr>
        <w:t>Приложение</w:t>
      </w:r>
      <w:r w:rsidR="005059E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</w:p>
    <w:p w:rsidR="00A556B7" w:rsidRPr="004F7ACD" w:rsidRDefault="00A526EF" w:rsidP="00A526EF">
      <w:pPr>
        <w:spacing w:after="0" w:line="259" w:lineRule="auto"/>
        <w:ind w:left="6237" w:right="301" w:firstLine="0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  <w:r w:rsidR="004F7ACD">
        <w:rPr>
          <w:sz w:val="24"/>
          <w:szCs w:val="24"/>
        </w:rPr>
        <w:t xml:space="preserve"> </w:t>
      </w:r>
      <w:r w:rsidR="00A21F8F">
        <w:rPr>
          <w:sz w:val="24"/>
          <w:szCs w:val="24"/>
        </w:rPr>
        <w:t>и</w:t>
      </w:r>
      <w:r w:rsidR="00A556B7" w:rsidRPr="004F7ACD">
        <w:rPr>
          <w:sz w:val="24"/>
          <w:szCs w:val="24"/>
        </w:rPr>
        <w:t>сполнительного</w:t>
      </w:r>
      <w:r>
        <w:rPr>
          <w:sz w:val="24"/>
          <w:szCs w:val="24"/>
        </w:rPr>
        <w:t xml:space="preserve"> </w:t>
      </w:r>
      <w:r w:rsidR="00A556B7" w:rsidRPr="004F7ACD">
        <w:rPr>
          <w:sz w:val="24"/>
          <w:szCs w:val="24"/>
        </w:rPr>
        <w:t>комитета</w:t>
      </w:r>
      <w:r w:rsidR="004F7ACD">
        <w:rPr>
          <w:sz w:val="24"/>
          <w:szCs w:val="24"/>
        </w:rPr>
        <w:t> </w:t>
      </w:r>
      <w:r>
        <w:rPr>
          <w:sz w:val="24"/>
          <w:szCs w:val="24"/>
        </w:rPr>
        <w:t xml:space="preserve">Спасского муниципального </w:t>
      </w:r>
      <w:r w:rsidR="00A556B7" w:rsidRPr="004F7ACD">
        <w:rPr>
          <w:sz w:val="24"/>
          <w:szCs w:val="24"/>
        </w:rPr>
        <w:t>района</w:t>
      </w:r>
      <w:r w:rsidR="004F7ACD">
        <w:rPr>
          <w:sz w:val="24"/>
          <w:szCs w:val="24"/>
        </w:rPr>
        <w:t xml:space="preserve"> Республики  Татарстан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7ACD">
        <w:rPr>
          <w:sz w:val="24"/>
          <w:szCs w:val="24"/>
        </w:rPr>
        <w:t>№______</w:t>
      </w:r>
      <w:r w:rsidR="00B83849">
        <w:rPr>
          <w:sz w:val="24"/>
          <w:szCs w:val="24"/>
        </w:rPr>
        <w:t xml:space="preserve"> от  «___»_________2023</w:t>
      </w:r>
      <w:r>
        <w:rPr>
          <w:sz w:val="24"/>
          <w:szCs w:val="24"/>
        </w:rPr>
        <w:t xml:space="preserve"> </w:t>
      </w:r>
      <w:r w:rsidR="00A556B7" w:rsidRPr="004F7ACD">
        <w:rPr>
          <w:sz w:val="24"/>
          <w:szCs w:val="24"/>
        </w:rPr>
        <w:t xml:space="preserve">г.  </w:t>
      </w:r>
    </w:p>
    <w:p w:rsidR="006C09DD" w:rsidRPr="00A17BE4" w:rsidRDefault="006C09DD" w:rsidP="006C09DD">
      <w:pPr>
        <w:spacing w:after="43" w:line="259" w:lineRule="auto"/>
        <w:ind w:left="0" w:right="301" w:firstLine="0"/>
        <w:jc w:val="right"/>
        <w:rPr>
          <w:sz w:val="24"/>
          <w:szCs w:val="24"/>
        </w:rPr>
      </w:pPr>
      <w:r w:rsidRPr="00A17BE4">
        <w:rPr>
          <w:rFonts w:ascii="Cambria" w:eastAsia="Cambria" w:hAnsi="Cambria" w:cs="Cambria"/>
          <w:sz w:val="24"/>
          <w:szCs w:val="24"/>
        </w:rPr>
        <w:t xml:space="preserve"> </w:t>
      </w:r>
    </w:p>
    <w:p w:rsidR="00A556B7" w:rsidRPr="00A17BE4" w:rsidRDefault="00A526EF" w:rsidP="00A526EF">
      <w:pPr>
        <w:tabs>
          <w:tab w:val="left" w:pos="9639"/>
        </w:tabs>
        <w:spacing w:after="0" w:line="259" w:lineRule="auto"/>
        <w:ind w:left="567" w:right="565" w:firstLine="0"/>
        <w:jc w:val="center"/>
        <w:rPr>
          <w:b/>
          <w:sz w:val="28"/>
          <w:szCs w:val="28"/>
        </w:rPr>
      </w:pPr>
      <w:r w:rsidRPr="00A526EF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</w:t>
      </w:r>
      <w:r w:rsidRPr="00A526E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рамках</w:t>
      </w:r>
      <w:r w:rsidR="00A556B7" w:rsidRPr="00A17BE4">
        <w:rPr>
          <w:b/>
          <w:sz w:val="28"/>
          <w:szCs w:val="28"/>
        </w:rPr>
        <w:t xml:space="preserve"> муниципального жилищного контроля в Спасском муниципальном районе на  202</w:t>
      </w:r>
      <w:r w:rsidR="00B83849">
        <w:rPr>
          <w:b/>
          <w:sz w:val="28"/>
          <w:szCs w:val="28"/>
        </w:rPr>
        <w:t>4</w:t>
      </w:r>
      <w:r w:rsidR="00A556B7" w:rsidRPr="00A17BE4">
        <w:rPr>
          <w:b/>
          <w:sz w:val="28"/>
          <w:szCs w:val="28"/>
        </w:rPr>
        <w:t xml:space="preserve"> год </w:t>
      </w:r>
    </w:p>
    <w:p w:rsidR="00A17BE4" w:rsidRPr="00A17BE4" w:rsidRDefault="00A17BE4" w:rsidP="00A556B7">
      <w:pPr>
        <w:spacing w:after="0" w:line="259" w:lineRule="auto"/>
        <w:ind w:left="0" w:right="271" w:firstLine="0"/>
        <w:jc w:val="center"/>
        <w:rPr>
          <w:b/>
          <w:sz w:val="28"/>
          <w:szCs w:val="28"/>
        </w:rPr>
      </w:pPr>
    </w:p>
    <w:tbl>
      <w:tblPr>
        <w:tblStyle w:val="TableGrid"/>
        <w:tblW w:w="10361" w:type="dxa"/>
        <w:tblInd w:w="-176" w:type="dxa"/>
        <w:tblCellMar>
          <w:top w:w="12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261"/>
        <w:gridCol w:w="7100"/>
      </w:tblGrid>
      <w:tr w:rsidR="006C09DD" w:rsidTr="00F053AE">
        <w:trPr>
          <w:trHeight w:val="571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A17BE4" w:rsidRDefault="006C09DD" w:rsidP="00F053AE">
            <w:pPr>
              <w:spacing w:after="2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 Наименование программы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F43AFD" w:rsidRDefault="00593919" w:rsidP="00A556B7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593919">
              <w:rPr>
                <w:sz w:val="24"/>
                <w:szCs w:val="24"/>
              </w:rPr>
              <w:t>Программа профилактики рисков причинения вреда (ущерба) охраняемым законом ценностям в рамках муниципального жилищного контроля в Спасском муниципальном районе на  2023 год</w:t>
            </w:r>
          </w:p>
        </w:tc>
      </w:tr>
      <w:tr w:rsidR="006C09DD" w:rsidTr="00F053AE">
        <w:trPr>
          <w:trHeight w:val="167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A17BE4" w:rsidRDefault="006C09DD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>Правовые</w:t>
            </w:r>
            <w:r w:rsidR="00FB21D5" w:rsidRPr="00A17BE4">
              <w:rPr>
                <w:sz w:val="24"/>
                <w:szCs w:val="24"/>
              </w:rPr>
              <w:t xml:space="preserve"> основания разработки программы профилактики</w:t>
            </w:r>
            <w:r w:rsidR="00566026" w:rsidRPr="00A17BE4">
              <w:rPr>
                <w:sz w:val="24"/>
                <w:szCs w:val="24"/>
              </w:rPr>
              <w:t xml:space="preserve">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F43AFD" w:rsidRDefault="006C09DD" w:rsidP="00FB21D5">
            <w:pPr>
              <w:spacing w:after="0" w:line="259" w:lineRule="auto"/>
              <w:ind w:left="2" w:right="60" w:firstLine="0"/>
              <w:rPr>
                <w:sz w:val="24"/>
                <w:szCs w:val="24"/>
              </w:rPr>
            </w:pPr>
            <w:r w:rsidRPr="00F43AFD">
              <w:rPr>
                <w:sz w:val="24"/>
                <w:szCs w:val="24"/>
              </w:rPr>
              <w:t xml:space="preserve">Федеральный закон от </w:t>
            </w:r>
            <w:r w:rsidR="00FB21D5" w:rsidRPr="00F43AFD">
              <w:rPr>
                <w:sz w:val="24"/>
                <w:szCs w:val="24"/>
              </w:rPr>
              <w:t xml:space="preserve">31 июля </w:t>
            </w:r>
            <w:r w:rsidRPr="00F43AFD">
              <w:rPr>
                <w:sz w:val="24"/>
                <w:szCs w:val="24"/>
              </w:rPr>
              <w:t>20</w:t>
            </w:r>
            <w:r w:rsidR="00FB21D5" w:rsidRPr="00F43AFD">
              <w:rPr>
                <w:sz w:val="24"/>
                <w:szCs w:val="24"/>
              </w:rPr>
              <w:t>20</w:t>
            </w:r>
            <w:r w:rsidRPr="00F43AFD">
              <w:rPr>
                <w:sz w:val="24"/>
                <w:szCs w:val="24"/>
              </w:rPr>
              <w:t xml:space="preserve"> г</w:t>
            </w:r>
            <w:r w:rsidR="00FB21D5" w:rsidRPr="00F43AFD">
              <w:rPr>
                <w:sz w:val="24"/>
                <w:szCs w:val="24"/>
              </w:rPr>
              <w:t>ода</w:t>
            </w:r>
            <w:r w:rsidRPr="00F43AFD">
              <w:rPr>
                <w:sz w:val="24"/>
                <w:szCs w:val="24"/>
              </w:rPr>
              <w:t xml:space="preserve"> № </w:t>
            </w:r>
            <w:r w:rsidR="00FB21D5" w:rsidRPr="00F43AFD">
              <w:rPr>
                <w:sz w:val="24"/>
                <w:szCs w:val="24"/>
              </w:rPr>
              <w:t>248</w:t>
            </w:r>
            <w:r w:rsidRPr="00F43AFD">
              <w:rPr>
                <w:sz w:val="24"/>
                <w:szCs w:val="24"/>
              </w:rPr>
              <w:t xml:space="preserve">-ФЗ «О </w:t>
            </w:r>
            <w:r w:rsidR="00FB21D5" w:rsidRPr="00F43AFD">
              <w:rPr>
                <w:sz w:val="24"/>
                <w:szCs w:val="24"/>
              </w:rPr>
              <w:t>государственном контроле (надзоре) и муниципальном контроле в Российской Федерации»</w:t>
            </w:r>
            <w:r w:rsidRPr="00F43AFD">
              <w:rPr>
                <w:sz w:val="24"/>
                <w:szCs w:val="24"/>
              </w:rPr>
              <w:t xml:space="preserve">, </w:t>
            </w:r>
            <w:r w:rsidR="00CE3396" w:rsidRPr="00F43AFD">
              <w:rPr>
                <w:sz w:val="24"/>
                <w:szCs w:val="24"/>
              </w:rPr>
              <w:t xml:space="preserve">Постановление Правительства Российской Федерации от </w:t>
            </w:r>
            <w:r w:rsidR="00FB21D5" w:rsidRPr="00F43AFD">
              <w:rPr>
                <w:sz w:val="24"/>
                <w:szCs w:val="24"/>
              </w:rPr>
              <w:t xml:space="preserve">25 июня 2021 г. </w:t>
            </w:r>
            <w:r w:rsidR="00CE3396" w:rsidRPr="00F43AFD">
              <w:rPr>
                <w:sz w:val="24"/>
                <w:szCs w:val="24"/>
              </w:rPr>
              <w:t xml:space="preserve">№ </w:t>
            </w:r>
            <w:r w:rsidR="00FB21D5" w:rsidRPr="00F43AFD">
              <w:rPr>
                <w:sz w:val="24"/>
                <w:szCs w:val="24"/>
              </w:rPr>
              <w:t>990</w:t>
            </w:r>
            <w:r w:rsidR="00CE3396" w:rsidRPr="00F43AFD">
              <w:rPr>
                <w:sz w:val="24"/>
                <w:szCs w:val="24"/>
              </w:rPr>
              <w:t xml:space="preserve"> «Об утверждении </w:t>
            </w:r>
            <w:r w:rsidR="00FB21D5" w:rsidRPr="00F43AFD">
              <w:rPr>
                <w:sz w:val="24"/>
                <w:szCs w:val="24"/>
              </w:rPr>
              <w:t xml:space="preserve"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      </w:r>
            <w:r w:rsidR="00CE3396" w:rsidRPr="00F43AFD">
              <w:rPr>
                <w:sz w:val="24"/>
                <w:szCs w:val="24"/>
              </w:rPr>
              <w:t xml:space="preserve"> </w:t>
            </w:r>
            <w:r w:rsidRPr="00F43AFD">
              <w:rPr>
                <w:sz w:val="24"/>
                <w:szCs w:val="24"/>
              </w:rPr>
              <w:t>Стандарт комплексной профилактики рисков причинения вре</w:t>
            </w:r>
            <w:r w:rsidR="00443563" w:rsidRPr="00F43AFD">
              <w:rPr>
                <w:sz w:val="24"/>
                <w:szCs w:val="24"/>
              </w:rPr>
              <w:t>да охраняемым законом ценностям.</w:t>
            </w:r>
          </w:p>
        </w:tc>
      </w:tr>
      <w:tr w:rsidR="006C09DD" w:rsidTr="00F053AE">
        <w:trPr>
          <w:trHeight w:val="29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A17BE4" w:rsidRDefault="006C09DD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Разработчик </w:t>
            </w:r>
            <w:r w:rsidR="00566026" w:rsidRPr="00A17BE4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68" w:rsidRPr="004D7B41" w:rsidRDefault="004D7B41" w:rsidP="00E06968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4D7B41">
              <w:rPr>
                <w:sz w:val="24"/>
                <w:szCs w:val="24"/>
              </w:rPr>
              <w:t>Отдел строительства и ЖКХ и</w:t>
            </w:r>
            <w:r w:rsidR="00042E60" w:rsidRPr="004D7B41">
              <w:rPr>
                <w:sz w:val="24"/>
                <w:szCs w:val="24"/>
              </w:rPr>
              <w:t>сполнительн</w:t>
            </w:r>
            <w:r w:rsidRPr="004D7B41">
              <w:rPr>
                <w:sz w:val="24"/>
                <w:szCs w:val="24"/>
              </w:rPr>
              <w:t>ого</w:t>
            </w:r>
            <w:r w:rsidR="00042E60" w:rsidRPr="004D7B41">
              <w:rPr>
                <w:sz w:val="24"/>
                <w:szCs w:val="24"/>
              </w:rPr>
              <w:t xml:space="preserve"> комитет</w:t>
            </w:r>
            <w:r w:rsidRPr="004D7B41">
              <w:rPr>
                <w:sz w:val="24"/>
                <w:szCs w:val="24"/>
              </w:rPr>
              <w:t>а</w:t>
            </w:r>
            <w:r w:rsidR="00042E60" w:rsidRPr="004D7B41">
              <w:rPr>
                <w:sz w:val="24"/>
                <w:szCs w:val="24"/>
              </w:rPr>
              <w:t xml:space="preserve"> Спасского муниципального района Республики Татарстан</w:t>
            </w:r>
          </w:p>
          <w:p w:rsidR="00E06968" w:rsidRPr="007B0CE1" w:rsidRDefault="00E06968" w:rsidP="00E06968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6C09DD" w:rsidTr="00731258">
        <w:trPr>
          <w:trHeight w:val="39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A17BE4" w:rsidRDefault="006C09DD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Цели </w:t>
            </w:r>
            <w:r w:rsidR="00566026" w:rsidRPr="00A17BE4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  <w:p w:rsidR="006C09DD" w:rsidRPr="00A17BE4" w:rsidRDefault="006C09DD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 </w:t>
            </w:r>
          </w:p>
          <w:p w:rsidR="006C09DD" w:rsidRPr="00A17BE4" w:rsidRDefault="006C09DD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 </w:t>
            </w:r>
          </w:p>
          <w:p w:rsidR="006C09DD" w:rsidRPr="00A17BE4" w:rsidRDefault="006C09DD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 </w:t>
            </w:r>
          </w:p>
          <w:p w:rsidR="006C09DD" w:rsidRPr="00A17BE4" w:rsidRDefault="006C09DD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661" w:rsidRPr="002910B9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774661" w:rsidRPr="002910B9">
              <w:rPr>
                <w:sz w:val="24"/>
                <w:szCs w:val="24"/>
              </w:rPr>
              <w:t xml:space="preserve">предупреждение нарушений обязательных требований в сфере </w:t>
            </w:r>
            <w:r w:rsidR="00042E60" w:rsidRPr="002910B9">
              <w:rPr>
                <w:sz w:val="24"/>
                <w:szCs w:val="24"/>
              </w:rPr>
              <w:t>жилищного законодательства</w:t>
            </w:r>
            <w:r w:rsidR="00774661" w:rsidRPr="002910B9">
              <w:rPr>
                <w:sz w:val="24"/>
                <w:szCs w:val="24"/>
              </w:rPr>
              <w:t>;</w:t>
            </w:r>
          </w:p>
          <w:p w:rsidR="006C09DD" w:rsidRPr="002910B9" w:rsidRDefault="00774661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1425C7" w:rsidRPr="002910B9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443563" w:rsidRPr="002910B9" w:rsidRDefault="001425C7" w:rsidP="001425C7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443563" w:rsidRPr="002910B9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6C09DD" w:rsidRPr="002910B9" w:rsidRDefault="00443563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</w:t>
            </w:r>
            <w:r w:rsidR="00731258" w:rsidRPr="002910B9">
              <w:rPr>
                <w:sz w:val="24"/>
                <w:szCs w:val="24"/>
              </w:rPr>
              <w:t>нности о способах их соблюдения;</w:t>
            </w:r>
          </w:p>
          <w:p w:rsidR="00731258" w:rsidRPr="00F43AFD" w:rsidRDefault="00731258" w:rsidP="00774661">
            <w:pPr>
              <w:spacing w:after="0" w:line="278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>- повышение прозрачности системы контрольной (надзорной) деятельности.</w:t>
            </w:r>
          </w:p>
        </w:tc>
      </w:tr>
      <w:tr w:rsidR="0014081A" w:rsidRPr="00731258" w:rsidTr="00F053AE">
        <w:trPr>
          <w:trHeight w:val="360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081A" w:rsidRPr="00A17BE4" w:rsidRDefault="0014081A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lastRenderedPageBreak/>
              <w:t xml:space="preserve">Задачи </w:t>
            </w:r>
            <w:r w:rsidR="00566026" w:rsidRPr="00A17BE4">
              <w:rPr>
                <w:sz w:val="24"/>
                <w:szCs w:val="24"/>
              </w:rPr>
              <w:t xml:space="preserve">программы профилактики рисков причинения вреда (ущерба) охраняемым законом ценностям 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1258" w:rsidRPr="002910B9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2910B9">
      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      </w:r>
          </w:p>
          <w:p w:rsidR="00731258" w:rsidRPr="002910B9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2910B9">
      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731258" w:rsidRPr="002910B9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2910B9">
      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      </w:r>
          </w:p>
          <w:p w:rsidR="00731258" w:rsidRPr="002910B9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2910B9">
              <w:t>- формирование единого понимания обязательных требований у всех участников контрольной (надзорной) деятельности;</w:t>
            </w:r>
          </w:p>
          <w:p w:rsidR="00731258" w:rsidRPr="002910B9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2910B9">
      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731258" w:rsidRPr="002910B9" w:rsidRDefault="00731258" w:rsidP="00731258">
            <w:pPr>
              <w:pStyle w:val="a5"/>
              <w:spacing w:before="0" w:beforeAutospacing="0" w:after="0" w:afterAutospacing="0"/>
              <w:jc w:val="both"/>
            </w:pPr>
            <w:r w:rsidRPr="002910B9">
              <w:t>- снижение издержек контрольной (надзорной) деятельности и административной нагрузки на контролируемых лиц;</w:t>
            </w:r>
          </w:p>
          <w:p w:rsidR="00731258" w:rsidRPr="00A17BE4" w:rsidRDefault="00731258" w:rsidP="00731258">
            <w:p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</w:tc>
      </w:tr>
      <w:tr w:rsidR="006C09DD" w:rsidRPr="00731258" w:rsidTr="00F053AE">
        <w:trPr>
          <w:trHeight w:val="92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A17BE4" w:rsidRDefault="00F7470B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 w:rsidRPr="00A17BE4">
              <w:rPr>
                <w:sz w:val="24"/>
                <w:szCs w:val="24"/>
              </w:rPr>
              <w:t xml:space="preserve">Сроки и этапы реализации </w:t>
            </w:r>
            <w:r w:rsidR="00566026" w:rsidRPr="00A17BE4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09DD" w:rsidRPr="00F43AFD" w:rsidRDefault="00042E60" w:rsidP="00604F27">
            <w:pPr>
              <w:spacing w:after="0" w:line="265" w:lineRule="auto"/>
              <w:ind w:left="2" w:right="108" w:firstLine="0"/>
              <w:rPr>
                <w:sz w:val="24"/>
                <w:szCs w:val="24"/>
              </w:rPr>
            </w:pPr>
            <w:r w:rsidRPr="00F43AFD">
              <w:rPr>
                <w:sz w:val="24"/>
                <w:szCs w:val="24"/>
              </w:rPr>
              <w:t>202</w:t>
            </w:r>
            <w:r w:rsidR="00604F27">
              <w:rPr>
                <w:sz w:val="24"/>
                <w:szCs w:val="24"/>
              </w:rPr>
              <w:t>3</w:t>
            </w:r>
            <w:r w:rsidRPr="00F43AFD">
              <w:rPr>
                <w:sz w:val="24"/>
                <w:szCs w:val="24"/>
              </w:rPr>
              <w:t xml:space="preserve"> год </w:t>
            </w:r>
          </w:p>
        </w:tc>
      </w:tr>
      <w:tr w:rsidR="00F7470B" w:rsidRPr="00731258" w:rsidTr="004F7ACD">
        <w:trPr>
          <w:trHeight w:val="44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A17BE4" w:rsidRDefault="00F7470B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  <w:r w:rsidRPr="00A17BE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2910B9" w:rsidRDefault="002910B9" w:rsidP="002910B9">
            <w:pPr>
              <w:spacing w:after="0" w:line="265" w:lineRule="auto"/>
              <w:ind w:left="2" w:right="108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Местный </w:t>
            </w:r>
            <w:r w:rsidR="00F7470B" w:rsidRPr="002910B9">
              <w:rPr>
                <w:sz w:val="24"/>
                <w:szCs w:val="24"/>
              </w:rPr>
              <w:t>Бюджет</w:t>
            </w:r>
            <w:r w:rsidR="004F7ACD" w:rsidRPr="002910B9">
              <w:rPr>
                <w:sz w:val="24"/>
                <w:szCs w:val="24"/>
              </w:rPr>
              <w:t>.</w:t>
            </w:r>
          </w:p>
        </w:tc>
      </w:tr>
      <w:tr w:rsidR="00F7470B" w:rsidRPr="00731258" w:rsidTr="00F053AE">
        <w:trPr>
          <w:trHeight w:val="140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A17BE4" w:rsidRDefault="00F7470B" w:rsidP="00F43AF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17BE4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 w:rsidR="00566026" w:rsidRPr="00A17BE4">
              <w:rPr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 xml:space="preserve">снижение рисков причинения вреда охраняемым законом ценностям; </w:t>
            </w:r>
          </w:p>
          <w:p w:rsidR="00A82496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>увеличение доли законопослушных подконтрольных субъектов - развитие системы профилактических мероприятий контрольно</w:t>
            </w:r>
            <w:r w:rsidRPr="002910B9">
              <w:rPr>
                <w:sz w:val="24"/>
                <w:szCs w:val="24"/>
              </w:rPr>
              <w:t xml:space="preserve">го (надзорного) </w:t>
            </w:r>
            <w:r w:rsidR="00F7470B" w:rsidRPr="002910B9">
              <w:rPr>
                <w:sz w:val="24"/>
                <w:szCs w:val="24"/>
              </w:rPr>
              <w:t xml:space="preserve">органа;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 xml:space="preserve">внедрение различных способов профилактики;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</w:t>
            </w:r>
            <w:r w:rsidRPr="002910B9">
              <w:rPr>
                <w:sz w:val="24"/>
                <w:szCs w:val="24"/>
              </w:rPr>
              <w:t>го (</w:t>
            </w:r>
            <w:r w:rsidR="00F7470B" w:rsidRPr="002910B9">
              <w:rPr>
                <w:sz w:val="24"/>
                <w:szCs w:val="24"/>
              </w:rPr>
              <w:t>надзорного</w:t>
            </w:r>
            <w:r w:rsidRPr="002910B9">
              <w:rPr>
                <w:sz w:val="24"/>
                <w:szCs w:val="24"/>
              </w:rPr>
              <w:t>)</w:t>
            </w:r>
            <w:r w:rsidR="00F7470B" w:rsidRPr="002910B9">
              <w:rPr>
                <w:sz w:val="24"/>
                <w:szCs w:val="24"/>
              </w:rPr>
              <w:t xml:space="preserve"> органа;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 xml:space="preserve">разработка образцов эффективного, законопослушного поведения подконтрольных субъектов;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</w:t>
            </w:r>
            <w:r w:rsidRPr="002910B9">
              <w:rPr>
                <w:sz w:val="24"/>
                <w:szCs w:val="24"/>
              </w:rPr>
              <w:t>го (</w:t>
            </w:r>
            <w:r w:rsidR="00F7470B" w:rsidRPr="002910B9">
              <w:rPr>
                <w:sz w:val="24"/>
                <w:szCs w:val="24"/>
              </w:rPr>
              <w:t>надзорного</w:t>
            </w:r>
            <w:r w:rsidRPr="002910B9">
              <w:rPr>
                <w:sz w:val="24"/>
                <w:szCs w:val="24"/>
              </w:rPr>
              <w:t>)</w:t>
            </w:r>
            <w:r w:rsidR="00F7470B" w:rsidRPr="002910B9">
              <w:rPr>
                <w:sz w:val="24"/>
                <w:szCs w:val="24"/>
              </w:rPr>
              <w:t xml:space="preserve"> органа;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>повышение прозрачности деятельности контрольно</w:t>
            </w:r>
            <w:r w:rsidRPr="002910B9">
              <w:rPr>
                <w:sz w:val="24"/>
                <w:szCs w:val="24"/>
              </w:rPr>
              <w:t>го (</w:t>
            </w:r>
            <w:r w:rsidR="00F7470B" w:rsidRPr="002910B9">
              <w:rPr>
                <w:sz w:val="24"/>
                <w:szCs w:val="24"/>
              </w:rPr>
              <w:t>надзорного</w:t>
            </w:r>
            <w:r w:rsidRPr="002910B9">
              <w:rPr>
                <w:sz w:val="24"/>
                <w:szCs w:val="24"/>
              </w:rPr>
              <w:t>)</w:t>
            </w:r>
            <w:r w:rsidR="00F7470B" w:rsidRPr="002910B9">
              <w:rPr>
                <w:sz w:val="24"/>
                <w:szCs w:val="24"/>
              </w:rPr>
              <w:t xml:space="preserve"> органа;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 xml:space="preserve">уменьшение административной нагрузки на подконтрольных субъектов;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 xml:space="preserve">обеспечение единообразия понимания предмета контроля подконтрольными субъектами; </w:t>
            </w:r>
          </w:p>
          <w:p w:rsidR="00F7470B" w:rsidRPr="002910B9" w:rsidRDefault="00A82496" w:rsidP="0056602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</w:t>
            </w:r>
            <w:r w:rsidR="00F7470B" w:rsidRPr="002910B9">
              <w:rPr>
                <w:sz w:val="24"/>
                <w:szCs w:val="24"/>
              </w:rPr>
              <w:t xml:space="preserve">мотивация подконтрольных субъектов к добросовестному поведению; </w:t>
            </w:r>
          </w:p>
          <w:p w:rsidR="00F7470B" w:rsidRPr="002910B9" w:rsidRDefault="00F7470B" w:rsidP="0073125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910B9">
              <w:rPr>
                <w:sz w:val="24"/>
                <w:szCs w:val="24"/>
              </w:rPr>
              <w:t xml:space="preserve">- иное. </w:t>
            </w:r>
          </w:p>
        </w:tc>
      </w:tr>
    </w:tbl>
    <w:p w:rsidR="006C09DD" w:rsidRPr="00731258" w:rsidRDefault="006C09DD" w:rsidP="00253E8D">
      <w:pPr>
        <w:framePr w:hSpace="180" w:wrap="notBeside" w:vAnchor="text" w:hAnchor="page" w:x="1" w:y="-6654"/>
        <w:spacing w:after="0" w:line="259" w:lineRule="auto"/>
        <w:ind w:left="-1133" w:right="378" w:firstLine="0"/>
        <w:jc w:val="left"/>
        <w:rPr>
          <w:sz w:val="22"/>
        </w:rPr>
      </w:pPr>
    </w:p>
    <w:p w:rsidR="00604F27" w:rsidRDefault="00604F27" w:rsidP="005059EC">
      <w:pPr>
        <w:spacing w:after="65" w:line="259" w:lineRule="auto"/>
        <w:ind w:left="0" w:firstLine="0"/>
        <w:jc w:val="center"/>
        <w:rPr>
          <w:b/>
          <w:sz w:val="28"/>
          <w:szCs w:val="28"/>
        </w:rPr>
      </w:pPr>
    </w:p>
    <w:p w:rsidR="006C09DD" w:rsidRDefault="006C09DD" w:rsidP="005059EC">
      <w:pPr>
        <w:spacing w:after="65" w:line="259" w:lineRule="auto"/>
        <w:ind w:left="0" w:firstLine="0"/>
        <w:jc w:val="center"/>
        <w:rPr>
          <w:b/>
          <w:sz w:val="28"/>
          <w:szCs w:val="28"/>
        </w:rPr>
      </w:pPr>
      <w:r w:rsidRPr="00A17BE4">
        <w:rPr>
          <w:b/>
          <w:sz w:val="28"/>
          <w:szCs w:val="28"/>
        </w:rPr>
        <w:lastRenderedPageBreak/>
        <w:t xml:space="preserve">Раздел 1. </w:t>
      </w:r>
      <w:r w:rsidR="00BE79A9" w:rsidRPr="00A17BE4">
        <w:rPr>
          <w:b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="00BE79A9" w:rsidRPr="00F43AFD">
        <w:rPr>
          <w:b/>
          <w:sz w:val="28"/>
          <w:szCs w:val="28"/>
        </w:rPr>
        <w:t>Исполнительного комитета Спасского муниципального района Республики Татарстан,</w:t>
      </w:r>
      <w:r w:rsidR="00BE79A9" w:rsidRPr="00A17BE4">
        <w:rPr>
          <w:b/>
          <w:sz w:val="28"/>
          <w:szCs w:val="28"/>
        </w:rPr>
        <w:t xml:space="preserve"> </w:t>
      </w:r>
      <w:r w:rsidR="00121D8A" w:rsidRPr="00A17BE4">
        <w:rPr>
          <w:b/>
          <w:sz w:val="28"/>
          <w:szCs w:val="28"/>
        </w:rPr>
        <w:t>характеристика проблем, на решение которых направлена программа профилактики</w:t>
      </w:r>
      <w:r w:rsidR="00566026" w:rsidRPr="00A17BE4">
        <w:rPr>
          <w:b/>
          <w:sz w:val="28"/>
          <w:szCs w:val="28"/>
        </w:rPr>
        <w:t xml:space="preserve"> рисков причинения вреда (ущерба) охраняемым законом ценностям</w:t>
      </w:r>
      <w:r w:rsidR="00BE79A9" w:rsidRPr="00A17BE4">
        <w:rPr>
          <w:b/>
          <w:sz w:val="28"/>
          <w:szCs w:val="28"/>
        </w:rPr>
        <w:t>.</w:t>
      </w:r>
    </w:p>
    <w:p w:rsidR="00FF1CD2" w:rsidRDefault="009953B6" w:rsidP="009953B6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ab/>
      </w:r>
      <w:r w:rsidRPr="009953B6">
        <w:rPr>
          <w:sz w:val="28"/>
          <w:szCs w:val="28"/>
        </w:rPr>
        <w:t>Муниципальный жилищный контроль осуществляется в соответствии</w:t>
      </w:r>
      <w:r>
        <w:rPr>
          <w:sz w:val="28"/>
          <w:szCs w:val="28"/>
        </w:rPr>
        <w:t> </w:t>
      </w:r>
      <w:r w:rsidRPr="009953B6">
        <w:rPr>
          <w:sz w:val="28"/>
          <w:szCs w:val="28"/>
        </w:rPr>
        <w:t>с законодательством Российской Федерации в порядке, установленном</w:t>
      </w:r>
      <w:r w:rsidR="00060CC1">
        <w:rPr>
          <w:sz w:val="28"/>
          <w:szCs w:val="28"/>
        </w:rPr>
        <w:t> </w:t>
      </w:r>
      <w:r w:rsidRPr="009953B6">
        <w:rPr>
          <w:sz w:val="28"/>
          <w:szCs w:val="28"/>
        </w:rPr>
        <w:t>нормативными правовыми актами субъектов Российской Федерации, а</w:t>
      </w:r>
      <w:r w:rsidRPr="009953B6">
        <w:rPr>
          <w:sz w:val="28"/>
          <w:szCs w:val="28"/>
        </w:rPr>
        <w:br/>
        <w:t>также принятыми в соответствии с ними нормативными правовыми актами</w:t>
      </w:r>
      <w:r w:rsidRPr="009953B6">
        <w:rPr>
          <w:sz w:val="28"/>
          <w:szCs w:val="28"/>
        </w:rPr>
        <w:br/>
        <w:t>органов</w:t>
      </w:r>
      <w:r w:rsidR="00060CC1">
        <w:rPr>
          <w:sz w:val="28"/>
          <w:szCs w:val="28"/>
        </w:rPr>
        <w:t> </w:t>
      </w:r>
      <w:r w:rsidRPr="009953B6">
        <w:rPr>
          <w:sz w:val="28"/>
          <w:szCs w:val="28"/>
        </w:rPr>
        <w:t>местного</w:t>
      </w:r>
      <w:r w:rsidR="00060CC1">
        <w:rPr>
          <w:sz w:val="28"/>
          <w:szCs w:val="28"/>
        </w:rPr>
        <w:t> </w:t>
      </w:r>
      <w:r w:rsidRPr="009953B6">
        <w:rPr>
          <w:sz w:val="28"/>
          <w:szCs w:val="28"/>
        </w:rPr>
        <w:t>самоуправления.</w:t>
      </w:r>
      <w:r w:rsidRPr="009953B6">
        <w:rPr>
          <w:sz w:val="28"/>
          <w:szCs w:val="28"/>
        </w:rPr>
        <w:br/>
      </w:r>
      <w:r w:rsidR="00060CC1">
        <w:rPr>
          <w:sz w:val="28"/>
          <w:szCs w:val="28"/>
        </w:rPr>
        <w:tab/>
      </w:r>
      <w:r w:rsidR="00FF1CD2">
        <w:rPr>
          <w:sz w:val="28"/>
          <w:szCs w:val="28"/>
        </w:rPr>
        <w:t xml:space="preserve">           </w:t>
      </w:r>
      <w:r w:rsidR="00FF1CD2" w:rsidRPr="00FF1CD2">
        <w:rPr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="00FF1CD2">
        <w:rPr>
          <w:sz w:val="28"/>
          <w:szCs w:val="28"/>
        </w:rPr>
        <w:t>: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2) требований к формированию фондов капитального ремонта;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3) 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lastRenderedPageBreak/>
        <w:t>11) требований к предоставлению жилых помещений в наемных домах социального использования.</w:t>
      </w:r>
    </w:p>
    <w:p w:rsidR="00FF1CD2" w:rsidRPr="00FF1CD2" w:rsidRDefault="00FF1CD2" w:rsidP="00FF1CD2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 w:rsidRPr="00FF1CD2">
        <w:rPr>
          <w:sz w:val="28"/>
          <w:szCs w:val="28"/>
        </w:rPr>
        <w:t>1.3. Муниципальный жилищный контроль осуществляется исполнительным комитетом Спасского муниципального района РТ.</w:t>
      </w:r>
    </w:p>
    <w:p w:rsidR="009953B6" w:rsidRPr="009953B6" w:rsidRDefault="00060CC1" w:rsidP="009953B6">
      <w:pPr>
        <w:tabs>
          <w:tab w:val="center" w:pos="4435"/>
        </w:tabs>
        <w:spacing w:after="0"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53B6" w:rsidRPr="009953B6">
        <w:rPr>
          <w:sz w:val="28"/>
          <w:szCs w:val="28"/>
        </w:rPr>
        <w:t>Муниципальный контроль осуществляется в многоквартирных домах,</w:t>
      </w:r>
      <w:r>
        <w:rPr>
          <w:sz w:val="28"/>
          <w:szCs w:val="28"/>
        </w:rPr>
        <w:t> </w:t>
      </w:r>
      <w:r w:rsidR="009953B6" w:rsidRPr="009953B6">
        <w:rPr>
          <w:sz w:val="28"/>
          <w:szCs w:val="28"/>
        </w:rPr>
        <w:t>в которых все жилые и (или) нежилые помещения либо их часть находятся</w:t>
      </w:r>
      <w:r w:rsidR="009953B6" w:rsidRPr="009953B6">
        <w:rPr>
          <w:sz w:val="28"/>
          <w:szCs w:val="28"/>
        </w:rPr>
        <w:br/>
        <w:t>в муниципальной собственности. В качестве подконтрольных субъектов</w:t>
      </w:r>
      <w:r w:rsidR="009953B6" w:rsidRPr="009953B6">
        <w:rPr>
          <w:sz w:val="28"/>
          <w:szCs w:val="28"/>
        </w:rPr>
        <w:br/>
        <w:t>выступают индивидуальные предприниматели, юридические лица (ТСЖ,</w:t>
      </w:r>
      <w:r w:rsidR="009953B6" w:rsidRPr="009953B6">
        <w:rPr>
          <w:sz w:val="28"/>
          <w:szCs w:val="28"/>
        </w:rPr>
        <w:br/>
      </w:r>
      <w:r w:rsidR="009953B6">
        <w:rPr>
          <w:sz w:val="28"/>
          <w:szCs w:val="28"/>
        </w:rPr>
        <w:t>У</w:t>
      </w:r>
      <w:r w:rsidR="001111C3">
        <w:rPr>
          <w:sz w:val="28"/>
          <w:szCs w:val="28"/>
        </w:rPr>
        <w:t>правляющие</w:t>
      </w:r>
      <w:r w:rsidR="002F39EA">
        <w:rPr>
          <w:sz w:val="28"/>
          <w:szCs w:val="28"/>
        </w:rPr>
        <w:t xml:space="preserve"> компании</w:t>
      </w:r>
      <w:r w:rsidR="009953B6" w:rsidRPr="009953B6">
        <w:rPr>
          <w:sz w:val="28"/>
          <w:szCs w:val="28"/>
        </w:rPr>
        <w:t>) и граждане, деятельность которых подлежит</w:t>
      </w:r>
      <w:r w:rsidR="009953B6" w:rsidRPr="009953B6">
        <w:rPr>
          <w:sz w:val="28"/>
          <w:szCs w:val="28"/>
        </w:rPr>
        <w:br/>
        <w:t>муниципальному контролю. На территории Спасского муниципального р</w:t>
      </w:r>
      <w:r w:rsidR="007B0CE1">
        <w:rPr>
          <w:sz w:val="28"/>
          <w:szCs w:val="28"/>
        </w:rPr>
        <w:t xml:space="preserve">айона осуществляют деятельность </w:t>
      </w:r>
      <w:r w:rsidR="009953B6" w:rsidRPr="009953B6">
        <w:rPr>
          <w:sz w:val="28"/>
          <w:szCs w:val="28"/>
        </w:rPr>
        <w:t xml:space="preserve">2 организации по управлению </w:t>
      </w:r>
      <w:r w:rsidR="001111C3">
        <w:rPr>
          <w:sz w:val="28"/>
          <w:szCs w:val="28"/>
        </w:rPr>
        <w:t>многоквартирными жилыми домами</w:t>
      </w:r>
      <w:r w:rsidR="007B0CE1">
        <w:rPr>
          <w:sz w:val="28"/>
          <w:szCs w:val="28"/>
        </w:rPr>
        <w:t xml:space="preserve"> - </w:t>
      </w:r>
      <w:r w:rsidR="007B0CE1" w:rsidRPr="007B0CE1">
        <w:rPr>
          <w:sz w:val="28"/>
          <w:szCs w:val="28"/>
        </w:rPr>
        <w:t>ТСЖ «Шеронова, 23», ООО «Управляющая компания Спасского района»</w:t>
      </w:r>
      <w:r w:rsidR="009953B6" w:rsidRPr="009953B6">
        <w:rPr>
          <w:sz w:val="28"/>
          <w:szCs w:val="28"/>
        </w:rPr>
        <w:t>.</w:t>
      </w:r>
    </w:p>
    <w:p w:rsidR="00BE267D" w:rsidRDefault="007B0CE1" w:rsidP="00A17BE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42E60" w:rsidRPr="002F39EA">
        <w:rPr>
          <w:sz w:val="28"/>
          <w:szCs w:val="28"/>
        </w:rPr>
        <w:t>Спасско</w:t>
      </w:r>
      <w:r>
        <w:rPr>
          <w:sz w:val="28"/>
          <w:szCs w:val="28"/>
        </w:rPr>
        <w:t>м</w:t>
      </w:r>
      <w:r w:rsidR="00042E60" w:rsidRPr="002F39E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ом</w:t>
      </w:r>
      <w:r w:rsidR="00042E60" w:rsidRPr="002F39E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="00042E60" w:rsidRPr="002F39EA">
        <w:rPr>
          <w:sz w:val="28"/>
          <w:szCs w:val="28"/>
        </w:rPr>
        <w:t xml:space="preserve"> 80 многоквартирных домов, из них в управлении: ТСЖ «Шеронова, 23» - 52 многоквартирных жилых дома, ООО «Управляющая компания Спасского района»  - 20 многоквартирных жилых домов, 8 домов находятся в непосредственном управлении собственников жилых помещений в с. Красная Слобода - 1 дом, в п. Совхоза «КИМ» - 2 дома , в п.Приволжский – 5 домов   и  </w:t>
      </w:r>
      <w:r w:rsidR="00BE267D">
        <w:rPr>
          <w:sz w:val="28"/>
          <w:szCs w:val="28"/>
        </w:rPr>
        <w:t>6546</w:t>
      </w:r>
      <w:r w:rsidR="00042E60" w:rsidRPr="002F39EA">
        <w:rPr>
          <w:sz w:val="28"/>
          <w:szCs w:val="28"/>
        </w:rPr>
        <w:t xml:space="preserve">  </w:t>
      </w:r>
      <w:r w:rsidR="00BE267D">
        <w:rPr>
          <w:sz w:val="28"/>
          <w:szCs w:val="28"/>
        </w:rPr>
        <w:t>индивидуальных</w:t>
      </w:r>
      <w:r w:rsidR="00042E60" w:rsidRPr="002F39EA">
        <w:rPr>
          <w:sz w:val="28"/>
          <w:szCs w:val="28"/>
        </w:rPr>
        <w:t xml:space="preserve">  жилых домов</w:t>
      </w:r>
      <w:r w:rsidR="00BE267D">
        <w:rPr>
          <w:sz w:val="28"/>
          <w:szCs w:val="28"/>
        </w:rPr>
        <w:t xml:space="preserve">. </w:t>
      </w:r>
    </w:p>
    <w:p w:rsidR="00BE267D" w:rsidRDefault="00BE267D" w:rsidP="00A17BE4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Всего общая площадь жилищного фонда 556,</w:t>
      </w:r>
      <w:r w:rsidR="00C322DC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тыс.кв.м., из них общая площадь многоквартирных жилых домов составляет 98,54 тыс.кв.м., о</w:t>
      </w:r>
      <w:r w:rsidR="00042E60" w:rsidRPr="002F39EA">
        <w:rPr>
          <w:sz w:val="28"/>
          <w:szCs w:val="28"/>
        </w:rPr>
        <w:t xml:space="preserve">бщая  площадь  </w:t>
      </w:r>
      <w:r>
        <w:rPr>
          <w:sz w:val="28"/>
          <w:szCs w:val="28"/>
        </w:rPr>
        <w:t>индивидуальных жилых домов -</w:t>
      </w:r>
      <w:r w:rsidR="00042E60" w:rsidRPr="002F39EA">
        <w:rPr>
          <w:sz w:val="28"/>
          <w:szCs w:val="28"/>
        </w:rPr>
        <w:t xml:space="preserve">  </w:t>
      </w:r>
      <w:r>
        <w:rPr>
          <w:sz w:val="28"/>
          <w:szCs w:val="28"/>
        </w:rPr>
        <w:t>368,3 тыс.</w:t>
      </w:r>
      <w:r w:rsidR="00042E60" w:rsidRPr="002F39EA">
        <w:rPr>
          <w:sz w:val="28"/>
          <w:szCs w:val="28"/>
        </w:rPr>
        <w:t>кв.м.</w:t>
      </w:r>
    </w:p>
    <w:p w:rsidR="00042E60" w:rsidRDefault="00042E60" w:rsidP="00A17BE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39EA">
        <w:rPr>
          <w:sz w:val="28"/>
          <w:szCs w:val="28"/>
        </w:rPr>
        <w:t>Осуществление  муниципального  жилищного  контроля  происходит  в соответствии со статьей 20 Жилищного кодекса РФ, статьи 14 Федерального закона от  06.10.2003  №  13-ФЗ  «Об  общих  принципах  организации  местного самоуправления  в  Российской  Федерации».  Согласно  Устав</w:t>
      </w:r>
      <w:r w:rsidR="00BE267D" w:rsidRPr="00BE267D">
        <w:rPr>
          <w:sz w:val="28"/>
          <w:szCs w:val="28"/>
        </w:rPr>
        <w:t>у</w:t>
      </w:r>
      <w:r w:rsidR="00BE267D">
        <w:rPr>
          <w:b/>
          <w:sz w:val="28"/>
          <w:szCs w:val="28"/>
        </w:rPr>
        <w:t xml:space="preserve"> </w:t>
      </w:r>
      <w:r w:rsidR="00BE267D" w:rsidRPr="00BE267D">
        <w:rPr>
          <w:sz w:val="28"/>
          <w:szCs w:val="28"/>
        </w:rPr>
        <w:t xml:space="preserve">исполнительного комитета </w:t>
      </w:r>
      <w:r w:rsidRPr="00BE267D">
        <w:rPr>
          <w:sz w:val="28"/>
          <w:szCs w:val="28"/>
        </w:rPr>
        <w:t xml:space="preserve"> </w:t>
      </w:r>
      <w:r w:rsidRPr="002F39EA">
        <w:rPr>
          <w:sz w:val="28"/>
          <w:szCs w:val="28"/>
        </w:rPr>
        <w:t>Спасского муниципального  района</w:t>
      </w:r>
      <w:r w:rsidR="00BE267D">
        <w:rPr>
          <w:sz w:val="28"/>
          <w:szCs w:val="28"/>
        </w:rPr>
        <w:t xml:space="preserve"> Республики Татарстан</w:t>
      </w:r>
      <w:r w:rsidRPr="002F39EA">
        <w:rPr>
          <w:sz w:val="28"/>
          <w:szCs w:val="28"/>
        </w:rPr>
        <w:t xml:space="preserve"> к  функциям  муниципального  жилищного  контроля  относятся  вопросы организации  строительства  и  содержания  муниципального  жилищного  фонда.</w:t>
      </w:r>
      <w:r w:rsidRPr="00A17BE4">
        <w:rPr>
          <w:sz w:val="28"/>
          <w:szCs w:val="28"/>
        </w:rPr>
        <w:t xml:space="preserve">  </w:t>
      </w:r>
    </w:p>
    <w:p w:rsidR="009953B6" w:rsidRPr="00A17BE4" w:rsidRDefault="009953B6" w:rsidP="009953B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53B6">
        <w:rPr>
          <w:sz w:val="28"/>
          <w:szCs w:val="28"/>
        </w:rPr>
        <w:t>Целевыми показателями качества и результативности программы</w:t>
      </w:r>
      <w:r w:rsidRPr="009953B6">
        <w:rPr>
          <w:sz w:val="28"/>
          <w:szCs w:val="28"/>
        </w:rPr>
        <w:br/>
        <w:t xml:space="preserve">являются: </w:t>
      </w:r>
      <w:r w:rsidRPr="009953B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9953B6">
        <w:rPr>
          <w:sz w:val="28"/>
          <w:szCs w:val="28"/>
        </w:rPr>
        <w:t>- информированность подконтрольных субъектов о содержании</w:t>
      </w:r>
      <w:r w:rsidRPr="009953B6">
        <w:rPr>
          <w:sz w:val="28"/>
          <w:szCs w:val="28"/>
        </w:rPr>
        <w:br/>
        <w:t>обязательных</w:t>
      </w:r>
      <w:r>
        <w:rPr>
          <w:sz w:val="28"/>
          <w:szCs w:val="28"/>
        </w:rPr>
        <w:t> </w:t>
      </w:r>
      <w:r w:rsidRPr="009953B6">
        <w:rPr>
          <w:sz w:val="28"/>
          <w:szCs w:val="28"/>
        </w:rPr>
        <w:t>требований;</w:t>
      </w:r>
      <w:r w:rsidRPr="009953B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9953B6">
        <w:rPr>
          <w:sz w:val="28"/>
          <w:szCs w:val="28"/>
        </w:rPr>
        <w:t>- понятность обязательных требований, их однозначное толкование</w:t>
      </w:r>
      <w:r w:rsidRPr="009953B6">
        <w:rPr>
          <w:sz w:val="28"/>
          <w:szCs w:val="28"/>
        </w:rPr>
        <w:br/>
        <w:t>подконтрольными субъектами и должностными лицами органа</w:t>
      </w:r>
      <w:r w:rsidRPr="009953B6">
        <w:rPr>
          <w:sz w:val="28"/>
          <w:szCs w:val="28"/>
        </w:rPr>
        <w:br/>
        <w:t>муниципального</w:t>
      </w:r>
      <w:r>
        <w:rPr>
          <w:sz w:val="28"/>
          <w:szCs w:val="28"/>
        </w:rPr>
        <w:t> </w:t>
      </w:r>
      <w:r w:rsidRPr="009953B6">
        <w:rPr>
          <w:sz w:val="28"/>
          <w:szCs w:val="28"/>
        </w:rPr>
        <w:t>контроля;</w:t>
      </w:r>
      <w:r w:rsidRPr="009953B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9953B6">
        <w:rPr>
          <w:sz w:val="28"/>
          <w:szCs w:val="28"/>
        </w:rPr>
        <w:t>- выполнение профилактических программных мероприятий.</w:t>
      </w:r>
      <w:r w:rsidRPr="009953B6">
        <w:rPr>
          <w:sz w:val="28"/>
          <w:szCs w:val="28"/>
        </w:rPr>
        <w:br/>
        <w:t>Количественным показателем реализации программы является</w:t>
      </w:r>
      <w:r w:rsidRPr="009953B6">
        <w:rPr>
          <w:sz w:val="28"/>
          <w:szCs w:val="28"/>
        </w:rPr>
        <w:br/>
        <w:t>количество проведенных профилактических мероприятий.</w:t>
      </w:r>
      <w:r w:rsidRPr="009953B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9953B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060CC1" w:rsidRPr="00060CC1">
        <w:rPr>
          <w:sz w:val="28"/>
          <w:szCs w:val="28"/>
        </w:rPr>
        <w:t xml:space="preserve">официальном сайте Спасского муниципального района РТ </w:t>
      </w:r>
      <w:hyperlink r:id="rId9" w:history="1">
        <w:r w:rsidR="00C4100B" w:rsidRPr="00C4100B">
          <w:rPr>
            <w:rStyle w:val="a8"/>
            <w:sz w:val="28"/>
            <w:szCs w:val="28"/>
          </w:rPr>
          <w:t>https://spasskiy.tatarstan.ru/</w:t>
        </w:r>
      </w:hyperlink>
      <w:r w:rsidR="00C4100B">
        <w:rPr>
          <w:sz w:val="28"/>
          <w:szCs w:val="28"/>
        </w:rPr>
        <w:t xml:space="preserve"> </w:t>
      </w:r>
      <w:r w:rsidRPr="009953B6">
        <w:rPr>
          <w:sz w:val="28"/>
          <w:szCs w:val="28"/>
        </w:rPr>
        <w:t>в</w:t>
      </w:r>
      <w:r w:rsidR="00060CC1">
        <w:rPr>
          <w:sz w:val="28"/>
          <w:szCs w:val="28"/>
        </w:rPr>
        <w:t xml:space="preserve"> </w:t>
      </w:r>
      <w:r w:rsidRPr="009953B6">
        <w:rPr>
          <w:sz w:val="28"/>
          <w:szCs w:val="28"/>
        </w:rPr>
        <w:t>информационно - телекоммуникационной сети «Интернет» размещен</w:t>
      </w:r>
      <w:r w:rsidR="00060CC1">
        <w:rPr>
          <w:sz w:val="28"/>
          <w:szCs w:val="28"/>
        </w:rPr>
        <w:t xml:space="preserve"> </w:t>
      </w:r>
      <w:r w:rsidRPr="009953B6">
        <w:rPr>
          <w:sz w:val="28"/>
          <w:szCs w:val="28"/>
        </w:rPr>
        <w:t>перечень нормативных правовых актов, содержащих обязательные</w:t>
      </w:r>
      <w:r w:rsidR="00C4100B">
        <w:rPr>
          <w:sz w:val="28"/>
          <w:szCs w:val="28"/>
        </w:rPr>
        <w:t> </w:t>
      </w:r>
      <w:r w:rsidRPr="009953B6">
        <w:rPr>
          <w:sz w:val="28"/>
          <w:szCs w:val="28"/>
        </w:rPr>
        <w:t>требования, оценка соблюдения которых является предметом</w:t>
      </w:r>
      <w:r w:rsidRPr="009953B6">
        <w:rPr>
          <w:sz w:val="28"/>
          <w:szCs w:val="28"/>
        </w:rPr>
        <w:br/>
        <w:t>муниципального жилищного контроля, а также текстов, соответствующих</w:t>
      </w:r>
      <w:r w:rsidRPr="009953B6">
        <w:rPr>
          <w:sz w:val="28"/>
          <w:szCs w:val="28"/>
        </w:rPr>
        <w:br/>
        <w:t>нормативных правовых актов.</w:t>
      </w:r>
    </w:p>
    <w:p w:rsidR="00604F27" w:rsidRDefault="00604F27" w:rsidP="00342C78">
      <w:pPr>
        <w:spacing w:after="37" w:line="259" w:lineRule="auto"/>
        <w:ind w:left="0" w:firstLine="0"/>
        <w:jc w:val="center"/>
        <w:rPr>
          <w:b/>
          <w:sz w:val="28"/>
          <w:szCs w:val="28"/>
        </w:rPr>
      </w:pPr>
    </w:p>
    <w:p w:rsidR="00604F27" w:rsidRDefault="00604F27" w:rsidP="00342C78">
      <w:pPr>
        <w:spacing w:after="37" w:line="259" w:lineRule="auto"/>
        <w:ind w:left="0" w:firstLine="0"/>
        <w:jc w:val="center"/>
        <w:rPr>
          <w:b/>
          <w:sz w:val="28"/>
          <w:szCs w:val="28"/>
        </w:rPr>
      </w:pPr>
    </w:p>
    <w:p w:rsidR="00604F27" w:rsidRDefault="00604F27" w:rsidP="00342C78">
      <w:pPr>
        <w:spacing w:after="37" w:line="259" w:lineRule="auto"/>
        <w:ind w:left="0" w:firstLine="0"/>
        <w:jc w:val="center"/>
        <w:rPr>
          <w:b/>
          <w:sz w:val="28"/>
          <w:szCs w:val="28"/>
        </w:rPr>
      </w:pPr>
    </w:p>
    <w:p w:rsidR="006C09DD" w:rsidRPr="00A17BE4" w:rsidRDefault="006C09DD" w:rsidP="00342C78">
      <w:pPr>
        <w:spacing w:after="37" w:line="259" w:lineRule="auto"/>
        <w:ind w:left="0" w:firstLine="0"/>
        <w:jc w:val="center"/>
        <w:rPr>
          <w:b/>
          <w:sz w:val="28"/>
          <w:szCs w:val="28"/>
        </w:rPr>
      </w:pPr>
      <w:r w:rsidRPr="00A17BE4">
        <w:rPr>
          <w:b/>
          <w:sz w:val="28"/>
          <w:szCs w:val="28"/>
        </w:rPr>
        <w:lastRenderedPageBreak/>
        <w:t>Раздел 2.</w:t>
      </w:r>
      <w:r w:rsidRPr="00A17BE4">
        <w:rPr>
          <w:sz w:val="28"/>
          <w:szCs w:val="28"/>
        </w:rPr>
        <w:t xml:space="preserve"> </w:t>
      </w:r>
      <w:r w:rsidRPr="00A17BE4">
        <w:rPr>
          <w:b/>
          <w:sz w:val="28"/>
          <w:szCs w:val="28"/>
        </w:rPr>
        <w:t xml:space="preserve">Цели и задачи </w:t>
      </w:r>
      <w:r w:rsidR="001425C7" w:rsidRPr="00A17BE4">
        <w:rPr>
          <w:b/>
          <w:sz w:val="28"/>
          <w:szCs w:val="28"/>
        </w:rPr>
        <w:t>реализации программы профилактики рисков причинения вреда (ущерба) охраняемым законом ценностям</w:t>
      </w:r>
      <w:r w:rsidRPr="00A17BE4">
        <w:rPr>
          <w:b/>
          <w:sz w:val="28"/>
          <w:szCs w:val="28"/>
        </w:rPr>
        <w:t>.</w:t>
      </w:r>
    </w:p>
    <w:p w:rsidR="00A331F3" w:rsidRPr="00A17BE4" w:rsidRDefault="00A331F3" w:rsidP="00A331F3">
      <w:pPr>
        <w:spacing w:after="0" w:line="240" w:lineRule="auto"/>
        <w:ind w:left="-15" w:right="357" w:firstLine="723"/>
        <w:rPr>
          <w:i/>
          <w:sz w:val="28"/>
          <w:szCs w:val="28"/>
        </w:rPr>
      </w:pPr>
    </w:p>
    <w:p w:rsidR="00B428CB" w:rsidRPr="00F43AFD" w:rsidRDefault="00B428CB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>1. Целями реализации Программы являются: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 xml:space="preserve">- предупреждение нарушений обязательных требований в сфере </w:t>
      </w:r>
      <w:r w:rsidR="00042E60" w:rsidRPr="00F43AFD">
        <w:rPr>
          <w:sz w:val="28"/>
          <w:szCs w:val="28"/>
        </w:rPr>
        <w:t>жилищного законодательства</w:t>
      </w:r>
      <w:r w:rsidR="00B428CB" w:rsidRPr="00F43AFD">
        <w:rPr>
          <w:sz w:val="28"/>
          <w:szCs w:val="28"/>
        </w:rPr>
        <w:t>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 xml:space="preserve">- предотвращение угрозы причинения, либо причинения вреда </w:t>
      </w:r>
      <w:r w:rsidR="00042E60" w:rsidRPr="00F43AFD">
        <w:rPr>
          <w:sz w:val="28"/>
          <w:szCs w:val="28"/>
        </w:rPr>
        <w:t>жизни, здоровья граждан</w:t>
      </w:r>
      <w:r w:rsidR="00B428CB" w:rsidRPr="00F43AFD">
        <w:rPr>
          <w:sz w:val="28"/>
          <w:szCs w:val="28"/>
        </w:rPr>
        <w:t xml:space="preserve"> вследствие нарушений обязательных требований;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повышение прозрачности системы контрольно-надзорной деятельности.</w:t>
      </w:r>
    </w:p>
    <w:p w:rsidR="00B428CB" w:rsidRPr="00F43AFD" w:rsidRDefault="00B428CB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>2. Задачами реализации Программы являются: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 xml:space="preserve">- оценка возможной угрозы причинения, либо причинения вреда </w:t>
      </w:r>
      <w:r w:rsidR="00EC62C0" w:rsidRPr="00F43AFD">
        <w:rPr>
          <w:sz w:val="28"/>
          <w:szCs w:val="28"/>
        </w:rPr>
        <w:t>жизни, здоровья граждан</w:t>
      </w:r>
      <w:r w:rsidR="00B428CB" w:rsidRPr="00F43AFD">
        <w:rPr>
          <w:sz w:val="28"/>
          <w:szCs w:val="28"/>
        </w:rPr>
        <w:t>, выработка и реализация профилактических мер, способствующих ее снижению;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428CB" w:rsidRPr="00F43AFD" w:rsidRDefault="004F7ACD" w:rsidP="00B428C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B428CB" w:rsidRPr="00F43AFD">
        <w:rPr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428CB" w:rsidRPr="00F43AFD" w:rsidRDefault="00B428CB" w:rsidP="00763FF5">
      <w:pPr>
        <w:spacing w:after="0" w:line="240" w:lineRule="auto"/>
        <w:ind w:left="-15" w:right="357" w:firstLine="0"/>
        <w:rPr>
          <w:sz w:val="28"/>
          <w:szCs w:val="28"/>
        </w:rPr>
      </w:pPr>
    </w:p>
    <w:p w:rsidR="006C09DD" w:rsidRPr="00F43AFD" w:rsidRDefault="006C09DD" w:rsidP="00763FF5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F43AFD">
        <w:rPr>
          <w:b/>
          <w:sz w:val="28"/>
          <w:szCs w:val="28"/>
        </w:rPr>
        <w:t>Раздел 3.</w:t>
      </w:r>
      <w:r w:rsidRPr="00F43AFD">
        <w:rPr>
          <w:sz w:val="28"/>
          <w:szCs w:val="28"/>
        </w:rPr>
        <w:t xml:space="preserve"> </w:t>
      </w:r>
      <w:r w:rsidR="00121D8A" w:rsidRPr="00F43AFD">
        <w:rPr>
          <w:b/>
          <w:sz w:val="28"/>
          <w:szCs w:val="28"/>
        </w:rPr>
        <w:t xml:space="preserve">Перечень </w:t>
      </w:r>
      <w:r w:rsidR="00121D8A" w:rsidRPr="00F43AFD">
        <w:rPr>
          <w:sz w:val="28"/>
          <w:szCs w:val="28"/>
        </w:rPr>
        <w:t>п</w:t>
      </w:r>
      <w:r w:rsidRPr="00F43AFD">
        <w:rPr>
          <w:b/>
          <w:sz w:val="28"/>
          <w:szCs w:val="28"/>
        </w:rPr>
        <w:t>ро</w:t>
      </w:r>
      <w:r w:rsidR="001425C7" w:rsidRPr="00F43AFD">
        <w:rPr>
          <w:b/>
          <w:sz w:val="28"/>
          <w:szCs w:val="28"/>
        </w:rPr>
        <w:t>филактически</w:t>
      </w:r>
      <w:r w:rsidR="00121D8A" w:rsidRPr="00F43AFD">
        <w:rPr>
          <w:b/>
          <w:sz w:val="28"/>
          <w:szCs w:val="28"/>
        </w:rPr>
        <w:t>х мероприятий, сроки (периодичность) их проведения</w:t>
      </w:r>
      <w:r w:rsidRPr="00F43AFD">
        <w:rPr>
          <w:b/>
          <w:sz w:val="28"/>
          <w:szCs w:val="28"/>
        </w:rPr>
        <w:t>.</w:t>
      </w:r>
    </w:p>
    <w:p w:rsidR="00A17BE4" w:rsidRPr="00F43AFD" w:rsidRDefault="00A17BE4" w:rsidP="00763FF5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3.1. Исполнительный комитет Спасского муниципального района РТ осуществляет муниципальный жилищный контроль, в том числе посредством проведения профилактических мероприятий.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 xml:space="preserve">3.2. Профилактические мероприятия осуществляются исполкомом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</w:t>
      </w:r>
      <w:r w:rsidRPr="00F43AFD">
        <w:rPr>
          <w:sz w:val="28"/>
          <w:szCs w:val="28"/>
        </w:rPr>
        <w:lastRenderedPageBreak/>
        <w:t>охраняемым законом ценностям, и доведения обязательных требований до контролируемых лиц, способов их соблюдения.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3.3.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3</w:t>
      </w:r>
      <w:r w:rsidR="00124840" w:rsidRPr="00F43AFD">
        <w:rPr>
          <w:sz w:val="28"/>
          <w:szCs w:val="28"/>
        </w:rPr>
        <w:t xml:space="preserve">.4. </w:t>
      </w:r>
      <w:r w:rsidRPr="00F43AFD">
        <w:rPr>
          <w:sz w:val="28"/>
          <w:szCs w:val="28"/>
        </w:rPr>
        <w:t>При осуществлении исполкомом муниципального жилищного контроля могут проводиться следующие виды профилактических мероприятий: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1) информирование;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2) консультирование;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3</w:t>
      </w:r>
      <w:r w:rsidR="00124840" w:rsidRPr="00F43AFD">
        <w:rPr>
          <w:sz w:val="28"/>
          <w:szCs w:val="28"/>
        </w:rPr>
        <w:t>.5.</w:t>
      </w:r>
      <w:r w:rsidRPr="00F43AFD">
        <w:rPr>
          <w:sz w:val="28"/>
          <w:szCs w:val="28"/>
        </w:rPr>
        <w:t xml:space="preserve"> Информирование осуществляется исполкомом по вопросам соблюдения обязательных требований посредством размещения соответствующих сведений на официальном сайте Спасского муниципального района РТ </w:t>
      </w:r>
      <w:hyperlink r:id="rId10" w:history="1">
        <w:r w:rsidR="00C4100B" w:rsidRPr="00C4100B">
          <w:rPr>
            <w:rStyle w:val="a8"/>
            <w:sz w:val="28"/>
            <w:szCs w:val="28"/>
          </w:rPr>
          <w:t>https://spasskiy.tatarstan.ru/</w:t>
        </w:r>
      </w:hyperlink>
      <w:r w:rsidR="00C4100B">
        <w:rPr>
          <w:sz w:val="28"/>
          <w:szCs w:val="28"/>
        </w:rPr>
        <w:t> </w:t>
      </w:r>
      <w:r w:rsidRPr="00F43AFD">
        <w:rPr>
          <w:sz w:val="28"/>
          <w:szCs w:val="28"/>
        </w:rPr>
        <w:t xml:space="preserve">в информационно-телекоммуникационной сети «Интернет» (далее – официальный сайт Спасского муниципального района РТ)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Спасского муниципального района РТ </w:t>
      </w:r>
      <w:hyperlink r:id="rId11" w:history="1">
        <w:r w:rsidR="00C4100B" w:rsidRPr="00C4100B">
          <w:rPr>
            <w:rStyle w:val="a8"/>
            <w:sz w:val="28"/>
            <w:szCs w:val="28"/>
          </w:rPr>
          <w:t>https://spasskiy.tatarstan.ru/</w:t>
        </w:r>
      </w:hyperlink>
      <w:r w:rsidRPr="00F43AFD">
        <w:rPr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Исполнительный комитет Спасского муниципального района РТ также вправе информировать население Спасского муниципального района РТ</w:t>
      </w:r>
      <w:r w:rsidRPr="00F43AFD">
        <w:rPr>
          <w:i/>
          <w:iCs/>
          <w:sz w:val="28"/>
          <w:szCs w:val="28"/>
        </w:rPr>
        <w:t xml:space="preserve"> </w:t>
      </w:r>
      <w:r w:rsidRPr="00F43AFD">
        <w:rPr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3.</w:t>
      </w:r>
      <w:r w:rsidR="00124840" w:rsidRPr="00F43AFD">
        <w:rPr>
          <w:sz w:val="28"/>
          <w:szCs w:val="28"/>
        </w:rPr>
        <w:t>6</w:t>
      </w:r>
      <w:r w:rsidRPr="00F43AFD">
        <w:rPr>
          <w:sz w:val="28"/>
          <w:szCs w:val="28"/>
        </w:rPr>
        <w:t>. 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Личный прием граждан проводится руководителем Спасского муниципального района РТ</w:t>
      </w:r>
      <w:r w:rsidRPr="00F43AFD">
        <w:rPr>
          <w:i/>
          <w:iCs/>
          <w:sz w:val="28"/>
          <w:szCs w:val="28"/>
        </w:rPr>
        <w:t xml:space="preserve"> </w:t>
      </w:r>
      <w:r w:rsidRPr="00F43AFD">
        <w:rPr>
          <w:sz w:val="28"/>
          <w:szCs w:val="28"/>
        </w:rPr>
        <w:t xml:space="preserve">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Спасского муниципального района РТ </w:t>
      </w:r>
      <w:hyperlink r:id="rId12" w:history="1">
        <w:r w:rsidR="00C4100B" w:rsidRPr="00C4100B">
          <w:rPr>
            <w:rStyle w:val="a8"/>
            <w:sz w:val="28"/>
            <w:szCs w:val="28"/>
          </w:rPr>
          <w:t>https://spasskiy.tatarstan.ru/</w:t>
        </w:r>
      </w:hyperlink>
      <w:r w:rsidR="00C4100B">
        <w:rPr>
          <w:sz w:val="28"/>
          <w:szCs w:val="28"/>
        </w:rPr>
        <w:t xml:space="preserve"> </w:t>
      </w:r>
      <w:r w:rsidRPr="00F43AFD">
        <w:rPr>
          <w:sz w:val="28"/>
          <w:szCs w:val="28"/>
        </w:rPr>
        <w:t>в специальном разделе, посвященном контрольной деятельности.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Консультирование осуществляется в устной или письменной форме по следующим вопросам:</w:t>
      </w:r>
    </w:p>
    <w:p w:rsidR="00015162" w:rsidRPr="00F43AFD" w:rsidRDefault="00924ED5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015162" w:rsidRPr="00F43AFD">
        <w:rPr>
          <w:sz w:val="28"/>
          <w:szCs w:val="28"/>
        </w:rPr>
        <w:t xml:space="preserve">1) </w:t>
      </w:r>
      <w:r w:rsidR="00020734">
        <w:rPr>
          <w:sz w:val="28"/>
          <w:szCs w:val="28"/>
        </w:rPr>
        <w:t xml:space="preserve">   </w:t>
      </w:r>
      <w:r w:rsidR="00015162" w:rsidRPr="00F43AFD">
        <w:rPr>
          <w:sz w:val="28"/>
          <w:szCs w:val="28"/>
        </w:rPr>
        <w:t>организация и осуществление муниципального жилищного контроля;</w:t>
      </w:r>
    </w:p>
    <w:p w:rsidR="00015162" w:rsidRPr="00F43AFD" w:rsidRDefault="00924ED5" w:rsidP="00924ED5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015162" w:rsidRPr="00F43AFD">
        <w:rPr>
          <w:sz w:val="28"/>
          <w:szCs w:val="28"/>
        </w:rPr>
        <w:t>2) порядок осуществления контрольных мероприятий, установленных Положением</w:t>
      </w:r>
      <w:bookmarkStart w:id="1" w:name="_Hlk77671647"/>
      <w:r w:rsidRPr="00F43AFD">
        <w:rPr>
          <w:bCs/>
          <w:sz w:val="28"/>
          <w:szCs w:val="28"/>
        </w:rPr>
        <w:t xml:space="preserve"> о муниципальном жилищном контроле в </w:t>
      </w:r>
      <w:bookmarkEnd w:id="1"/>
      <w:r w:rsidRPr="00F43AFD">
        <w:rPr>
          <w:bCs/>
          <w:sz w:val="28"/>
          <w:szCs w:val="28"/>
        </w:rPr>
        <w:t>Спасском муниципальном районе</w:t>
      </w:r>
      <w:r w:rsidRPr="00F43AFD">
        <w:rPr>
          <w:sz w:val="28"/>
          <w:szCs w:val="28"/>
        </w:rPr>
        <w:t xml:space="preserve"> Республики Татарстан</w:t>
      </w:r>
      <w:r w:rsidR="00015162" w:rsidRPr="00F43AFD">
        <w:rPr>
          <w:sz w:val="28"/>
          <w:szCs w:val="28"/>
        </w:rPr>
        <w:t>;</w:t>
      </w:r>
    </w:p>
    <w:p w:rsidR="00015162" w:rsidRPr="00F43AFD" w:rsidRDefault="00924ED5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015162" w:rsidRPr="00F43AFD">
        <w:rPr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015162" w:rsidRPr="00F43AFD" w:rsidRDefault="00924ED5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015162" w:rsidRPr="00F43AFD">
        <w:rPr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исполкомом в рамках контрольных мероприятий.</w:t>
      </w:r>
    </w:p>
    <w:p w:rsidR="00015162" w:rsidRPr="00F43AFD" w:rsidRDefault="00924ED5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015162" w:rsidRPr="00F43AFD">
        <w:rPr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lastRenderedPageBreak/>
        <w:tab/>
        <w:t>3.</w:t>
      </w:r>
      <w:r w:rsidR="00124840" w:rsidRPr="00F43AFD">
        <w:rPr>
          <w:sz w:val="28"/>
          <w:szCs w:val="28"/>
        </w:rPr>
        <w:t>7</w:t>
      </w:r>
      <w:r w:rsidRPr="00F43AFD">
        <w:rPr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2) за время консультирования предоставить в устной форме ответ на поставленные вопросы невозможно;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3) ответ на поставленные вопросы требует дополнительного запроса сведений.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исполкомом в целях оценки контролируемого лица по вопросам соблюдения обязательных требований.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015162" w:rsidRPr="00F43AFD" w:rsidRDefault="00015162" w:rsidP="00015162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  <w:t xml:space="preserve">В случае поступления в Исполнительным комитетом Спасского муниципального района РТ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Спасского муниципального района РТ </w:t>
      </w:r>
      <w:hyperlink r:id="rId13" w:history="1">
        <w:r w:rsidR="00E23C6C" w:rsidRPr="00E23C6C">
          <w:rPr>
            <w:rStyle w:val="a8"/>
            <w:sz w:val="28"/>
            <w:szCs w:val="28"/>
          </w:rPr>
          <w:t>https://spasskiy.tatarstan.ru/</w:t>
        </w:r>
      </w:hyperlink>
      <w:r w:rsidRPr="00F43AFD">
        <w:rPr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руководителем исполнительного комитета Спасского муниципального района РТ</w:t>
      </w:r>
      <w:r w:rsidRPr="00F43AFD">
        <w:rPr>
          <w:i/>
          <w:iCs/>
          <w:sz w:val="28"/>
          <w:szCs w:val="28"/>
        </w:rPr>
        <w:t xml:space="preserve"> </w:t>
      </w:r>
      <w:r w:rsidRPr="00F43AFD">
        <w:rPr>
          <w:sz w:val="28"/>
          <w:szCs w:val="28"/>
        </w:rPr>
        <w:t>или должностным лицом, уполномоченным осуществлять муниципальный жилищный контроль.</w:t>
      </w:r>
    </w:p>
    <w:p w:rsidR="00B428CB" w:rsidRPr="00F43AFD" w:rsidRDefault="00015162" w:rsidP="00924ED5">
      <w:pPr>
        <w:spacing w:after="0" w:line="240" w:lineRule="auto"/>
        <w:ind w:left="0" w:firstLine="0"/>
        <w:rPr>
          <w:sz w:val="28"/>
          <w:szCs w:val="28"/>
        </w:rPr>
      </w:pPr>
      <w:r w:rsidRPr="00F43AFD">
        <w:rPr>
          <w:sz w:val="28"/>
          <w:szCs w:val="28"/>
        </w:rPr>
        <w:tab/>
      </w:r>
      <w:r w:rsidR="006C09DD" w:rsidRPr="00F43AFD">
        <w:rPr>
          <w:sz w:val="28"/>
          <w:szCs w:val="28"/>
        </w:rPr>
        <w:t xml:space="preserve"> </w:t>
      </w:r>
      <w:r w:rsidRPr="00F43AFD">
        <w:rPr>
          <w:sz w:val="28"/>
          <w:szCs w:val="28"/>
        </w:rPr>
        <w:t>3.</w:t>
      </w:r>
      <w:r w:rsidR="00124840" w:rsidRPr="00F43AFD">
        <w:rPr>
          <w:sz w:val="28"/>
          <w:szCs w:val="28"/>
        </w:rPr>
        <w:t>8</w:t>
      </w:r>
      <w:r w:rsidR="00B428CB" w:rsidRPr="00F43AFD">
        <w:rPr>
          <w:sz w:val="28"/>
          <w:szCs w:val="28"/>
        </w:rPr>
        <w:t>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B428CB" w:rsidRPr="00F43AFD" w:rsidRDefault="00B428CB" w:rsidP="00763FF5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6C09DD" w:rsidRPr="00F43AFD" w:rsidRDefault="006C09DD" w:rsidP="00763FF5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F43AFD">
        <w:rPr>
          <w:b/>
          <w:sz w:val="28"/>
          <w:szCs w:val="28"/>
        </w:rPr>
        <w:t xml:space="preserve">Раздел 4. </w:t>
      </w:r>
      <w:r w:rsidR="001425C7" w:rsidRPr="00F43AFD">
        <w:rPr>
          <w:b/>
          <w:sz w:val="28"/>
          <w:szCs w:val="28"/>
        </w:rPr>
        <w:t xml:space="preserve">Показатели результативности и эффективности </w:t>
      </w:r>
      <w:r w:rsidRPr="00F43AFD">
        <w:rPr>
          <w:b/>
          <w:sz w:val="28"/>
          <w:szCs w:val="28"/>
        </w:rPr>
        <w:t>программы</w:t>
      </w:r>
      <w:r w:rsidR="001425C7" w:rsidRPr="00F43AFD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A82496" w:rsidRPr="00F43AFD">
        <w:rPr>
          <w:b/>
          <w:sz w:val="28"/>
          <w:szCs w:val="28"/>
        </w:rPr>
        <w:t>.</w:t>
      </w:r>
    </w:p>
    <w:p w:rsidR="006C09DD" w:rsidRPr="00F43AFD" w:rsidRDefault="006C09DD" w:rsidP="00763FF5">
      <w:pPr>
        <w:spacing w:after="0" w:line="240" w:lineRule="auto"/>
        <w:ind w:left="-15" w:right="357" w:firstLine="0"/>
        <w:rPr>
          <w:sz w:val="28"/>
          <w:szCs w:val="28"/>
        </w:rPr>
      </w:pPr>
      <w:r w:rsidRPr="00F43AFD">
        <w:rPr>
          <w:sz w:val="28"/>
          <w:szCs w:val="28"/>
        </w:rPr>
        <w:t xml:space="preserve"> </w:t>
      </w:r>
    </w:p>
    <w:p w:rsidR="002C7E9E" w:rsidRPr="00F43AFD" w:rsidRDefault="006C09DD" w:rsidP="00A17BE4">
      <w:pPr>
        <w:spacing w:after="0"/>
        <w:ind w:left="-15" w:right="-2" w:firstLine="723"/>
        <w:rPr>
          <w:sz w:val="28"/>
          <w:szCs w:val="28"/>
        </w:rPr>
      </w:pPr>
      <w:r w:rsidRPr="00F43AFD">
        <w:rPr>
          <w:b/>
          <w:sz w:val="28"/>
          <w:szCs w:val="28"/>
        </w:rPr>
        <w:t xml:space="preserve"> </w:t>
      </w:r>
      <w:r w:rsidR="002C7E9E" w:rsidRPr="00F43AFD">
        <w:rPr>
          <w:sz w:val="28"/>
          <w:szCs w:val="28"/>
        </w:rPr>
        <w:t xml:space="preserve">Показателями результативности и эффективности программы профилактики </w:t>
      </w:r>
      <w:r w:rsidR="004F7ACD" w:rsidRPr="00F43AFD">
        <w:rPr>
          <w:sz w:val="28"/>
          <w:szCs w:val="28"/>
        </w:rPr>
        <w:t xml:space="preserve">рисков причинения вреда (ущерба) охраняемым законом ценностям </w:t>
      </w:r>
      <w:r w:rsidR="002C7E9E" w:rsidRPr="00F43AFD">
        <w:rPr>
          <w:sz w:val="28"/>
          <w:szCs w:val="28"/>
        </w:rPr>
        <w:t>являются:</w:t>
      </w:r>
    </w:p>
    <w:p w:rsidR="002C7E9E" w:rsidRPr="00F43AFD" w:rsidRDefault="002C7E9E" w:rsidP="00A17BE4">
      <w:pPr>
        <w:spacing w:after="0" w:line="240" w:lineRule="auto"/>
        <w:ind w:left="-15" w:right="-2" w:firstLine="723"/>
        <w:rPr>
          <w:sz w:val="28"/>
          <w:szCs w:val="28"/>
        </w:rPr>
      </w:pPr>
      <w:r w:rsidRPr="00F43AFD">
        <w:rPr>
          <w:sz w:val="28"/>
          <w:szCs w:val="28"/>
        </w:rPr>
        <w:t xml:space="preserve">а) снижение суммы задолженности нанимателей муниципальных жилых помещений по плате за муниципальные жилые помещения, по сравнению с </w:t>
      </w:r>
      <w:r w:rsidR="004F7ACD" w:rsidRPr="00F43AFD">
        <w:rPr>
          <w:sz w:val="28"/>
          <w:szCs w:val="28"/>
        </w:rPr>
        <w:t>аналогичным периодом прошлого года</w:t>
      </w:r>
      <w:r w:rsidRPr="00F43AFD">
        <w:rPr>
          <w:sz w:val="28"/>
          <w:szCs w:val="28"/>
        </w:rPr>
        <w:t>;</w:t>
      </w:r>
    </w:p>
    <w:p w:rsidR="002C7E9E" w:rsidRPr="00F43AFD" w:rsidRDefault="002C7E9E" w:rsidP="00A17BE4">
      <w:pPr>
        <w:spacing w:after="0" w:line="240" w:lineRule="auto"/>
        <w:ind w:left="-15" w:right="-2" w:firstLine="723"/>
        <w:rPr>
          <w:sz w:val="28"/>
          <w:szCs w:val="28"/>
        </w:rPr>
      </w:pPr>
      <w:r w:rsidRPr="00F43AFD">
        <w:rPr>
          <w:sz w:val="28"/>
          <w:szCs w:val="28"/>
        </w:rPr>
        <w:t xml:space="preserve">б) увеличение доли случаев устранения подконтрольными субъектами существующих нарушений жилищного законодательства до начала проведения контрольных мероприятий </w:t>
      </w:r>
      <w:r w:rsidR="004F7ACD" w:rsidRPr="00F43AFD">
        <w:rPr>
          <w:sz w:val="28"/>
          <w:szCs w:val="28"/>
        </w:rPr>
        <w:t>исполнительным комитетом Спасского муниципального района РТ</w:t>
      </w:r>
      <w:r w:rsidRPr="00F43AFD">
        <w:rPr>
          <w:sz w:val="28"/>
          <w:szCs w:val="28"/>
        </w:rPr>
        <w:t xml:space="preserve"> в общем объеме проведенных контрольных мероприятий, по сравнению с </w:t>
      </w:r>
      <w:r w:rsidR="004F7ACD" w:rsidRPr="00F43AFD">
        <w:rPr>
          <w:sz w:val="28"/>
          <w:szCs w:val="28"/>
        </w:rPr>
        <w:t>аналогичным периодом прошлого года</w:t>
      </w:r>
      <w:r w:rsidRPr="00F43AFD">
        <w:rPr>
          <w:sz w:val="28"/>
          <w:szCs w:val="28"/>
        </w:rPr>
        <w:t>;</w:t>
      </w:r>
    </w:p>
    <w:p w:rsidR="002C7E9E" w:rsidRPr="00F43AFD" w:rsidRDefault="002C7E9E" w:rsidP="00A17BE4">
      <w:pPr>
        <w:spacing w:after="0" w:line="240" w:lineRule="auto"/>
        <w:ind w:left="-15" w:right="-2" w:firstLine="723"/>
        <w:rPr>
          <w:sz w:val="28"/>
          <w:szCs w:val="28"/>
        </w:rPr>
      </w:pPr>
      <w:r w:rsidRPr="00F43AFD">
        <w:rPr>
          <w:sz w:val="28"/>
          <w:szCs w:val="28"/>
        </w:rPr>
        <w:lastRenderedPageBreak/>
        <w:t>в)</w:t>
      </w:r>
      <w:r w:rsidR="00A17BE4" w:rsidRPr="00F43AFD">
        <w:rPr>
          <w:sz w:val="28"/>
          <w:szCs w:val="28"/>
        </w:rPr>
        <w:t> </w:t>
      </w:r>
      <w:r w:rsidRPr="00F43AFD">
        <w:rPr>
          <w:sz w:val="28"/>
          <w:szCs w:val="28"/>
        </w:rPr>
        <w:t xml:space="preserve">уменьшение количества обращений в </w:t>
      </w:r>
      <w:r w:rsidR="004F7ACD" w:rsidRPr="00F43AFD">
        <w:rPr>
          <w:sz w:val="28"/>
          <w:szCs w:val="28"/>
        </w:rPr>
        <w:t>исполнительный комитет Спасского муниципального района РТ</w:t>
      </w:r>
      <w:r w:rsidRPr="00F43AFD">
        <w:rPr>
          <w:sz w:val="28"/>
          <w:szCs w:val="28"/>
        </w:rPr>
        <w:t xml:space="preserve"> с жалобами на предоставление услуг по управлению многоквартирными домами,  содержанию общедомового имущества с нарушением требований нормативных правовых актов, устанавливающих критерии их оказания, по сравнению с </w:t>
      </w:r>
      <w:r w:rsidR="004F7ACD" w:rsidRPr="00F43AFD">
        <w:rPr>
          <w:sz w:val="28"/>
          <w:szCs w:val="28"/>
        </w:rPr>
        <w:t>аналогичным периодом прошлого года</w:t>
      </w:r>
      <w:r w:rsidRPr="00F43AFD">
        <w:rPr>
          <w:sz w:val="28"/>
          <w:szCs w:val="28"/>
        </w:rPr>
        <w:t>;</w:t>
      </w:r>
    </w:p>
    <w:p w:rsidR="002C7E9E" w:rsidRPr="00F43AFD" w:rsidRDefault="002C7E9E" w:rsidP="00A17BE4">
      <w:pPr>
        <w:spacing w:after="0" w:line="240" w:lineRule="auto"/>
        <w:ind w:left="-15" w:right="-2" w:firstLine="723"/>
        <w:rPr>
          <w:sz w:val="28"/>
          <w:szCs w:val="28"/>
        </w:rPr>
      </w:pPr>
      <w:r w:rsidRPr="00F43AFD">
        <w:rPr>
          <w:sz w:val="28"/>
          <w:szCs w:val="28"/>
        </w:rPr>
        <w:t xml:space="preserve">г) полнота информации, размещенной </w:t>
      </w:r>
      <w:r w:rsidR="004F7ACD" w:rsidRPr="00F43AFD">
        <w:rPr>
          <w:sz w:val="28"/>
          <w:szCs w:val="28"/>
        </w:rPr>
        <w:t xml:space="preserve">официальном сайте Спасского муниципального района РТ </w:t>
      </w:r>
      <w:hyperlink r:id="rId14" w:history="1">
        <w:r w:rsidR="00C4100B" w:rsidRPr="00C4100B">
          <w:rPr>
            <w:rStyle w:val="a8"/>
            <w:sz w:val="28"/>
            <w:szCs w:val="28"/>
          </w:rPr>
          <w:t>https://spasskiy.tatarstan.ru/</w:t>
        </w:r>
      </w:hyperlink>
      <w:r w:rsidR="00C4100B">
        <w:rPr>
          <w:sz w:val="28"/>
          <w:szCs w:val="28"/>
        </w:rPr>
        <w:t xml:space="preserve"> </w:t>
      </w:r>
      <w:r w:rsidRPr="00F43AFD">
        <w:rPr>
          <w:sz w:val="28"/>
          <w:szCs w:val="28"/>
        </w:rPr>
        <w:t>в информационно-телекоммуникационной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- 100%;</w:t>
      </w:r>
    </w:p>
    <w:p w:rsidR="002C7E9E" w:rsidRPr="00F43AFD" w:rsidRDefault="002C7E9E" w:rsidP="00A17BE4">
      <w:pPr>
        <w:spacing w:after="0" w:line="240" w:lineRule="auto"/>
        <w:ind w:left="-15" w:right="-2" w:firstLine="723"/>
        <w:rPr>
          <w:sz w:val="28"/>
          <w:szCs w:val="28"/>
        </w:rPr>
      </w:pPr>
      <w:r w:rsidRPr="00F43AFD">
        <w:rPr>
          <w:sz w:val="28"/>
          <w:szCs w:val="28"/>
        </w:rPr>
        <w:t>д) доля лиц, удовлетворённых консультированием, в общем количестве лиц, обратившихся за консультированием – 100 %.</w:t>
      </w:r>
    </w:p>
    <w:p w:rsidR="00B428CB" w:rsidRPr="00F43AFD" w:rsidRDefault="004F7ACD" w:rsidP="00A17BE4">
      <w:pPr>
        <w:pStyle w:val="a5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F43AFD">
        <w:rPr>
          <w:sz w:val="28"/>
          <w:szCs w:val="28"/>
        </w:rPr>
        <w:tab/>
        <w:t>е</w:t>
      </w:r>
      <w:r w:rsidR="00B428CB" w:rsidRPr="00F43AFD">
        <w:rPr>
          <w:sz w:val="28"/>
          <w:szCs w:val="28"/>
        </w:rPr>
        <w:t>) доля профилактических мероприятий в об</w:t>
      </w:r>
      <w:r w:rsidRPr="00F43AFD">
        <w:rPr>
          <w:sz w:val="28"/>
          <w:szCs w:val="28"/>
        </w:rPr>
        <w:t>ъеме контрольных мероприятий - 100</w:t>
      </w:r>
      <w:r w:rsidR="00B428CB" w:rsidRPr="00F43AFD">
        <w:rPr>
          <w:sz w:val="28"/>
          <w:szCs w:val="28"/>
        </w:rPr>
        <w:t xml:space="preserve"> %.</w:t>
      </w:r>
    </w:p>
    <w:p w:rsidR="00A17BE4" w:rsidRPr="00F43AFD" w:rsidRDefault="00A17BE4" w:rsidP="00B428C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428CB" w:rsidRPr="00F43AFD" w:rsidRDefault="00B428CB" w:rsidP="00B428C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43AFD">
        <w:rPr>
          <w:b/>
          <w:bCs/>
          <w:sz w:val="28"/>
          <w:szCs w:val="28"/>
        </w:rPr>
        <w:t xml:space="preserve">Перечень профилактических мероприятий, сроки (периодичность) </w:t>
      </w:r>
    </w:p>
    <w:p w:rsidR="00B428CB" w:rsidRPr="00F43AFD" w:rsidRDefault="00B428CB" w:rsidP="00B428CB">
      <w:pPr>
        <w:pStyle w:val="a5"/>
        <w:spacing w:before="0" w:beforeAutospacing="0" w:after="0" w:afterAutospacing="0"/>
        <w:jc w:val="center"/>
        <w:rPr>
          <w:rStyle w:val="converted-anchor"/>
          <w:b/>
          <w:bCs/>
          <w:sz w:val="28"/>
          <w:szCs w:val="28"/>
        </w:rPr>
      </w:pPr>
      <w:r w:rsidRPr="00F43AFD">
        <w:rPr>
          <w:b/>
          <w:bCs/>
          <w:sz w:val="28"/>
          <w:szCs w:val="28"/>
        </w:rPr>
        <w:t>их проведения</w:t>
      </w:r>
    </w:p>
    <w:p w:rsidR="00B428CB" w:rsidRPr="00F43AFD" w:rsidRDefault="00B428CB" w:rsidP="00B428CB">
      <w:pPr>
        <w:pStyle w:val="a5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161"/>
        <w:gridCol w:w="3465"/>
        <w:gridCol w:w="2337"/>
        <w:gridCol w:w="2046"/>
      </w:tblGrid>
      <w:tr w:rsidR="00E619AD" w:rsidRPr="00F43AFD" w:rsidTr="008F6B1B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F43AFD">
            <w:pPr>
              <w:pStyle w:val="a5"/>
              <w:spacing w:before="0" w:beforeAutospacing="0" w:after="0" w:afterAutospacing="0"/>
              <w:jc w:val="center"/>
            </w:pPr>
            <w:r w:rsidRPr="00F43AFD">
              <w:t>№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F43AFD">
            <w:pPr>
              <w:pStyle w:val="a5"/>
              <w:spacing w:before="0" w:beforeAutospacing="0" w:after="0" w:afterAutospacing="0"/>
              <w:jc w:val="center"/>
            </w:pPr>
            <w:r w:rsidRPr="00F43AFD">
              <w:rPr>
                <w:bCs/>
              </w:rPr>
              <w:t>Вид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F43AFD">
            <w:pPr>
              <w:pStyle w:val="a5"/>
              <w:spacing w:before="0" w:beforeAutospacing="0" w:after="0" w:afterAutospacing="0"/>
              <w:jc w:val="center"/>
            </w:pPr>
            <w:r w:rsidRPr="00F43AFD">
              <w:rPr>
                <w:bCs/>
              </w:rPr>
              <w:t>Форма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F43AFD">
            <w:pPr>
              <w:pStyle w:val="a5"/>
              <w:spacing w:before="0" w:beforeAutospacing="0" w:after="0" w:afterAutospacing="0"/>
              <w:jc w:val="center"/>
            </w:pPr>
            <w:r w:rsidRPr="00F43AFD">
              <w:rPr>
                <w:bCs/>
              </w:rPr>
              <w:t xml:space="preserve">Подразделение и (или) должностные лица </w:t>
            </w:r>
            <w:r w:rsidR="00E619AD" w:rsidRPr="00F43AFD">
              <w:rPr>
                <w:bCs/>
              </w:rPr>
              <w:t>КНО</w:t>
            </w:r>
            <w:r w:rsidRPr="00F43AFD">
              <w:rPr>
                <w:bCs/>
              </w:rPr>
              <w:t>, ответственные за реализацию мероприятия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F43AFD">
            <w:pPr>
              <w:pStyle w:val="a5"/>
              <w:spacing w:before="0" w:beforeAutospacing="0" w:after="0" w:afterAutospacing="0"/>
              <w:jc w:val="center"/>
            </w:pPr>
            <w:r w:rsidRPr="00F43AFD">
              <w:rPr>
                <w:bCs/>
              </w:rPr>
              <w:t>Сроки (периодичность) их проведения</w:t>
            </w:r>
          </w:p>
        </w:tc>
      </w:tr>
      <w:tr w:rsidR="00E619AD" w:rsidRPr="00F43AFD" w:rsidTr="00E619AD"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8F6B1B">
            <w:pPr>
              <w:pStyle w:val="a5"/>
              <w:spacing w:before="0" w:beforeAutospacing="0" w:after="0" w:afterAutospacing="0"/>
              <w:jc w:val="both"/>
            </w:pPr>
            <w:r w:rsidRPr="00F43AFD">
              <w:t>1.</w:t>
            </w:r>
          </w:p>
        </w:tc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8F6B1B">
            <w:pPr>
              <w:pStyle w:val="a5"/>
              <w:spacing w:before="0" w:beforeAutospacing="0" w:after="0" w:afterAutospacing="0"/>
              <w:jc w:val="both"/>
            </w:pPr>
            <w:r w:rsidRPr="00F43AFD">
              <w:t>Информирование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B428CB" w:rsidP="00E619AD">
            <w:pPr>
              <w:pStyle w:val="a5"/>
              <w:spacing w:before="0" w:beforeAutospacing="0" w:after="0" w:afterAutospacing="0"/>
            </w:pPr>
            <w:r w:rsidRPr="00F43AFD"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B428CB" w:rsidP="00010FC8">
            <w:pPr>
              <w:pStyle w:val="a5"/>
              <w:spacing w:before="0" w:beforeAutospacing="0" w:after="0" w:afterAutospacing="0"/>
            </w:pPr>
            <w:r w:rsidRPr="00F43AFD">
              <w:t xml:space="preserve">Отдел </w:t>
            </w:r>
            <w:r w:rsidR="00010FC8" w:rsidRPr="00F43AFD">
              <w:t>строительства и ЖКХ исполнительного комитета Спасского муниципального района РТ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010FC8" w:rsidRPr="00F43AFD" w:rsidRDefault="00B428CB" w:rsidP="00010FC8">
            <w:pPr>
              <w:pStyle w:val="a5"/>
              <w:spacing w:before="0" w:beforeAutospacing="0" w:after="0" w:afterAutospacing="0"/>
            </w:pPr>
            <w:r w:rsidRPr="00F43AFD">
              <w:t>По ме</w:t>
            </w:r>
            <w:r w:rsidR="004F7ACD" w:rsidRPr="00F43AFD">
              <w:t>ре необходимости в течение года</w:t>
            </w:r>
          </w:p>
          <w:p w:rsidR="00B428CB" w:rsidRPr="00F43AFD" w:rsidRDefault="00B428CB" w:rsidP="00E619AD">
            <w:pPr>
              <w:pStyle w:val="a5"/>
              <w:spacing w:before="0" w:beforeAutospacing="0" w:after="0" w:afterAutospacing="0"/>
            </w:pPr>
          </w:p>
        </w:tc>
      </w:tr>
      <w:tr w:rsidR="00E619AD" w:rsidRPr="00F43AFD" w:rsidTr="00E619AD">
        <w:tc>
          <w:tcPr>
            <w:tcW w:w="0" w:type="auto"/>
            <w:vMerge/>
            <w:vAlign w:val="center"/>
            <w:hideMark/>
          </w:tcPr>
          <w:p w:rsidR="00B428CB" w:rsidRPr="00F43AFD" w:rsidRDefault="00B428CB" w:rsidP="008F6B1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8CB" w:rsidRPr="00F43AFD" w:rsidRDefault="00B428CB" w:rsidP="008F6B1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B428CB" w:rsidP="00291A92">
            <w:pPr>
              <w:pStyle w:val="a5"/>
              <w:spacing w:after="0"/>
            </w:pPr>
            <w:r w:rsidRPr="00F43AFD">
              <w:t xml:space="preserve">Публикация на сайте руководств по соблюдению обязательных требований в сфере </w:t>
            </w:r>
            <w:r w:rsidR="00291A92" w:rsidRPr="00F43AFD">
              <w:t xml:space="preserve">муниципального жилищного контроля  </w:t>
            </w:r>
            <w:r w:rsidRPr="00F43AFD">
              <w:t>при направлении их в адрес</w:t>
            </w:r>
            <w:r w:rsidR="00E619AD" w:rsidRPr="00F43AFD">
              <w:t xml:space="preserve"> КНО </w:t>
            </w:r>
            <w:r w:rsidRPr="00F43AFD">
              <w:t>уполномоченным федеральным органом исполнительной власти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010FC8" w:rsidP="00010FC8">
            <w:pPr>
              <w:pStyle w:val="a5"/>
              <w:spacing w:before="0" w:beforeAutospacing="0" w:after="0" w:afterAutospacing="0"/>
            </w:pPr>
            <w:r w:rsidRPr="00F43AFD">
              <w:t>Отдел строительства и ЖКХ исполнительного комитета Спасского муниципального района РТ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B428CB" w:rsidP="00E619AD">
            <w:pPr>
              <w:pStyle w:val="a5"/>
              <w:spacing w:before="0" w:beforeAutospacing="0" w:after="0" w:afterAutospacing="0"/>
            </w:pPr>
            <w:r w:rsidRPr="00F43AFD">
              <w:t>По мере поступления</w:t>
            </w:r>
          </w:p>
        </w:tc>
      </w:tr>
      <w:tr w:rsidR="00E619AD" w:rsidRPr="00F43AFD" w:rsidTr="00E619AD">
        <w:tc>
          <w:tcPr>
            <w:tcW w:w="0" w:type="auto"/>
            <w:vMerge/>
            <w:vAlign w:val="center"/>
            <w:hideMark/>
          </w:tcPr>
          <w:p w:rsidR="00B428CB" w:rsidRPr="00F43AFD" w:rsidRDefault="00B428CB" w:rsidP="008F6B1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428CB" w:rsidRPr="00F43AFD" w:rsidRDefault="00B428CB" w:rsidP="008F6B1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B428CB" w:rsidP="00291A92">
            <w:pPr>
              <w:pStyle w:val="a5"/>
              <w:spacing w:before="0" w:beforeAutospacing="0" w:after="0" w:afterAutospacing="0"/>
            </w:pPr>
            <w:r w:rsidRPr="00F43AFD">
              <w:t xml:space="preserve">Размещение и поддержание в актуальном состоянии на официальном сайте в сети </w:t>
            </w:r>
            <w:r w:rsidR="00E619AD" w:rsidRPr="00F43AFD">
              <w:t>«</w:t>
            </w:r>
            <w:r w:rsidRPr="00F43AFD">
              <w:t>Интернет</w:t>
            </w:r>
            <w:r w:rsidR="00E619AD" w:rsidRPr="00F43AFD">
              <w:t>»</w:t>
            </w:r>
            <w:r w:rsidRPr="00F43AFD">
              <w:t xml:space="preserve"> информации, перечень которой предусмотрен п. </w:t>
            </w:r>
            <w:r w:rsidR="00291A92" w:rsidRPr="00F43AFD">
              <w:t xml:space="preserve">2.6 </w:t>
            </w:r>
            <w:r w:rsidRPr="00F43AFD">
              <w:t>Положения о виде контроля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010FC8" w:rsidP="00E619AD">
            <w:pPr>
              <w:pStyle w:val="a5"/>
              <w:spacing w:before="0" w:beforeAutospacing="0" w:after="0" w:afterAutospacing="0"/>
            </w:pPr>
            <w:r w:rsidRPr="00F43AFD">
              <w:t>Отдел строительства и ЖКХ исполнительного комитета Спасского муниципального района РТ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428CB" w:rsidRPr="00F43AFD" w:rsidRDefault="00B428CB" w:rsidP="00E619AD">
            <w:pPr>
              <w:pStyle w:val="a5"/>
              <w:spacing w:before="0" w:beforeAutospacing="0" w:after="0" w:afterAutospacing="0"/>
            </w:pPr>
            <w:r w:rsidRPr="00F43AFD">
              <w:t>По мере обновления</w:t>
            </w:r>
          </w:p>
        </w:tc>
      </w:tr>
      <w:tr w:rsidR="00E619AD" w:rsidRPr="00A17BE4" w:rsidTr="008F6B1B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291A92" w:rsidP="008F6B1B">
            <w:pPr>
              <w:pStyle w:val="a5"/>
              <w:spacing w:before="0" w:beforeAutospacing="0" w:after="0" w:afterAutospacing="0"/>
              <w:jc w:val="both"/>
            </w:pPr>
            <w:r w:rsidRPr="00F43AFD">
              <w:t>2</w:t>
            </w:r>
            <w:r w:rsidR="00B428CB" w:rsidRPr="00F43AFD">
              <w:t>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B428CB" w:rsidP="008F6B1B">
            <w:pPr>
              <w:pStyle w:val="a5"/>
              <w:spacing w:before="0" w:beforeAutospacing="0" w:after="0" w:afterAutospacing="0"/>
              <w:jc w:val="both"/>
            </w:pPr>
            <w:r w:rsidRPr="00F43AFD">
              <w:t>Консультирование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1447E" w:rsidRPr="00F43AFD" w:rsidRDefault="00B428CB" w:rsidP="00B1447E">
            <w:pPr>
              <w:pStyle w:val="a5"/>
              <w:spacing w:before="0" w:beforeAutospacing="0" w:after="0" w:afterAutospacing="0"/>
              <w:jc w:val="both"/>
            </w:pPr>
            <w:r w:rsidRPr="00F43AFD">
              <w:t xml:space="preserve">Проведение должностными лицами </w:t>
            </w:r>
            <w:r w:rsidR="00E619AD" w:rsidRPr="00F43AFD">
              <w:t>КНО</w:t>
            </w:r>
            <w:r w:rsidRPr="00F43AFD">
              <w:t> консультаций по вопросам:</w:t>
            </w:r>
          </w:p>
          <w:p w:rsidR="00B1447E" w:rsidRPr="00F43AFD" w:rsidRDefault="00B1447E" w:rsidP="004F7ACD">
            <w:pPr>
              <w:pStyle w:val="a5"/>
              <w:spacing w:before="0" w:beforeAutospacing="0" w:after="0" w:afterAutospacing="0"/>
            </w:pPr>
            <w:r w:rsidRPr="00F43AFD">
              <w:t xml:space="preserve">1)организация и осуществление </w:t>
            </w:r>
            <w:r w:rsidRPr="00F43AFD">
              <w:lastRenderedPageBreak/>
              <w:t>муниципального жилищного контроля;</w:t>
            </w:r>
          </w:p>
          <w:p w:rsidR="00B1447E" w:rsidRPr="00F43AFD" w:rsidRDefault="00B1447E" w:rsidP="004F7ACD">
            <w:pPr>
              <w:pStyle w:val="a5"/>
              <w:spacing w:before="0" w:beforeAutospacing="0" w:after="0" w:afterAutospacing="0"/>
            </w:pPr>
            <w:r w:rsidRPr="00F43AFD">
              <w:t>2)</w:t>
            </w:r>
            <w:r w:rsidR="004F7ACD" w:rsidRPr="00F43AFD">
              <w:t> </w:t>
            </w:r>
            <w:r w:rsidRPr="00F43AFD">
              <w:t>порядок осуществления контрольных мероприятий, установленных настоящим Положением;</w:t>
            </w:r>
          </w:p>
          <w:p w:rsidR="00B1447E" w:rsidRPr="00F43AFD" w:rsidRDefault="00B1447E" w:rsidP="004F7ACD">
            <w:pPr>
              <w:pStyle w:val="a5"/>
              <w:spacing w:before="0" w:beforeAutospacing="0" w:after="0" w:afterAutospacing="0"/>
            </w:pPr>
            <w:r w:rsidRPr="00F43AFD"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B1447E" w:rsidRPr="00F43AFD" w:rsidRDefault="00B1447E" w:rsidP="004F7ACD">
            <w:pPr>
              <w:pStyle w:val="a5"/>
              <w:spacing w:before="0" w:beforeAutospacing="0" w:after="0" w:afterAutospacing="0"/>
            </w:pPr>
            <w:r w:rsidRPr="00F43AFD"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исполкомом в рамках контрольных мероприятий.</w:t>
            </w:r>
          </w:p>
          <w:p w:rsidR="00B428CB" w:rsidRPr="00F43AFD" w:rsidRDefault="00B428CB" w:rsidP="004F7ACD">
            <w:pPr>
              <w:pStyle w:val="a5"/>
              <w:spacing w:before="0" w:beforeAutospacing="0" w:after="0" w:afterAutospacing="0"/>
            </w:pPr>
            <w:r w:rsidRPr="00F43AFD"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F43AFD" w:rsidRDefault="00291A92" w:rsidP="00F43AFD">
            <w:pPr>
              <w:pStyle w:val="a5"/>
              <w:spacing w:before="0" w:beforeAutospacing="0" w:after="0" w:afterAutospacing="0"/>
            </w:pPr>
            <w:r w:rsidRPr="00F43AFD">
              <w:lastRenderedPageBreak/>
              <w:t xml:space="preserve">Отдел строительства и ЖКХ исполнительного комитета Спасского </w:t>
            </w:r>
            <w:r w:rsidRPr="00F43AFD">
              <w:lastRenderedPageBreak/>
              <w:t>муниципального района РТ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428CB" w:rsidRPr="00A17BE4" w:rsidRDefault="00B428CB" w:rsidP="00F43AFD">
            <w:pPr>
              <w:pStyle w:val="a5"/>
              <w:spacing w:before="0" w:beforeAutospacing="0" w:after="0" w:afterAutospacing="0"/>
            </w:pPr>
            <w:r w:rsidRPr="00F43AFD">
              <w:lastRenderedPageBreak/>
              <w:t>В течение года (при наличии оснований)</w:t>
            </w:r>
          </w:p>
          <w:p w:rsidR="00B428CB" w:rsidRPr="00A17BE4" w:rsidRDefault="00B428CB" w:rsidP="00F43AFD">
            <w:pPr>
              <w:pStyle w:val="a5"/>
              <w:spacing w:before="0" w:beforeAutospacing="0" w:after="0" w:afterAutospacing="0"/>
            </w:pPr>
            <w:r w:rsidRPr="00A17BE4">
              <w:t xml:space="preserve"> </w:t>
            </w:r>
          </w:p>
        </w:tc>
      </w:tr>
    </w:tbl>
    <w:p w:rsidR="00B428CB" w:rsidRDefault="00B428CB" w:rsidP="00763FF5">
      <w:pPr>
        <w:spacing w:after="0" w:line="240" w:lineRule="auto"/>
        <w:rPr>
          <w:sz w:val="24"/>
          <w:szCs w:val="24"/>
        </w:rPr>
      </w:pPr>
    </w:p>
    <w:p w:rsidR="00020734" w:rsidRDefault="00020734" w:rsidP="00763FF5">
      <w:pPr>
        <w:spacing w:after="0" w:line="240" w:lineRule="auto"/>
        <w:rPr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276"/>
        <w:gridCol w:w="1418"/>
        <w:gridCol w:w="1417"/>
        <w:gridCol w:w="1276"/>
        <w:gridCol w:w="1276"/>
      </w:tblGrid>
      <w:tr w:rsidR="002C5DCA" w:rsidRPr="00020734" w:rsidTr="002C5DCA">
        <w:tc>
          <w:tcPr>
            <w:tcW w:w="710" w:type="dxa"/>
            <w:shd w:val="clear" w:color="auto" w:fill="auto"/>
            <w:vAlign w:val="center"/>
          </w:tcPr>
          <w:p w:rsidR="002C5DCA" w:rsidRPr="00020734" w:rsidRDefault="002C5DCA" w:rsidP="002C5DCA">
            <w:pPr>
              <w:spacing w:after="0" w:line="240" w:lineRule="auto"/>
              <w:ind w:firstLine="73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№</w:t>
            </w:r>
          </w:p>
          <w:p w:rsidR="002C5DCA" w:rsidRPr="00020734" w:rsidRDefault="002C5DCA" w:rsidP="002C5DCA">
            <w:pPr>
              <w:spacing w:after="0" w:line="240" w:lineRule="auto"/>
              <w:ind w:firstLine="73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C5DCA" w:rsidRPr="00020734" w:rsidRDefault="002C5DCA" w:rsidP="00020734">
            <w:pPr>
              <w:spacing w:after="0" w:line="240" w:lineRule="auto"/>
              <w:ind w:hanging="81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9EC" w:rsidRDefault="005059EC" w:rsidP="001E5A02">
            <w:pPr>
              <w:spacing w:after="0" w:line="240" w:lineRule="auto"/>
              <w:ind w:hanging="27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604F27">
            <w:pPr>
              <w:spacing w:after="0" w:line="240" w:lineRule="auto"/>
              <w:ind w:hanging="27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202</w:t>
            </w:r>
            <w:r w:rsidR="00604F27">
              <w:rPr>
                <w:sz w:val="24"/>
                <w:szCs w:val="24"/>
                <w:lang w:bidi="ru-RU"/>
              </w:rPr>
              <w:t>1</w:t>
            </w:r>
            <w:r w:rsidRPr="00020734">
              <w:rPr>
                <w:sz w:val="24"/>
                <w:szCs w:val="24"/>
                <w:lang w:bidi="ru-RU"/>
              </w:rPr>
              <w:t xml:space="preserve"> (</w:t>
            </w:r>
            <w:r w:rsidR="001E5A02">
              <w:rPr>
                <w:sz w:val="24"/>
                <w:szCs w:val="24"/>
                <w:lang w:bidi="ru-RU"/>
              </w:rPr>
              <w:t>факт</w:t>
            </w:r>
            <w:r w:rsidRPr="00020734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59EC" w:rsidRDefault="005059EC" w:rsidP="001E5A02">
            <w:pPr>
              <w:spacing w:after="0" w:line="240" w:lineRule="auto"/>
              <w:ind w:firstLine="22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604F27">
            <w:pPr>
              <w:spacing w:after="0" w:line="240" w:lineRule="auto"/>
              <w:ind w:firstLine="22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202</w:t>
            </w:r>
            <w:r w:rsidR="00604F27">
              <w:rPr>
                <w:sz w:val="24"/>
                <w:szCs w:val="24"/>
                <w:lang w:bidi="ru-RU"/>
              </w:rPr>
              <w:t>2</w:t>
            </w:r>
            <w:r w:rsidRPr="00020734">
              <w:rPr>
                <w:sz w:val="24"/>
                <w:szCs w:val="24"/>
                <w:lang w:bidi="ru-RU"/>
              </w:rPr>
              <w:t xml:space="preserve"> (</w:t>
            </w:r>
            <w:r w:rsidR="00B83849">
              <w:rPr>
                <w:sz w:val="24"/>
                <w:szCs w:val="24"/>
                <w:lang w:bidi="ru-RU"/>
              </w:rPr>
              <w:t>факт</w:t>
            </w:r>
            <w:r w:rsidRPr="00020734">
              <w:rPr>
                <w:sz w:val="24"/>
                <w:szCs w:val="24"/>
                <w:lang w:bidi="ru-RU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9EC" w:rsidRDefault="005059EC" w:rsidP="002C5DCA">
            <w:pPr>
              <w:spacing w:after="0" w:line="240" w:lineRule="auto"/>
              <w:ind w:firstLine="8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604F27" w:rsidP="002C5DCA">
            <w:pPr>
              <w:spacing w:after="0" w:line="240" w:lineRule="auto"/>
              <w:ind w:firstLine="8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2023</w:t>
            </w:r>
          </w:p>
          <w:p w:rsidR="002C5DCA" w:rsidRPr="00020734" w:rsidRDefault="002C5DCA" w:rsidP="002C5DCA">
            <w:pPr>
              <w:spacing w:after="0" w:line="240" w:lineRule="auto"/>
              <w:ind w:firstLine="8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(прогноз)</w:t>
            </w:r>
          </w:p>
        </w:tc>
        <w:tc>
          <w:tcPr>
            <w:tcW w:w="1276" w:type="dxa"/>
          </w:tcPr>
          <w:p w:rsidR="005059EC" w:rsidRDefault="005059EC" w:rsidP="002C5DCA">
            <w:pPr>
              <w:spacing w:after="0" w:line="240" w:lineRule="auto"/>
              <w:ind w:hanging="61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61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202</w:t>
            </w:r>
            <w:r w:rsidR="00604F27">
              <w:rPr>
                <w:sz w:val="24"/>
                <w:szCs w:val="24"/>
                <w:lang w:bidi="ru-RU"/>
              </w:rPr>
              <w:t>4</w:t>
            </w:r>
          </w:p>
          <w:p w:rsidR="002C5DCA" w:rsidRPr="00020734" w:rsidRDefault="002C5DCA" w:rsidP="002C5DCA">
            <w:pPr>
              <w:spacing w:after="0" w:line="240" w:lineRule="auto"/>
              <w:ind w:hanging="61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(прогноз)</w:t>
            </w:r>
          </w:p>
        </w:tc>
        <w:tc>
          <w:tcPr>
            <w:tcW w:w="1276" w:type="dxa"/>
          </w:tcPr>
          <w:p w:rsidR="002C5DCA" w:rsidRDefault="002C5DCA" w:rsidP="002C5DCA">
            <w:pPr>
              <w:spacing w:after="0" w:line="240" w:lineRule="auto"/>
              <w:ind w:hanging="61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2C5DCA" w:rsidRDefault="002C5DCA" w:rsidP="002C5DCA">
            <w:pPr>
              <w:spacing w:after="0" w:line="240" w:lineRule="auto"/>
              <w:ind w:hanging="61"/>
              <w:jc w:val="center"/>
              <w:rPr>
                <w:sz w:val="24"/>
                <w:szCs w:val="24"/>
                <w:lang w:bidi="ru-RU"/>
              </w:rPr>
            </w:pPr>
            <w:r w:rsidRPr="002C5DCA">
              <w:rPr>
                <w:sz w:val="24"/>
                <w:szCs w:val="24"/>
                <w:lang w:bidi="ru-RU"/>
              </w:rPr>
              <w:t>202</w:t>
            </w:r>
            <w:r w:rsidR="00604F27">
              <w:rPr>
                <w:sz w:val="24"/>
                <w:szCs w:val="24"/>
                <w:lang w:bidi="ru-RU"/>
              </w:rPr>
              <w:t>5</w:t>
            </w:r>
          </w:p>
          <w:p w:rsidR="002C5DCA" w:rsidRDefault="002C5DCA" w:rsidP="002C5DCA">
            <w:pPr>
              <w:spacing w:after="0" w:line="240" w:lineRule="auto"/>
              <w:ind w:hanging="61"/>
              <w:jc w:val="center"/>
              <w:rPr>
                <w:sz w:val="24"/>
                <w:szCs w:val="24"/>
                <w:lang w:bidi="ru-RU"/>
              </w:rPr>
            </w:pPr>
            <w:r w:rsidRPr="002C5DCA">
              <w:rPr>
                <w:sz w:val="24"/>
                <w:szCs w:val="24"/>
                <w:lang w:bidi="ru-RU"/>
              </w:rPr>
              <w:t>(прогноз)</w:t>
            </w:r>
          </w:p>
        </w:tc>
      </w:tr>
      <w:tr w:rsidR="002C5DCA" w:rsidRPr="00020734" w:rsidTr="002C5DCA">
        <w:tc>
          <w:tcPr>
            <w:tcW w:w="710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firstLine="73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firstLine="73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C5DCA" w:rsidRPr="00020734" w:rsidRDefault="002C5DCA" w:rsidP="002C5DCA">
            <w:pPr>
              <w:spacing w:after="0" w:line="240" w:lineRule="auto"/>
              <w:ind w:left="22" w:firstLine="0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Количество</w:t>
            </w:r>
            <w:r>
              <w:rPr>
                <w:sz w:val="24"/>
                <w:szCs w:val="24"/>
                <w:lang w:bidi="ru-RU"/>
              </w:rPr>
              <w:t> </w:t>
            </w:r>
            <w:r w:rsidRPr="00020734">
              <w:rPr>
                <w:sz w:val="24"/>
                <w:szCs w:val="24"/>
                <w:lang w:bidi="ru-RU"/>
              </w:rPr>
              <w:t>проведенных профилактических мероприятий</w:t>
            </w:r>
            <w:r>
              <w:rPr>
                <w:sz w:val="24"/>
                <w:szCs w:val="24"/>
                <w:lang w:bidi="ru-RU"/>
              </w:rPr>
              <w:t xml:space="preserve"> по </w:t>
            </w:r>
            <w:r w:rsidRPr="00020734">
              <w:rPr>
                <w:sz w:val="24"/>
                <w:szCs w:val="24"/>
                <w:lang w:bidi="ru-RU"/>
              </w:rPr>
              <w:t>муниципальн</w:t>
            </w:r>
            <w:r>
              <w:rPr>
                <w:sz w:val="24"/>
                <w:szCs w:val="24"/>
                <w:lang w:bidi="ru-RU"/>
              </w:rPr>
              <w:t xml:space="preserve">ому </w:t>
            </w:r>
            <w:r w:rsidRPr="00020734">
              <w:rPr>
                <w:sz w:val="24"/>
                <w:szCs w:val="24"/>
                <w:lang w:bidi="ru-RU"/>
              </w:rPr>
              <w:t xml:space="preserve"> жилищн</w:t>
            </w:r>
            <w:r>
              <w:rPr>
                <w:sz w:val="24"/>
                <w:szCs w:val="24"/>
                <w:lang w:bidi="ru-RU"/>
              </w:rPr>
              <w:t>ому контролю</w:t>
            </w:r>
            <w:r w:rsidRPr="00020734">
              <w:rPr>
                <w:sz w:val="24"/>
                <w:szCs w:val="24"/>
                <w:lang w:bidi="ru-RU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hanging="69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69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276" w:type="dxa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276" w:type="dxa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</w:tr>
      <w:tr w:rsidR="002C5DCA" w:rsidRPr="00020734" w:rsidTr="002C5DCA">
        <w:tc>
          <w:tcPr>
            <w:tcW w:w="710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firstLine="73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firstLine="73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firstLine="73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C5DCA" w:rsidRPr="00020734" w:rsidRDefault="002C5DCA" w:rsidP="002C5DCA">
            <w:pPr>
              <w:spacing w:after="0" w:line="240" w:lineRule="auto"/>
              <w:ind w:left="34" w:firstLine="0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Количество подконтрольных субъектов,</w:t>
            </w:r>
            <w:r>
              <w:rPr>
                <w:sz w:val="24"/>
                <w:szCs w:val="24"/>
                <w:lang w:bidi="ru-RU"/>
              </w:rPr>
              <w:t> </w:t>
            </w:r>
            <w:r w:rsidRPr="00020734">
              <w:rPr>
                <w:sz w:val="24"/>
                <w:szCs w:val="24"/>
                <w:lang w:bidi="ru-RU"/>
              </w:rPr>
              <w:t>в</w:t>
            </w:r>
            <w:r>
              <w:rPr>
                <w:sz w:val="24"/>
                <w:szCs w:val="24"/>
                <w:lang w:bidi="ru-RU"/>
              </w:rPr>
              <w:t> </w:t>
            </w:r>
            <w:r w:rsidRPr="00020734">
              <w:rPr>
                <w:sz w:val="24"/>
                <w:szCs w:val="24"/>
                <w:lang w:bidi="ru-RU"/>
              </w:rPr>
              <w:t>отношении которых</w:t>
            </w:r>
            <w:r>
              <w:rPr>
                <w:sz w:val="24"/>
                <w:szCs w:val="24"/>
                <w:lang w:bidi="ru-RU"/>
              </w:rPr>
              <w:t> </w:t>
            </w:r>
            <w:r w:rsidRPr="00020734">
              <w:rPr>
                <w:sz w:val="24"/>
                <w:szCs w:val="24"/>
                <w:lang w:bidi="ru-RU"/>
              </w:rPr>
              <w:t>проведены профилактические мероприятия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2C5DCA">
              <w:rPr>
                <w:sz w:val="24"/>
                <w:szCs w:val="24"/>
                <w:lang w:bidi="ru-RU"/>
              </w:rPr>
              <w:t>по</w:t>
            </w:r>
            <w:r>
              <w:rPr>
                <w:sz w:val="24"/>
                <w:szCs w:val="24"/>
                <w:lang w:bidi="ru-RU"/>
              </w:rPr>
              <w:t> </w:t>
            </w:r>
            <w:r w:rsidRPr="002C5DCA">
              <w:rPr>
                <w:sz w:val="24"/>
                <w:szCs w:val="24"/>
                <w:lang w:bidi="ru-RU"/>
              </w:rPr>
              <w:t>муниципальному  жилищному контролю, ед.</w:t>
            </w:r>
          </w:p>
        </w:tc>
        <w:tc>
          <w:tcPr>
            <w:tcW w:w="1276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hanging="69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69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69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276" w:type="dxa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Pr="00020734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 w:rsidRPr="00020734">
              <w:rPr>
                <w:sz w:val="24"/>
                <w:szCs w:val="24"/>
                <w:lang w:bidi="ru-RU"/>
              </w:rPr>
              <w:t>4</w:t>
            </w:r>
          </w:p>
        </w:tc>
        <w:tc>
          <w:tcPr>
            <w:tcW w:w="1276" w:type="dxa"/>
          </w:tcPr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</w:p>
          <w:p w:rsidR="002C5DCA" w:rsidRDefault="002C5DCA" w:rsidP="002C5DCA">
            <w:pPr>
              <w:spacing w:after="0" w:line="240" w:lineRule="auto"/>
              <w:ind w:hanging="7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</w:t>
            </w:r>
          </w:p>
        </w:tc>
      </w:tr>
    </w:tbl>
    <w:p w:rsidR="00020734" w:rsidRPr="00020734" w:rsidRDefault="00020734" w:rsidP="00020734">
      <w:pPr>
        <w:spacing w:after="0" w:line="240" w:lineRule="auto"/>
        <w:rPr>
          <w:sz w:val="24"/>
          <w:szCs w:val="24"/>
          <w:lang w:bidi="ru-RU"/>
        </w:rPr>
      </w:pPr>
    </w:p>
    <w:p w:rsidR="00020734" w:rsidRPr="00A17BE4" w:rsidRDefault="00020734" w:rsidP="00763FF5">
      <w:pPr>
        <w:spacing w:after="0" w:line="240" w:lineRule="auto"/>
        <w:rPr>
          <w:sz w:val="24"/>
          <w:szCs w:val="24"/>
        </w:rPr>
      </w:pPr>
    </w:p>
    <w:sectPr w:rsidR="00020734" w:rsidRPr="00A17BE4" w:rsidSect="00604F27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99" w:rsidRDefault="00942399" w:rsidP="006C09DD">
      <w:pPr>
        <w:spacing w:after="0" w:line="240" w:lineRule="auto"/>
      </w:pPr>
      <w:r>
        <w:separator/>
      </w:r>
    </w:p>
  </w:endnote>
  <w:endnote w:type="continuationSeparator" w:id="0">
    <w:p w:rsidR="00942399" w:rsidRDefault="00942399" w:rsidP="006C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99" w:rsidRDefault="00942399" w:rsidP="006C09DD">
      <w:pPr>
        <w:spacing w:after="0" w:line="240" w:lineRule="auto"/>
      </w:pPr>
      <w:r>
        <w:separator/>
      </w:r>
    </w:p>
  </w:footnote>
  <w:footnote w:type="continuationSeparator" w:id="0">
    <w:p w:rsidR="00942399" w:rsidRDefault="00942399" w:rsidP="006C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128A"/>
    <w:multiLevelType w:val="hybridMultilevel"/>
    <w:tmpl w:val="BE264DE8"/>
    <w:lvl w:ilvl="0" w:tplc="41E692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C741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8EB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FC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A3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E67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042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CE8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C22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C69CC"/>
    <w:multiLevelType w:val="hybridMultilevel"/>
    <w:tmpl w:val="F4B2EC28"/>
    <w:lvl w:ilvl="0" w:tplc="4A2CE0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C43C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6E6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CE2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AFA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E3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C7A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51A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0EA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FF78EA"/>
    <w:multiLevelType w:val="hybridMultilevel"/>
    <w:tmpl w:val="D5E2F800"/>
    <w:lvl w:ilvl="0" w:tplc="B6B01F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AB8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46F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AFE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E0A3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ED73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0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CB0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240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7629BD"/>
    <w:multiLevelType w:val="hybridMultilevel"/>
    <w:tmpl w:val="E716F050"/>
    <w:lvl w:ilvl="0" w:tplc="ECE4659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810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E286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D0D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7C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0A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426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2D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891D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DD"/>
    <w:rsid w:val="000046BB"/>
    <w:rsid w:val="00010FC8"/>
    <w:rsid w:val="00015162"/>
    <w:rsid w:val="00020734"/>
    <w:rsid w:val="00042E60"/>
    <w:rsid w:val="00054D9B"/>
    <w:rsid w:val="00060CC1"/>
    <w:rsid w:val="000947CA"/>
    <w:rsid w:val="00095A75"/>
    <w:rsid w:val="000C1DD8"/>
    <w:rsid w:val="001111C3"/>
    <w:rsid w:val="00121D8A"/>
    <w:rsid w:val="00124840"/>
    <w:rsid w:val="0014081A"/>
    <w:rsid w:val="001425C7"/>
    <w:rsid w:val="0015127C"/>
    <w:rsid w:val="00173F6A"/>
    <w:rsid w:val="001A4C47"/>
    <w:rsid w:val="001E5A02"/>
    <w:rsid w:val="00253E8D"/>
    <w:rsid w:val="00277358"/>
    <w:rsid w:val="002910B9"/>
    <w:rsid w:val="00291A92"/>
    <w:rsid w:val="002C5DCA"/>
    <w:rsid w:val="002C7E9E"/>
    <w:rsid w:val="002D02DD"/>
    <w:rsid w:val="002E1365"/>
    <w:rsid w:val="002F39EA"/>
    <w:rsid w:val="00342C78"/>
    <w:rsid w:val="00407F9F"/>
    <w:rsid w:val="00443563"/>
    <w:rsid w:val="00484B6A"/>
    <w:rsid w:val="004D7B41"/>
    <w:rsid w:val="004F7ACD"/>
    <w:rsid w:val="005059EC"/>
    <w:rsid w:val="00566026"/>
    <w:rsid w:val="00593919"/>
    <w:rsid w:val="005B171B"/>
    <w:rsid w:val="00604F27"/>
    <w:rsid w:val="00646B6A"/>
    <w:rsid w:val="006C09DD"/>
    <w:rsid w:val="006E2EB8"/>
    <w:rsid w:val="007117D6"/>
    <w:rsid w:val="00731258"/>
    <w:rsid w:val="007402EB"/>
    <w:rsid w:val="00763FF5"/>
    <w:rsid w:val="00774661"/>
    <w:rsid w:val="007B0CE1"/>
    <w:rsid w:val="007C29C2"/>
    <w:rsid w:val="00850C71"/>
    <w:rsid w:val="00865531"/>
    <w:rsid w:val="00910E33"/>
    <w:rsid w:val="00924ED5"/>
    <w:rsid w:val="00942399"/>
    <w:rsid w:val="00973A50"/>
    <w:rsid w:val="009953B6"/>
    <w:rsid w:val="009E1BE6"/>
    <w:rsid w:val="00A17BE4"/>
    <w:rsid w:val="00A21F8F"/>
    <w:rsid w:val="00A2598F"/>
    <w:rsid w:val="00A2756D"/>
    <w:rsid w:val="00A331F3"/>
    <w:rsid w:val="00A526EF"/>
    <w:rsid w:val="00A556B7"/>
    <w:rsid w:val="00A55D66"/>
    <w:rsid w:val="00A82496"/>
    <w:rsid w:val="00B1447E"/>
    <w:rsid w:val="00B428CB"/>
    <w:rsid w:val="00B83849"/>
    <w:rsid w:val="00BE267D"/>
    <w:rsid w:val="00BE79A9"/>
    <w:rsid w:val="00C322DC"/>
    <w:rsid w:val="00C4100B"/>
    <w:rsid w:val="00C414D7"/>
    <w:rsid w:val="00CA479A"/>
    <w:rsid w:val="00CB642D"/>
    <w:rsid w:val="00CE3396"/>
    <w:rsid w:val="00D44682"/>
    <w:rsid w:val="00D56E02"/>
    <w:rsid w:val="00DF4A34"/>
    <w:rsid w:val="00E06968"/>
    <w:rsid w:val="00E23C6C"/>
    <w:rsid w:val="00E619AD"/>
    <w:rsid w:val="00EC62C0"/>
    <w:rsid w:val="00EF37DE"/>
    <w:rsid w:val="00F053AE"/>
    <w:rsid w:val="00F20068"/>
    <w:rsid w:val="00F43AFD"/>
    <w:rsid w:val="00F7470B"/>
    <w:rsid w:val="00F86E5A"/>
    <w:rsid w:val="00FB21D5"/>
    <w:rsid w:val="00FC512B"/>
    <w:rsid w:val="00FC5D41"/>
    <w:rsid w:val="00FE1A7A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5B82"/>
  <w15:docId w15:val="{008210D6-4EF8-4EA4-A7E3-664A473F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9DD"/>
    <w:pPr>
      <w:spacing w:after="13" w:line="269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C09DD"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C09D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C09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C09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824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24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428CB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character" w:customStyle="1" w:styleId="converted-anchor">
    <w:name w:val="converted-anchor"/>
    <w:basedOn w:val="a0"/>
    <w:rsid w:val="00B428CB"/>
  </w:style>
  <w:style w:type="paragraph" w:styleId="a6">
    <w:name w:val="Balloon Text"/>
    <w:basedOn w:val="a"/>
    <w:link w:val="a7"/>
    <w:uiPriority w:val="99"/>
    <w:semiHidden/>
    <w:unhideWhenUsed/>
    <w:rsid w:val="009E1BE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BE6"/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65531"/>
    <w:rPr>
      <w:color w:val="0563C1" w:themeColor="hyperlink"/>
      <w:u w:val="single"/>
    </w:rPr>
  </w:style>
  <w:style w:type="paragraph" w:styleId="a9">
    <w:name w:val="No Spacing"/>
    <w:uiPriority w:val="1"/>
    <w:qFormat/>
    <w:rsid w:val="00BE79A9"/>
    <w:pPr>
      <w:spacing w:after="0" w:line="240" w:lineRule="auto"/>
      <w:ind w:left="103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sskiy.tatarstan.ru/" TargetMode="External"/><Relationship Id="rId13" Type="http://schemas.openxmlformats.org/officeDocument/2006/relationships/hyperlink" Target="https://spasskiy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hyperlink" Target="https://spasskiy.tatarstan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asskiy.tatarstan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asskiy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asskiy.tatarstan.ru/" TargetMode="External"/><Relationship Id="rId14" Type="http://schemas.openxmlformats.org/officeDocument/2006/relationships/hyperlink" Target="https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Алсу Олеговна</dc:creator>
  <cp:lastModifiedBy>jkh3</cp:lastModifiedBy>
  <cp:revision>6</cp:revision>
  <cp:lastPrinted>2023-09-14T06:33:00Z</cp:lastPrinted>
  <dcterms:created xsi:type="dcterms:W3CDTF">2023-09-14T05:33:00Z</dcterms:created>
  <dcterms:modified xsi:type="dcterms:W3CDTF">2023-09-14T06:35:00Z</dcterms:modified>
</cp:coreProperties>
</file>