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w:t>
      </w:r>
    </w:p>
    <w:p w:rsidR="004A61DE" w:rsidRDefault="004A61DE" w:rsidP="004A61DE">
      <w:pPr>
        <w:pStyle w:val="ConsPlusNormal"/>
        <w:rPr>
          <w:rFonts w:ascii="Times New Roman" w:hAnsi="Times New Roman" w:cs="Times New Roman"/>
          <w:sz w:val="28"/>
          <w:szCs w:val="28"/>
        </w:rPr>
      </w:pPr>
      <w:r>
        <w:rPr>
          <w:rFonts w:ascii="Times New Roman" w:hAnsi="Times New Roman" w:cs="Times New Roman"/>
          <w:sz w:val="28"/>
          <w:szCs w:val="28"/>
        </w:rPr>
        <w:t>размещения нестационарных торговых объектов</w:t>
      </w:r>
    </w:p>
    <w:p w:rsidR="004A61DE" w:rsidRDefault="004A61DE" w:rsidP="004A61DE">
      <w:pPr>
        <w:pStyle w:val="ConsPlusNormal"/>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w:t>
      </w:r>
    </w:p>
    <w:p w:rsidR="004A61DE" w:rsidRDefault="004A61DE" w:rsidP="004A61DE">
      <w:pPr>
        <w:pStyle w:val="ConsPlusNormal"/>
        <w:rPr>
          <w:rFonts w:ascii="Times New Roman" w:hAnsi="Times New Roman" w:cs="Times New Roman"/>
          <w:sz w:val="28"/>
          <w:szCs w:val="28"/>
        </w:rPr>
      </w:pPr>
      <w:r>
        <w:rPr>
          <w:rFonts w:ascii="Times New Roman" w:hAnsi="Times New Roman" w:cs="Times New Roman"/>
          <w:sz w:val="28"/>
          <w:szCs w:val="28"/>
        </w:rPr>
        <w:t>город Набережные Челны</w:t>
      </w:r>
    </w:p>
    <w:p w:rsidR="004A61DE" w:rsidRDefault="004A61DE" w:rsidP="004A61DE">
      <w:pPr>
        <w:pStyle w:val="ConsPlusNormal"/>
        <w:rPr>
          <w:rFonts w:ascii="Times New Roman" w:hAnsi="Times New Roman" w:cs="Times New Roman"/>
          <w:sz w:val="28"/>
          <w:szCs w:val="28"/>
        </w:rPr>
      </w:pPr>
    </w:p>
    <w:p w:rsidR="004A61DE" w:rsidRDefault="004A61DE" w:rsidP="004A61DE">
      <w:pPr>
        <w:pStyle w:val="ConsPlusNormal"/>
        <w:rPr>
          <w:rFonts w:ascii="Times New Roman" w:hAnsi="Times New Roman" w:cs="Times New Roman"/>
          <w:sz w:val="28"/>
          <w:szCs w:val="28"/>
        </w:rPr>
      </w:pPr>
    </w:p>
    <w:p w:rsidR="004A61DE" w:rsidRPr="00AE6623" w:rsidRDefault="004A61DE" w:rsidP="004A61DE">
      <w:pPr>
        <w:pStyle w:val="ConsPlusNormal"/>
        <w:ind w:firstLine="567"/>
        <w:jc w:val="both"/>
        <w:rPr>
          <w:rFonts w:ascii="Times New Roman" w:hAnsi="Times New Roman" w:cs="Times New Roman"/>
          <w:sz w:val="28"/>
          <w:szCs w:val="28"/>
        </w:rPr>
      </w:pPr>
      <w:r w:rsidRPr="00AE6623">
        <w:t xml:space="preserve"> </w:t>
      </w:r>
      <w:proofErr w:type="gramStart"/>
      <w:r w:rsidRPr="00AE6623">
        <w:rPr>
          <w:rFonts w:ascii="Times New Roman" w:hAnsi="Times New Roman" w:cs="Times New Roman"/>
          <w:sz w:val="28"/>
          <w:szCs w:val="28"/>
        </w:rPr>
        <w:t>В соответствии с</w:t>
      </w:r>
      <w:r>
        <w:rPr>
          <w:rFonts w:ascii="Times New Roman" w:hAnsi="Times New Roman" w:cs="Times New Roman"/>
          <w:sz w:val="28"/>
          <w:szCs w:val="28"/>
        </w:rPr>
        <w:t xml:space="preserve"> </w:t>
      </w:r>
      <w:r w:rsidRPr="00AE6623">
        <w:rPr>
          <w:rFonts w:ascii="Times New Roman" w:hAnsi="Times New Roman" w:cs="Times New Roman"/>
          <w:sz w:val="28"/>
          <w:szCs w:val="28"/>
        </w:rPr>
        <w:t xml:space="preserve"> Федеральным </w:t>
      </w:r>
      <w:hyperlink r:id="rId6" w:history="1">
        <w:r w:rsidRPr="0078337C">
          <w:rPr>
            <w:rFonts w:ascii="Times New Roman" w:hAnsi="Times New Roman" w:cs="Times New Roman"/>
            <w:sz w:val="28"/>
            <w:szCs w:val="28"/>
          </w:rPr>
          <w:t>законом</w:t>
        </w:r>
      </w:hyperlink>
      <w:r w:rsidRPr="0078337C">
        <w:rPr>
          <w:rFonts w:ascii="Times New Roman" w:hAnsi="Times New Roman" w:cs="Times New Roman"/>
          <w:sz w:val="28"/>
          <w:szCs w:val="28"/>
        </w:rPr>
        <w:t xml:space="preserve"> </w:t>
      </w:r>
      <w:r w:rsidRPr="00AE6623">
        <w:rPr>
          <w:rFonts w:ascii="Times New Roman" w:hAnsi="Times New Roman" w:cs="Times New Roman"/>
          <w:sz w:val="28"/>
          <w:szCs w:val="28"/>
        </w:rPr>
        <w:t>от</w:t>
      </w:r>
      <w:r>
        <w:rPr>
          <w:rFonts w:ascii="Times New Roman" w:hAnsi="Times New Roman" w:cs="Times New Roman"/>
          <w:sz w:val="28"/>
          <w:szCs w:val="28"/>
        </w:rPr>
        <w:t xml:space="preserve"> </w:t>
      </w:r>
      <w:r w:rsidRPr="00AE6623">
        <w:rPr>
          <w:rFonts w:ascii="Times New Roman" w:hAnsi="Times New Roman" w:cs="Times New Roman"/>
          <w:sz w:val="28"/>
          <w:szCs w:val="28"/>
        </w:rPr>
        <w:t xml:space="preserve"> 06.10.2003 N 131-ФЗ "Об общих принципах организации местного самоуправления в Российской Федерации", </w:t>
      </w:r>
      <w:r w:rsidRPr="0078337C">
        <w:rPr>
          <w:rFonts w:ascii="Times New Roman" w:hAnsi="Times New Roman" w:cs="Times New Roman"/>
          <w:sz w:val="28"/>
          <w:szCs w:val="28"/>
        </w:rPr>
        <w:t xml:space="preserve">Федеральным </w:t>
      </w:r>
      <w:hyperlink r:id="rId7" w:history="1">
        <w:r w:rsidRPr="0078337C">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78337C">
        <w:rPr>
          <w:rFonts w:ascii="Times New Roman" w:hAnsi="Times New Roman" w:cs="Times New Roman"/>
          <w:sz w:val="28"/>
          <w:szCs w:val="28"/>
        </w:rPr>
        <w:t xml:space="preserve">от </w:t>
      </w:r>
      <w:r w:rsidRPr="00AE6623">
        <w:rPr>
          <w:rFonts w:ascii="Times New Roman" w:hAnsi="Times New Roman" w:cs="Times New Roman"/>
          <w:sz w:val="28"/>
          <w:szCs w:val="28"/>
        </w:rPr>
        <w:t>28.12.2009 N 381-ФЗ "Об основах государственного регулирования торговой деятельности в Российской Федерации"</w:t>
      </w:r>
      <w:r>
        <w:rPr>
          <w:rFonts w:ascii="Times New Roman" w:hAnsi="Times New Roman" w:cs="Times New Roman"/>
          <w:sz w:val="28"/>
          <w:szCs w:val="28"/>
        </w:rPr>
        <w:t>,</w:t>
      </w:r>
      <w:r w:rsidR="00BE1C08">
        <w:rPr>
          <w:rFonts w:ascii="Times New Roman" w:hAnsi="Times New Roman" w:cs="Times New Roman"/>
          <w:sz w:val="28"/>
          <w:szCs w:val="28"/>
        </w:rPr>
        <w:t xml:space="preserve"> постановлением Кабинета Министров Республики Татарстан от 13.08.2016 №553 «</w:t>
      </w:r>
      <w:r w:rsidR="00BF347B">
        <w:rPr>
          <w:rFonts w:ascii="Times New Roman" w:hAnsi="Times New Roman" w:cs="Times New Roman"/>
          <w:sz w:val="28"/>
          <w:szCs w:val="28"/>
        </w:rPr>
        <w:t>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w:t>
      </w:r>
      <w:proofErr w:type="gramEnd"/>
      <w:r w:rsidR="00BF347B">
        <w:rPr>
          <w:rFonts w:ascii="Times New Roman" w:hAnsi="Times New Roman" w:cs="Times New Roman"/>
          <w:sz w:val="28"/>
          <w:szCs w:val="28"/>
        </w:rPr>
        <w:t xml:space="preserve"> </w:t>
      </w:r>
      <w:proofErr w:type="gramStart"/>
      <w:r w:rsidR="00BF347B">
        <w:rPr>
          <w:rFonts w:ascii="Times New Roman" w:hAnsi="Times New Roman" w:cs="Times New Roman"/>
          <w:sz w:val="28"/>
          <w:szCs w:val="28"/>
        </w:rPr>
        <w:t>землях</w:t>
      </w:r>
      <w:proofErr w:type="gramEnd"/>
      <w:r w:rsidR="00BF347B">
        <w:rPr>
          <w:rFonts w:ascii="Times New Roman" w:hAnsi="Times New Roman" w:cs="Times New Roman"/>
          <w:sz w:val="28"/>
          <w:szCs w:val="28"/>
        </w:rPr>
        <w:t xml:space="preserve"> или земельных участках, государственная собственность на которые не разграничена</w:t>
      </w:r>
      <w:r w:rsidR="00BE1C08">
        <w:rPr>
          <w:rFonts w:ascii="Times New Roman" w:hAnsi="Times New Roman" w:cs="Times New Roman"/>
          <w:sz w:val="28"/>
          <w:szCs w:val="28"/>
        </w:rPr>
        <w:t>»</w:t>
      </w:r>
      <w:r w:rsidR="00BF347B">
        <w:rPr>
          <w:rFonts w:ascii="Times New Roman" w:hAnsi="Times New Roman" w:cs="Times New Roman"/>
          <w:sz w:val="28"/>
          <w:szCs w:val="28"/>
        </w:rPr>
        <w:t>,</w:t>
      </w:r>
      <w:r>
        <w:rPr>
          <w:rFonts w:ascii="Times New Roman" w:hAnsi="Times New Roman" w:cs="Times New Roman"/>
          <w:sz w:val="28"/>
          <w:szCs w:val="28"/>
        </w:rPr>
        <w:t xml:space="preserve"> Уставом города </w:t>
      </w:r>
    </w:p>
    <w:p w:rsidR="004A61DE" w:rsidRPr="00AE6623" w:rsidRDefault="004A61DE" w:rsidP="004A61DE">
      <w:pPr>
        <w:pStyle w:val="ConsPlusNormal"/>
        <w:ind w:left="7080" w:firstLine="567"/>
        <w:jc w:val="both"/>
        <w:rPr>
          <w:rFonts w:ascii="Times New Roman" w:hAnsi="Times New Roman" w:cs="Times New Roman"/>
          <w:sz w:val="28"/>
          <w:szCs w:val="28"/>
        </w:rPr>
      </w:pPr>
    </w:p>
    <w:p w:rsidR="004A61DE" w:rsidRDefault="004A61DE" w:rsidP="004A61DE">
      <w:pPr>
        <w:pStyle w:val="ConsPlusNormal"/>
        <w:ind w:left="7080"/>
        <w:rPr>
          <w:rFonts w:ascii="Times New Roman" w:hAnsi="Times New Roman" w:cs="Times New Roman"/>
          <w:sz w:val="24"/>
          <w:szCs w:val="24"/>
        </w:rPr>
      </w:pPr>
    </w:p>
    <w:p w:rsidR="004A61DE" w:rsidRPr="00AE6623" w:rsidRDefault="004A61DE" w:rsidP="004A61DE">
      <w:pPr>
        <w:pStyle w:val="ConsPlusNormal"/>
        <w:jc w:val="center"/>
        <w:rPr>
          <w:rFonts w:ascii="Times New Roman" w:hAnsi="Times New Roman" w:cs="Times New Roman"/>
          <w:sz w:val="28"/>
          <w:szCs w:val="28"/>
        </w:rPr>
      </w:pPr>
      <w:r w:rsidRPr="00AE6623">
        <w:rPr>
          <w:rFonts w:ascii="Times New Roman" w:hAnsi="Times New Roman" w:cs="Times New Roman"/>
          <w:sz w:val="28"/>
          <w:szCs w:val="28"/>
        </w:rPr>
        <w:t>ПОСТАНОВЛЯЮ:</w:t>
      </w:r>
    </w:p>
    <w:p w:rsidR="004A61DE" w:rsidRPr="00AE6623" w:rsidRDefault="004A61DE" w:rsidP="004A61DE">
      <w:pPr>
        <w:pStyle w:val="ConsPlusNormal"/>
        <w:ind w:left="7080"/>
        <w:rPr>
          <w:rFonts w:ascii="Times New Roman" w:hAnsi="Times New Roman" w:cs="Times New Roman"/>
          <w:sz w:val="28"/>
          <w:szCs w:val="28"/>
        </w:rPr>
      </w:pPr>
    </w:p>
    <w:p w:rsidR="004A61DE" w:rsidRPr="00AE6623" w:rsidRDefault="004A61DE" w:rsidP="004A61DE">
      <w:pPr>
        <w:pStyle w:val="ConsPlusNormal"/>
        <w:ind w:firstLine="567"/>
        <w:rPr>
          <w:rFonts w:ascii="Times New Roman" w:hAnsi="Times New Roman" w:cs="Times New Roman"/>
          <w:sz w:val="28"/>
          <w:szCs w:val="28"/>
        </w:rPr>
      </w:pPr>
      <w:r>
        <w:rPr>
          <w:rFonts w:ascii="Times New Roman" w:hAnsi="Times New Roman" w:cs="Times New Roman"/>
          <w:sz w:val="28"/>
          <w:szCs w:val="28"/>
        </w:rPr>
        <w:t>1. Утвердить:</w:t>
      </w:r>
    </w:p>
    <w:p w:rsidR="004A61DE" w:rsidRDefault="004A61DE" w:rsidP="004A61DE">
      <w:pPr>
        <w:pStyle w:val="ConsPlusNormal"/>
        <w:ind w:firstLine="567"/>
        <w:jc w:val="both"/>
        <w:rPr>
          <w:rFonts w:ascii="Times New Roman" w:hAnsi="Times New Roman" w:cs="Times New Roman"/>
          <w:sz w:val="28"/>
          <w:szCs w:val="28"/>
        </w:rPr>
      </w:pPr>
      <w:r w:rsidRPr="00AE6623">
        <w:rPr>
          <w:rFonts w:ascii="Times New Roman" w:hAnsi="Times New Roman" w:cs="Times New Roman"/>
          <w:sz w:val="28"/>
          <w:szCs w:val="28"/>
        </w:rPr>
        <w:t xml:space="preserve">1) </w:t>
      </w:r>
      <w:hyperlink w:anchor="P38" w:history="1">
        <w:r w:rsidRPr="00AE6623">
          <w:rPr>
            <w:rFonts w:ascii="Times New Roman" w:hAnsi="Times New Roman" w:cs="Times New Roman"/>
            <w:sz w:val="28"/>
            <w:szCs w:val="28"/>
          </w:rPr>
          <w:t>Положение</w:t>
        </w:r>
      </w:hyperlink>
      <w:r w:rsidRPr="00AE6623">
        <w:rPr>
          <w:rFonts w:ascii="Times New Roman" w:hAnsi="Times New Roman" w:cs="Times New Roman"/>
          <w:sz w:val="28"/>
          <w:szCs w:val="28"/>
        </w:rPr>
        <w:t xml:space="preserve"> о порядке размещения нестационарных торговых объектов</w:t>
      </w:r>
      <w:r>
        <w:rPr>
          <w:rFonts w:ascii="Times New Roman" w:hAnsi="Times New Roman" w:cs="Times New Roman"/>
          <w:sz w:val="28"/>
          <w:szCs w:val="28"/>
        </w:rPr>
        <w:t xml:space="preserve"> </w:t>
      </w:r>
      <w:r w:rsidRPr="00AE6623">
        <w:rPr>
          <w:rFonts w:ascii="Times New Roman" w:hAnsi="Times New Roman" w:cs="Times New Roman"/>
          <w:sz w:val="28"/>
          <w:szCs w:val="28"/>
        </w:rPr>
        <w:t>на территории</w:t>
      </w:r>
      <w:r>
        <w:rPr>
          <w:rFonts w:ascii="Times New Roman" w:hAnsi="Times New Roman" w:cs="Times New Roman"/>
          <w:sz w:val="28"/>
          <w:szCs w:val="28"/>
        </w:rPr>
        <w:t xml:space="preserve"> муниципального образования город Набережные Челны согласно приложению №1;</w:t>
      </w:r>
    </w:p>
    <w:p w:rsidR="004A61DE" w:rsidRDefault="004A61DE" w:rsidP="004A61DE">
      <w:pPr>
        <w:pStyle w:val="ConsPlusNormal"/>
        <w:ind w:firstLine="540"/>
        <w:jc w:val="both"/>
        <w:rPr>
          <w:rFonts w:ascii="Times New Roman" w:hAnsi="Times New Roman" w:cs="Times New Roman"/>
          <w:sz w:val="28"/>
          <w:szCs w:val="28"/>
        </w:rPr>
      </w:pPr>
      <w:r w:rsidRPr="00AE6623">
        <w:rPr>
          <w:rFonts w:ascii="Times New Roman" w:hAnsi="Times New Roman" w:cs="Times New Roman"/>
          <w:sz w:val="28"/>
          <w:szCs w:val="28"/>
        </w:rPr>
        <w:t xml:space="preserve">2) </w:t>
      </w:r>
      <w:hyperlink w:anchor="P159" w:history="1">
        <w:r w:rsidRPr="00AE6623">
          <w:rPr>
            <w:rFonts w:ascii="Times New Roman" w:hAnsi="Times New Roman" w:cs="Times New Roman"/>
            <w:sz w:val="28"/>
            <w:szCs w:val="28"/>
          </w:rPr>
          <w:t>Положение</w:t>
        </w:r>
      </w:hyperlink>
      <w:r w:rsidRPr="00AE6623">
        <w:rPr>
          <w:rFonts w:ascii="Times New Roman" w:hAnsi="Times New Roman" w:cs="Times New Roman"/>
          <w:sz w:val="28"/>
          <w:szCs w:val="28"/>
        </w:rPr>
        <w:t xml:space="preserve"> об организац</w:t>
      </w:r>
      <w:proofErr w:type="gramStart"/>
      <w:r w:rsidRPr="00AE6623">
        <w:rPr>
          <w:rFonts w:ascii="Times New Roman" w:hAnsi="Times New Roman" w:cs="Times New Roman"/>
          <w:sz w:val="28"/>
          <w:szCs w:val="28"/>
        </w:rPr>
        <w:t>ии ау</w:t>
      </w:r>
      <w:proofErr w:type="gramEnd"/>
      <w:r w:rsidRPr="00AE6623">
        <w:rPr>
          <w:rFonts w:ascii="Times New Roman" w:hAnsi="Times New Roman" w:cs="Times New Roman"/>
          <w:sz w:val="28"/>
          <w:szCs w:val="28"/>
        </w:rPr>
        <w:t xml:space="preserve">кциона </w:t>
      </w:r>
      <w:r>
        <w:rPr>
          <w:rFonts w:ascii="Times New Roman" w:hAnsi="Times New Roman" w:cs="Times New Roman"/>
          <w:sz w:val="28"/>
          <w:szCs w:val="28"/>
        </w:rPr>
        <w:t>на право заключения договора на размещение нестационарного торгового объекта на территории муниципального образования город Набережн</w:t>
      </w:r>
      <w:r w:rsidR="00D846C9">
        <w:rPr>
          <w:rFonts w:ascii="Times New Roman" w:hAnsi="Times New Roman" w:cs="Times New Roman"/>
          <w:sz w:val="28"/>
          <w:szCs w:val="28"/>
        </w:rPr>
        <w:t>ые Челны согласно приложению №2.</w:t>
      </w:r>
    </w:p>
    <w:p w:rsidR="004A61DE" w:rsidRDefault="004A61DE" w:rsidP="004A61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Контроль за исполнением настоящего постановления возложить на </w:t>
      </w:r>
      <w:r w:rsidR="00101C2C">
        <w:rPr>
          <w:rFonts w:ascii="Times New Roman" w:hAnsi="Times New Roman" w:cs="Times New Roman"/>
          <w:sz w:val="28"/>
          <w:szCs w:val="28"/>
        </w:rPr>
        <w:t xml:space="preserve">заместителя Руководителя Исполнительного комитета </w:t>
      </w:r>
      <w:proofErr w:type="spellStart"/>
      <w:r w:rsidR="00101C2C">
        <w:rPr>
          <w:rFonts w:ascii="Times New Roman" w:hAnsi="Times New Roman" w:cs="Times New Roman"/>
          <w:sz w:val="28"/>
          <w:szCs w:val="28"/>
        </w:rPr>
        <w:t>Кропотову</w:t>
      </w:r>
      <w:proofErr w:type="spellEnd"/>
      <w:r w:rsidR="00101C2C">
        <w:rPr>
          <w:rFonts w:ascii="Times New Roman" w:hAnsi="Times New Roman" w:cs="Times New Roman"/>
          <w:sz w:val="28"/>
          <w:szCs w:val="28"/>
        </w:rPr>
        <w:t xml:space="preserve"> Н.А., </w:t>
      </w:r>
      <w:r>
        <w:rPr>
          <w:rFonts w:ascii="Times New Roman" w:hAnsi="Times New Roman" w:cs="Times New Roman"/>
          <w:sz w:val="28"/>
          <w:szCs w:val="28"/>
        </w:rPr>
        <w:t xml:space="preserve"> </w:t>
      </w:r>
      <w:proofErr w:type="spellStart"/>
      <w:r w:rsidR="002F3851">
        <w:rPr>
          <w:rFonts w:ascii="Times New Roman" w:hAnsi="Times New Roman" w:cs="Times New Roman"/>
          <w:sz w:val="28"/>
          <w:szCs w:val="28"/>
        </w:rPr>
        <w:t>и.о</w:t>
      </w:r>
      <w:proofErr w:type="gramStart"/>
      <w:r w:rsidR="002F3851">
        <w:rPr>
          <w:rFonts w:ascii="Times New Roman" w:hAnsi="Times New Roman" w:cs="Times New Roman"/>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ачальника</w:t>
      </w:r>
      <w:proofErr w:type="spellEnd"/>
      <w:r>
        <w:rPr>
          <w:rFonts w:ascii="Times New Roman" w:hAnsi="Times New Roman" w:cs="Times New Roman"/>
          <w:sz w:val="28"/>
          <w:szCs w:val="28"/>
        </w:rPr>
        <w:t xml:space="preserve"> управления земельных и имущественных отношений Исполнительного комитета  </w:t>
      </w:r>
      <w:r w:rsidR="002F3851">
        <w:rPr>
          <w:rFonts w:ascii="Times New Roman" w:hAnsi="Times New Roman" w:cs="Times New Roman"/>
          <w:sz w:val="28"/>
          <w:szCs w:val="28"/>
        </w:rPr>
        <w:t>Гизатуллина Л.Р.</w:t>
      </w:r>
    </w:p>
    <w:p w:rsidR="004A61DE" w:rsidRDefault="004A61DE" w:rsidP="004A61DE">
      <w:pPr>
        <w:pStyle w:val="ConsPlusNormal"/>
        <w:ind w:firstLine="540"/>
        <w:jc w:val="both"/>
        <w:rPr>
          <w:rFonts w:ascii="Times New Roman" w:hAnsi="Times New Roman" w:cs="Times New Roman"/>
          <w:sz w:val="28"/>
          <w:szCs w:val="28"/>
        </w:rPr>
      </w:pPr>
    </w:p>
    <w:p w:rsidR="004A61DE" w:rsidRDefault="004A61DE" w:rsidP="004A61DE">
      <w:pPr>
        <w:pStyle w:val="ConsPlusNormal"/>
        <w:jc w:val="both"/>
        <w:rPr>
          <w:rFonts w:ascii="Times New Roman" w:hAnsi="Times New Roman" w:cs="Times New Roman"/>
          <w:sz w:val="28"/>
          <w:szCs w:val="28"/>
        </w:rPr>
      </w:pPr>
    </w:p>
    <w:p w:rsidR="004A61DE" w:rsidRDefault="004A61DE" w:rsidP="004A61DE">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Руководитель</w:t>
      </w:r>
    </w:p>
    <w:p w:rsidR="004A61DE" w:rsidRDefault="004A61DE" w:rsidP="004A61D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Р.А. Абдуллин</w:t>
      </w: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firstLine="540"/>
        <w:jc w:val="both"/>
        <w:rPr>
          <w:rFonts w:ascii="Times New Roman" w:hAnsi="Times New Roman" w:cs="Times New Roman"/>
          <w:sz w:val="28"/>
          <w:szCs w:val="28"/>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4A61DE" w:rsidRDefault="004A61DE" w:rsidP="004A61DE">
      <w:pPr>
        <w:pStyle w:val="ConsPlusNormal"/>
        <w:ind w:left="7080"/>
        <w:rPr>
          <w:rFonts w:ascii="Times New Roman" w:hAnsi="Times New Roman" w:cs="Times New Roman"/>
          <w:sz w:val="24"/>
          <w:szCs w:val="24"/>
        </w:rPr>
      </w:pPr>
    </w:p>
    <w:p w:rsidR="00D846C9" w:rsidRDefault="00D846C9" w:rsidP="004A61DE">
      <w:pPr>
        <w:pStyle w:val="ConsPlusNormal"/>
        <w:ind w:left="7080"/>
        <w:rPr>
          <w:rFonts w:ascii="Times New Roman" w:hAnsi="Times New Roman" w:cs="Times New Roman"/>
          <w:sz w:val="24"/>
          <w:szCs w:val="24"/>
        </w:rPr>
      </w:pPr>
    </w:p>
    <w:p w:rsidR="00D846C9" w:rsidRDefault="00D846C9" w:rsidP="004A61DE">
      <w:pPr>
        <w:pStyle w:val="ConsPlusNormal"/>
        <w:ind w:left="7080"/>
        <w:rPr>
          <w:rFonts w:ascii="Times New Roman" w:hAnsi="Times New Roman" w:cs="Times New Roman"/>
          <w:sz w:val="24"/>
          <w:szCs w:val="24"/>
        </w:rPr>
      </w:pPr>
    </w:p>
    <w:p w:rsidR="00D846C9" w:rsidRDefault="00D846C9" w:rsidP="004A61DE">
      <w:pPr>
        <w:pStyle w:val="ConsPlusNormal"/>
        <w:ind w:left="7080"/>
        <w:rPr>
          <w:rFonts w:ascii="Times New Roman" w:hAnsi="Times New Roman" w:cs="Times New Roman"/>
          <w:sz w:val="24"/>
          <w:szCs w:val="24"/>
        </w:rPr>
      </w:pPr>
    </w:p>
    <w:p w:rsidR="00D846C9" w:rsidRDefault="00D846C9" w:rsidP="004A61DE">
      <w:pPr>
        <w:pStyle w:val="ConsPlusNormal"/>
        <w:ind w:left="7080"/>
        <w:rPr>
          <w:rFonts w:ascii="Times New Roman" w:hAnsi="Times New Roman" w:cs="Times New Roman"/>
          <w:sz w:val="24"/>
          <w:szCs w:val="24"/>
        </w:rPr>
      </w:pPr>
    </w:p>
    <w:p w:rsidR="004A61DE" w:rsidRPr="0001749A" w:rsidRDefault="004A61DE" w:rsidP="004A61DE">
      <w:pPr>
        <w:pStyle w:val="ConsPlusNormal"/>
        <w:ind w:left="7080"/>
        <w:rPr>
          <w:rFonts w:ascii="Times New Roman" w:hAnsi="Times New Roman" w:cs="Times New Roman"/>
          <w:sz w:val="24"/>
          <w:szCs w:val="24"/>
        </w:rPr>
      </w:pPr>
      <w:r w:rsidRPr="0001749A">
        <w:rPr>
          <w:rFonts w:ascii="Times New Roman" w:hAnsi="Times New Roman" w:cs="Times New Roman"/>
          <w:sz w:val="24"/>
          <w:szCs w:val="24"/>
        </w:rPr>
        <w:lastRenderedPageBreak/>
        <w:t>Приложение N 1</w:t>
      </w:r>
    </w:p>
    <w:p w:rsidR="004A61DE" w:rsidRPr="0001749A" w:rsidRDefault="004A61DE" w:rsidP="004A61DE">
      <w:pPr>
        <w:pStyle w:val="ConsPlusNormal"/>
        <w:ind w:left="7080"/>
        <w:rPr>
          <w:rFonts w:ascii="Times New Roman" w:hAnsi="Times New Roman" w:cs="Times New Roman"/>
          <w:sz w:val="24"/>
          <w:szCs w:val="24"/>
        </w:rPr>
      </w:pPr>
      <w:r w:rsidRPr="0001749A">
        <w:rPr>
          <w:rFonts w:ascii="Times New Roman" w:hAnsi="Times New Roman" w:cs="Times New Roman"/>
          <w:sz w:val="24"/>
          <w:szCs w:val="24"/>
        </w:rPr>
        <w:t>к Постановлению</w:t>
      </w:r>
    </w:p>
    <w:p w:rsidR="004A61DE" w:rsidRPr="0001749A" w:rsidRDefault="004A61DE" w:rsidP="004A61DE">
      <w:pPr>
        <w:pStyle w:val="ConsPlusNormal"/>
        <w:ind w:left="7080"/>
        <w:rPr>
          <w:rFonts w:ascii="Times New Roman" w:hAnsi="Times New Roman" w:cs="Times New Roman"/>
          <w:sz w:val="24"/>
          <w:szCs w:val="24"/>
        </w:rPr>
      </w:pPr>
      <w:r w:rsidRPr="0001749A">
        <w:rPr>
          <w:rFonts w:ascii="Times New Roman" w:hAnsi="Times New Roman" w:cs="Times New Roman"/>
          <w:sz w:val="24"/>
          <w:szCs w:val="24"/>
        </w:rPr>
        <w:t xml:space="preserve">Исполнительного комитета </w:t>
      </w:r>
    </w:p>
    <w:p w:rsidR="004A61DE" w:rsidRPr="0001749A" w:rsidRDefault="004A61DE" w:rsidP="004A61DE">
      <w:pPr>
        <w:pStyle w:val="ConsPlusNormal"/>
        <w:ind w:left="7080"/>
        <w:rPr>
          <w:rFonts w:ascii="Times New Roman" w:hAnsi="Times New Roman" w:cs="Times New Roman"/>
          <w:sz w:val="24"/>
          <w:szCs w:val="24"/>
        </w:rPr>
      </w:pPr>
      <w:r w:rsidRPr="0001749A">
        <w:rPr>
          <w:rFonts w:ascii="Times New Roman" w:hAnsi="Times New Roman" w:cs="Times New Roman"/>
          <w:sz w:val="24"/>
          <w:szCs w:val="24"/>
        </w:rPr>
        <w:t xml:space="preserve">от __________ </w:t>
      </w:r>
      <w:r>
        <w:rPr>
          <w:rFonts w:ascii="Times New Roman" w:hAnsi="Times New Roman" w:cs="Times New Roman"/>
          <w:sz w:val="24"/>
          <w:szCs w:val="24"/>
        </w:rPr>
        <w:t>№</w:t>
      </w:r>
      <w:r w:rsidRPr="0001749A">
        <w:rPr>
          <w:rFonts w:ascii="Times New Roman" w:hAnsi="Times New Roman" w:cs="Times New Roman"/>
          <w:sz w:val="24"/>
          <w:szCs w:val="24"/>
        </w:rPr>
        <w:t>______</w:t>
      </w:r>
    </w:p>
    <w:p w:rsidR="004A61DE" w:rsidRDefault="004A61DE" w:rsidP="004A61DE">
      <w:pPr>
        <w:pStyle w:val="ConsPlusNormal"/>
        <w:jc w:val="both"/>
      </w:pPr>
    </w:p>
    <w:p w:rsidR="004A61DE" w:rsidRPr="0001749A" w:rsidRDefault="004A61DE" w:rsidP="004A61DE">
      <w:pPr>
        <w:pStyle w:val="ConsPlusTitle"/>
        <w:jc w:val="center"/>
        <w:rPr>
          <w:rFonts w:ascii="Times New Roman" w:hAnsi="Times New Roman" w:cs="Times New Roman"/>
          <w:sz w:val="28"/>
          <w:szCs w:val="28"/>
        </w:rPr>
      </w:pPr>
      <w:bookmarkStart w:id="0" w:name="P38"/>
      <w:bookmarkEnd w:id="0"/>
      <w:r w:rsidRPr="0001749A">
        <w:rPr>
          <w:rFonts w:ascii="Times New Roman" w:hAnsi="Times New Roman" w:cs="Times New Roman"/>
          <w:sz w:val="28"/>
          <w:szCs w:val="28"/>
        </w:rPr>
        <w:t>ПОЛОЖЕНИЕ</w:t>
      </w:r>
    </w:p>
    <w:p w:rsidR="004A61DE" w:rsidRPr="0001749A" w:rsidRDefault="004A61DE" w:rsidP="004A61DE">
      <w:pPr>
        <w:pStyle w:val="ConsPlusTitle"/>
        <w:jc w:val="center"/>
        <w:rPr>
          <w:rFonts w:ascii="Times New Roman" w:hAnsi="Times New Roman" w:cs="Times New Roman"/>
          <w:sz w:val="28"/>
          <w:szCs w:val="28"/>
        </w:rPr>
      </w:pPr>
      <w:r w:rsidRPr="0001749A">
        <w:rPr>
          <w:rFonts w:ascii="Times New Roman" w:hAnsi="Times New Roman" w:cs="Times New Roman"/>
          <w:sz w:val="28"/>
          <w:szCs w:val="28"/>
        </w:rPr>
        <w:t xml:space="preserve">О ПОРЯДКЕ РАЗМЕЩЕНИЯ </w:t>
      </w:r>
      <w:proofErr w:type="gramStart"/>
      <w:r w:rsidRPr="0001749A">
        <w:rPr>
          <w:rFonts w:ascii="Times New Roman" w:hAnsi="Times New Roman" w:cs="Times New Roman"/>
          <w:sz w:val="28"/>
          <w:szCs w:val="28"/>
        </w:rPr>
        <w:t>НЕСТАЦИОНАРНЫХ</w:t>
      </w:r>
      <w:proofErr w:type="gramEnd"/>
    </w:p>
    <w:p w:rsidR="004A61DE" w:rsidRPr="0001749A" w:rsidRDefault="004A61DE" w:rsidP="004A61DE">
      <w:pPr>
        <w:pStyle w:val="ConsPlusTitle"/>
        <w:jc w:val="center"/>
        <w:rPr>
          <w:rFonts w:ascii="Times New Roman" w:hAnsi="Times New Roman" w:cs="Times New Roman"/>
          <w:sz w:val="28"/>
          <w:szCs w:val="28"/>
        </w:rPr>
      </w:pPr>
      <w:r w:rsidRPr="0001749A">
        <w:rPr>
          <w:rFonts w:ascii="Times New Roman" w:hAnsi="Times New Roman" w:cs="Times New Roman"/>
          <w:sz w:val="28"/>
          <w:szCs w:val="28"/>
        </w:rPr>
        <w:t xml:space="preserve">ТОРГОВЫХ ОБЪЕКТОВ </w:t>
      </w:r>
    </w:p>
    <w:p w:rsidR="004A61DE" w:rsidRDefault="004A61DE" w:rsidP="004A61DE">
      <w:pPr>
        <w:pStyle w:val="ConsPlusTitle"/>
        <w:jc w:val="center"/>
        <w:rPr>
          <w:rFonts w:ascii="Times New Roman" w:hAnsi="Times New Roman" w:cs="Times New Roman"/>
          <w:sz w:val="28"/>
          <w:szCs w:val="28"/>
        </w:rPr>
      </w:pPr>
      <w:r w:rsidRPr="0001749A">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МУНИЦИПАЛЬНОГО ОБРАЗОВАНИЯ </w:t>
      </w:r>
    </w:p>
    <w:p w:rsidR="004A61DE" w:rsidRDefault="004A61DE" w:rsidP="004A61DE">
      <w:pPr>
        <w:pStyle w:val="ConsPlusTitle"/>
        <w:jc w:val="center"/>
      </w:pPr>
      <w:r>
        <w:rPr>
          <w:rFonts w:ascii="Times New Roman" w:hAnsi="Times New Roman" w:cs="Times New Roman"/>
          <w:sz w:val="28"/>
          <w:szCs w:val="28"/>
        </w:rPr>
        <w:t>ГОРОД НАБЕРЕЖНЫЕ ЧЕЛНЫ</w:t>
      </w:r>
    </w:p>
    <w:p w:rsidR="004A61DE" w:rsidRDefault="004A61DE" w:rsidP="004A61DE">
      <w:pPr>
        <w:pStyle w:val="ConsPlusNormal"/>
        <w:jc w:val="center"/>
      </w:pPr>
    </w:p>
    <w:p w:rsidR="004A61DE" w:rsidRDefault="004A61DE" w:rsidP="004A61DE">
      <w:pPr>
        <w:pStyle w:val="ConsPlusNormal"/>
        <w:ind w:left="720"/>
        <w:jc w:val="center"/>
        <w:rPr>
          <w:rFonts w:ascii="Times New Roman" w:hAnsi="Times New Roman" w:cs="Times New Roman"/>
          <w:sz w:val="28"/>
          <w:szCs w:val="28"/>
        </w:rPr>
      </w:pPr>
      <w:r>
        <w:rPr>
          <w:rFonts w:ascii="Times New Roman" w:hAnsi="Times New Roman" w:cs="Times New Roman"/>
          <w:sz w:val="28"/>
          <w:szCs w:val="28"/>
        </w:rPr>
        <w:t xml:space="preserve">Глава 1 . </w:t>
      </w:r>
      <w:r w:rsidRPr="0001749A">
        <w:rPr>
          <w:rFonts w:ascii="Times New Roman" w:hAnsi="Times New Roman" w:cs="Times New Roman"/>
          <w:sz w:val="28"/>
          <w:szCs w:val="28"/>
        </w:rPr>
        <w:t>Общие положения</w:t>
      </w:r>
    </w:p>
    <w:p w:rsidR="004A61DE" w:rsidRDefault="004A61DE" w:rsidP="004A61DE">
      <w:pPr>
        <w:pStyle w:val="ConsPlusNormal"/>
        <w:ind w:left="360"/>
        <w:rPr>
          <w:rFonts w:ascii="Times New Roman" w:hAnsi="Times New Roman" w:cs="Times New Roman"/>
          <w:sz w:val="28"/>
          <w:szCs w:val="28"/>
        </w:rPr>
      </w:pPr>
    </w:p>
    <w:p w:rsidR="004A61DE" w:rsidRDefault="004A61DE" w:rsidP="004A61DE">
      <w:pPr>
        <w:spacing w:after="0" w:line="240" w:lineRule="auto"/>
        <w:ind w:firstLine="567"/>
        <w:jc w:val="both"/>
        <w:rPr>
          <w:rFonts w:ascii="Times New Roman" w:eastAsia="Times New Roman" w:hAnsi="Times New Roman" w:cs="Times New Roman"/>
          <w:color w:val="292924"/>
          <w:sz w:val="28"/>
          <w:szCs w:val="28"/>
          <w:lang w:eastAsia="ru-RU"/>
        </w:rPr>
      </w:pPr>
      <w:proofErr w:type="gramStart"/>
      <w:r w:rsidRPr="00B57C1B">
        <w:rPr>
          <w:rFonts w:ascii="Times New Roman" w:eastAsia="Times New Roman" w:hAnsi="Times New Roman" w:cs="Times New Roman"/>
          <w:color w:val="292924"/>
          <w:sz w:val="28"/>
          <w:szCs w:val="28"/>
          <w:lang w:eastAsia="ru-RU"/>
        </w:rPr>
        <w:t xml:space="preserve">1.Порядок размещения нестационарных торговых объектов на территории </w:t>
      </w:r>
      <w:r>
        <w:rPr>
          <w:rFonts w:ascii="Times New Roman" w:eastAsia="Times New Roman" w:hAnsi="Times New Roman" w:cs="Times New Roman"/>
          <w:color w:val="292924"/>
          <w:sz w:val="28"/>
          <w:szCs w:val="28"/>
          <w:lang w:eastAsia="ru-RU"/>
        </w:rPr>
        <w:t>муниципального образования города Набережные Челны</w:t>
      </w:r>
      <w:r w:rsidRPr="00B57C1B">
        <w:rPr>
          <w:rFonts w:ascii="Times New Roman" w:eastAsia="Times New Roman" w:hAnsi="Times New Roman" w:cs="Times New Roman"/>
          <w:color w:val="292924"/>
          <w:sz w:val="28"/>
          <w:szCs w:val="28"/>
          <w:lang w:eastAsia="ru-RU"/>
        </w:rPr>
        <w:t xml:space="preserve"> (далее — Порядок) разработан в соответствии с Федеральным </w:t>
      </w:r>
      <w:hyperlink r:id="rId8" w:history="1">
        <w:r w:rsidRPr="00B57C1B">
          <w:rPr>
            <w:rFonts w:ascii="Times New Roman" w:eastAsia="Times New Roman" w:hAnsi="Times New Roman" w:cs="Times New Roman"/>
            <w:color w:val="59594F"/>
            <w:sz w:val="28"/>
            <w:szCs w:val="28"/>
            <w:lang w:eastAsia="ru-RU"/>
          </w:rPr>
          <w:t>законом</w:t>
        </w:r>
      </w:hyperlink>
      <w:r w:rsidRPr="00B57C1B">
        <w:rPr>
          <w:rFonts w:ascii="Times New Roman" w:eastAsia="Times New Roman" w:hAnsi="Times New Roman" w:cs="Times New Roman"/>
          <w:color w:val="292924"/>
          <w:sz w:val="28"/>
          <w:szCs w:val="28"/>
          <w:lang w:eastAsia="ru-RU"/>
        </w:rPr>
        <w:t> от 28 декабря</w:t>
      </w:r>
      <w:r>
        <w:rPr>
          <w:rFonts w:ascii="Times New Roman" w:eastAsia="Times New Roman" w:hAnsi="Times New Roman" w:cs="Times New Roman"/>
          <w:color w:val="292924"/>
          <w:sz w:val="28"/>
          <w:szCs w:val="28"/>
          <w:lang w:eastAsia="ru-RU"/>
        </w:rPr>
        <w:t xml:space="preserve"> </w:t>
      </w:r>
      <w:r w:rsidRPr="00B57C1B">
        <w:rPr>
          <w:rFonts w:ascii="Times New Roman" w:eastAsia="Times New Roman" w:hAnsi="Times New Roman" w:cs="Times New Roman"/>
          <w:color w:val="292924"/>
          <w:sz w:val="28"/>
          <w:szCs w:val="28"/>
          <w:lang w:eastAsia="ru-RU"/>
        </w:rPr>
        <w:t>2009 № 381-ФЗ «Об основах государственного регулирования торговой деятельности в Российской Федерации»,</w:t>
      </w:r>
      <w:r>
        <w:rPr>
          <w:rFonts w:ascii="Times New Roman" w:eastAsia="Times New Roman" w:hAnsi="Times New Roman" w:cs="Times New Roman"/>
          <w:color w:val="292924"/>
          <w:sz w:val="28"/>
          <w:szCs w:val="28"/>
          <w:lang w:eastAsia="ru-RU"/>
        </w:rPr>
        <w:t xml:space="preserve"> Федеральным законом от 06.10.2003 №131-ФЗ «Об общих принципах организации местного самоуправления в Российской Федерации»,</w:t>
      </w:r>
      <w:r w:rsidR="002F3851">
        <w:rPr>
          <w:rFonts w:ascii="Times New Roman" w:eastAsia="Times New Roman" w:hAnsi="Times New Roman" w:cs="Times New Roman"/>
          <w:color w:val="292924"/>
          <w:sz w:val="28"/>
          <w:szCs w:val="28"/>
          <w:lang w:eastAsia="ru-RU"/>
        </w:rPr>
        <w:t xml:space="preserve"> Порядком размещения нестационарных торговых объектов на землях или земельных участках, находящихся</w:t>
      </w:r>
      <w:proofErr w:type="gramEnd"/>
      <w:r w:rsidR="002F3851">
        <w:rPr>
          <w:rFonts w:ascii="Times New Roman" w:eastAsia="Times New Roman" w:hAnsi="Times New Roman" w:cs="Times New Roman"/>
          <w:color w:val="292924"/>
          <w:sz w:val="28"/>
          <w:szCs w:val="28"/>
          <w:lang w:eastAsia="ru-RU"/>
        </w:rPr>
        <w:t xml:space="preserve">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РТ от 13.08.2016 №553,</w:t>
      </w:r>
      <w:r>
        <w:rPr>
          <w:rFonts w:ascii="Times New Roman" w:eastAsia="Times New Roman" w:hAnsi="Times New Roman" w:cs="Times New Roman"/>
          <w:color w:val="292924"/>
          <w:sz w:val="28"/>
          <w:szCs w:val="28"/>
          <w:lang w:eastAsia="ru-RU"/>
        </w:rPr>
        <w:t xml:space="preserve"> Уставом города.</w:t>
      </w:r>
    </w:p>
    <w:p w:rsidR="004A61DE" w:rsidRPr="006C4178" w:rsidRDefault="004A61DE" w:rsidP="004A61DE">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color w:val="292924"/>
          <w:sz w:val="28"/>
          <w:szCs w:val="28"/>
        </w:rPr>
        <w:t>2.</w:t>
      </w:r>
      <w:r w:rsidRPr="00B57C1B">
        <w:rPr>
          <w:rFonts w:ascii="Times New Roman" w:hAnsi="Times New Roman" w:cs="Times New Roman"/>
          <w:color w:val="292924"/>
          <w:sz w:val="28"/>
          <w:szCs w:val="28"/>
        </w:rPr>
        <w:t xml:space="preserve"> </w:t>
      </w:r>
      <w:r>
        <w:rPr>
          <w:rFonts w:ascii="Times New Roman" w:hAnsi="Times New Roman" w:cs="Times New Roman"/>
          <w:color w:val="292924"/>
          <w:sz w:val="28"/>
          <w:szCs w:val="28"/>
        </w:rPr>
        <w:t>Настоящий Порядок устанавливает основные требования к размещению нестационарных торговых объектов на землях или земельных участках, находящихся в муниципальной собственности</w:t>
      </w:r>
      <w:r w:rsidRPr="006C4178">
        <w:rPr>
          <w:rFonts w:ascii="Times New Roman" w:eastAsiaTheme="minorHAnsi" w:hAnsi="Times New Roman" w:cs="Times New Roman"/>
          <w:sz w:val="28"/>
          <w:szCs w:val="28"/>
          <w:lang w:eastAsia="en-US"/>
        </w:rPr>
        <w:t>, а также на землях или земельных участках, государственная собственность на которые не разграничена.</w:t>
      </w:r>
    </w:p>
    <w:p w:rsidR="004A61DE" w:rsidRPr="00C1740E" w:rsidRDefault="004A61DE" w:rsidP="004A61DE">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color w:val="292924"/>
          <w:sz w:val="28"/>
          <w:szCs w:val="28"/>
        </w:rPr>
        <w:t xml:space="preserve">3. </w:t>
      </w:r>
      <w:proofErr w:type="gramStart"/>
      <w:r w:rsidRPr="006C4178">
        <w:rPr>
          <w:rFonts w:ascii="Times New Roman" w:eastAsiaTheme="minorHAnsi" w:hAnsi="Times New Roman" w:cs="Times New Roman"/>
          <w:sz w:val="28"/>
          <w:szCs w:val="28"/>
          <w:lang w:eastAsia="en-US"/>
        </w:rPr>
        <w:t>В целях настоящего Порядка</w:t>
      </w:r>
      <w:r w:rsidR="00C1740E">
        <w:rPr>
          <w:rFonts w:ascii="Times New Roman" w:eastAsiaTheme="minorHAnsi" w:hAnsi="Times New Roman" w:cs="Times New Roman"/>
          <w:sz w:val="28"/>
          <w:szCs w:val="28"/>
          <w:lang w:eastAsia="en-US"/>
        </w:rPr>
        <w:t xml:space="preserve"> под </w:t>
      </w:r>
      <w:r w:rsidR="002C3D9E">
        <w:rPr>
          <w:rFonts w:ascii="Times New Roman" w:eastAsiaTheme="minorHAnsi" w:hAnsi="Times New Roman" w:cs="Times New Roman"/>
          <w:sz w:val="28"/>
          <w:szCs w:val="28"/>
          <w:lang w:eastAsia="en-US"/>
        </w:rPr>
        <w:t xml:space="preserve"> </w:t>
      </w:r>
      <w:r w:rsidR="002C3D9E" w:rsidRPr="00C1740E">
        <w:rPr>
          <w:rFonts w:ascii="Times New Roman" w:eastAsiaTheme="minorHAnsi" w:hAnsi="Times New Roman" w:cs="Times New Roman"/>
          <w:sz w:val="28"/>
          <w:szCs w:val="28"/>
          <w:lang w:eastAsia="en-US"/>
        </w:rPr>
        <w:t>нестационарны</w:t>
      </w:r>
      <w:r w:rsidR="00C1740E">
        <w:rPr>
          <w:rFonts w:ascii="Times New Roman" w:eastAsiaTheme="minorHAnsi" w:hAnsi="Times New Roman" w:cs="Times New Roman"/>
          <w:sz w:val="28"/>
          <w:szCs w:val="28"/>
          <w:lang w:eastAsia="en-US"/>
        </w:rPr>
        <w:t>м</w:t>
      </w:r>
      <w:r w:rsidRPr="00C1740E">
        <w:rPr>
          <w:rFonts w:ascii="Times New Roman" w:eastAsiaTheme="minorHAnsi" w:hAnsi="Times New Roman" w:cs="Times New Roman"/>
          <w:sz w:val="28"/>
          <w:szCs w:val="28"/>
          <w:lang w:eastAsia="en-US"/>
        </w:rPr>
        <w:t xml:space="preserve"> торговы</w:t>
      </w:r>
      <w:r w:rsidR="00C1740E">
        <w:rPr>
          <w:rFonts w:ascii="Times New Roman" w:eastAsiaTheme="minorHAnsi" w:hAnsi="Times New Roman" w:cs="Times New Roman"/>
          <w:sz w:val="28"/>
          <w:szCs w:val="28"/>
          <w:lang w:eastAsia="en-US"/>
        </w:rPr>
        <w:t>м</w:t>
      </w:r>
      <w:r w:rsidRPr="00C1740E">
        <w:rPr>
          <w:rFonts w:ascii="Times New Roman" w:eastAsiaTheme="minorHAnsi" w:hAnsi="Times New Roman" w:cs="Times New Roman"/>
          <w:sz w:val="28"/>
          <w:szCs w:val="28"/>
          <w:lang w:eastAsia="en-US"/>
        </w:rPr>
        <w:t xml:space="preserve"> объект</w:t>
      </w:r>
      <w:r w:rsidR="00C1740E">
        <w:rPr>
          <w:rFonts w:ascii="Times New Roman" w:eastAsiaTheme="minorHAnsi" w:hAnsi="Times New Roman" w:cs="Times New Roman"/>
          <w:sz w:val="28"/>
          <w:szCs w:val="28"/>
          <w:lang w:eastAsia="en-US"/>
        </w:rPr>
        <w:t xml:space="preserve">ом понимается </w:t>
      </w:r>
      <w:r w:rsidRPr="00C1740E">
        <w:rPr>
          <w:rFonts w:ascii="Times New Roman" w:eastAsiaTheme="minorHAnsi" w:hAnsi="Times New Roman" w:cs="Times New Roman"/>
          <w:sz w:val="28"/>
          <w:szCs w:val="28"/>
          <w:lang w:eastAsia="en-US"/>
        </w:rPr>
        <w:t xml:space="preserve"> торговый объект </w:t>
      </w:r>
      <w:r w:rsidR="002C45DA" w:rsidRPr="00C1740E">
        <w:rPr>
          <w:rFonts w:ascii="Times New Roman" w:eastAsiaTheme="minorHAnsi" w:hAnsi="Times New Roman" w:cs="Times New Roman"/>
          <w:sz w:val="28"/>
          <w:szCs w:val="28"/>
          <w:lang w:eastAsia="en-US"/>
        </w:rPr>
        <w:t>(</w:t>
      </w:r>
      <w:r w:rsidRPr="00C1740E">
        <w:rPr>
          <w:rFonts w:ascii="Times New Roman" w:eastAsiaTheme="minorHAnsi" w:hAnsi="Times New Roman" w:cs="Times New Roman"/>
          <w:sz w:val="28"/>
          <w:szCs w:val="28"/>
          <w:lang w:eastAsia="en-US"/>
        </w:rPr>
        <w:t>за исключением мобильных торговых объектов), представляющий собой временное сооружение, строение, конструкцию или устройство, не связанное прочно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объект общественного питания и объект по оказанию услуг, не являющийся объе</w:t>
      </w:r>
      <w:r w:rsidR="00C1740E">
        <w:rPr>
          <w:rFonts w:ascii="Times New Roman" w:eastAsiaTheme="minorHAnsi" w:hAnsi="Times New Roman" w:cs="Times New Roman"/>
          <w:sz w:val="28"/>
          <w:szCs w:val="28"/>
          <w:lang w:eastAsia="en-US"/>
        </w:rPr>
        <w:t>ктом капитального строительства.</w:t>
      </w:r>
      <w:proofErr w:type="gramEnd"/>
    </w:p>
    <w:p w:rsidR="004A61DE" w:rsidRPr="006C4178" w:rsidRDefault="004A61DE" w:rsidP="004A61DE">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Pr="006C4178">
        <w:rPr>
          <w:rFonts w:ascii="Times New Roman" w:eastAsiaTheme="minorHAnsi" w:hAnsi="Times New Roman" w:cs="Times New Roman"/>
          <w:sz w:val="28"/>
          <w:szCs w:val="28"/>
          <w:lang w:eastAsia="en-US"/>
        </w:rPr>
        <w:t>Действие положений настоящего Порядка в части размещения и функционирования торговых объектов не распространяется:</w:t>
      </w:r>
    </w:p>
    <w:p w:rsidR="004A61DE" w:rsidRPr="006C4178" w:rsidRDefault="004A61DE" w:rsidP="004A61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6C4178">
        <w:rPr>
          <w:rFonts w:ascii="Times New Roman" w:hAnsi="Times New Roman" w:cs="Times New Roman"/>
          <w:sz w:val="28"/>
          <w:szCs w:val="28"/>
        </w:rPr>
        <w:t>на нестационарные торговые объекты, размещаемые в зданиях, строениях и сооружениях;</w:t>
      </w:r>
    </w:p>
    <w:p w:rsidR="004A61DE" w:rsidRDefault="004A61DE" w:rsidP="004A61D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6C4178">
        <w:rPr>
          <w:rFonts w:ascii="Times New Roman" w:hAnsi="Times New Roman" w:cs="Times New Roman"/>
          <w:sz w:val="28"/>
          <w:szCs w:val="28"/>
        </w:rPr>
        <w:t>на отношения, связанные с торговым обслуживанием массовых праздничных, общественно-политических, культурно-массовых и спортивно-массовых мероприятий, проводимых по решению органов исполнительной власти Республики Татарстан или уполномоченных в соответствии с законодательством органов местного самоуправления муниципальных образований Республики Татарстан (далее - органы местного самоуправления) либо согласованных с ними в установленном порядке, а также на отношения, связанные с продажей товаров на ярмарках.</w:t>
      </w:r>
      <w:proofErr w:type="gramEnd"/>
    </w:p>
    <w:p w:rsidR="00FF754C" w:rsidRDefault="00FF754C"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p>
    <w:p w:rsidR="004A61DE" w:rsidRPr="00FF754C"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F754C">
        <w:rPr>
          <w:rFonts w:ascii="Times New Roman" w:eastAsia="Times New Roman" w:hAnsi="Times New Roman" w:cs="Times New Roman"/>
          <w:sz w:val="28"/>
          <w:szCs w:val="28"/>
          <w:lang w:eastAsia="ru-RU"/>
        </w:rPr>
        <w:lastRenderedPageBreak/>
        <w:t>5.  Виды нестационарных торговых объектов:</w:t>
      </w:r>
    </w:p>
    <w:p w:rsidR="004A61DE" w:rsidRPr="00FF754C"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F754C">
        <w:rPr>
          <w:rFonts w:ascii="Times New Roman" w:eastAsia="Times New Roman" w:hAnsi="Times New Roman" w:cs="Times New Roman"/>
          <w:sz w:val="28"/>
          <w:szCs w:val="28"/>
          <w:lang w:eastAsia="ru-RU"/>
        </w:rPr>
        <w:t>павильон — нестационарный торговый объект</w:t>
      </w:r>
      <w:r w:rsidR="00D845CD" w:rsidRPr="00FF754C">
        <w:rPr>
          <w:rFonts w:ascii="Times New Roman" w:eastAsia="Times New Roman" w:hAnsi="Times New Roman" w:cs="Times New Roman"/>
          <w:sz w:val="28"/>
          <w:szCs w:val="28"/>
          <w:lang w:eastAsia="ru-RU"/>
        </w:rPr>
        <w:t xml:space="preserve"> (до 100 </w:t>
      </w:r>
      <w:proofErr w:type="spellStart"/>
      <w:r w:rsidR="00D845CD" w:rsidRPr="00FF754C">
        <w:rPr>
          <w:rFonts w:ascii="Times New Roman" w:eastAsia="Times New Roman" w:hAnsi="Times New Roman" w:cs="Times New Roman"/>
          <w:sz w:val="28"/>
          <w:szCs w:val="28"/>
          <w:lang w:eastAsia="ru-RU"/>
        </w:rPr>
        <w:t>кв.м</w:t>
      </w:r>
      <w:proofErr w:type="spellEnd"/>
      <w:r w:rsidR="00D845CD" w:rsidRPr="00FF754C">
        <w:rPr>
          <w:rFonts w:ascii="Times New Roman" w:eastAsia="Times New Roman" w:hAnsi="Times New Roman" w:cs="Times New Roman"/>
          <w:sz w:val="28"/>
          <w:szCs w:val="28"/>
          <w:lang w:eastAsia="ru-RU"/>
        </w:rPr>
        <w:t>.)</w:t>
      </w:r>
      <w:r w:rsidRPr="00FF754C">
        <w:rPr>
          <w:rFonts w:ascii="Times New Roman" w:eastAsia="Times New Roman" w:hAnsi="Times New Roman" w:cs="Times New Roman"/>
          <w:sz w:val="28"/>
          <w:szCs w:val="28"/>
          <w:lang w:eastAsia="ru-RU"/>
        </w:rPr>
        <w:t>,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4A61DE" w:rsidRPr="00FF754C"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F754C">
        <w:rPr>
          <w:rFonts w:ascii="Times New Roman" w:eastAsia="Times New Roman" w:hAnsi="Times New Roman" w:cs="Times New Roman"/>
          <w:sz w:val="28"/>
          <w:szCs w:val="28"/>
          <w:lang w:eastAsia="ru-RU"/>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4A61DE" w:rsidRPr="00FF754C"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F754C">
        <w:rPr>
          <w:rFonts w:ascii="Times New Roman" w:eastAsia="Times New Roman" w:hAnsi="Times New Roman" w:cs="Times New Roman"/>
          <w:sz w:val="28"/>
          <w:szCs w:val="28"/>
          <w:lang w:eastAsia="ru-RU"/>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FF754C">
        <w:rPr>
          <w:rFonts w:ascii="Times New Roman" w:eastAsia="Times New Roman" w:hAnsi="Times New Roman" w:cs="Times New Roman"/>
          <w:sz w:val="28"/>
          <w:szCs w:val="28"/>
          <w:lang w:eastAsia="ru-RU"/>
        </w:rPr>
        <w:t>светопрозрачной</w:t>
      </w:r>
      <w:proofErr w:type="spellEnd"/>
      <w:r w:rsidRPr="00FF754C">
        <w:rPr>
          <w:rFonts w:ascii="Times New Roman" w:eastAsia="Times New Roman" w:hAnsi="Times New Roman" w:cs="Times New Roman"/>
          <w:sz w:val="28"/>
          <w:szCs w:val="28"/>
          <w:lang w:eastAsia="ru-RU"/>
        </w:rPr>
        <w:t xml:space="preserve"> кровлей, не несущей теплоизоляционную функцию;</w:t>
      </w:r>
    </w:p>
    <w:p w:rsidR="004A61DE" w:rsidRPr="00FF754C"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F754C">
        <w:rPr>
          <w:rFonts w:ascii="Times New Roman" w:eastAsia="Times New Roman" w:hAnsi="Times New Roman" w:cs="Times New Roman"/>
          <w:sz w:val="28"/>
          <w:szCs w:val="28"/>
          <w:lang w:eastAsia="ru-RU"/>
        </w:rPr>
        <w:t>торговый автомат (</w:t>
      </w:r>
      <w:proofErr w:type="spellStart"/>
      <w:r w:rsidRPr="00FF754C">
        <w:rPr>
          <w:rFonts w:ascii="Times New Roman" w:eastAsia="Times New Roman" w:hAnsi="Times New Roman" w:cs="Times New Roman"/>
          <w:sz w:val="28"/>
          <w:szCs w:val="28"/>
          <w:lang w:eastAsia="ru-RU"/>
        </w:rPr>
        <w:t>вендинговый</w:t>
      </w:r>
      <w:proofErr w:type="spellEnd"/>
      <w:r w:rsidRPr="00FF754C">
        <w:rPr>
          <w:rFonts w:ascii="Times New Roman" w:eastAsia="Times New Roman" w:hAnsi="Times New Roman" w:cs="Times New Roman"/>
          <w:sz w:val="28"/>
          <w:szCs w:val="28"/>
          <w:lang w:eastAsia="ru-RU"/>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4A61DE" w:rsidRPr="00FF754C"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F754C">
        <w:rPr>
          <w:rFonts w:ascii="Times New Roman" w:eastAsia="Times New Roman" w:hAnsi="Times New Roman" w:cs="Times New Roman"/>
          <w:sz w:val="28"/>
          <w:szCs w:val="28"/>
          <w:lang w:eastAsia="ru-RU"/>
        </w:rPr>
        <w:t xml:space="preserve"> лоток — нестационарный торговый  объект, представляющий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rsidR="004A61D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F754C">
        <w:rPr>
          <w:rFonts w:ascii="Times New Roman" w:eastAsia="Times New Roman" w:hAnsi="Times New Roman" w:cs="Times New Roman"/>
          <w:sz w:val="28"/>
          <w:szCs w:val="28"/>
          <w:lang w:eastAsia="ru-RU"/>
        </w:rPr>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w:t>
      </w:r>
      <w:r w:rsidR="002C3D9E" w:rsidRPr="00FF754C">
        <w:rPr>
          <w:rFonts w:ascii="Times New Roman" w:eastAsia="Times New Roman" w:hAnsi="Times New Roman" w:cs="Times New Roman"/>
          <w:sz w:val="28"/>
          <w:szCs w:val="28"/>
          <w:lang w:eastAsia="ru-RU"/>
        </w:rPr>
        <w:t>рговли.</w:t>
      </w:r>
    </w:p>
    <w:p w:rsidR="004A61DE" w:rsidRDefault="004A61DE" w:rsidP="004A61DE">
      <w:pPr>
        <w:pStyle w:val="ConsPlusNormal"/>
        <w:jc w:val="center"/>
        <w:rPr>
          <w:rFonts w:ascii="Times New Roman" w:hAnsi="Times New Roman" w:cs="Times New Roman"/>
          <w:sz w:val="28"/>
          <w:szCs w:val="28"/>
        </w:rPr>
      </w:pPr>
    </w:p>
    <w:p w:rsidR="004A61DE" w:rsidRDefault="004A61DE" w:rsidP="004A61DE">
      <w:pPr>
        <w:pStyle w:val="ConsPlusNormal"/>
        <w:jc w:val="center"/>
        <w:rPr>
          <w:rFonts w:ascii="Times New Roman" w:hAnsi="Times New Roman" w:cs="Times New Roman"/>
          <w:sz w:val="28"/>
          <w:szCs w:val="28"/>
        </w:rPr>
      </w:pPr>
      <w:r>
        <w:rPr>
          <w:rFonts w:ascii="Times New Roman" w:hAnsi="Times New Roman" w:cs="Times New Roman"/>
          <w:sz w:val="28"/>
          <w:szCs w:val="28"/>
        </w:rPr>
        <w:t>Глава 2</w:t>
      </w:r>
      <w:r w:rsidRPr="00455605">
        <w:rPr>
          <w:rFonts w:ascii="Times New Roman" w:hAnsi="Times New Roman" w:cs="Times New Roman"/>
          <w:sz w:val="28"/>
          <w:szCs w:val="28"/>
        </w:rPr>
        <w:t>. Требовани</w:t>
      </w:r>
      <w:r>
        <w:rPr>
          <w:rFonts w:ascii="Times New Roman" w:hAnsi="Times New Roman" w:cs="Times New Roman"/>
          <w:sz w:val="28"/>
          <w:szCs w:val="28"/>
        </w:rPr>
        <w:t xml:space="preserve">я к размещению и внешнему виду </w:t>
      </w:r>
    </w:p>
    <w:p w:rsidR="004A61DE" w:rsidRPr="00455605" w:rsidRDefault="004A61DE" w:rsidP="004A61DE">
      <w:pPr>
        <w:pStyle w:val="ConsPlusNormal"/>
        <w:jc w:val="center"/>
        <w:rPr>
          <w:rFonts w:ascii="Times New Roman" w:hAnsi="Times New Roman" w:cs="Times New Roman"/>
          <w:sz w:val="28"/>
          <w:szCs w:val="28"/>
        </w:rPr>
      </w:pPr>
      <w:r w:rsidRPr="00455605">
        <w:rPr>
          <w:rFonts w:ascii="Times New Roman" w:hAnsi="Times New Roman" w:cs="Times New Roman"/>
          <w:sz w:val="28"/>
          <w:szCs w:val="28"/>
        </w:rPr>
        <w:t xml:space="preserve">нестационарных торговых объектов </w:t>
      </w:r>
    </w:p>
    <w:p w:rsidR="004A61DE" w:rsidRPr="00455605" w:rsidRDefault="004A61DE" w:rsidP="004A61DE">
      <w:pPr>
        <w:pStyle w:val="ConsPlusNormal"/>
        <w:ind w:firstLine="540"/>
        <w:jc w:val="both"/>
        <w:rPr>
          <w:rFonts w:ascii="Times New Roman" w:hAnsi="Times New Roman" w:cs="Times New Roman"/>
          <w:sz w:val="28"/>
          <w:szCs w:val="28"/>
        </w:rPr>
      </w:pPr>
    </w:p>
    <w:p w:rsidR="004A61D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7727F6">
        <w:rPr>
          <w:rFonts w:ascii="Times New Roman" w:eastAsia="Times New Roman" w:hAnsi="Times New Roman" w:cs="Times New Roman"/>
          <w:sz w:val="28"/>
          <w:szCs w:val="28"/>
          <w:lang w:eastAsia="ru-RU"/>
        </w:rPr>
        <w:t>6. Размещение нестационарных торговых объектов осуществляется в местах, определенных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(далее — Схема).</w:t>
      </w:r>
    </w:p>
    <w:p w:rsidR="004A61DE" w:rsidRDefault="004A61DE" w:rsidP="004A61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455605">
        <w:rPr>
          <w:rFonts w:ascii="Times New Roman" w:hAnsi="Times New Roman" w:cs="Times New Roman"/>
          <w:sz w:val="28"/>
          <w:szCs w:val="28"/>
        </w:rPr>
        <w:t>. В случае расположения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w:t>
      </w:r>
    </w:p>
    <w:p w:rsidR="004A61DE" w:rsidRDefault="004A61DE" w:rsidP="004A61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455605">
        <w:rPr>
          <w:rFonts w:ascii="Times New Roman" w:hAnsi="Times New Roman" w:cs="Times New Roman"/>
          <w:sz w:val="28"/>
          <w:szCs w:val="28"/>
        </w:rPr>
        <w:t xml:space="preserve">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r>
        <w:rPr>
          <w:rFonts w:ascii="Times New Roman" w:hAnsi="Times New Roman" w:cs="Times New Roman"/>
          <w:sz w:val="28"/>
          <w:szCs w:val="28"/>
        </w:rPr>
        <w:t xml:space="preserve"> </w:t>
      </w:r>
    </w:p>
    <w:p w:rsidR="004A61DE" w:rsidRDefault="004A61DE" w:rsidP="004A61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7E0234">
        <w:rPr>
          <w:rFonts w:ascii="Times New Roman" w:hAnsi="Times New Roman" w:cs="Times New Roman"/>
          <w:sz w:val="28"/>
          <w:szCs w:val="28"/>
        </w:rPr>
        <w:t xml:space="preserve">. Размещаемые нестационарные торговые объекты (объекты по оказанию услуг) не должны препятствовать проезду пожарного и медицинского транспорта, </w:t>
      </w:r>
      <w:r w:rsidRPr="007E0234">
        <w:rPr>
          <w:rFonts w:ascii="Times New Roman" w:hAnsi="Times New Roman" w:cs="Times New Roman"/>
          <w:sz w:val="28"/>
          <w:szCs w:val="28"/>
        </w:rPr>
        <w:lastRenderedPageBreak/>
        <w:t xml:space="preserve">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w:t>
      </w:r>
    </w:p>
    <w:p w:rsidR="00CB473F" w:rsidRDefault="00CB473F" w:rsidP="004A61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Прилегающая к нестационарным торговым объектам территория должна быть освещена в вечернее время. </w:t>
      </w:r>
    </w:p>
    <w:p w:rsidR="00CB473F" w:rsidRPr="007E0234" w:rsidRDefault="00CB473F" w:rsidP="004A61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Нестационарные торговые объекты должны иметь вывеску с указанием фирменного наименования организации, режима работы, местонахождения, юридического адреса. </w:t>
      </w:r>
    </w:p>
    <w:p w:rsidR="004A61DE" w:rsidRPr="007E0234" w:rsidRDefault="004A61DE" w:rsidP="004A61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B473F">
        <w:rPr>
          <w:rFonts w:ascii="Times New Roman" w:hAnsi="Times New Roman" w:cs="Times New Roman"/>
          <w:sz w:val="28"/>
          <w:szCs w:val="28"/>
        </w:rPr>
        <w:t>2</w:t>
      </w:r>
      <w:r w:rsidRPr="007E0234">
        <w:rPr>
          <w:rFonts w:ascii="Times New Roman" w:hAnsi="Times New Roman" w:cs="Times New Roman"/>
          <w:sz w:val="28"/>
          <w:szCs w:val="28"/>
        </w:rPr>
        <w:t>.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w:t>
      </w:r>
    </w:p>
    <w:p w:rsidR="004A61DE" w:rsidRPr="007E0234" w:rsidRDefault="004A61DE" w:rsidP="004A61DE">
      <w:pPr>
        <w:pStyle w:val="ConsPlusNormal"/>
        <w:ind w:firstLine="540"/>
        <w:jc w:val="both"/>
        <w:rPr>
          <w:rFonts w:ascii="Times New Roman" w:hAnsi="Times New Roman" w:cs="Times New Roman"/>
          <w:sz w:val="28"/>
          <w:szCs w:val="28"/>
        </w:rPr>
      </w:pPr>
      <w:r w:rsidRPr="007E0234">
        <w:rPr>
          <w:rFonts w:ascii="Times New Roman" w:hAnsi="Times New Roman" w:cs="Times New Roman"/>
          <w:sz w:val="28"/>
          <w:szCs w:val="28"/>
        </w:rPr>
        <w:t xml:space="preserve">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 </w:t>
      </w:r>
    </w:p>
    <w:p w:rsidR="002C45DA" w:rsidRDefault="00CB473F" w:rsidP="002C45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4A61DE" w:rsidRPr="00455605">
        <w:rPr>
          <w:rFonts w:ascii="Times New Roman" w:hAnsi="Times New Roman" w:cs="Times New Roman"/>
          <w:sz w:val="28"/>
          <w:szCs w:val="28"/>
        </w:rPr>
        <w:t xml:space="preserve">. Не допускается </w:t>
      </w:r>
      <w:r w:rsidR="002C45DA">
        <w:rPr>
          <w:rFonts w:ascii="Times New Roman" w:hAnsi="Times New Roman" w:cs="Times New Roman"/>
          <w:sz w:val="28"/>
          <w:szCs w:val="28"/>
        </w:rPr>
        <w:t xml:space="preserve">выставлять </w:t>
      </w:r>
      <w:r w:rsidR="004A61DE" w:rsidRPr="00455605">
        <w:rPr>
          <w:rFonts w:ascii="Times New Roman" w:hAnsi="Times New Roman" w:cs="Times New Roman"/>
          <w:sz w:val="28"/>
          <w:szCs w:val="28"/>
        </w:rPr>
        <w:t xml:space="preserve">у  нестационарных торговых объектов </w:t>
      </w:r>
      <w:r w:rsidR="002C45DA">
        <w:rPr>
          <w:rFonts w:ascii="Times New Roman" w:hAnsi="Times New Roman" w:cs="Times New Roman"/>
          <w:sz w:val="28"/>
          <w:szCs w:val="28"/>
        </w:rPr>
        <w:t xml:space="preserve"> </w:t>
      </w:r>
      <w:r w:rsidR="007727F6">
        <w:rPr>
          <w:rFonts w:ascii="Times New Roman" w:hAnsi="Times New Roman" w:cs="Times New Roman"/>
          <w:sz w:val="28"/>
          <w:szCs w:val="28"/>
        </w:rPr>
        <w:t xml:space="preserve">                  </w:t>
      </w:r>
      <w:proofErr w:type="spellStart"/>
      <w:r w:rsidR="002C45DA">
        <w:rPr>
          <w:rFonts w:ascii="Times New Roman" w:hAnsi="Times New Roman" w:cs="Times New Roman"/>
          <w:sz w:val="28"/>
          <w:szCs w:val="28"/>
        </w:rPr>
        <w:t>торгово</w:t>
      </w:r>
      <w:proofErr w:type="spellEnd"/>
      <w:r w:rsidR="000737EF">
        <w:rPr>
          <w:rFonts w:ascii="Times New Roman" w:hAnsi="Times New Roman" w:cs="Times New Roman"/>
          <w:sz w:val="28"/>
          <w:szCs w:val="28"/>
        </w:rPr>
        <w:t xml:space="preserve"> </w:t>
      </w:r>
      <w:r w:rsidR="002C45DA">
        <w:rPr>
          <w:rFonts w:ascii="Times New Roman" w:hAnsi="Times New Roman" w:cs="Times New Roman"/>
          <w:sz w:val="28"/>
          <w:szCs w:val="28"/>
        </w:rPr>
        <w:t>-</w:t>
      </w:r>
      <w:r w:rsidR="004A61DE" w:rsidRPr="00455605">
        <w:rPr>
          <w:rFonts w:ascii="Times New Roman" w:hAnsi="Times New Roman" w:cs="Times New Roman"/>
          <w:sz w:val="28"/>
          <w:szCs w:val="28"/>
        </w:rPr>
        <w:t xml:space="preserve"> холодильное оборудование</w:t>
      </w:r>
      <w:r w:rsidR="002C45DA">
        <w:rPr>
          <w:rFonts w:ascii="Times New Roman" w:hAnsi="Times New Roman" w:cs="Times New Roman"/>
          <w:sz w:val="28"/>
          <w:szCs w:val="28"/>
        </w:rPr>
        <w:t>.</w:t>
      </w:r>
    </w:p>
    <w:p w:rsidR="00015E50" w:rsidRDefault="00015E50" w:rsidP="002C45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Требования к внешнему виду нестационарного торгового объекта определяются постановлением Исполнительного комитета.</w:t>
      </w:r>
    </w:p>
    <w:p w:rsidR="002C45DA" w:rsidRDefault="002C45DA" w:rsidP="004A61DE">
      <w:pPr>
        <w:pStyle w:val="ConsPlusNormal"/>
        <w:ind w:firstLine="540"/>
        <w:jc w:val="both"/>
        <w:rPr>
          <w:rFonts w:ascii="Times New Roman" w:hAnsi="Times New Roman" w:cs="Times New Roman"/>
          <w:sz w:val="28"/>
          <w:szCs w:val="28"/>
        </w:rPr>
      </w:pPr>
    </w:p>
    <w:p w:rsidR="004A61DE" w:rsidRDefault="004A61DE" w:rsidP="004A61DE">
      <w:pPr>
        <w:shd w:val="clear" w:color="auto" w:fill="FFFFFF" w:themeFill="background1"/>
        <w:spacing w:after="0" w:line="240" w:lineRule="auto"/>
        <w:ind w:firstLine="567"/>
        <w:jc w:val="center"/>
        <w:rPr>
          <w:rFonts w:ascii="Times New Roman" w:eastAsia="Times New Roman" w:hAnsi="Times New Roman" w:cs="Times New Roman"/>
          <w:color w:val="292924"/>
          <w:sz w:val="28"/>
          <w:szCs w:val="28"/>
          <w:lang w:eastAsia="ru-RU"/>
        </w:rPr>
      </w:pPr>
    </w:p>
    <w:p w:rsidR="004A61DE" w:rsidRPr="000D2D80" w:rsidRDefault="004A61DE" w:rsidP="004A61DE">
      <w:pPr>
        <w:shd w:val="clear" w:color="auto" w:fill="FFFFFF" w:themeFill="background1"/>
        <w:spacing w:after="0" w:line="240" w:lineRule="auto"/>
        <w:ind w:firstLine="567"/>
        <w:jc w:val="center"/>
        <w:rPr>
          <w:rFonts w:ascii="Times New Roman" w:eastAsia="Times New Roman" w:hAnsi="Times New Roman" w:cs="Times New Roman"/>
          <w:sz w:val="28"/>
          <w:szCs w:val="28"/>
          <w:lang w:eastAsia="ru-RU"/>
        </w:rPr>
      </w:pPr>
      <w:r w:rsidRPr="000D2D80">
        <w:rPr>
          <w:rFonts w:ascii="Times New Roman" w:eastAsia="Times New Roman" w:hAnsi="Times New Roman" w:cs="Times New Roman"/>
          <w:sz w:val="28"/>
          <w:szCs w:val="28"/>
          <w:lang w:eastAsia="ru-RU"/>
        </w:rPr>
        <w:t>Глава 3. Порядок заключения договора</w:t>
      </w:r>
    </w:p>
    <w:p w:rsidR="004A61DE" w:rsidRPr="000D2D80" w:rsidRDefault="00EC5F8F" w:rsidP="004A61DE">
      <w:pPr>
        <w:shd w:val="clear" w:color="auto" w:fill="FFFFFF" w:themeFill="background1"/>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4A61DE" w:rsidRPr="000D2D8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право размещения</w:t>
      </w:r>
      <w:r w:rsidR="004A61DE" w:rsidRPr="000D2D80">
        <w:rPr>
          <w:rFonts w:ascii="Times New Roman" w:eastAsia="Times New Roman" w:hAnsi="Times New Roman" w:cs="Times New Roman"/>
          <w:sz w:val="28"/>
          <w:szCs w:val="28"/>
          <w:lang w:eastAsia="ru-RU"/>
        </w:rPr>
        <w:t xml:space="preserve"> нестационарного торгового объекта</w:t>
      </w:r>
    </w:p>
    <w:p w:rsidR="004A61DE" w:rsidRDefault="004A61DE" w:rsidP="004A61DE">
      <w:pPr>
        <w:shd w:val="clear" w:color="auto" w:fill="FFFFFF" w:themeFill="background1"/>
        <w:spacing w:after="0" w:line="240" w:lineRule="auto"/>
        <w:ind w:firstLine="567"/>
        <w:jc w:val="center"/>
        <w:rPr>
          <w:rFonts w:ascii="Times New Roman" w:eastAsia="Times New Roman" w:hAnsi="Times New Roman" w:cs="Times New Roman"/>
          <w:color w:val="292924"/>
          <w:sz w:val="28"/>
          <w:szCs w:val="28"/>
          <w:lang w:eastAsia="ru-RU"/>
        </w:rPr>
      </w:pPr>
    </w:p>
    <w:p w:rsidR="002C2A3A" w:rsidRPr="00101C2C" w:rsidRDefault="00015E50" w:rsidP="002C2A3A">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2C2A3A" w:rsidRPr="00101C2C">
        <w:rPr>
          <w:rFonts w:ascii="Times New Roman" w:eastAsia="Times New Roman" w:hAnsi="Times New Roman" w:cs="Times New Roman"/>
          <w:sz w:val="28"/>
          <w:szCs w:val="28"/>
          <w:lang w:eastAsia="ru-RU"/>
        </w:rPr>
        <w:t>. Предоставление заявителям права на размещение нестационарного торгового объекта в местах, определенных схемой размещения, осуществляется на основании договора на право размещения нестационарного торгового объекта, заключаемого по результатам торгов</w:t>
      </w:r>
      <w:r w:rsidR="00E76F44" w:rsidRPr="00101C2C">
        <w:rPr>
          <w:rFonts w:ascii="Times New Roman" w:eastAsia="Times New Roman" w:hAnsi="Times New Roman" w:cs="Times New Roman"/>
          <w:sz w:val="28"/>
          <w:szCs w:val="28"/>
          <w:lang w:eastAsia="ru-RU"/>
        </w:rPr>
        <w:t>, проводимых в форме открытого аукциона (далее</w:t>
      </w:r>
      <w:r w:rsidR="000737EF" w:rsidRPr="00101C2C">
        <w:rPr>
          <w:rFonts w:ascii="Times New Roman" w:eastAsia="Times New Roman" w:hAnsi="Times New Roman" w:cs="Times New Roman"/>
          <w:sz w:val="28"/>
          <w:szCs w:val="28"/>
          <w:lang w:eastAsia="ru-RU"/>
        </w:rPr>
        <w:t xml:space="preserve"> </w:t>
      </w:r>
      <w:r w:rsidR="00E76F44" w:rsidRPr="00101C2C">
        <w:rPr>
          <w:rFonts w:ascii="Times New Roman" w:eastAsia="Times New Roman" w:hAnsi="Times New Roman" w:cs="Times New Roman"/>
          <w:sz w:val="28"/>
          <w:szCs w:val="28"/>
          <w:lang w:eastAsia="ru-RU"/>
        </w:rPr>
        <w:t>- Аукцион),</w:t>
      </w:r>
      <w:r w:rsidR="002C2A3A" w:rsidRPr="00101C2C">
        <w:rPr>
          <w:rFonts w:ascii="Times New Roman" w:eastAsia="Times New Roman" w:hAnsi="Times New Roman" w:cs="Times New Roman"/>
          <w:sz w:val="28"/>
          <w:szCs w:val="28"/>
          <w:lang w:eastAsia="ru-RU"/>
        </w:rPr>
        <w:t xml:space="preserve"> либо без проведения торгов в случаях, установленных настоящим Порядком.</w:t>
      </w:r>
    </w:p>
    <w:p w:rsidR="002C2A3A" w:rsidRPr="00917579" w:rsidRDefault="002C2A3A"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917579">
        <w:rPr>
          <w:rFonts w:ascii="Times New Roman" w:eastAsia="Times New Roman" w:hAnsi="Times New Roman" w:cs="Times New Roman"/>
          <w:sz w:val="28"/>
          <w:szCs w:val="28"/>
          <w:lang w:eastAsia="ru-RU"/>
        </w:rPr>
        <w:t xml:space="preserve">Договор на право размещения нестационарного торгового объекта на территории муниципального образования город Набережные Челны </w:t>
      </w:r>
      <w:r w:rsidR="008B0044" w:rsidRPr="00917579">
        <w:rPr>
          <w:rFonts w:ascii="Times New Roman" w:eastAsia="Times New Roman" w:hAnsi="Times New Roman" w:cs="Times New Roman"/>
          <w:sz w:val="28"/>
          <w:szCs w:val="28"/>
          <w:lang w:eastAsia="ru-RU"/>
        </w:rPr>
        <w:t>(далее — Договор на размещение)</w:t>
      </w:r>
      <w:r w:rsidR="000737EF" w:rsidRPr="00917579">
        <w:rPr>
          <w:rFonts w:ascii="Times New Roman" w:eastAsia="Times New Roman" w:hAnsi="Times New Roman" w:cs="Times New Roman"/>
          <w:sz w:val="28"/>
          <w:szCs w:val="28"/>
          <w:lang w:eastAsia="ru-RU"/>
        </w:rPr>
        <w:t xml:space="preserve"> </w:t>
      </w:r>
      <w:r w:rsidRPr="00917579">
        <w:rPr>
          <w:rFonts w:ascii="Times New Roman" w:eastAsia="Times New Roman" w:hAnsi="Times New Roman" w:cs="Times New Roman"/>
          <w:sz w:val="28"/>
          <w:szCs w:val="28"/>
          <w:lang w:eastAsia="ru-RU"/>
        </w:rPr>
        <w:t xml:space="preserve">заключается между </w:t>
      </w:r>
      <w:r w:rsidR="00101C2C" w:rsidRPr="00917579">
        <w:rPr>
          <w:rFonts w:ascii="Times New Roman" w:eastAsia="Times New Roman" w:hAnsi="Times New Roman" w:cs="Times New Roman"/>
          <w:sz w:val="28"/>
          <w:szCs w:val="28"/>
          <w:lang w:eastAsia="ru-RU"/>
        </w:rPr>
        <w:t>Исполнительным комитетом</w:t>
      </w:r>
      <w:r w:rsidRPr="00917579">
        <w:rPr>
          <w:rFonts w:ascii="Times New Roman" w:eastAsia="Times New Roman" w:hAnsi="Times New Roman" w:cs="Times New Roman"/>
          <w:sz w:val="28"/>
          <w:szCs w:val="28"/>
          <w:lang w:eastAsia="ru-RU"/>
        </w:rPr>
        <w:t xml:space="preserve"> муниципального образования город Набережные Челны, и хозяйствующим субъектом (индивидуальным предпринимателем или </w:t>
      </w:r>
      <w:r w:rsidR="008B0044" w:rsidRPr="00917579">
        <w:rPr>
          <w:rFonts w:ascii="Times New Roman" w:eastAsia="Times New Roman" w:hAnsi="Times New Roman" w:cs="Times New Roman"/>
          <w:sz w:val="28"/>
          <w:szCs w:val="28"/>
          <w:lang w:eastAsia="ru-RU"/>
        </w:rPr>
        <w:t xml:space="preserve"> юридическим лицом, если иное не предусмотрено законодательством</w:t>
      </w:r>
      <w:r w:rsidRPr="00917579">
        <w:rPr>
          <w:rFonts w:ascii="Times New Roman" w:eastAsia="Times New Roman" w:hAnsi="Times New Roman" w:cs="Times New Roman"/>
          <w:sz w:val="28"/>
          <w:szCs w:val="28"/>
          <w:lang w:eastAsia="ru-RU"/>
        </w:rPr>
        <w:t>)</w:t>
      </w:r>
      <w:r w:rsidR="008B0044" w:rsidRPr="00917579">
        <w:rPr>
          <w:rFonts w:ascii="Times New Roman" w:eastAsia="Times New Roman" w:hAnsi="Times New Roman" w:cs="Times New Roman"/>
          <w:sz w:val="28"/>
          <w:szCs w:val="28"/>
          <w:lang w:eastAsia="ru-RU"/>
        </w:rPr>
        <w:t xml:space="preserve"> в случаях и в порядке, установленных настоящим Порядком.</w:t>
      </w:r>
    </w:p>
    <w:p w:rsidR="00322C28" w:rsidRDefault="00322C28" w:rsidP="00322C28">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BE1C08">
        <w:rPr>
          <w:rFonts w:ascii="Times New Roman" w:eastAsia="Times New Roman" w:hAnsi="Times New Roman" w:cs="Times New Roman"/>
          <w:sz w:val="28"/>
          <w:szCs w:val="28"/>
          <w:lang w:eastAsia="ru-RU"/>
        </w:rPr>
        <w:t>1</w:t>
      </w:r>
      <w:r w:rsidR="000737EF">
        <w:rPr>
          <w:rFonts w:ascii="Times New Roman" w:eastAsia="Times New Roman" w:hAnsi="Times New Roman" w:cs="Times New Roman"/>
          <w:sz w:val="28"/>
          <w:szCs w:val="28"/>
          <w:lang w:eastAsia="ru-RU"/>
        </w:rPr>
        <w:t>6</w:t>
      </w:r>
      <w:r w:rsidRPr="00BE1C08">
        <w:rPr>
          <w:rFonts w:ascii="Times New Roman" w:eastAsia="Times New Roman" w:hAnsi="Times New Roman" w:cs="Times New Roman"/>
          <w:sz w:val="28"/>
          <w:szCs w:val="28"/>
          <w:lang w:eastAsia="ru-RU"/>
        </w:rPr>
        <w:t>. Мероприятия</w:t>
      </w:r>
      <w:r w:rsidR="009B4490" w:rsidRPr="00BE1C08">
        <w:rPr>
          <w:rFonts w:ascii="Times New Roman" w:eastAsia="Times New Roman" w:hAnsi="Times New Roman" w:cs="Times New Roman"/>
          <w:sz w:val="28"/>
          <w:szCs w:val="28"/>
          <w:lang w:eastAsia="ru-RU"/>
        </w:rPr>
        <w:t xml:space="preserve">, связанные с </w:t>
      </w:r>
      <w:r w:rsidRPr="00BE1C08">
        <w:rPr>
          <w:rFonts w:ascii="Times New Roman" w:eastAsia="Times New Roman" w:hAnsi="Times New Roman" w:cs="Times New Roman"/>
          <w:sz w:val="28"/>
          <w:szCs w:val="28"/>
          <w:lang w:eastAsia="ru-RU"/>
        </w:rPr>
        <w:t>заключени</w:t>
      </w:r>
      <w:r w:rsidR="009B4490" w:rsidRPr="00BE1C08">
        <w:rPr>
          <w:rFonts w:ascii="Times New Roman" w:eastAsia="Times New Roman" w:hAnsi="Times New Roman" w:cs="Times New Roman"/>
          <w:sz w:val="28"/>
          <w:szCs w:val="28"/>
          <w:lang w:eastAsia="ru-RU"/>
        </w:rPr>
        <w:t>ем</w:t>
      </w:r>
      <w:r w:rsidR="002C2A3A">
        <w:rPr>
          <w:rFonts w:ascii="Times New Roman" w:eastAsia="Times New Roman" w:hAnsi="Times New Roman" w:cs="Times New Roman"/>
          <w:sz w:val="28"/>
          <w:szCs w:val="28"/>
          <w:lang w:eastAsia="ru-RU"/>
        </w:rPr>
        <w:t xml:space="preserve"> Д</w:t>
      </w:r>
      <w:r w:rsidRPr="00BE1C08">
        <w:rPr>
          <w:rFonts w:ascii="Times New Roman" w:eastAsia="Times New Roman" w:hAnsi="Times New Roman" w:cs="Times New Roman"/>
          <w:sz w:val="28"/>
          <w:szCs w:val="28"/>
          <w:lang w:eastAsia="ru-RU"/>
        </w:rPr>
        <w:t>оговора на размещени</w:t>
      </w:r>
      <w:r w:rsidR="002C2A3A">
        <w:rPr>
          <w:rFonts w:ascii="Times New Roman" w:eastAsia="Times New Roman" w:hAnsi="Times New Roman" w:cs="Times New Roman"/>
          <w:sz w:val="28"/>
          <w:szCs w:val="28"/>
          <w:lang w:eastAsia="ru-RU"/>
        </w:rPr>
        <w:t>е</w:t>
      </w:r>
      <w:r w:rsidR="009B4490" w:rsidRPr="00BE1C08">
        <w:rPr>
          <w:rFonts w:ascii="Times New Roman" w:eastAsia="Times New Roman" w:hAnsi="Times New Roman" w:cs="Times New Roman"/>
          <w:sz w:val="28"/>
          <w:szCs w:val="28"/>
          <w:lang w:eastAsia="ru-RU"/>
        </w:rPr>
        <w:t>,</w:t>
      </w:r>
      <w:r w:rsidRPr="00BE1C08">
        <w:rPr>
          <w:rFonts w:ascii="Times New Roman" w:eastAsia="Times New Roman" w:hAnsi="Times New Roman" w:cs="Times New Roman"/>
          <w:sz w:val="28"/>
          <w:szCs w:val="28"/>
          <w:lang w:eastAsia="ru-RU"/>
        </w:rPr>
        <w:t xml:space="preserve"> проводит управление земельных и имущественных отношений Исполнительного комитета</w:t>
      </w:r>
      <w:r w:rsidR="000D1500" w:rsidRPr="00BE1C08">
        <w:rPr>
          <w:rFonts w:ascii="Times New Roman" w:eastAsia="Times New Roman" w:hAnsi="Times New Roman" w:cs="Times New Roman"/>
          <w:sz w:val="28"/>
          <w:szCs w:val="28"/>
          <w:lang w:eastAsia="ru-RU"/>
        </w:rPr>
        <w:t>.</w:t>
      </w:r>
    </w:p>
    <w:p w:rsidR="004A61DE" w:rsidRPr="00BA23DC"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BA23DC">
        <w:rPr>
          <w:rFonts w:ascii="Times New Roman" w:eastAsia="Times New Roman" w:hAnsi="Times New Roman" w:cs="Times New Roman"/>
          <w:sz w:val="28"/>
          <w:szCs w:val="28"/>
          <w:lang w:eastAsia="ru-RU"/>
        </w:rPr>
        <w:t>1</w:t>
      </w:r>
      <w:r w:rsidR="000737EF">
        <w:rPr>
          <w:rFonts w:ascii="Times New Roman" w:eastAsia="Times New Roman" w:hAnsi="Times New Roman" w:cs="Times New Roman"/>
          <w:sz w:val="28"/>
          <w:szCs w:val="28"/>
          <w:lang w:eastAsia="ru-RU"/>
        </w:rPr>
        <w:t>7</w:t>
      </w:r>
      <w:r w:rsidRPr="00BA23DC">
        <w:rPr>
          <w:rFonts w:ascii="Times New Roman" w:eastAsia="Times New Roman" w:hAnsi="Times New Roman" w:cs="Times New Roman"/>
          <w:sz w:val="28"/>
          <w:szCs w:val="28"/>
          <w:lang w:eastAsia="ru-RU"/>
        </w:rPr>
        <w:t>.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w:t>
      </w:r>
    </w:p>
    <w:p w:rsidR="004A61DE" w:rsidRPr="000737EF" w:rsidRDefault="00322C28"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0737EF">
        <w:rPr>
          <w:rFonts w:ascii="Times New Roman" w:eastAsia="Times New Roman" w:hAnsi="Times New Roman" w:cs="Times New Roman"/>
          <w:sz w:val="28"/>
          <w:szCs w:val="28"/>
          <w:lang w:eastAsia="ru-RU"/>
        </w:rPr>
        <w:t>1</w:t>
      </w:r>
      <w:r w:rsidR="000737EF">
        <w:rPr>
          <w:rFonts w:ascii="Times New Roman" w:eastAsia="Times New Roman" w:hAnsi="Times New Roman" w:cs="Times New Roman"/>
          <w:sz w:val="28"/>
          <w:szCs w:val="28"/>
          <w:lang w:eastAsia="ru-RU"/>
        </w:rPr>
        <w:t>8</w:t>
      </w:r>
      <w:r w:rsidR="004A61DE" w:rsidRPr="000737EF">
        <w:rPr>
          <w:rFonts w:ascii="Times New Roman" w:eastAsia="Times New Roman" w:hAnsi="Times New Roman" w:cs="Times New Roman"/>
          <w:sz w:val="28"/>
          <w:szCs w:val="28"/>
          <w:lang w:eastAsia="ru-RU"/>
        </w:rPr>
        <w:t>. Организация и проведение Аукционов осуществляется Исполнительным комитетом.</w:t>
      </w:r>
    </w:p>
    <w:p w:rsidR="004A61D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BA23DC">
        <w:rPr>
          <w:rFonts w:ascii="Times New Roman" w:eastAsia="Times New Roman" w:hAnsi="Times New Roman" w:cs="Times New Roman"/>
          <w:sz w:val="28"/>
          <w:szCs w:val="28"/>
          <w:lang w:eastAsia="ru-RU"/>
        </w:rPr>
        <w:t>1</w:t>
      </w:r>
      <w:r w:rsidR="000737EF">
        <w:rPr>
          <w:rFonts w:ascii="Times New Roman" w:eastAsia="Times New Roman" w:hAnsi="Times New Roman" w:cs="Times New Roman"/>
          <w:sz w:val="28"/>
          <w:szCs w:val="28"/>
          <w:lang w:eastAsia="ru-RU"/>
        </w:rPr>
        <w:t>9</w:t>
      </w:r>
      <w:r w:rsidRPr="00BA23DC">
        <w:rPr>
          <w:rFonts w:ascii="Times New Roman" w:eastAsia="Times New Roman" w:hAnsi="Times New Roman" w:cs="Times New Roman"/>
          <w:sz w:val="28"/>
          <w:szCs w:val="28"/>
          <w:lang w:eastAsia="ru-RU"/>
        </w:rPr>
        <w:t xml:space="preserve">. Аукционы проводятся </w:t>
      </w:r>
      <w:proofErr w:type="gramStart"/>
      <w:r w:rsidRPr="00BA23DC">
        <w:rPr>
          <w:rFonts w:ascii="Times New Roman" w:eastAsia="Times New Roman" w:hAnsi="Times New Roman" w:cs="Times New Roman"/>
          <w:sz w:val="28"/>
          <w:szCs w:val="28"/>
          <w:lang w:eastAsia="ru-RU"/>
        </w:rPr>
        <w:t xml:space="preserve">в соответствии с </w:t>
      </w:r>
      <w:r w:rsidR="00E76F44">
        <w:rPr>
          <w:rFonts w:ascii="Times New Roman" w:eastAsia="Times New Roman" w:hAnsi="Times New Roman" w:cs="Times New Roman"/>
          <w:sz w:val="28"/>
          <w:szCs w:val="28"/>
          <w:lang w:eastAsia="ru-RU"/>
        </w:rPr>
        <w:t xml:space="preserve"> </w:t>
      </w:r>
      <w:r w:rsidR="00F8392D">
        <w:rPr>
          <w:rFonts w:ascii="Times New Roman" w:eastAsia="Times New Roman" w:hAnsi="Times New Roman" w:cs="Times New Roman"/>
          <w:sz w:val="28"/>
          <w:szCs w:val="28"/>
          <w:lang w:eastAsia="ru-RU"/>
        </w:rPr>
        <w:t>П</w:t>
      </w:r>
      <w:r w:rsidRPr="00BA23DC">
        <w:rPr>
          <w:rFonts w:ascii="Times New Roman" w:eastAsia="Times New Roman" w:hAnsi="Times New Roman" w:cs="Times New Roman"/>
          <w:sz w:val="28"/>
          <w:szCs w:val="28"/>
          <w:lang w:eastAsia="ru-RU"/>
        </w:rPr>
        <w:t xml:space="preserve">орядком проведения аукциона на право заключения договора на </w:t>
      </w:r>
      <w:r w:rsidR="00E76F44">
        <w:rPr>
          <w:rFonts w:ascii="Times New Roman" w:eastAsia="Times New Roman" w:hAnsi="Times New Roman" w:cs="Times New Roman"/>
          <w:sz w:val="28"/>
          <w:szCs w:val="28"/>
          <w:lang w:eastAsia="ru-RU"/>
        </w:rPr>
        <w:t xml:space="preserve"> </w:t>
      </w:r>
      <w:r w:rsidRPr="00BA23DC">
        <w:rPr>
          <w:rFonts w:ascii="Times New Roman" w:eastAsia="Times New Roman" w:hAnsi="Times New Roman" w:cs="Times New Roman"/>
          <w:sz w:val="28"/>
          <w:szCs w:val="28"/>
          <w:lang w:eastAsia="ru-RU"/>
        </w:rPr>
        <w:t>размещени</w:t>
      </w:r>
      <w:r w:rsidR="00E76F44">
        <w:rPr>
          <w:rFonts w:ascii="Times New Roman" w:eastAsia="Times New Roman" w:hAnsi="Times New Roman" w:cs="Times New Roman"/>
          <w:sz w:val="28"/>
          <w:szCs w:val="28"/>
          <w:lang w:eastAsia="ru-RU"/>
        </w:rPr>
        <w:t>е</w:t>
      </w:r>
      <w:r w:rsidRPr="00BA23DC">
        <w:rPr>
          <w:rFonts w:ascii="Times New Roman" w:eastAsia="Times New Roman" w:hAnsi="Times New Roman" w:cs="Times New Roman"/>
          <w:sz w:val="28"/>
          <w:szCs w:val="28"/>
          <w:lang w:eastAsia="ru-RU"/>
        </w:rPr>
        <w:t>  на территории</w:t>
      </w:r>
      <w:proofErr w:type="gramEnd"/>
      <w:r w:rsidRPr="00BA23DC">
        <w:rPr>
          <w:rFonts w:ascii="Times New Roman" w:eastAsia="Times New Roman" w:hAnsi="Times New Roman" w:cs="Times New Roman"/>
          <w:sz w:val="28"/>
          <w:szCs w:val="28"/>
          <w:lang w:eastAsia="ru-RU"/>
        </w:rPr>
        <w:t xml:space="preserve"> муниципального образования город Набережные Челны.</w:t>
      </w:r>
    </w:p>
    <w:p w:rsidR="00322C28" w:rsidRDefault="000737EF" w:rsidP="00322C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w:t>
      </w:r>
      <w:r w:rsidR="00F8392D">
        <w:rPr>
          <w:rFonts w:ascii="Times New Roman" w:hAnsi="Times New Roman" w:cs="Times New Roman"/>
          <w:sz w:val="28"/>
          <w:szCs w:val="28"/>
        </w:rPr>
        <w:t>. Договор</w:t>
      </w:r>
      <w:r w:rsidR="004A61DE" w:rsidRPr="009453E6">
        <w:rPr>
          <w:rFonts w:ascii="Times New Roman" w:hAnsi="Times New Roman" w:cs="Times New Roman"/>
          <w:sz w:val="28"/>
          <w:szCs w:val="28"/>
        </w:rPr>
        <w:t xml:space="preserve"> на размещение нестационарного торгового </w:t>
      </w:r>
      <w:r w:rsidR="004A61DE">
        <w:rPr>
          <w:rFonts w:ascii="Times New Roman" w:hAnsi="Times New Roman" w:cs="Times New Roman"/>
          <w:sz w:val="28"/>
          <w:szCs w:val="28"/>
        </w:rPr>
        <w:t>объекта</w:t>
      </w:r>
      <w:r w:rsidR="00F8392D">
        <w:rPr>
          <w:rFonts w:ascii="Times New Roman" w:hAnsi="Times New Roman" w:cs="Times New Roman"/>
          <w:sz w:val="28"/>
          <w:szCs w:val="28"/>
        </w:rPr>
        <w:t xml:space="preserve"> заключается </w:t>
      </w:r>
      <w:r w:rsidR="004A61DE">
        <w:rPr>
          <w:rFonts w:ascii="Times New Roman" w:hAnsi="Times New Roman" w:cs="Times New Roman"/>
          <w:sz w:val="28"/>
          <w:szCs w:val="28"/>
        </w:rPr>
        <w:t xml:space="preserve"> н</w:t>
      </w:r>
      <w:r w:rsidR="004A61DE" w:rsidRPr="00EC5F8F">
        <w:rPr>
          <w:rFonts w:ascii="Times New Roman" w:hAnsi="Times New Roman" w:cs="Times New Roman"/>
          <w:sz w:val="28"/>
          <w:szCs w:val="28"/>
        </w:rPr>
        <w:t>а пять лет.</w:t>
      </w:r>
    </w:p>
    <w:p w:rsidR="004A61DE" w:rsidRDefault="000737EF" w:rsidP="00322C28">
      <w:pPr>
        <w:autoSpaceDE w:val="0"/>
        <w:autoSpaceDN w:val="0"/>
        <w:adjustRightInd w:val="0"/>
        <w:spacing w:after="0" w:line="240" w:lineRule="auto"/>
        <w:ind w:firstLine="540"/>
        <w:jc w:val="both"/>
        <w:rPr>
          <w:rFonts w:ascii="Times New Roman" w:hAnsi="Times New Roman" w:cs="Times New Roman"/>
          <w:color w:val="FF0000"/>
          <w:sz w:val="28"/>
          <w:szCs w:val="28"/>
        </w:rPr>
      </w:pPr>
      <w:r w:rsidRPr="009967C0">
        <w:rPr>
          <w:rFonts w:ascii="Times New Roman" w:hAnsi="Times New Roman" w:cs="Times New Roman"/>
          <w:color w:val="FF0000"/>
          <w:sz w:val="28"/>
          <w:szCs w:val="28"/>
        </w:rPr>
        <w:t>21</w:t>
      </w:r>
      <w:r w:rsidR="004A61DE" w:rsidRPr="009967C0">
        <w:rPr>
          <w:rFonts w:ascii="Times New Roman" w:hAnsi="Times New Roman" w:cs="Times New Roman"/>
          <w:color w:val="FF0000"/>
          <w:sz w:val="28"/>
          <w:szCs w:val="28"/>
        </w:rPr>
        <w:t xml:space="preserve">. Размер </w:t>
      </w:r>
      <w:r w:rsidR="00523C71" w:rsidRPr="009967C0">
        <w:rPr>
          <w:rFonts w:ascii="Times New Roman" w:hAnsi="Times New Roman" w:cs="Times New Roman"/>
          <w:color w:val="FF0000"/>
          <w:sz w:val="28"/>
          <w:szCs w:val="28"/>
        </w:rPr>
        <w:t xml:space="preserve">ежегодной </w:t>
      </w:r>
      <w:r w:rsidR="004A61DE" w:rsidRPr="009967C0">
        <w:rPr>
          <w:rFonts w:ascii="Times New Roman" w:hAnsi="Times New Roman" w:cs="Times New Roman"/>
          <w:color w:val="FF0000"/>
          <w:sz w:val="28"/>
          <w:szCs w:val="28"/>
        </w:rPr>
        <w:t xml:space="preserve">платы по </w:t>
      </w:r>
      <w:r w:rsidR="00F8392D" w:rsidRPr="009967C0">
        <w:rPr>
          <w:rFonts w:ascii="Times New Roman" w:hAnsi="Times New Roman" w:cs="Times New Roman"/>
          <w:color w:val="FF0000"/>
          <w:sz w:val="28"/>
          <w:szCs w:val="28"/>
        </w:rPr>
        <w:t>Д</w:t>
      </w:r>
      <w:r w:rsidR="004A61DE" w:rsidRPr="009967C0">
        <w:rPr>
          <w:rFonts w:ascii="Times New Roman" w:hAnsi="Times New Roman" w:cs="Times New Roman"/>
          <w:color w:val="FF0000"/>
          <w:sz w:val="28"/>
          <w:szCs w:val="28"/>
        </w:rPr>
        <w:t>оговору на размещение, заключаемому по результатам аукциона, определяе</w:t>
      </w:r>
      <w:r w:rsidR="00523C71" w:rsidRPr="009967C0">
        <w:rPr>
          <w:rFonts w:ascii="Times New Roman" w:hAnsi="Times New Roman" w:cs="Times New Roman"/>
          <w:color w:val="FF0000"/>
          <w:sz w:val="28"/>
          <w:szCs w:val="28"/>
        </w:rPr>
        <w:t>тся итогами аукциона</w:t>
      </w:r>
      <w:r w:rsidR="009967C0" w:rsidRPr="009967C0">
        <w:rPr>
          <w:rFonts w:ascii="Times New Roman" w:hAnsi="Times New Roman" w:cs="Times New Roman"/>
          <w:color w:val="FF0000"/>
          <w:sz w:val="28"/>
          <w:szCs w:val="28"/>
        </w:rPr>
        <w:t xml:space="preserve"> </w:t>
      </w:r>
      <w:r w:rsidR="00523C71" w:rsidRPr="009967C0">
        <w:rPr>
          <w:rFonts w:ascii="Times New Roman" w:hAnsi="Times New Roman" w:cs="Times New Roman"/>
          <w:color w:val="FF0000"/>
          <w:sz w:val="28"/>
          <w:szCs w:val="28"/>
        </w:rPr>
        <w:t xml:space="preserve"> либо устанавливается в размере начальной (минимальной) цены </w:t>
      </w:r>
      <w:r w:rsidR="009967C0">
        <w:rPr>
          <w:rFonts w:ascii="Times New Roman" w:hAnsi="Times New Roman" w:cs="Times New Roman"/>
          <w:color w:val="FF0000"/>
          <w:sz w:val="28"/>
          <w:szCs w:val="28"/>
        </w:rPr>
        <w:t>Д</w:t>
      </w:r>
      <w:r w:rsidR="00523C71" w:rsidRPr="009967C0">
        <w:rPr>
          <w:rFonts w:ascii="Times New Roman" w:hAnsi="Times New Roman" w:cs="Times New Roman"/>
          <w:color w:val="FF0000"/>
          <w:sz w:val="28"/>
          <w:szCs w:val="28"/>
        </w:rPr>
        <w:t>оговора на размещение не</w:t>
      </w:r>
      <w:r w:rsidR="009967C0" w:rsidRPr="009967C0">
        <w:rPr>
          <w:rFonts w:ascii="Times New Roman" w:hAnsi="Times New Roman" w:cs="Times New Roman"/>
          <w:color w:val="FF0000"/>
          <w:sz w:val="28"/>
          <w:szCs w:val="28"/>
        </w:rPr>
        <w:t xml:space="preserve">стационарного торгового объекта в случае признания аукциона не состоявшимся. </w:t>
      </w:r>
    </w:p>
    <w:p w:rsidR="004A61DE" w:rsidRPr="00EC5F8F" w:rsidRDefault="00D34488" w:rsidP="004A61DE">
      <w:pPr>
        <w:autoSpaceDE w:val="0"/>
        <w:autoSpaceDN w:val="0"/>
        <w:adjustRightInd w:val="0"/>
        <w:spacing w:after="0" w:line="240" w:lineRule="auto"/>
        <w:ind w:firstLine="540"/>
        <w:jc w:val="both"/>
        <w:rPr>
          <w:rFonts w:ascii="Times New Roman" w:hAnsi="Times New Roman" w:cs="Times New Roman"/>
          <w:sz w:val="28"/>
          <w:szCs w:val="28"/>
        </w:rPr>
      </w:pPr>
      <w:r w:rsidRPr="00EC5F8F">
        <w:rPr>
          <w:rFonts w:ascii="Times New Roman" w:hAnsi="Times New Roman" w:cs="Times New Roman"/>
          <w:sz w:val="28"/>
          <w:szCs w:val="28"/>
        </w:rPr>
        <w:t>2</w:t>
      </w:r>
      <w:r w:rsidR="000737EF">
        <w:rPr>
          <w:rFonts w:ascii="Times New Roman" w:hAnsi="Times New Roman" w:cs="Times New Roman"/>
          <w:sz w:val="28"/>
          <w:szCs w:val="28"/>
        </w:rPr>
        <w:t>2</w:t>
      </w:r>
      <w:r w:rsidR="004A61DE" w:rsidRPr="00EC5F8F">
        <w:rPr>
          <w:rFonts w:ascii="Times New Roman" w:hAnsi="Times New Roman" w:cs="Times New Roman"/>
          <w:sz w:val="28"/>
          <w:szCs w:val="28"/>
        </w:rPr>
        <w:t>. Размер</w:t>
      </w:r>
      <w:r w:rsidR="00523C71" w:rsidRPr="00EC5F8F">
        <w:rPr>
          <w:rFonts w:ascii="Times New Roman" w:hAnsi="Times New Roman" w:cs="Times New Roman"/>
          <w:sz w:val="28"/>
          <w:szCs w:val="28"/>
        </w:rPr>
        <w:t xml:space="preserve"> ежегодной</w:t>
      </w:r>
      <w:r w:rsidR="004A61DE" w:rsidRPr="00F1186A">
        <w:rPr>
          <w:rFonts w:ascii="Times New Roman" w:hAnsi="Times New Roman" w:cs="Times New Roman"/>
          <w:sz w:val="28"/>
          <w:szCs w:val="28"/>
        </w:rPr>
        <w:t xml:space="preserve"> платы по договору на размещение нестационарного торгового объекта, заключаемому без проведения </w:t>
      </w:r>
      <w:r w:rsidR="004A61DE" w:rsidRPr="00BA23DC">
        <w:rPr>
          <w:rFonts w:ascii="Times New Roman" w:hAnsi="Times New Roman" w:cs="Times New Roman"/>
          <w:sz w:val="28"/>
          <w:szCs w:val="28"/>
        </w:rPr>
        <w:t>аукциона</w:t>
      </w:r>
      <w:r w:rsidR="004A61DE" w:rsidRPr="00F1186A">
        <w:rPr>
          <w:rFonts w:ascii="Times New Roman" w:hAnsi="Times New Roman" w:cs="Times New Roman"/>
          <w:sz w:val="28"/>
          <w:szCs w:val="28"/>
        </w:rPr>
        <w:t xml:space="preserve">, устанавливается согласно отчету об оценке рыночной стоимости права на заключение договора на размещение в соответствии с </w:t>
      </w:r>
      <w:r w:rsidR="004A61DE" w:rsidRPr="00EC5F8F">
        <w:rPr>
          <w:rFonts w:ascii="Times New Roman" w:hAnsi="Times New Roman" w:cs="Times New Roman"/>
          <w:sz w:val="28"/>
          <w:szCs w:val="28"/>
        </w:rPr>
        <w:t xml:space="preserve">законодательством Российской Федерации об оценочной деятельности. </w:t>
      </w:r>
    </w:p>
    <w:p w:rsidR="004A61DE" w:rsidRPr="00F8278C" w:rsidRDefault="00D34488" w:rsidP="004A61DE">
      <w:pPr>
        <w:autoSpaceDE w:val="0"/>
        <w:autoSpaceDN w:val="0"/>
        <w:adjustRightInd w:val="0"/>
        <w:spacing w:after="0" w:line="240" w:lineRule="auto"/>
        <w:ind w:firstLine="540"/>
        <w:jc w:val="both"/>
        <w:rPr>
          <w:rFonts w:ascii="Times New Roman" w:hAnsi="Times New Roman" w:cs="Times New Roman"/>
          <w:color w:val="FF0000"/>
          <w:sz w:val="28"/>
          <w:szCs w:val="28"/>
        </w:rPr>
      </w:pPr>
      <w:r w:rsidRPr="00F8278C">
        <w:rPr>
          <w:rFonts w:ascii="Times New Roman" w:hAnsi="Times New Roman" w:cs="Times New Roman"/>
          <w:color w:val="FF0000"/>
          <w:sz w:val="28"/>
          <w:szCs w:val="28"/>
        </w:rPr>
        <w:t>2</w:t>
      </w:r>
      <w:r w:rsidR="000737EF" w:rsidRPr="00F8278C">
        <w:rPr>
          <w:rFonts w:ascii="Times New Roman" w:hAnsi="Times New Roman" w:cs="Times New Roman"/>
          <w:color w:val="FF0000"/>
          <w:sz w:val="28"/>
          <w:szCs w:val="28"/>
        </w:rPr>
        <w:t>3</w:t>
      </w:r>
      <w:r w:rsidR="004A61DE" w:rsidRPr="00F8278C">
        <w:rPr>
          <w:rFonts w:ascii="Times New Roman" w:hAnsi="Times New Roman" w:cs="Times New Roman"/>
          <w:color w:val="FF0000"/>
          <w:sz w:val="28"/>
          <w:szCs w:val="28"/>
        </w:rPr>
        <w:t xml:space="preserve">. Размер </w:t>
      </w:r>
      <w:r w:rsidR="00523C71" w:rsidRPr="00F8278C">
        <w:rPr>
          <w:rFonts w:ascii="Times New Roman" w:hAnsi="Times New Roman" w:cs="Times New Roman"/>
          <w:color w:val="FF0000"/>
          <w:sz w:val="28"/>
          <w:szCs w:val="28"/>
        </w:rPr>
        <w:t xml:space="preserve">ежегодной </w:t>
      </w:r>
      <w:r w:rsidR="004A61DE" w:rsidRPr="00F8278C">
        <w:rPr>
          <w:rFonts w:ascii="Times New Roman" w:hAnsi="Times New Roman" w:cs="Times New Roman"/>
          <w:color w:val="FF0000"/>
          <w:sz w:val="28"/>
          <w:szCs w:val="28"/>
        </w:rPr>
        <w:t xml:space="preserve">платы за размещение нестационарного торгового объекта может быть </w:t>
      </w:r>
      <w:r w:rsidR="00C44FAC" w:rsidRPr="00F8278C">
        <w:rPr>
          <w:rFonts w:ascii="Times New Roman" w:hAnsi="Times New Roman" w:cs="Times New Roman"/>
          <w:color w:val="FF0000"/>
          <w:sz w:val="28"/>
          <w:szCs w:val="28"/>
        </w:rPr>
        <w:t>увеличен</w:t>
      </w:r>
      <w:r w:rsidR="00F8278C" w:rsidRPr="00F8278C">
        <w:rPr>
          <w:rFonts w:ascii="Times New Roman" w:hAnsi="Times New Roman" w:cs="Times New Roman"/>
          <w:color w:val="FF0000"/>
          <w:sz w:val="28"/>
          <w:szCs w:val="28"/>
        </w:rPr>
        <w:t xml:space="preserve"> по инициативе Исполнительного комитета не ранее чем через год после заключения Договора на размещение</w:t>
      </w:r>
      <w:r w:rsidR="00C44FAC" w:rsidRPr="00F8278C">
        <w:rPr>
          <w:rFonts w:ascii="Times New Roman" w:hAnsi="Times New Roman" w:cs="Times New Roman"/>
          <w:color w:val="FF0000"/>
          <w:sz w:val="28"/>
          <w:szCs w:val="28"/>
        </w:rPr>
        <w:t>,</w:t>
      </w:r>
      <w:r w:rsidR="004A61DE" w:rsidRPr="00F8278C">
        <w:rPr>
          <w:rFonts w:ascii="Times New Roman" w:hAnsi="Times New Roman" w:cs="Times New Roman"/>
          <w:color w:val="FF0000"/>
          <w:sz w:val="28"/>
          <w:szCs w:val="28"/>
        </w:rPr>
        <w:t xml:space="preserve"> но не чаще одного раза в год и не более чем на величину уровня инфляции, установленного законом Российской Федерации о федеральном бюджете.</w:t>
      </w:r>
    </w:p>
    <w:p w:rsidR="004A61DE" w:rsidRPr="00F8278C" w:rsidRDefault="004A61DE" w:rsidP="004A61DE">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4A61DE" w:rsidRPr="00676A3B" w:rsidRDefault="004A61DE" w:rsidP="004A61DE">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Глава 4. Порядок заключения договора на размещение нестационарного торгового объекта без проведения аукциона</w:t>
      </w:r>
    </w:p>
    <w:p w:rsidR="004A61DE" w:rsidRDefault="004A61DE" w:rsidP="004A61DE">
      <w:pPr>
        <w:autoSpaceDE w:val="0"/>
        <w:autoSpaceDN w:val="0"/>
        <w:adjustRightInd w:val="0"/>
        <w:spacing w:after="0" w:line="240" w:lineRule="auto"/>
        <w:ind w:firstLine="540"/>
        <w:jc w:val="both"/>
        <w:rPr>
          <w:rFonts w:ascii="Times New Roman" w:hAnsi="Times New Roman" w:cs="Times New Roman"/>
          <w:sz w:val="28"/>
          <w:szCs w:val="28"/>
        </w:rPr>
      </w:pPr>
    </w:p>
    <w:p w:rsidR="005D41BD" w:rsidRPr="00BA23DC" w:rsidRDefault="00D34488" w:rsidP="005D41BD">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92924"/>
          <w:sz w:val="28"/>
          <w:szCs w:val="28"/>
          <w:lang w:eastAsia="ru-RU"/>
        </w:rPr>
        <w:t>2</w:t>
      </w:r>
      <w:r w:rsidR="000737EF">
        <w:rPr>
          <w:rFonts w:ascii="Times New Roman" w:eastAsia="Times New Roman" w:hAnsi="Times New Roman" w:cs="Times New Roman"/>
          <w:color w:val="292924"/>
          <w:sz w:val="28"/>
          <w:szCs w:val="28"/>
          <w:lang w:eastAsia="ru-RU"/>
        </w:rPr>
        <w:t>4</w:t>
      </w:r>
      <w:r w:rsidR="004A61DE" w:rsidRPr="00B57C1B">
        <w:rPr>
          <w:rFonts w:ascii="Times New Roman" w:eastAsia="Times New Roman" w:hAnsi="Times New Roman" w:cs="Times New Roman"/>
          <w:color w:val="292924"/>
          <w:sz w:val="28"/>
          <w:szCs w:val="28"/>
          <w:lang w:eastAsia="ru-RU"/>
        </w:rPr>
        <w:t xml:space="preserve">. </w:t>
      </w:r>
      <w:r w:rsidR="005D41BD" w:rsidRPr="00BA23DC">
        <w:rPr>
          <w:rFonts w:ascii="Times New Roman" w:eastAsia="Times New Roman" w:hAnsi="Times New Roman" w:cs="Times New Roman"/>
          <w:sz w:val="28"/>
          <w:szCs w:val="28"/>
          <w:lang w:eastAsia="ru-RU"/>
        </w:rPr>
        <w:t>Договор на размещение заключается без проведения Аукциона в следующих случаях:</w:t>
      </w:r>
    </w:p>
    <w:p w:rsidR="005D41BD" w:rsidRDefault="005D41BD" w:rsidP="005D41BD">
      <w:pPr>
        <w:pStyle w:val="ConsPlusNormal"/>
        <w:ind w:firstLine="540"/>
        <w:jc w:val="both"/>
        <w:rPr>
          <w:rFonts w:ascii="Times New Roman" w:eastAsiaTheme="minorHAnsi" w:hAnsi="Times New Roman" w:cs="Times New Roman"/>
          <w:sz w:val="28"/>
          <w:szCs w:val="28"/>
          <w:lang w:eastAsia="en-US"/>
        </w:rPr>
      </w:pPr>
      <w:r w:rsidRPr="00BA23DC">
        <w:rPr>
          <w:rFonts w:ascii="Times New Roman" w:hAnsi="Times New Roman" w:cs="Times New Roman"/>
          <w:sz w:val="28"/>
          <w:szCs w:val="28"/>
        </w:rPr>
        <w:t>1) р</w:t>
      </w:r>
      <w:r w:rsidRPr="00BA23DC">
        <w:rPr>
          <w:rFonts w:ascii="Times New Roman" w:eastAsiaTheme="minorHAnsi" w:hAnsi="Times New Roman" w:cs="Times New Roman"/>
          <w:sz w:val="28"/>
          <w:szCs w:val="28"/>
          <w:lang w:eastAsia="en-US"/>
        </w:rPr>
        <w:t xml:space="preserve">азмещения на </w:t>
      </w:r>
      <w:r w:rsidRPr="00C10FFB">
        <w:rPr>
          <w:rFonts w:ascii="Times New Roman" w:eastAsiaTheme="minorHAnsi" w:hAnsi="Times New Roman" w:cs="Times New Roman"/>
          <w:sz w:val="28"/>
          <w:szCs w:val="28"/>
          <w:lang w:eastAsia="en-US"/>
        </w:rPr>
        <w:t xml:space="preserve">новый срок нестационарного торгового объекта, ранее размещенного на том же месте, предусмотренном схемой размещения нестационарных торговых объектов, </w:t>
      </w:r>
      <w:r w:rsidR="00E502CD">
        <w:rPr>
          <w:rFonts w:ascii="Times New Roman" w:eastAsiaTheme="minorHAnsi" w:hAnsi="Times New Roman" w:cs="Times New Roman"/>
          <w:sz w:val="28"/>
          <w:szCs w:val="28"/>
          <w:lang w:eastAsia="en-US"/>
        </w:rPr>
        <w:t>Х</w:t>
      </w:r>
      <w:r w:rsidRPr="00C10FFB">
        <w:rPr>
          <w:rFonts w:ascii="Times New Roman" w:eastAsiaTheme="minorHAnsi" w:hAnsi="Times New Roman" w:cs="Times New Roman"/>
          <w:sz w:val="28"/>
          <w:szCs w:val="28"/>
          <w:lang w:eastAsia="en-US"/>
        </w:rPr>
        <w:t>озяйствующим субъектом, надлежащим образом</w:t>
      </w:r>
      <w:r w:rsidR="0099015D">
        <w:rPr>
          <w:rFonts w:ascii="Times New Roman" w:eastAsiaTheme="minorHAnsi" w:hAnsi="Times New Roman" w:cs="Times New Roman"/>
          <w:sz w:val="28"/>
          <w:szCs w:val="28"/>
          <w:lang w:eastAsia="en-US"/>
        </w:rPr>
        <w:t>,</w:t>
      </w:r>
      <w:r w:rsidRPr="00C10FFB">
        <w:rPr>
          <w:rFonts w:ascii="Times New Roman" w:eastAsiaTheme="minorHAnsi" w:hAnsi="Times New Roman" w:cs="Times New Roman"/>
          <w:sz w:val="28"/>
          <w:szCs w:val="28"/>
          <w:lang w:eastAsia="en-US"/>
        </w:rPr>
        <w:t xml:space="preserve"> исполнившим свои обязательства по ранее заключенному договору на размещение не</w:t>
      </w:r>
      <w:r>
        <w:rPr>
          <w:rFonts w:ascii="Times New Roman" w:eastAsiaTheme="minorHAnsi" w:hAnsi="Times New Roman" w:cs="Times New Roman"/>
          <w:sz w:val="28"/>
          <w:szCs w:val="28"/>
          <w:lang w:eastAsia="en-US"/>
        </w:rPr>
        <w:t>стационарного торгового объекта;</w:t>
      </w:r>
    </w:p>
    <w:p w:rsidR="00F8278C" w:rsidRPr="00F8278C" w:rsidRDefault="00F8278C" w:rsidP="00F8278C">
      <w:pPr>
        <w:autoSpaceDE w:val="0"/>
        <w:autoSpaceDN w:val="0"/>
        <w:adjustRightInd w:val="0"/>
        <w:spacing w:after="0" w:line="240" w:lineRule="auto"/>
        <w:ind w:firstLine="540"/>
        <w:jc w:val="both"/>
        <w:rPr>
          <w:rFonts w:ascii="Times New Roman" w:hAnsi="Times New Roman" w:cs="Times New Roman"/>
          <w:color w:val="FF0000"/>
          <w:sz w:val="28"/>
          <w:szCs w:val="28"/>
        </w:rPr>
      </w:pPr>
      <w:r w:rsidRPr="00F8278C">
        <w:rPr>
          <w:rFonts w:ascii="Times New Roman" w:hAnsi="Times New Roman" w:cs="Times New Roman"/>
          <w:color w:val="FF0000"/>
          <w:sz w:val="28"/>
          <w:szCs w:val="28"/>
        </w:rPr>
        <w:t xml:space="preserve">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w:t>
      </w:r>
      <w:hyperlink r:id="rId9" w:history="1">
        <w:r w:rsidRPr="00F8278C">
          <w:rPr>
            <w:rFonts w:ascii="Times New Roman" w:hAnsi="Times New Roman" w:cs="Times New Roman"/>
            <w:color w:val="FF0000"/>
            <w:sz w:val="28"/>
            <w:szCs w:val="28"/>
          </w:rPr>
          <w:t>3</w:t>
        </w:r>
      </w:hyperlink>
      <w:r w:rsidR="00CC13F1">
        <w:rPr>
          <w:rFonts w:ascii="Times New Roman" w:hAnsi="Times New Roman" w:cs="Times New Roman"/>
          <w:color w:val="FF0000"/>
          <w:sz w:val="28"/>
          <w:szCs w:val="28"/>
        </w:rPr>
        <w:t>3</w:t>
      </w:r>
      <w:r w:rsidRPr="00F8278C">
        <w:rPr>
          <w:rFonts w:ascii="Times New Roman" w:hAnsi="Times New Roman" w:cs="Times New Roman"/>
          <w:color w:val="FF0000"/>
          <w:sz w:val="28"/>
          <w:szCs w:val="28"/>
        </w:rPr>
        <w:t xml:space="preserve"> настоящего Порядка;</w:t>
      </w:r>
    </w:p>
    <w:p w:rsidR="005D41BD" w:rsidRDefault="005D41BD" w:rsidP="005D41BD">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hAnsi="Times New Roman" w:cs="Times New Roman"/>
          <w:sz w:val="28"/>
          <w:szCs w:val="28"/>
        </w:rPr>
        <w:t>2) р</w:t>
      </w:r>
      <w:r w:rsidRPr="00C10FFB">
        <w:rPr>
          <w:rFonts w:ascii="Times New Roman" w:eastAsiaTheme="minorHAnsi" w:hAnsi="Times New Roman" w:cs="Times New Roman"/>
          <w:sz w:val="28"/>
          <w:szCs w:val="28"/>
          <w:lang w:eastAsia="en-US"/>
        </w:rPr>
        <w:t xml:space="preserve">азмещения нестационарного торгового объекта, ранее размещенного на том же месте </w:t>
      </w:r>
      <w:r w:rsidR="00E502CD">
        <w:rPr>
          <w:rFonts w:ascii="Times New Roman" w:eastAsiaTheme="minorHAnsi" w:hAnsi="Times New Roman" w:cs="Times New Roman"/>
          <w:sz w:val="28"/>
          <w:szCs w:val="28"/>
          <w:lang w:eastAsia="en-US"/>
        </w:rPr>
        <w:t>Х</w:t>
      </w:r>
      <w:r w:rsidRPr="00C10FFB">
        <w:rPr>
          <w:rFonts w:ascii="Times New Roman" w:eastAsiaTheme="minorHAnsi" w:hAnsi="Times New Roman" w:cs="Times New Roman"/>
          <w:sz w:val="28"/>
          <w:szCs w:val="28"/>
          <w:lang w:eastAsia="en-US"/>
        </w:rPr>
        <w:t>озяйствующим субъектом, надлежащим образом</w:t>
      </w:r>
      <w:r w:rsidR="0099015D">
        <w:rPr>
          <w:rFonts w:ascii="Times New Roman" w:eastAsiaTheme="minorHAnsi" w:hAnsi="Times New Roman" w:cs="Times New Roman"/>
          <w:sz w:val="28"/>
          <w:szCs w:val="28"/>
          <w:lang w:eastAsia="en-US"/>
        </w:rPr>
        <w:t>,</w:t>
      </w:r>
      <w:r w:rsidRPr="00C10FFB">
        <w:rPr>
          <w:rFonts w:ascii="Times New Roman" w:eastAsiaTheme="minorHAnsi" w:hAnsi="Times New Roman" w:cs="Times New Roman"/>
          <w:sz w:val="28"/>
          <w:szCs w:val="28"/>
          <w:lang w:eastAsia="en-US"/>
        </w:rPr>
        <w:t xml:space="preserve">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w:t>
      </w:r>
      <w:r>
        <w:rPr>
          <w:rFonts w:ascii="Times New Roman" w:eastAsiaTheme="minorHAnsi" w:hAnsi="Times New Roman" w:cs="Times New Roman"/>
          <w:sz w:val="28"/>
          <w:szCs w:val="28"/>
          <w:lang w:eastAsia="en-US"/>
        </w:rPr>
        <w:t>стационарного торгового объекта;</w:t>
      </w:r>
      <w:proofErr w:type="gramEnd"/>
    </w:p>
    <w:p w:rsidR="00F8278C" w:rsidRPr="00F8278C" w:rsidRDefault="00F8278C" w:rsidP="00F8278C">
      <w:pPr>
        <w:autoSpaceDE w:val="0"/>
        <w:autoSpaceDN w:val="0"/>
        <w:adjustRightInd w:val="0"/>
        <w:spacing w:after="0" w:line="240" w:lineRule="auto"/>
        <w:ind w:firstLine="540"/>
        <w:jc w:val="both"/>
        <w:rPr>
          <w:rFonts w:ascii="Times New Roman" w:hAnsi="Times New Roman" w:cs="Times New Roman"/>
          <w:color w:val="FF0000"/>
          <w:sz w:val="28"/>
          <w:szCs w:val="28"/>
        </w:rPr>
      </w:pPr>
      <w:r w:rsidRPr="00F8278C">
        <w:rPr>
          <w:rFonts w:ascii="Times New Roman" w:hAnsi="Times New Roman" w:cs="Times New Roman"/>
          <w:color w:val="FF0000"/>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5D41BD" w:rsidRPr="00C10FFB" w:rsidRDefault="005D41BD" w:rsidP="005D41BD">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 п</w:t>
      </w:r>
      <w:r w:rsidRPr="00C10FFB">
        <w:rPr>
          <w:rFonts w:ascii="Times New Roman" w:eastAsiaTheme="minorHAnsi" w:hAnsi="Times New Roman" w:cs="Times New Roman"/>
          <w:sz w:val="28"/>
          <w:szCs w:val="28"/>
          <w:lang w:eastAsia="en-US"/>
        </w:rPr>
        <w:t xml:space="preserve">редоставления компенсационного (свободного) места </w:t>
      </w:r>
      <w:r w:rsidR="00E502CD">
        <w:rPr>
          <w:rFonts w:ascii="Times New Roman" w:eastAsiaTheme="minorHAnsi" w:hAnsi="Times New Roman" w:cs="Times New Roman"/>
          <w:sz w:val="28"/>
          <w:szCs w:val="28"/>
          <w:lang w:eastAsia="en-US"/>
        </w:rPr>
        <w:t>Х</w:t>
      </w:r>
      <w:r w:rsidRPr="00C10FFB">
        <w:rPr>
          <w:rFonts w:ascii="Times New Roman" w:eastAsiaTheme="minorHAnsi" w:hAnsi="Times New Roman" w:cs="Times New Roman"/>
          <w:sz w:val="28"/>
          <w:szCs w:val="28"/>
          <w:lang w:eastAsia="en-US"/>
        </w:rPr>
        <w:t>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
    <w:p w:rsidR="005D41BD" w:rsidRPr="00C10FFB" w:rsidRDefault="00C61960" w:rsidP="005D41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5D41BD" w:rsidRPr="00C10FFB">
        <w:rPr>
          <w:rFonts w:ascii="Times New Roman" w:hAnsi="Times New Roman" w:cs="Times New Roman"/>
          <w:sz w:val="28"/>
          <w:szCs w:val="28"/>
        </w:rPr>
        <w:t xml:space="preserve">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5D41BD" w:rsidRPr="00C10FFB" w:rsidRDefault="00C61960" w:rsidP="005D41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D41BD" w:rsidRPr="00C10FFB">
        <w:rPr>
          <w:rFonts w:ascii="Times New Roman" w:hAnsi="Times New Roman" w:cs="Times New Roman"/>
          <w:sz w:val="28"/>
          <w:szCs w:val="28"/>
        </w:rPr>
        <w:t xml:space="preserve"> о выполнении работ по устройству защитных дорожных сооружений элементов обустройства автомобильных дорог;</w:t>
      </w:r>
    </w:p>
    <w:p w:rsidR="005D41BD" w:rsidRPr="00C10FFB" w:rsidRDefault="00C61960" w:rsidP="005D41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D41BD" w:rsidRPr="00C10FFB">
        <w:rPr>
          <w:rFonts w:ascii="Times New Roman" w:hAnsi="Times New Roman" w:cs="Times New Roman"/>
          <w:sz w:val="28"/>
          <w:szCs w:val="28"/>
        </w:rPr>
        <w:t xml:space="preserve"> о размещении линейных объектов или объектов капитального строительства муниципального значения;</w:t>
      </w:r>
    </w:p>
    <w:p w:rsidR="005D41BD" w:rsidRPr="00C10FFB" w:rsidRDefault="00C61960" w:rsidP="005D41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D41BD" w:rsidRPr="00C10FFB">
        <w:rPr>
          <w:rFonts w:ascii="Times New Roman" w:hAnsi="Times New Roman" w:cs="Times New Roman"/>
          <w:sz w:val="28"/>
          <w:szCs w:val="28"/>
        </w:rPr>
        <w:t xml:space="preserve"> по иным основаниям, предусмотренным федеральным законодательством.</w:t>
      </w:r>
    </w:p>
    <w:p w:rsidR="008D1581" w:rsidRPr="008D1581" w:rsidRDefault="005D41BD" w:rsidP="008D1581">
      <w:pPr>
        <w:pStyle w:val="ConsPlusNormal"/>
        <w:ind w:firstLine="540"/>
        <w:jc w:val="both"/>
        <w:rPr>
          <w:rFonts w:ascii="Times New Roman" w:eastAsiaTheme="minorHAnsi" w:hAnsi="Times New Roman" w:cs="Times New Roman"/>
          <w:color w:val="FF0000"/>
          <w:sz w:val="28"/>
          <w:szCs w:val="28"/>
          <w:lang w:eastAsia="en-US"/>
        </w:rPr>
      </w:pPr>
      <w:r w:rsidRPr="008D1581">
        <w:rPr>
          <w:rFonts w:ascii="Times New Roman" w:hAnsi="Times New Roman" w:cs="Times New Roman"/>
          <w:color w:val="FF0000"/>
          <w:sz w:val="28"/>
          <w:szCs w:val="28"/>
        </w:rPr>
        <w:t xml:space="preserve">4) размещения нестационарного торгового объекта для </w:t>
      </w:r>
      <w:r w:rsidR="008D1581" w:rsidRPr="008D1581">
        <w:rPr>
          <w:rFonts w:ascii="Times New Roman" w:hAnsi="Times New Roman" w:cs="Times New Roman"/>
          <w:color w:val="FF0000"/>
          <w:sz w:val="28"/>
          <w:szCs w:val="28"/>
        </w:rPr>
        <w:t>оказания услуг по ремонту обуви. В с</w:t>
      </w:r>
      <w:r w:rsidR="008D1581" w:rsidRPr="008D1581">
        <w:rPr>
          <w:rFonts w:ascii="Times New Roman" w:eastAsiaTheme="minorHAnsi" w:hAnsi="Times New Roman" w:cs="Times New Roman"/>
          <w:color w:val="FF0000"/>
          <w:sz w:val="28"/>
          <w:szCs w:val="28"/>
          <w:lang w:eastAsia="en-US"/>
        </w:rPr>
        <w:t>лучае наличия двух и более заявок договор на размещение нестационарного торгового объекта заключается по результатам торгов;</w:t>
      </w:r>
    </w:p>
    <w:p w:rsidR="008D1581" w:rsidRPr="008D1581" w:rsidRDefault="005D41BD" w:rsidP="008D1581">
      <w:pPr>
        <w:pStyle w:val="ConsPlusNormal"/>
        <w:ind w:firstLine="540"/>
        <w:jc w:val="both"/>
        <w:rPr>
          <w:rFonts w:ascii="Times New Roman" w:eastAsiaTheme="minorHAnsi" w:hAnsi="Times New Roman" w:cs="Times New Roman"/>
          <w:color w:val="FF0000"/>
          <w:sz w:val="28"/>
          <w:szCs w:val="28"/>
          <w:lang w:eastAsia="en-US"/>
        </w:rPr>
      </w:pPr>
      <w:r w:rsidRPr="00C10FFB">
        <w:rPr>
          <w:rFonts w:ascii="Times New Roman" w:hAnsi="Times New Roman" w:cs="Times New Roman"/>
          <w:sz w:val="28"/>
          <w:szCs w:val="28"/>
        </w:rPr>
        <w:t>5</w:t>
      </w:r>
      <w:r>
        <w:rPr>
          <w:rFonts w:ascii="Times New Roman" w:hAnsi="Times New Roman" w:cs="Times New Roman"/>
          <w:sz w:val="28"/>
          <w:szCs w:val="28"/>
        </w:rPr>
        <w:t>)</w:t>
      </w:r>
      <w:r w:rsidRPr="00C10FFB">
        <w:rPr>
          <w:rFonts w:ascii="Times New Roman" w:hAnsi="Times New Roman" w:cs="Times New Roman"/>
          <w:sz w:val="28"/>
          <w:szCs w:val="28"/>
        </w:rPr>
        <w:t xml:space="preserve"> </w:t>
      </w:r>
      <w:r>
        <w:rPr>
          <w:rFonts w:ascii="Times New Roman" w:hAnsi="Times New Roman" w:cs="Times New Roman"/>
          <w:sz w:val="28"/>
          <w:szCs w:val="28"/>
        </w:rPr>
        <w:t>р</w:t>
      </w:r>
      <w:r w:rsidRPr="00C10FFB">
        <w:rPr>
          <w:rFonts w:ascii="Times New Roman" w:hAnsi="Times New Roman" w:cs="Times New Roman"/>
          <w:sz w:val="28"/>
          <w:szCs w:val="28"/>
        </w:rPr>
        <w:t>азмещения нестационарного торгового объекта п</w:t>
      </w:r>
      <w:r w:rsidR="008D1581">
        <w:rPr>
          <w:rFonts w:ascii="Times New Roman" w:hAnsi="Times New Roman" w:cs="Times New Roman"/>
          <w:sz w:val="28"/>
          <w:szCs w:val="28"/>
        </w:rPr>
        <w:t xml:space="preserve">о реализации печатной продукции. </w:t>
      </w:r>
      <w:r w:rsidR="008D1581" w:rsidRPr="008D1581">
        <w:rPr>
          <w:rFonts w:ascii="Times New Roman" w:hAnsi="Times New Roman" w:cs="Times New Roman"/>
          <w:color w:val="FF0000"/>
          <w:sz w:val="28"/>
          <w:szCs w:val="28"/>
        </w:rPr>
        <w:t>В с</w:t>
      </w:r>
      <w:r w:rsidR="008D1581" w:rsidRPr="008D1581">
        <w:rPr>
          <w:rFonts w:ascii="Times New Roman" w:eastAsiaTheme="minorHAnsi" w:hAnsi="Times New Roman" w:cs="Times New Roman"/>
          <w:color w:val="FF0000"/>
          <w:sz w:val="28"/>
          <w:szCs w:val="28"/>
          <w:lang w:eastAsia="en-US"/>
        </w:rPr>
        <w:t>лучае наличия двух и более заявок договор на размещение нестационарного торгового объекта заключается по результатам торгов;</w:t>
      </w:r>
    </w:p>
    <w:p w:rsidR="0099015D" w:rsidRDefault="005D41BD" w:rsidP="005D41BD">
      <w:pPr>
        <w:autoSpaceDE w:val="0"/>
        <w:autoSpaceDN w:val="0"/>
        <w:adjustRightInd w:val="0"/>
        <w:spacing w:after="0" w:line="240" w:lineRule="auto"/>
        <w:ind w:firstLine="540"/>
        <w:jc w:val="both"/>
        <w:rPr>
          <w:rFonts w:ascii="Times New Roman" w:hAnsi="Times New Roman" w:cs="Times New Roman"/>
          <w:sz w:val="28"/>
          <w:szCs w:val="28"/>
        </w:rPr>
      </w:pPr>
      <w:r w:rsidRPr="00C10FFB">
        <w:rPr>
          <w:rFonts w:ascii="Times New Roman" w:hAnsi="Times New Roman" w:cs="Times New Roman"/>
          <w:sz w:val="28"/>
          <w:szCs w:val="28"/>
        </w:rPr>
        <w:t>6</w:t>
      </w:r>
      <w:r w:rsidRPr="00BA23DC">
        <w:rPr>
          <w:rFonts w:ascii="Times New Roman" w:hAnsi="Times New Roman" w:cs="Times New Roman"/>
          <w:sz w:val="28"/>
          <w:szCs w:val="28"/>
        </w:rPr>
        <w:t>) р</w:t>
      </w:r>
      <w:r w:rsidRPr="00C10FFB">
        <w:rPr>
          <w:rFonts w:ascii="Times New Roman" w:hAnsi="Times New Roman" w:cs="Times New Roman"/>
          <w:sz w:val="28"/>
          <w:szCs w:val="28"/>
        </w:rPr>
        <w:t>азмещения нестационарного торгового объекта, в том числе объекта общественного питания, собственником (арендатором) стационарного торгового объекта</w:t>
      </w:r>
      <w:r w:rsidR="0099015D">
        <w:rPr>
          <w:rFonts w:ascii="Times New Roman" w:hAnsi="Times New Roman" w:cs="Times New Roman"/>
          <w:sz w:val="28"/>
          <w:szCs w:val="28"/>
        </w:rPr>
        <w:t xml:space="preserve"> </w:t>
      </w:r>
      <w:r w:rsidR="0099015D" w:rsidRPr="0099015D">
        <w:rPr>
          <w:rFonts w:ascii="Times New Roman" w:hAnsi="Times New Roman" w:cs="Times New Roman"/>
          <w:sz w:val="28"/>
          <w:szCs w:val="28"/>
        </w:rPr>
        <w:t>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r w:rsidR="0099015D">
        <w:rPr>
          <w:rFonts w:ascii="Times New Roman" w:hAnsi="Times New Roman" w:cs="Times New Roman"/>
          <w:sz w:val="28"/>
          <w:szCs w:val="28"/>
        </w:rPr>
        <w:t>.</w:t>
      </w:r>
    </w:p>
    <w:p w:rsidR="00F85776" w:rsidRPr="0099015D" w:rsidRDefault="00F85776" w:rsidP="00F85776">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D1581">
        <w:rPr>
          <w:rFonts w:ascii="Times New Roman" w:eastAsia="Times New Roman" w:hAnsi="Times New Roman" w:cs="Times New Roman"/>
          <w:sz w:val="28"/>
          <w:szCs w:val="28"/>
          <w:lang w:eastAsia="ru-RU"/>
        </w:rPr>
        <w:t>5</w:t>
      </w:r>
      <w:r w:rsidRPr="00BA23DC">
        <w:rPr>
          <w:rFonts w:ascii="Times New Roman" w:eastAsia="Times New Roman" w:hAnsi="Times New Roman" w:cs="Times New Roman"/>
          <w:sz w:val="28"/>
          <w:szCs w:val="28"/>
          <w:lang w:eastAsia="ru-RU"/>
        </w:rPr>
        <w:t>. Основаниями для принятия решения об  отказе в заключени</w:t>
      </w:r>
      <w:proofErr w:type="gramStart"/>
      <w:r w:rsidR="00E502CD">
        <w:rPr>
          <w:rFonts w:ascii="Times New Roman" w:eastAsia="Times New Roman" w:hAnsi="Times New Roman" w:cs="Times New Roman"/>
          <w:sz w:val="28"/>
          <w:szCs w:val="28"/>
          <w:lang w:eastAsia="ru-RU"/>
        </w:rPr>
        <w:t>и</w:t>
      </w:r>
      <w:proofErr w:type="gramEnd"/>
      <w:r w:rsidR="00E502CD">
        <w:rPr>
          <w:rFonts w:ascii="Times New Roman" w:eastAsia="Times New Roman" w:hAnsi="Times New Roman" w:cs="Times New Roman"/>
          <w:sz w:val="28"/>
          <w:szCs w:val="28"/>
          <w:lang w:eastAsia="ru-RU"/>
        </w:rPr>
        <w:t xml:space="preserve"> </w:t>
      </w:r>
      <w:r w:rsidR="00102A60">
        <w:rPr>
          <w:rFonts w:ascii="Times New Roman" w:eastAsia="Times New Roman" w:hAnsi="Times New Roman" w:cs="Times New Roman"/>
          <w:sz w:val="28"/>
          <w:szCs w:val="28"/>
          <w:lang w:eastAsia="ru-RU"/>
        </w:rPr>
        <w:t xml:space="preserve"> </w:t>
      </w:r>
      <w:r w:rsidRPr="00BA23DC">
        <w:rPr>
          <w:rFonts w:ascii="Times New Roman" w:eastAsia="Times New Roman" w:hAnsi="Times New Roman" w:cs="Times New Roman"/>
          <w:sz w:val="28"/>
          <w:szCs w:val="28"/>
          <w:lang w:eastAsia="ru-RU"/>
        </w:rPr>
        <w:t xml:space="preserve"> Договора на </w:t>
      </w:r>
      <w:r w:rsidRPr="0099015D">
        <w:rPr>
          <w:rFonts w:ascii="Times New Roman" w:eastAsia="Times New Roman" w:hAnsi="Times New Roman" w:cs="Times New Roman"/>
          <w:sz w:val="28"/>
          <w:szCs w:val="28"/>
          <w:lang w:eastAsia="ru-RU"/>
        </w:rPr>
        <w:t>размещение без торгов, являются:</w:t>
      </w:r>
    </w:p>
    <w:p w:rsidR="00F85776" w:rsidRPr="0099015D" w:rsidRDefault="00F85776" w:rsidP="00F85776">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99015D">
        <w:rPr>
          <w:rFonts w:ascii="Times New Roman" w:eastAsia="Times New Roman" w:hAnsi="Times New Roman" w:cs="Times New Roman"/>
          <w:sz w:val="28"/>
          <w:szCs w:val="28"/>
          <w:lang w:eastAsia="ru-RU"/>
        </w:rPr>
        <w:t>1) несоответствие требованиям, установленным  пунктом 2</w:t>
      </w:r>
      <w:r w:rsidR="0099015D" w:rsidRPr="0099015D">
        <w:rPr>
          <w:rFonts w:ascii="Times New Roman" w:eastAsia="Times New Roman" w:hAnsi="Times New Roman" w:cs="Times New Roman"/>
          <w:sz w:val="28"/>
          <w:szCs w:val="28"/>
          <w:lang w:eastAsia="ru-RU"/>
        </w:rPr>
        <w:t>4</w:t>
      </w:r>
      <w:r w:rsidRPr="0099015D">
        <w:rPr>
          <w:rFonts w:ascii="Times New Roman" w:eastAsia="Times New Roman" w:hAnsi="Times New Roman" w:cs="Times New Roman"/>
          <w:sz w:val="28"/>
          <w:szCs w:val="28"/>
          <w:lang w:eastAsia="ru-RU"/>
        </w:rPr>
        <w:t xml:space="preserve"> настоящего </w:t>
      </w:r>
      <w:r w:rsidR="0099015D">
        <w:rPr>
          <w:rFonts w:ascii="Times New Roman" w:eastAsia="Times New Roman" w:hAnsi="Times New Roman" w:cs="Times New Roman"/>
          <w:sz w:val="28"/>
          <w:szCs w:val="28"/>
          <w:lang w:eastAsia="ru-RU"/>
        </w:rPr>
        <w:t>Порядка;</w:t>
      </w:r>
    </w:p>
    <w:p w:rsidR="00C16964" w:rsidRDefault="00F85776" w:rsidP="00C46189">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99015D">
        <w:rPr>
          <w:rFonts w:ascii="Times New Roman" w:eastAsia="Times New Roman" w:hAnsi="Times New Roman" w:cs="Times New Roman"/>
          <w:sz w:val="28"/>
          <w:szCs w:val="28"/>
          <w:lang w:eastAsia="ru-RU"/>
        </w:rPr>
        <w:t>2) представление</w:t>
      </w:r>
      <w:r w:rsidR="00E502CD" w:rsidRPr="0099015D">
        <w:rPr>
          <w:rFonts w:ascii="Times New Roman" w:eastAsia="Times New Roman" w:hAnsi="Times New Roman" w:cs="Times New Roman"/>
          <w:sz w:val="28"/>
          <w:szCs w:val="28"/>
          <w:lang w:eastAsia="ru-RU"/>
        </w:rPr>
        <w:t xml:space="preserve"> Хозяйствующим субъектом</w:t>
      </w:r>
      <w:r w:rsidRPr="0099015D">
        <w:rPr>
          <w:rFonts w:ascii="Times New Roman" w:eastAsia="Times New Roman" w:hAnsi="Times New Roman" w:cs="Times New Roman"/>
          <w:sz w:val="28"/>
          <w:szCs w:val="28"/>
          <w:lang w:eastAsia="ru-RU"/>
        </w:rPr>
        <w:t xml:space="preserve"> заявления, сод</w:t>
      </w:r>
      <w:r w:rsidR="0099015D">
        <w:rPr>
          <w:rFonts w:ascii="Times New Roman" w:eastAsia="Times New Roman" w:hAnsi="Times New Roman" w:cs="Times New Roman"/>
          <w:sz w:val="28"/>
          <w:szCs w:val="28"/>
          <w:lang w:eastAsia="ru-RU"/>
        </w:rPr>
        <w:t>ержащего недостоверные сведения;</w:t>
      </w:r>
    </w:p>
    <w:p w:rsidR="0099015D" w:rsidRPr="00F31D71" w:rsidRDefault="0099015D" w:rsidP="00C46189">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31D71">
        <w:rPr>
          <w:rFonts w:ascii="Times New Roman" w:eastAsia="Times New Roman" w:hAnsi="Times New Roman" w:cs="Times New Roman"/>
          <w:sz w:val="28"/>
          <w:szCs w:val="28"/>
          <w:lang w:eastAsia="ru-RU"/>
        </w:rPr>
        <w:t xml:space="preserve">3) наличие ранее поданной заявки соответствующей требованиям </w:t>
      </w:r>
      <w:r w:rsidR="00101A71" w:rsidRPr="00F31D71">
        <w:rPr>
          <w:rFonts w:ascii="Times New Roman" w:eastAsia="Times New Roman" w:hAnsi="Times New Roman" w:cs="Times New Roman"/>
          <w:sz w:val="28"/>
          <w:szCs w:val="28"/>
          <w:lang w:eastAsia="ru-RU"/>
        </w:rPr>
        <w:t>пункта 24 настоящего Порядка.</w:t>
      </w:r>
    </w:p>
    <w:p w:rsidR="00F85776" w:rsidRPr="00F8392D" w:rsidRDefault="00322C28"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8392D">
        <w:rPr>
          <w:rFonts w:ascii="Times New Roman" w:eastAsia="Times New Roman" w:hAnsi="Times New Roman" w:cs="Times New Roman"/>
          <w:sz w:val="28"/>
          <w:szCs w:val="28"/>
          <w:lang w:eastAsia="ru-RU"/>
        </w:rPr>
        <w:t>2</w:t>
      </w:r>
      <w:r w:rsidR="00BC0970">
        <w:rPr>
          <w:rFonts w:ascii="Times New Roman" w:eastAsia="Times New Roman" w:hAnsi="Times New Roman" w:cs="Times New Roman"/>
          <w:sz w:val="28"/>
          <w:szCs w:val="28"/>
          <w:lang w:eastAsia="ru-RU"/>
        </w:rPr>
        <w:t>6</w:t>
      </w:r>
      <w:r w:rsidR="005D41BD" w:rsidRPr="00F8392D">
        <w:rPr>
          <w:rFonts w:ascii="Times New Roman" w:eastAsia="Times New Roman" w:hAnsi="Times New Roman" w:cs="Times New Roman"/>
          <w:sz w:val="28"/>
          <w:szCs w:val="28"/>
          <w:lang w:eastAsia="ru-RU"/>
        </w:rPr>
        <w:t xml:space="preserve">. </w:t>
      </w:r>
      <w:r w:rsidR="004A61DE" w:rsidRPr="00F8392D">
        <w:rPr>
          <w:rFonts w:ascii="Times New Roman" w:eastAsia="Times New Roman" w:hAnsi="Times New Roman" w:cs="Times New Roman"/>
          <w:sz w:val="28"/>
          <w:szCs w:val="28"/>
          <w:lang w:eastAsia="ru-RU"/>
        </w:rPr>
        <w:t xml:space="preserve">В случаях предусмотренных пунктом </w:t>
      </w:r>
      <w:r w:rsidRPr="00F8392D">
        <w:rPr>
          <w:rFonts w:ascii="Times New Roman" w:eastAsia="Times New Roman" w:hAnsi="Times New Roman" w:cs="Times New Roman"/>
          <w:sz w:val="28"/>
          <w:szCs w:val="28"/>
          <w:lang w:eastAsia="ru-RU"/>
        </w:rPr>
        <w:t>2</w:t>
      </w:r>
      <w:r w:rsidR="000737EF">
        <w:rPr>
          <w:rFonts w:ascii="Times New Roman" w:eastAsia="Times New Roman" w:hAnsi="Times New Roman" w:cs="Times New Roman"/>
          <w:sz w:val="28"/>
          <w:szCs w:val="28"/>
          <w:lang w:eastAsia="ru-RU"/>
        </w:rPr>
        <w:t>4</w:t>
      </w:r>
      <w:r w:rsidR="004A61DE" w:rsidRPr="00F8392D">
        <w:rPr>
          <w:rFonts w:ascii="Times New Roman" w:eastAsia="Times New Roman" w:hAnsi="Times New Roman" w:cs="Times New Roman"/>
          <w:sz w:val="28"/>
          <w:szCs w:val="28"/>
          <w:lang w:eastAsia="ru-RU"/>
        </w:rPr>
        <w:t xml:space="preserve"> настоящего Порядка, </w:t>
      </w:r>
      <w:r w:rsidR="004B788C">
        <w:rPr>
          <w:rFonts w:ascii="Times New Roman" w:eastAsia="Times New Roman" w:hAnsi="Times New Roman" w:cs="Times New Roman"/>
          <w:sz w:val="28"/>
          <w:szCs w:val="28"/>
          <w:lang w:eastAsia="ru-RU"/>
        </w:rPr>
        <w:t>Х</w:t>
      </w:r>
      <w:r w:rsidR="004A61DE" w:rsidRPr="00F8392D">
        <w:rPr>
          <w:rFonts w:ascii="Times New Roman" w:eastAsia="Times New Roman" w:hAnsi="Times New Roman" w:cs="Times New Roman"/>
          <w:sz w:val="28"/>
          <w:szCs w:val="28"/>
          <w:lang w:eastAsia="ru-RU"/>
        </w:rPr>
        <w:t>озяйствующий субъект обращается с заявлением о заключении с ним Договора на размещение</w:t>
      </w:r>
      <w:r w:rsidR="00547980">
        <w:rPr>
          <w:rFonts w:ascii="Times New Roman" w:eastAsia="Times New Roman" w:hAnsi="Times New Roman" w:cs="Times New Roman"/>
          <w:sz w:val="28"/>
          <w:szCs w:val="28"/>
          <w:lang w:eastAsia="ru-RU"/>
        </w:rPr>
        <w:t xml:space="preserve"> </w:t>
      </w:r>
      <w:r w:rsidR="004A61DE" w:rsidRPr="00F8392D">
        <w:rPr>
          <w:rFonts w:ascii="Times New Roman" w:eastAsia="Times New Roman" w:hAnsi="Times New Roman" w:cs="Times New Roman"/>
          <w:sz w:val="28"/>
          <w:szCs w:val="28"/>
          <w:lang w:eastAsia="ru-RU"/>
        </w:rPr>
        <w:t xml:space="preserve">в </w:t>
      </w:r>
      <w:r w:rsidR="00D845CD" w:rsidRPr="00F8392D">
        <w:rPr>
          <w:rFonts w:ascii="Times New Roman" w:eastAsia="Times New Roman" w:hAnsi="Times New Roman" w:cs="Times New Roman"/>
          <w:sz w:val="28"/>
          <w:szCs w:val="28"/>
          <w:lang w:eastAsia="ru-RU"/>
        </w:rPr>
        <w:t>Исполнительный комитет</w:t>
      </w:r>
      <w:r w:rsidR="004A61DE" w:rsidRPr="00F8392D">
        <w:rPr>
          <w:rFonts w:ascii="Times New Roman" w:eastAsia="Times New Roman" w:hAnsi="Times New Roman" w:cs="Times New Roman"/>
          <w:sz w:val="28"/>
          <w:szCs w:val="28"/>
          <w:lang w:eastAsia="ru-RU"/>
        </w:rPr>
        <w:t xml:space="preserve">. Заявление может быть подано </w:t>
      </w:r>
      <w:r w:rsidR="00102A60">
        <w:rPr>
          <w:rFonts w:ascii="Times New Roman" w:eastAsia="Times New Roman" w:hAnsi="Times New Roman" w:cs="Times New Roman"/>
          <w:sz w:val="28"/>
          <w:szCs w:val="28"/>
          <w:lang w:eastAsia="ru-RU"/>
        </w:rPr>
        <w:t>Х</w:t>
      </w:r>
      <w:r w:rsidR="004A61DE" w:rsidRPr="00F8392D">
        <w:rPr>
          <w:rFonts w:ascii="Times New Roman" w:eastAsia="Times New Roman" w:hAnsi="Times New Roman" w:cs="Times New Roman"/>
          <w:sz w:val="28"/>
          <w:szCs w:val="28"/>
          <w:lang w:eastAsia="ru-RU"/>
        </w:rPr>
        <w:t xml:space="preserve">озяйствующим субъектом лично или направлено по почте. </w:t>
      </w:r>
    </w:p>
    <w:p w:rsidR="00C24A90"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8392D">
        <w:rPr>
          <w:rFonts w:ascii="Times New Roman" w:eastAsia="Times New Roman" w:hAnsi="Times New Roman" w:cs="Times New Roman"/>
          <w:sz w:val="28"/>
          <w:szCs w:val="28"/>
          <w:lang w:eastAsia="ru-RU"/>
        </w:rPr>
        <w:t xml:space="preserve">На основании указанного заявления, </w:t>
      </w:r>
      <w:r w:rsidR="00D845CD" w:rsidRPr="00F8392D">
        <w:rPr>
          <w:rFonts w:ascii="Times New Roman" w:eastAsia="Times New Roman" w:hAnsi="Times New Roman" w:cs="Times New Roman"/>
          <w:sz w:val="28"/>
          <w:szCs w:val="28"/>
          <w:lang w:eastAsia="ru-RU"/>
        </w:rPr>
        <w:t>Исполнительный комитет</w:t>
      </w:r>
      <w:r w:rsidRPr="00F8392D">
        <w:rPr>
          <w:rFonts w:ascii="Times New Roman" w:eastAsia="Times New Roman" w:hAnsi="Times New Roman" w:cs="Times New Roman"/>
          <w:sz w:val="28"/>
          <w:szCs w:val="28"/>
          <w:lang w:eastAsia="ru-RU"/>
        </w:rPr>
        <w:t>, в течение 10 рабочих дней со дня поступления такого заявления, осуществляет проверку соответствия</w:t>
      </w:r>
      <w:r w:rsidR="00547980">
        <w:rPr>
          <w:rFonts w:ascii="Times New Roman" w:eastAsia="Times New Roman" w:hAnsi="Times New Roman" w:cs="Times New Roman"/>
          <w:sz w:val="28"/>
          <w:szCs w:val="28"/>
          <w:lang w:eastAsia="ru-RU"/>
        </w:rPr>
        <w:t xml:space="preserve"> </w:t>
      </w:r>
      <w:r w:rsidR="00547980" w:rsidRPr="00547980">
        <w:rPr>
          <w:rFonts w:ascii="Times New Roman" w:eastAsia="Times New Roman" w:hAnsi="Times New Roman" w:cs="Times New Roman"/>
          <w:sz w:val="28"/>
          <w:szCs w:val="28"/>
          <w:lang w:eastAsia="ru-RU"/>
        </w:rPr>
        <w:t>заявки</w:t>
      </w:r>
      <w:r w:rsidRPr="00547980">
        <w:rPr>
          <w:rFonts w:ascii="Times New Roman" w:eastAsia="Times New Roman" w:hAnsi="Times New Roman" w:cs="Times New Roman"/>
          <w:sz w:val="28"/>
          <w:szCs w:val="28"/>
          <w:lang w:eastAsia="ru-RU"/>
        </w:rPr>
        <w:t xml:space="preserve"> </w:t>
      </w:r>
      <w:r w:rsidR="00102A60" w:rsidRPr="00547980">
        <w:rPr>
          <w:rFonts w:ascii="Times New Roman" w:eastAsia="Times New Roman" w:hAnsi="Times New Roman" w:cs="Times New Roman"/>
          <w:sz w:val="28"/>
          <w:szCs w:val="28"/>
          <w:lang w:eastAsia="ru-RU"/>
        </w:rPr>
        <w:t>Х</w:t>
      </w:r>
      <w:r w:rsidRPr="00547980">
        <w:rPr>
          <w:rFonts w:ascii="Times New Roman" w:eastAsia="Times New Roman" w:hAnsi="Times New Roman" w:cs="Times New Roman"/>
          <w:sz w:val="28"/>
          <w:szCs w:val="28"/>
          <w:lang w:eastAsia="ru-RU"/>
        </w:rPr>
        <w:t>озяйствующего субъекта требованиям</w:t>
      </w:r>
      <w:r w:rsidRPr="00F8392D">
        <w:rPr>
          <w:rFonts w:ascii="Times New Roman" w:eastAsia="Times New Roman" w:hAnsi="Times New Roman" w:cs="Times New Roman"/>
          <w:sz w:val="28"/>
          <w:szCs w:val="28"/>
          <w:lang w:eastAsia="ru-RU"/>
        </w:rPr>
        <w:t xml:space="preserve">, указанным в пункте </w:t>
      </w:r>
      <w:r w:rsidR="00322C28" w:rsidRPr="00F8392D">
        <w:rPr>
          <w:rFonts w:ascii="Times New Roman" w:eastAsia="Times New Roman" w:hAnsi="Times New Roman" w:cs="Times New Roman"/>
          <w:sz w:val="28"/>
          <w:szCs w:val="28"/>
          <w:lang w:eastAsia="ru-RU"/>
        </w:rPr>
        <w:t>2</w:t>
      </w:r>
      <w:r w:rsidR="000737EF">
        <w:rPr>
          <w:rFonts w:ascii="Times New Roman" w:eastAsia="Times New Roman" w:hAnsi="Times New Roman" w:cs="Times New Roman"/>
          <w:sz w:val="28"/>
          <w:szCs w:val="28"/>
          <w:lang w:eastAsia="ru-RU"/>
        </w:rPr>
        <w:t>4</w:t>
      </w:r>
      <w:r w:rsidRPr="00F8392D">
        <w:rPr>
          <w:rFonts w:ascii="Times New Roman" w:eastAsia="Times New Roman" w:hAnsi="Times New Roman" w:cs="Times New Roman"/>
          <w:sz w:val="28"/>
          <w:szCs w:val="28"/>
          <w:lang w:eastAsia="ru-RU"/>
        </w:rPr>
        <w:t xml:space="preserve"> настоящего Порядка, и принимает решение о заключении Договора на размещение</w:t>
      </w:r>
      <w:r w:rsidR="00C3238D">
        <w:rPr>
          <w:rFonts w:ascii="Times New Roman" w:eastAsia="Times New Roman" w:hAnsi="Times New Roman" w:cs="Times New Roman"/>
          <w:sz w:val="28"/>
          <w:szCs w:val="28"/>
          <w:lang w:eastAsia="ru-RU"/>
        </w:rPr>
        <w:t xml:space="preserve"> </w:t>
      </w:r>
      <w:r w:rsidRPr="00F8392D">
        <w:rPr>
          <w:rFonts w:ascii="Times New Roman" w:eastAsia="Times New Roman" w:hAnsi="Times New Roman" w:cs="Times New Roman"/>
          <w:sz w:val="28"/>
          <w:szCs w:val="28"/>
          <w:lang w:eastAsia="ru-RU"/>
        </w:rPr>
        <w:t>или об отказе в заключени</w:t>
      </w:r>
      <w:proofErr w:type="gramStart"/>
      <w:r w:rsidRPr="00F8392D">
        <w:rPr>
          <w:rFonts w:ascii="Times New Roman" w:eastAsia="Times New Roman" w:hAnsi="Times New Roman" w:cs="Times New Roman"/>
          <w:sz w:val="28"/>
          <w:szCs w:val="28"/>
          <w:lang w:eastAsia="ru-RU"/>
        </w:rPr>
        <w:t>и</w:t>
      </w:r>
      <w:proofErr w:type="gramEnd"/>
      <w:r w:rsidR="00102A60">
        <w:rPr>
          <w:rFonts w:ascii="Times New Roman" w:eastAsia="Times New Roman" w:hAnsi="Times New Roman" w:cs="Times New Roman"/>
          <w:sz w:val="28"/>
          <w:szCs w:val="28"/>
          <w:lang w:eastAsia="ru-RU"/>
        </w:rPr>
        <w:t xml:space="preserve"> </w:t>
      </w:r>
      <w:r w:rsidRPr="00F8392D">
        <w:rPr>
          <w:rFonts w:ascii="Times New Roman" w:eastAsia="Times New Roman" w:hAnsi="Times New Roman" w:cs="Times New Roman"/>
          <w:sz w:val="28"/>
          <w:szCs w:val="28"/>
          <w:lang w:eastAsia="ru-RU"/>
        </w:rPr>
        <w:t xml:space="preserve"> Договора на размещение</w:t>
      </w:r>
      <w:r w:rsidR="00C24A90">
        <w:rPr>
          <w:rFonts w:ascii="Times New Roman" w:eastAsia="Times New Roman" w:hAnsi="Times New Roman" w:cs="Times New Roman"/>
          <w:sz w:val="28"/>
          <w:szCs w:val="28"/>
          <w:lang w:eastAsia="ru-RU"/>
        </w:rPr>
        <w:t>.</w:t>
      </w:r>
      <w:r w:rsidR="00AD29CE">
        <w:rPr>
          <w:rFonts w:ascii="Times New Roman" w:eastAsia="Times New Roman" w:hAnsi="Times New Roman" w:cs="Times New Roman"/>
          <w:sz w:val="28"/>
          <w:szCs w:val="28"/>
          <w:lang w:eastAsia="ru-RU"/>
        </w:rPr>
        <w:t xml:space="preserve"> </w:t>
      </w:r>
      <w:r w:rsidRPr="00F8392D">
        <w:rPr>
          <w:rFonts w:ascii="Times New Roman" w:eastAsia="Times New Roman" w:hAnsi="Times New Roman" w:cs="Times New Roman"/>
          <w:sz w:val="28"/>
          <w:szCs w:val="28"/>
          <w:lang w:eastAsia="ru-RU"/>
        </w:rPr>
        <w:t xml:space="preserve"> </w:t>
      </w:r>
    </w:p>
    <w:p w:rsidR="004353D9" w:rsidRDefault="00AD29C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F31D71">
        <w:rPr>
          <w:rFonts w:ascii="Times New Roman" w:eastAsia="Times New Roman" w:hAnsi="Times New Roman" w:cs="Times New Roman"/>
          <w:sz w:val="28"/>
          <w:szCs w:val="28"/>
          <w:lang w:eastAsia="ru-RU"/>
        </w:rPr>
        <w:t>Исполнительн</w:t>
      </w:r>
      <w:r w:rsidR="00C24A90" w:rsidRPr="00F31D71">
        <w:rPr>
          <w:rFonts w:ascii="Times New Roman" w:eastAsia="Times New Roman" w:hAnsi="Times New Roman" w:cs="Times New Roman"/>
          <w:sz w:val="28"/>
          <w:szCs w:val="28"/>
          <w:lang w:eastAsia="ru-RU"/>
        </w:rPr>
        <w:t>ый</w:t>
      </w:r>
      <w:r w:rsidRPr="00F31D71">
        <w:rPr>
          <w:rFonts w:ascii="Times New Roman" w:eastAsia="Times New Roman" w:hAnsi="Times New Roman" w:cs="Times New Roman"/>
          <w:sz w:val="28"/>
          <w:szCs w:val="28"/>
          <w:lang w:eastAsia="ru-RU"/>
        </w:rPr>
        <w:t xml:space="preserve"> комитет в течение </w:t>
      </w:r>
      <w:r w:rsidR="000B3198" w:rsidRPr="00F31D71">
        <w:rPr>
          <w:rFonts w:ascii="Times New Roman" w:eastAsia="Times New Roman" w:hAnsi="Times New Roman" w:cs="Times New Roman"/>
          <w:sz w:val="28"/>
          <w:szCs w:val="28"/>
          <w:lang w:eastAsia="ru-RU"/>
        </w:rPr>
        <w:t>трех</w:t>
      </w:r>
      <w:r w:rsidRPr="00F31D71">
        <w:rPr>
          <w:rFonts w:ascii="Times New Roman" w:eastAsia="Times New Roman" w:hAnsi="Times New Roman" w:cs="Times New Roman"/>
          <w:sz w:val="28"/>
          <w:szCs w:val="28"/>
          <w:lang w:eastAsia="ru-RU"/>
        </w:rPr>
        <w:t xml:space="preserve"> рабоч</w:t>
      </w:r>
      <w:r w:rsidR="000B3198" w:rsidRPr="00F31D71">
        <w:rPr>
          <w:rFonts w:ascii="Times New Roman" w:eastAsia="Times New Roman" w:hAnsi="Times New Roman" w:cs="Times New Roman"/>
          <w:sz w:val="28"/>
          <w:szCs w:val="28"/>
          <w:lang w:eastAsia="ru-RU"/>
        </w:rPr>
        <w:t xml:space="preserve">их </w:t>
      </w:r>
      <w:r w:rsidRPr="00F31D71">
        <w:rPr>
          <w:rFonts w:ascii="Times New Roman" w:eastAsia="Times New Roman" w:hAnsi="Times New Roman" w:cs="Times New Roman"/>
          <w:sz w:val="28"/>
          <w:szCs w:val="28"/>
          <w:lang w:eastAsia="ru-RU"/>
        </w:rPr>
        <w:t>дн</w:t>
      </w:r>
      <w:r w:rsidR="000B3198" w:rsidRPr="00F31D71">
        <w:rPr>
          <w:rFonts w:ascii="Times New Roman" w:eastAsia="Times New Roman" w:hAnsi="Times New Roman" w:cs="Times New Roman"/>
          <w:sz w:val="28"/>
          <w:szCs w:val="28"/>
          <w:lang w:eastAsia="ru-RU"/>
        </w:rPr>
        <w:t xml:space="preserve">ей со дня принятия решения </w:t>
      </w:r>
      <w:r w:rsidR="004353D9">
        <w:rPr>
          <w:rFonts w:ascii="Times New Roman" w:eastAsia="Times New Roman" w:hAnsi="Times New Roman" w:cs="Times New Roman"/>
          <w:sz w:val="28"/>
          <w:szCs w:val="28"/>
          <w:lang w:eastAsia="ru-RU"/>
        </w:rPr>
        <w:t>извещает заявителя по указанным в заявлении реквизитам о принятом решении.</w:t>
      </w:r>
    </w:p>
    <w:p w:rsidR="004353D9" w:rsidRDefault="004353D9"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4353D9" w:rsidRDefault="004353D9"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принятия решения об отказе в заключени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 Договора на размещение Исполнительный комитет выдает письмо об отказе в заключении Договора на размещение с указанием причин отказа.</w:t>
      </w:r>
    </w:p>
    <w:p w:rsidR="00101A71" w:rsidRDefault="00101A71" w:rsidP="004A61DE">
      <w:pPr>
        <w:autoSpaceDE w:val="0"/>
        <w:autoSpaceDN w:val="0"/>
        <w:adjustRightInd w:val="0"/>
        <w:spacing w:after="0" w:line="240" w:lineRule="auto"/>
        <w:ind w:firstLine="540"/>
        <w:jc w:val="center"/>
        <w:rPr>
          <w:rFonts w:ascii="Times New Roman" w:hAnsi="Times New Roman" w:cs="Times New Roman"/>
          <w:sz w:val="28"/>
          <w:szCs w:val="28"/>
        </w:rPr>
      </w:pPr>
    </w:p>
    <w:p w:rsidR="004353D9" w:rsidRDefault="004353D9" w:rsidP="004A61DE">
      <w:pPr>
        <w:autoSpaceDE w:val="0"/>
        <w:autoSpaceDN w:val="0"/>
        <w:adjustRightInd w:val="0"/>
        <w:spacing w:after="0" w:line="240" w:lineRule="auto"/>
        <w:ind w:firstLine="540"/>
        <w:jc w:val="center"/>
        <w:rPr>
          <w:rFonts w:ascii="Times New Roman" w:hAnsi="Times New Roman" w:cs="Times New Roman"/>
          <w:sz w:val="28"/>
          <w:szCs w:val="28"/>
        </w:rPr>
      </w:pPr>
    </w:p>
    <w:p w:rsidR="004A61DE" w:rsidRPr="00BA23DC" w:rsidRDefault="004A61DE" w:rsidP="004A61DE">
      <w:pPr>
        <w:autoSpaceDE w:val="0"/>
        <w:autoSpaceDN w:val="0"/>
        <w:adjustRightInd w:val="0"/>
        <w:spacing w:after="0" w:line="240" w:lineRule="auto"/>
        <w:ind w:firstLine="540"/>
        <w:jc w:val="center"/>
        <w:rPr>
          <w:rFonts w:ascii="Times New Roman" w:hAnsi="Times New Roman" w:cs="Times New Roman"/>
          <w:sz w:val="28"/>
          <w:szCs w:val="28"/>
        </w:rPr>
      </w:pPr>
      <w:r w:rsidRPr="00BA23DC">
        <w:rPr>
          <w:rFonts w:ascii="Times New Roman" w:hAnsi="Times New Roman" w:cs="Times New Roman"/>
          <w:sz w:val="28"/>
          <w:szCs w:val="28"/>
        </w:rPr>
        <w:lastRenderedPageBreak/>
        <w:t xml:space="preserve">Глава 5. </w:t>
      </w:r>
      <w:r w:rsidRPr="00C10FFB">
        <w:rPr>
          <w:rFonts w:ascii="Times New Roman" w:hAnsi="Times New Roman" w:cs="Times New Roman"/>
          <w:sz w:val="28"/>
          <w:szCs w:val="28"/>
        </w:rPr>
        <w:t>Порядок предоставления компенсационных</w:t>
      </w:r>
      <w:r w:rsidRPr="00BA23DC">
        <w:rPr>
          <w:rFonts w:ascii="Times New Roman" w:hAnsi="Times New Roman" w:cs="Times New Roman"/>
          <w:sz w:val="28"/>
          <w:szCs w:val="28"/>
        </w:rPr>
        <w:t xml:space="preserve"> (свободных)</w:t>
      </w:r>
      <w:r w:rsidRPr="00C10FFB">
        <w:rPr>
          <w:rFonts w:ascii="Times New Roman" w:hAnsi="Times New Roman" w:cs="Times New Roman"/>
          <w:sz w:val="28"/>
          <w:szCs w:val="28"/>
        </w:rPr>
        <w:t xml:space="preserve"> мест</w:t>
      </w:r>
    </w:p>
    <w:p w:rsidR="004A61DE"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p>
    <w:p w:rsidR="004A61DE" w:rsidRPr="00015F9E" w:rsidRDefault="00D34488"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015F9E">
        <w:rPr>
          <w:rFonts w:ascii="Times New Roman" w:eastAsia="Times New Roman" w:hAnsi="Times New Roman" w:cs="Times New Roman"/>
          <w:sz w:val="28"/>
          <w:szCs w:val="28"/>
          <w:lang w:eastAsia="ru-RU"/>
        </w:rPr>
        <w:t>2</w:t>
      </w:r>
      <w:r w:rsidR="00BC0970">
        <w:rPr>
          <w:rFonts w:ascii="Times New Roman" w:eastAsia="Times New Roman" w:hAnsi="Times New Roman" w:cs="Times New Roman"/>
          <w:sz w:val="28"/>
          <w:szCs w:val="28"/>
          <w:lang w:eastAsia="ru-RU"/>
        </w:rPr>
        <w:t>7</w:t>
      </w:r>
      <w:r w:rsidR="004A61DE" w:rsidRPr="00015F9E">
        <w:rPr>
          <w:rFonts w:ascii="Times New Roman" w:eastAsia="Times New Roman" w:hAnsi="Times New Roman" w:cs="Times New Roman"/>
          <w:sz w:val="28"/>
          <w:szCs w:val="28"/>
          <w:lang w:eastAsia="ru-RU"/>
        </w:rPr>
        <w:t xml:space="preserve">. </w:t>
      </w:r>
      <w:proofErr w:type="gramStart"/>
      <w:r w:rsidR="004A61DE" w:rsidRPr="00015F9E">
        <w:rPr>
          <w:rFonts w:ascii="Times New Roman" w:eastAsia="Times New Roman" w:hAnsi="Times New Roman" w:cs="Times New Roman"/>
          <w:sz w:val="28"/>
          <w:szCs w:val="28"/>
          <w:lang w:eastAsia="ru-RU"/>
        </w:rPr>
        <w:t>Компенсационное (свободное)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w:t>
      </w:r>
      <w:r w:rsidR="00A016F2">
        <w:rPr>
          <w:rFonts w:ascii="Times New Roman" w:eastAsia="Times New Roman" w:hAnsi="Times New Roman" w:cs="Times New Roman"/>
          <w:sz w:val="28"/>
          <w:szCs w:val="28"/>
          <w:lang w:eastAsia="ru-RU"/>
        </w:rPr>
        <w:t xml:space="preserve"> в связи с принятием решения </w:t>
      </w:r>
      <w:r w:rsidR="004A61DE" w:rsidRPr="00015F9E">
        <w:rPr>
          <w:rFonts w:ascii="Times New Roman" w:eastAsia="Times New Roman" w:hAnsi="Times New Roman" w:cs="Times New Roman"/>
          <w:sz w:val="28"/>
          <w:szCs w:val="28"/>
          <w:lang w:eastAsia="ru-RU"/>
        </w:rPr>
        <w:t>об изъятии земельного участка, на котором предусмотрено место размещения нестационарного торгового</w:t>
      </w:r>
      <w:proofErr w:type="gramEnd"/>
      <w:r w:rsidR="004A61DE" w:rsidRPr="00015F9E">
        <w:rPr>
          <w:rFonts w:ascii="Times New Roman" w:eastAsia="Times New Roman" w:hAnsi="Times New Roman" w:cs="Times New Roman"/>
          <w:sz w:val="28"/>
          <w:szCs w:val="28"/>
          <w:lang w:eastAsia="ru-RU"/>
        </w:rPr>
        <w:t xml:space="preserve"> объекта, для государ</w:t>
      </w:r>
      <w:r w:rsidR="00A016F2">
        <w:rPr>
          <w:rFonts w:ascii="Times New Roman" w:eastAsia="Times New Roman" w:hAnsi="Times New Roman" w:cs="Times New Roman"/>
          <w:sz w:val="28"/>
          <w:szCs w:val="28"/>
          <w:lang w:eastAsia="ru-RU"/>
        </w:rPr>
        <w:t>ственных или муниципальных нужд.</w:t>
      </w:r>
    </w:p>
    <w:p w:rsidR="002C07B0" w:rsidRDefault="00D34488"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92924"/>
          <w:sz w:val="28"/>
          <w:szCs w:val="28"/>
          <w:lang w:eastAsia="ru-RU"/>
        </w:rPr>
        <w:t>2</w:t>
      </w:r>
      <w:r w:rsidR="00BC0970">
        <w:rPr>
          <w:rFonts w:ascii="Times New Roman" w:eastAsia="Times New Roman" w:hAnsi="Times New Roman" w:cs="Times New Roman"/>
          <w:color w:val="292924"/>
          <w:sz w:val="28"/>
          <w:szCs w:val="28"/>
          <w:lang w:eastAsia="ru-RU"/>
        </w:rPr>
        <w:t>8</w:t>
      </w:r>
      <w:r w:rsidR="004A61DE">
        <w:rPr>
          <w:rFonts w:ascii="Times New Roman" w:eastAsia="Times New Roman" w:hAnsi="Times New Roman" w:cs="Times New Roman"/>
          <w:color w:val="292924"/>
          <w:sz w:val="28"/>
          <w:szCs w:val="28"/>
          <w:lang w:eastAsia="ru-RU"/>
        </w:rPr>
        <w:t xml:space="preserve">. </w:t>
      </w:r>
      <w:r w:rsidR="004A61DE" w:rsidRPr="00B57C1B">
        <w:rPr>
          <w:rFonts w:ascii="Times New Roman" w:eastAsia="Times New Roman" w:hAnsi="Times New Roman" w:cs="Times New Roman"/>
          <w:color w:val="292924"/>
          <w:sz w:val="28"/>
          <w:szCs w:val="28"/>
          <w:lang w:eastAsia="ru-RU"/>
        </w:rPr>
        <w:t xml:space="preserve">С целью реализации прав хозяйствующих субъектов на предоставление </w:t>
      </w:r>
      <w:r w:rsidR="004A61DE" w:rsidRPr="00C1740E">
        <w:rPr>
          <w:rFonts w:ascii="Times New Roman" w:eastAsia="Times New Roman" w:hAnsi="Times New Roman" w:cs="Times New Roman"/>
          <w:sz w:val="28"/>
          <w:szCs w:val="28"/>
          <w:lang w:eastAsia="ru-RU"/>
        </w:rPr>
        <w:t xml:space="preserve">компенсационных мест, отсутствующих в действующей Схеме, </w:t>
      </w:r>
      <w:r w:rsidR="002C3D9E" w:rsidRPr="00C1740E">
        <w:rPr>
          <w:rFonts w:ascii="Times New Roman" w:eastAsia="Times New Roman" w:hAnsi="Times New Roman" w:cs="Times New Roman"/>
          <w:sz w:val="28"/>
          <w:szCs w:val="28"/>
          <w:lang w:eastAsia="ru-RU"/>
        </w:rPr>
        <w:t>управление экономического развития и поддержки предпринимательства Исполнительного комитета</w:t>
      </w:r>
      <w:r w:rsidR="002C07B0">
        <w:rPr>
          <w:rFonts w:ascii="Times New Roman" w:eastAsia="Times New Roman" w:hAnsi="Times New Roman" w:cs="Times New Roman"/>
          <w:sz w:val="28"/>
          <w:szCs w:val="28"/>
          <w:lang w:eastAsia="ru-RU"/>
        </w:rPr>
        <w:t xml:space="preserve"> совместно с Главами Администрации районов Исполнительного комитета и управлением земельных  имущественных отношений Исполнительного комитета определяет перечень  компенсационных мест. </w:t>
      </w:r>
    </w:p>
    <w:p w:rsidR="002C07B0" w:rsidRDefault="002C07B0"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Реестр компенсационных мест ведет управление экономического развития и поддержки предпринимательства Исполнительного комитета. </w:t>
      </w:r>
    </w:p>
    <w:p w:rsidR="004A61DE" w:rsidRPr="00C1740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Места, включенные в примерный перечень компенсационных мест, могут быть предоставлены только в качестве компенсационных мест.</w:t>
      </w:r>
    </w:p>
    <w:p w:rsidR="004A61DE" w:rsidRPr="00C1740E" w:rsidRDefault="00BC0970"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4A61DE" w:rsidRPr="00C1740E">
        <w:rPr>
          <w:rFonts w:ascii="Times New Roman" w:eastAsia="Times New Roman" w:hAnsi="Times New Roman" w:cs="Times New Roman"/>
          <w:sz w:val="28"/>
          <w:szCs w:val="28"/>
          <w:lang w:eastAsia="ru-RU"/>
        </w:rPr>
        <w:t xml:space="preserve">. </w:t>
      </w:r>
      <w:r w:rsidR="002C3D9E" w:rsidRPr="00C1740E">
        <w:rPr>
          <w:rFonts w:ascii="Times New Roman" w:eastAsia="Times New Roman" w:hAnsi="Times New Roman" w:cs="Times New Roman"/>
          <w:sz w:val="28"/>
          <w:szCs w:val="28"/>
          <w:lang w:eastAsia="ru-RU"/>
        </w:rPr>
        <w:t xml:space="preserve">Управление экономического развития и поддержки предпринимательства Исполнительного комитета </w:t>
      </w:r>
      <w:r w:rsidR="004A61DE" w:rsidRPr="00C1740E">
        <w:rPr>
          <w:rFonts w:ascii="Times New Roman" w:eastAsia="Times New Roman" w:hAnsi="Times New Roman" w:cs="Times New Roman"/>
          <w:sz w:val="28"/>
          <w:szCs w:val="28"/>
          <w:lang w:eastAsia="ru-RU"/>
        </w:rPr>
        <w:t xml:space="preserve">не </w:t>
      </w:r>
      <w:proofErr w:type="gramStart"/>
      <w:r w:rsidR="004A61DE" w:rsidRPr="00C1740E">
        <w:rPr>
          <w:rFonts w:ascii="Times New Roman" w:eastAsia="Times New Roman" w:hAnsi="Times New Roman" w:cs="Times New Roman"/>
          <w:sz w:val="28"/>
          <w:szCs w:val="28"/>
          <w:lang w:eastAsia="ru-RU"/>
        </w:rPr>
        <w:t>позднее</w:t>
      </w:r>
      <w:proofErr w:type="gramEnd"/>
      <w:r w:rsidR="004A61DE" w:rsidRPr="00C1740E">
        <w:rPr>
          <w:rFonts w:ascii="Times New Roman" w:eastAsia="Times New Roman" w:hAnsi="Times New Roman" w:cs="Times New Roman"/>
          <w:sz w:val="28"/>
          <w:szCs w:val="28"/>
          <w:lang w:eastAsia="ru-RU"/>
        </w:rPr>
        <w:t xml:space="preserve">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4A61DE" w:rsidRPr="00C1740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w:t>
      </w:r>
      <w:r w:rsidR="00AF3EB5">
        <w:rPr>
          <w:rFonts w:ascii="Times New Roman" w:eastAsia="Times New Roman" w:hAnsi="Times New Roman" w:cs="Times New Roman"/>
          <w:sz w:val="28"/>
          <w:szCs w:val="28"/>
          <w:lang w:eastAsia="ru-RU"/>
        </w:rPr>
        <w:t xml:space="preserve"> из  утвержденного перечня компенсационных мест</w:t>
      </w:r>
      <w:r w:rsidRPr="00C1740E">
        <w:rPr>
          <w:rFonts w:ascii="Times New Roman" w:eastAsia="Times New Roman" w:hAnsi="Times New Roman" w:cs="Times New Roman"/>
          <w:sz w:val="28"/>
          <w:szCs w:val="28"/>
          <w:lang w:eastAsia="ru-RU"/>
        </w:rPr>
        <w:t xml:space="preserve"> для размещения нестационарного торгового объекта взамен места, исключаемого из Схемы.</w:t>
      </w:r>
    </w:p>
    <w:p w:rsidR="00AF3EB5"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Хозяйствующий субъе</w:t>
      </w:r>
      <w:proofErr w:type="gramStart"/>
      <w:r w:rsidRPr="00C1740E">
        <w:rPr>
          <w:rFonts w:ascii="Times New Roman" w:eastAsia="Times New Roman" w:hAnsi="Times New Roman" w:cs="Times New Roman"/>
          <w:sz w:val="28"/>
          <w:szCs w:val="28"/>
          <w:lang w:eastAsia="ru-RU"/>
        </w:rPr>
        <w:t>кт в ср</w:t>
      </w:r>
      <w:proofErr w:type="gramEnd"/>
      <w:r w:rsidRPr="00C1740E">
        <w:rPr>
          <w:rFonts w:ascii="Times New Roman" w:eastAsia="Times New Roman" w:hAnsi="Times New Roman" w:cs="Times New Roman"/>
          <w:sz w:val="28"/>
          <w:szCs w:val="28"/>
          <w:lang w:eastAsia="ru-RU"/>
        </w:rPr>
        <w:t xml:space="preserve">ок не позднее 10 рабочих дней со дня получения уведомления об исключении места размещения нестационарного торгового объекта из Схемы направляет в </w:t>
      </w:r>
      <w:r w:rsidR="002C3D9E" w:rsidRPr="00C1740E">
        <w:rPr>
          <w:rFonts w:ascii="Times New Roman" w:eastAsia="Times New Roman" w:hAnsi="Times New Roman" w:cs="Times New Roman"/>
          <w:sz w:val="28"/>
          <w:szCs w:val="28"/>
          <w:lang w:eastAsia="ru-RU"/>
        </w:rPr>
        <w:t>Исполнительный комитет</w:t>
      </w:r>
      <w:r w:rsidRPr="00C1740E">
        <w:rPr>
          <w:rFonts w:ascii="Times New Roman" w:eastAsia="Times New Roman" w:hAnsi="Times New Roman" w:cs="Times New Roman"/>
          <w:sz w:val="28"/>
          <w:szCs w:val="28"/>
          <w:lang w:eastAsia="ru-RU"/>
        </w:rPr>
        <w:t xml:space="preserve"> уведомление о выборе места, из числа свободных мест в действующей Схеме или</w:t>
      </w:r>
      <w:r w:rsidR="00AF3EB5">
        <w:rPr>
          <w:rFonts w:ascii="Times New Roman" w:eastAsia="Times New Roman" w:hAnsi="Times New Roman" w:cs="Times New Roman"/>
          <w:sz w:val="28"/>
          <w:szCs w:val="28"/>
          <w:lang w:eastAsia="ru-RU"/>
        </w:rPr>
        <w:t xml:space="preserve"> иного места из утвержденного перечня компенсационных мест.</w:t>
      </w:r>
    </w:p>
    <w:p w:rsidR="004A61DE" w:rsidRDefault="00C61960"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C0970">
        <w:rPr>
          <w:rFonts w:ascii="Times New Roman" w:eastAsia="Times New Roman" w:hAnsi="Times New Roman" w:cs="Times New Roman"/>
          <w:sz w:val="28"/>
          <w:szCs w:val="28"/>
          <w:lang w:eastAsia="ru-RU"/>
        </w:rPr>
        <w:t>0</w:t>
      </w:r>
      <w:r w:rsidR="004A61DE" w:rsidRPr="00C1740E">
        <w:rPr>
          <w:rFonts w:ascii="Times New Roman" w:eastAsia="Times New Roman" w:hAnsi="Times New Roman" w:cs="Times New Roman"/>
          <w:sz w:val="28"/>
          <w:szCs w:val="28"/>
          <w:lang w:eastAsia="ru-RU"/>
        </w:rPr>
        <w:t>. В случае если хозяйствующий субъект выбрал компенсационное место из числ</w:t>
      </w:r>
      <w:r w:rsidR="00EC5F8F" w:rsidRPr="00C1740E">
        <w:rPr>
          <w:rFonts w:ascii="Times New Roman" w:eastAsia="Times New Roman" w:hAnsi="Times New Roman" w:cs="Times New Roman"/>
          <w:sz w:val="28"/>
          <w:szCs w:val="28"/>
          <w:lang w:eastAsia="ru-RU"/>
        </w:rPr>
        <w:t>а</w:t>
      </w:r>
      <w:r w:rsidR="004A61DE" w:rsidRPr="00C1740E">
        <w:rPr>
          <w:rFonts w:ascii="Times New Roman" w:eastAsia="Times New Roman" w:hAnsi="Times New Roman" w:cs="Times New Roman"/>
          <w:sz w:val="28"/>
          <w:szCs w:val="28"/>
          <w:lang w:eastAsia="ru-RU"/>
        </w:rPr>
        <w:t xml:space="preserve"> свободных мест в действующей Схеме</w:t>
      </w:r>
      <w:r w:rsidR="00AF3EB5">
        <w:rPr>
          <w:rFonts w:ascii="Times New Roman" w:eastAsia="Times New Roman" w:hAnsi="Times New Roman" w:cs="Times New Roman"/>
          <w:sz w:val="28"/>
          <w:szCs w:val="28"/>
          <w:lang w:eastAsia="ru-RU"/>
        </w:rPr>
        <w:t xml:space="preserve"> или перечне компенсационных мест</w:t>
      </w:r>
      <w:r w:rsidR="004A61DE" w:rsidRPr="00C1740E">
        <w:rPr>
          <w:rFonts w:ascii="Times New Roman" w:eastAsia="Times New Roman" w:hAnsi="Times New Roman" w:cs="Times New Roman"/>
          <w:sz w:val="28"/>
          <w:szCs w:val="28"/>
          <w:lang w:eastAsia="ru-RU"/>
        </w:rPr>
        <w:t xml:space="preserve">, </w:t>
      </w:r>
      <w:r w:rsidR="002C3D9E" w:rsidRPr="00C1740E">
        <w:rPr>
          <w:rFonts w:ascii="Times New Roman" w:eastAsia="Times New Roman" w:hAnsi="Times New Roman" w:cs="Times New Roman"/>
          <w:sz w:val="28"/>
          <w:szCs w:val="28"/>
          <w:lang w:eastAsia="ru-RU"/>
        </w:rPr>
        <w:t>Исполнительный комитет</w:t>
      </w:r>
      <w:r w:rsidR="004A61DE" w:rsidRPr="00C1740E">
        <w:rPr>
          <w:rFonts w:ascii="Times New Roman" w:eastAsia="Times New Roman" w:hAnsi="Times New Roman" w:cs="Times New Roman"/>
          <w:sz w:val="28"/>
          <w:szCs w:val="28"/>
          <w:lang w:eastAsia="ru-RU"/>
        </w:rPr>
        <w:t xml:space="preserve"> в течение 3 рабочих дней после получения сообщения о выборе компенсационного места направляет </w:t>
      </w:r>
      <w:r w:rsidR="00AF3EB5">
        <w:rPr>
          <w:rFonts w:ascii="Times New Roman" w:eastAsia="Times New Roman" w:hAnsi="Times New Roman" w:cs="Times New Roman"/>
          <w:sz w:val="28"/>
          <w:szCs w:val="28"/>
          <w:lang w:eastAsia="ru-RU"/>
        </w:rPr>
        <w:t>Х</w:t>
      </w:r>
      <w:r w:rsidR="004A61DE" w:rsidRPr="00C1740E">
        <w:rPr>
          <w:rFonts w:ascii="Times New Roman" w:eastAsia="Times New Roman" w:hAnsi="Times New Roman" w:cs="Times New Roman"/>
          <w:sz w:val="28"/>
          <w:szCs w:val="28"/>
          <w:lang w:eastAsia="ru-RU"/>
        </w:rPr>
        <w:t xml:space="preserve">озяйствующему субъекту уведомление о необходимости прибытия в </w:t>
      </w:r>
      <w:r w:rsidR="002C3D9E" w:rsidRPr="00C1740E">
        <w:rPr>
          <w:rFonts w:ascii="Times New Roman" w:eastAsia="Times New Roman" w:hAnsi="Times New Roman" w:cs="Times New Roman"/>
          <w:sz w:val="28"/>
          <w:szCs w:val="28"/>
          <w:lang w:eastAsia="ru-RU"/>
        </w:rPr>
        <w:t>Исполнительный комите</w:t>
      </w:r>
      <w:r w:rsidR="00DC0ECF">
        <w:rPr>
          <w:rFonts w:ascii="Times New Roman" w:eastAsia="Times New Roman" w:hAnsi="Times New Roman" w:cs="Times New Roman"/>
          <w:sz w:val="28"/>
          <w:szCs w:val="28"/>
          <w:lang w:eastAsia="ru-RU"/>
        </w:rPr>
        <w:t>т</w:t>
      </w:r>
      <w:r w:rsidR="004A61DE" w:rsidRPr="00C1740E">
        <w:rPr>
          <w:rFonts w:ascii="Times New Roman" w:eastAsia="Times New Roman" w:hAnsi="Times New Roman" w:cs="Times New Roman"/>
          <w:sz w:val="28"/>
          <w:szCs w:val="28"/>
          <w:lang w:eastAsia="ru-RU"/>
        </w:rPr>
        <w:t xml:space="preserve"> для заключения Договора на размещение. Хозяйствующий субъект или его представитель в течение 10 рабочих дней со дня получения такого уведомления должен прибыть в уполномоченный орган для заключения Договора на размещение.</w:t>
      </w:r>
    </w:p>
    <w:p w:rsidR="009F6D70" w:rsidRPr="00C1740E" w:rsidRDefault="009F6D70"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отказа Хозяйствующего субъекта от предложенных Исполнительным комитетом компенсационных мест, Хозяйствующий субъект теряет право на </w:t>
      </w:r>
      <w:r>
        <w:rPr>
          <w:rFonts w:ascii="Times New Roman" w:eastAsia="Times New Roman" w:hAnsi="Times New Roman" w:cs="Times New Roman"/>
          <w:sz w:val="28"/>
          <w:szCs w:val="28"/>
          <w:lang w:eastAsia="ru-RU"/>
        </w:rPr>
        <w:lastRenderedPageBreak/>
        <w:t>предоставление компенсационного места для размещения нестационарного торгового объекта.</w:t>
      </w:r>
    </w:p>
    <w:p w:rsidR="004A61DE" w:rsidRPr="00C1740E" w:rsidRDefault="004A61DE" w:rsidP="004A61DE">
      <w:pPr>
        <w:autoSpaceDE w:val="0"/>
        <w:autoSpaceDN w:val="0"/>
        <w:adjustRightInd w:val="0"/>
        <w:spacing w:after="0" w:line="240" w:lineRule="auto"/>
        <w:ind w:firstLine="540"/>
        <w:jc w:val="both"/>
        <w:rPr>
          <w:rFonts w:ascii="Times New Roman" w:hAnsi="Times New Roman" w:cs="Times New Roman"/>
          <w:sz w:val="28"/>
          <w:szCs w:val="28"/>
        </w:rPr>
      </w:pPr>
    </w:p>
    <w:p w:rsidR="000D1500" w:rsidRDefault="000D1500" w:rsidP="004A61DE">
      <w:pPr>
        <w:shd w:val="clear" w:color="auto" w:fill="FFFFFF" w:themeFill="background1"/>
        <w:spacing w:after="0" w:line="240" w:lineRule="auto"/>
        <w:jc w:val="center"/>
        <w:rPr>
          <w:rFonts w:ascii="Times New Roman" w:eastAsia="Times New Roman" w:hAnsi="Times New Roman" w:cs="Times New Roman"/>
          <w:color w:val="292924"/>
          <w:sz w:val="28"/>
          <w:szCs w:val="28"/>
          <w:lang w:eastAsia="ru-RU"/>
        </w:rPr>
      </w:pPr>
    </w:p>
    <w:p w:rsidR="00DC0ECF" w:rsidRPr="00C1740E" w:rsidRDefault="00DC0ECF" w:rsidP="00DC0ECF">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6</w:t>
      </w:r>
      <w:r w:rsidRPr="00C1740E">
        <w:rPr>
          <w:rFonts w:ascii="Times New Roman" w:eastAsia="Times New Roman" w:hAnsi="Times New Roman" w:cs="Times New Roman"/>
          <w:sz w:val="28"/>
          <w:szCs w:val="28"/>
          <w:lang w:eastAsia="ru-RU"/>
        </w:rPr>
        <w:t>. Порядок расторжения договора</w:t>
      </w:r>
    </w:p>
    <w:p w:rsidR="00DC0ECF" w:rsidRPr="00C1740E" w:rsidRDefault="00DC0ECF" w:rsidP="00DC0ECF">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на размещение нестационарного торгового объекта</w:t>
      </w:r>
    </w:p>
    <w:p w:rsidR="00DC0ECF" w:rsidRPr="00C1740E" w:rsidRDefault="00DC0ECF" w:rsidP="00DC0ECF">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DC0ECF" w:rsidRDefault="00DC0ECF" w:rsidP="00DC0ECF">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Pr="00C174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Расторжение Договора на размещение допускается по соглашению сторон,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DC0ECF" w:rsidRDefault="00DC0ECF" w:rsidP="00DC0ECF">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C1740E">
        <w:rPr>
          <w:rFonts w:ascii="Times New Roman" w:eastAsia="Times New Roman" w:hAnsi="Times New Roman" w:cs="Times New Roman"/>
          <w:sz w:val="28"/>
          <w:szCs w:val="28"/>
          <w:lang w:eastAsia="ru-RU"/>
        </w:rPr>
        <w:t xml:space="preserve">. В случае наличия оснований для расторжения Договора на размещение, </w:t>
      </w:r>
      <w:r w:rsidRPr="000737EF">
        <w:rPr>
          <w:rFonts w:ascii="Times New Roman" w:eastAsia="Times New Roman" w:hAnsi="Times New Roman" w:cs="Times New Roman"/>
          <w:sz w:val="28"/>
          <w:szCs w:val="28"/>
          <w:lang w:eastAsia="ru-RU"/>
        </w:rPr>
        <w:t xml:space="preserve">Исполнительный комитет  </w:t>
      </w:r>
      <w:r w:rsidRPr="00C1740E">
        <w:rPr>
          <w:rFonts w:ascii="Times New Roman" w:eastAsia="Times New Roman" w:hAnsi="Times New Roman" w:cs="Times New Roman"/>
          <w:sz w:val="28"/>
          <w:szCs w:val="28"/>
          <w:lang w:eastAsia="ru-RU"/>
        </w:rPr>
        <w:t xml:space="preserve">направляет </w:t>
      </w:r>
      <w:r>
        <w:rPr>
          <w:rFonts w:ascii="Times New Roman" w:eastAsia="Times New Roman" w:hAnsi="Times New Roman" w:cs="Times New Roman"/>
          <w:sz w:val="28"/>
          <w:szCs w:val="28"/>
          <w:lang w:eastAsia="ru-RU"/>
        </w:rPr>
        <w:t>Х</w:t>
      </w:r>
      <w:r w:rsidRPr="00C1740E">
        <w:rPr>
          <w:rFonts w:ascii="Times New Roman" w:eastAsia="Times New Roman" w:hAnsi="Times New Roman" w:cs="Times New Roman"/>
          <w:sz w:val="28"/>
          <w:szCs w:val="28"/>
          <w:lang w:eastAsia="ru-RU"/>
        </w:rPr>
        <w:t xml:space="preserve">озяйствующему субъекту уведомление о расторжении Договора на размещение, в </w:t>
      </w:r>
      <w:r>
        <w:rPr>
          <w:rFonts w:ascii="Times New Roman" w:eastAsia="Times New Roman" w:hAnsi="Times New Roman" w:cs="Times New Roman"/>
          <w:sz w:val="28"/>
          <w:szCs w:val="28"/>
          <w:lang w:eastAsia="ru-RU"/>
        </w:rPr>
        <w:t>течение трех дней со дня выявления</w:t>
      </w:r>
      <w:r w:rsidRPr="00C1740E">
        <w:rPr>
          <w:rFonts w:ascii="Times New Roman" w:eastAsia="Times New Roman" w:hAnsi="Times New Roman" w:cs="Times New Roman"/>
          <w:sz w:val="28"/>
          <w:szCs w:val="28"/>
          <w:lang w:eastAsia="ru-RU"/>
        </w:rPr>
        <w:t xml:space="preserve"> оснований, для расторжения</w:t>
      </w:r>
      <w:r>
        <w:rPr>
          <w:rFonts w:ascii="Times New Roman" w:eastAsia="Times New Roman" w:hAnsi="Times New Roman" w:cs="Times New Roman"/>
          <w:sz w:val="28"/>
          <w:szCs w:val="28"/>
          <w:lang w:eastAsia="ru-RU"/>
        </w:rPr>
        <w:t xml:space="preserve"> Договора на размещение</w:t>
      </w:r>
      <w:r w:rsidRPr="00C1740E">
        <w:rPr>
          <w:rFonts w:ascii="Times New Roman" w:eastAsia="Times New Roman" w:hAnsi="Times New Roman" w:cs="Times New Roman"/>
          <w:sz w:val="28"/>
          <w:szCs w:val="28"/>
          <w:lang w:eastAsia="ru-RU"/>
        </w:rPr>
        <w:t xml:space="preserve">. </w:t>
      </w:r>
      <w:r w:rsidRPr="00E502CD">
        <w:rPr>
          <w:rFonts w:ascii="Times New Roman" w:eastAsia="Times New Roman" w:hAnsi="Times New Roman" w:cs="Times New Roman"/>
          <w:sz w:val="28"/>
          <w:szCs w:val="28"/>
          <w:lang w:eastAsia="ru-RU"/>
        </w:rPr>
        <w:t xml:space="preserve">Хозяйствующий субъект обязан в течение </w:t>
      </w:r>
      <w:r>
        <w:rPr>
          <w:rFonts w:ascii="Times New Roman" w:eastAsia="Times New Roman" w:hAnsi="Times New Roman" w:cs="Times New Roman"/>
          <w:sz w:val="28"/>
          <w:szCs w:val="28"/>
          <w:lang w:eastAsia="ru-RU"/>
        </w:rPr>
        <w:t>3</w:t>
      </w:r>
      <w:r w:rsidRPr="00E502CD">
        <w:rPr>
          <w:rFonts w:ascii="Times New Roman" w:eastAsia="Times New Roman" w:hAnsi="Times New Roman" w:cs="Times New Roman"/>
          <w:sz w:val="28"/>
          <w:szCs w:val="28"/>
          <w:lang w:eastAsia="ru-RU"/>
        </w:rPr>
        <w:t>0 дней</w:t>
      </w:r>
      <w:r w:rsidRPr="00C1740E">
        <w:rPr>
          <w:rFonts w:ascii="Times New Roman" w:eastAsia="Times New Roman" w:hAnsi="Times New Roman" w:cs="Times New Roman"/>
          <w:sz w:val="28"/>
          <w:szCs w:val="28"/>
          <w:lang w:eastAsia="ru-RU"/>
        </w:rPr>
        <w:t xml:space="preserve">, со дня получения указанного уведомления, освободить </w:t>
      </w:r>
      <w:r>
        <w:rPr>
          <w:rFonts w:ascii="Times New Roman" w:eastAsia="Times New Roman" w:hAnsi="Times New Roman" w:cs="Times New Roman"/>
          <w:sz w:val="28"/>
          <w:szCs w:val="28"/>
          <w:lang w:eastAsia="ru-RU"/>
        </w:rPr>
        <w:t>земельный участок</w:t>
      </w:r>
      <w:r w:rsidRPr="00C1740E">
        <w:rPr>
          <w:rFonts w:ascii="Times New Roman" w:eastAsia="Times New Roman" w:hAnsi="Times New Roman" w:cs="Times New Roman"/>
          <w:sz w:val="28"/>
          <w:szCs w:val="28"/>
          <w:lang w:eastAsia="ru-RU"/>
        </w:rPr>
        <w:t xml:space="preserve"> от принадлежащего ему нестационарного объекта.</w:t>
      </w:r>
    </w:p>
    <w:p w:rsidR="00DC0ECF" w:rsidRDefault="00DC0ECF" w:rsidP="00DC0ECF">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proofErr w:type="gramStart"/>
      <w:r>
        <w:rPr>
          <w:rFonts w:ascii="Times New Roman" w:eastAsia="Times New Roman" w:hAnsi="Times New Roman" w:cs="Times New Roman"/>
          <w:sz w:val="28"/>
          <w:szCs w:val="28"/>
          <w:lang w:eastAsia="ru-RU"/>
        </w:rPr>
        <w:t>В случае невыполнения Хозяйствующим субъектом демонтажа объекта в указанный в уведомлении срок в добровольном порядке, Исполнительный комитет осуществляет принудительный демонтаж в соответствии с порядком, установленным постановлением Исполнительного комитета.</w:t>
      </w:r>
      <w:proofErr w:type="gramEnd"/>
    </w:p>
    <w:p w:rsidR="00DC0ECF" w:rsidRPr="00C1740E" w:rsidRDefault="00DC0ECF" w:rsidP="00DC0ECF">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34</w:t>
      </w:r>
      <w:r w:rsidRPr="00C1740E">
        <w:rPr>
          <w:rFonts w:ascii="Times New Roman" w:hAnsi="Times New Roman" w:cs="Times New Roman"/>
          <w:sz w:val="28"/>
          <w:szCs w:val="28"/>
        </w:rPr>
        <w:t xml:space="preserve">. </w:t>
      </w:r>
      <w:r w:rsidRPr="00C1740E">
        <w:rPr>
          <w:rFonts w:ascii="Times New Roman" w:eastAsiaTheme="minorHAnsi" w:hAnsi="Times New Roman" w:cs="Times New Roman"/>
          <w:sz w:val="28"/>
          <w:szCs w:val="28"/>
          <w:lang w:eastAsia="en-US"/>
        </w:rPr>
        <w:t xml:space="preserve">По инициативе Исполнительного комитета </w:t>
      </w:r>
      <w:r>
        <w:rPr>
          <w:rFonts w:ascii="Times New Roman" w:eastAsiaTheme="minorHAnsi" w:hAnsi="Times New Roman" w:cs="Times New Roman"/>
          <w:sz w:val="28"/>
          <w:szCs w:val="28"/>
          <w:lang w:eastAsia="en-US"/>
        </w:rPr>
        <w:t>Д</w:t>
      </w:r>
      <w:r w:rsidRPr="00C1740E">
        <w:rPr>
          <w:rFonts w:ascii="Times New Roman" w:eastAsiaTheme="minorHAnsi" w:hAnsi="Times New Roman" w:cs="Times New Roman"/>
          <w:sz w:val="28"/>
          <w:szCs w:val="28"/>
          <w:lang w:eastAsia="en-US"/>
        </w:rPr>
        <w:t xml:space="preserve">оговор на </w:t>
      </w:r>
      <w:proofErr w:type="gramStart"/>
      <w:r w:rsidRPr="00C1740E">
        <w:rPr>
          <w:rFonts w:ascii="Times New Roman" w:eastAsiaTheme="minorHAnsi" w:hAnsi="Times New Roman" w:cs="Times New Roman"/>
          <w:sz w:val="28"/>
          <w:szCs w:val="28"/>
          <w:lang w:eastAsia="en-US"/>
        </w:rPr>
        <w:t>размещение</w:t>
      </w:r>
      <w:proofErr w:type="gramEnd"/>
      <w:r w:rsidRPr="00C1740E">
        <w:rPr>
          <w:rFonts w:ascii="Times New Roman" w:eastAsiaTheme="minorHAnsi" w:hAnsi="Times New Roman" w:cs="Times New Roman"/>
          <w:sz w:val="28"/>
          <w:szCs w:val="28"/>
          <w:lang w:eastAsia="en-US"/>
        </w:rPr>
        <w:t xml:space="preserve"> может быть расторгнут в одностороннем порядке:</w:t>
      </w:r>
    </w:p>
    <w:p w:rsidR="00DC0ECF" w:rsidRPr="00C1740E" w:rsidRDefault="00DC0ECF" w:rsidP="00DC0ECF">
      <w:pPr>
        <w:autoSpaceDE w:val="0"/>
        <w:autoSpaceDN w:val="0"/>
        <w:adjustRightInd w:val="0"/>
        <w:spacing w:after="0" w:line="240" w:lineRule="auto"/>
        <w:ind w:firstLine="540"/>
        <w:jc w:val="both"/>
        <w:rPr>
          <w:rFonts w:ascii="Times New Roman" w:hAnsi="Times New Roman" w:cs="Times New Roman"/>
          <w:sz w:val="28"/>
          <w:szCs w:val="28"/>
        </w:rPr>
      </w:pPr>
      <w:r w:rsidRPr="000737EF">
        <w:rPr>
          <w:rFonts w:ascii="Times New Roman" w:hAnsi="Times New Roman" w:cs="Times New Roman"/>
          <w:sz w:val="28"/>
          <w:szCs w:val="28"/>
        </w:rPr>
        <w:t>1) в случаях, предусмотренных под</w:t>
      </w:r>
      <w:hyperlink r:id="rId10" w:history="1">
        <w:r w:rsidRPr="000737EF">
          <w:rPr>
            <w:rFonts w:ascii="Times New Roman" w:hAnsi="Times New Roman" w:cs="Times New Roman"/>
            <w:sz w:val="28"/>
            <w:szCs w:val="28"/>
          </w:rPr>
          <w:t>пунктом 3</w:t>
        </w:r>
      </w:hyperlink>
      <w:r w:rsidRPr="000737EF">
        <w:rPr>
          <w:rFonts w:ascii="Times New Roman" w:hAnsi="Times New Roman" w:cs="Times New Roman"/>
          <w:sz w:val="28"/>
          <w:szCs w:val="28"/>
        </w:rPr>
        <w:t xml:space="preserve"> пункта 24 </w:t>
      </w:r>
      <w:r w:rsidRPr="00C1740E">
        <w:rPr>
          <w:rFonts w:ascii="Times New Roman" w:hAnsi="Times New Roman" w:cs="Times New Roman"/>
          <w:sz w:val="28"/>
          <w:szCs w:val="28"/>
        </w:rPr>
        <w:t>настоящего Порядка;</w:t>
      </w:r>
    </w:p>
    <w:p w:rsidR="00DC0ECF" w:rsidRDefault="00DC0ECF" w:rsidP="00DC0ECF">
      <w:pPr>
        <w:autoSpaceDE w:val="0"/>
        <w:autoSpaceDN w:val="0"/>
        <w:adjustRightInd w:val="0"/>
        <w:spacing w:after="0" w:line="240" w:lineRule="auto"/>
        <w:ind w:firstLine="540"/>
        <w:jc w:val="both"/>
        <w:rPr>
          <w:rFonts w:ascii="Times New Roman" w:hAnsi="Times New Roman" w:cs="Times New Roman"/>
          <w:sz w:val="28"/>
          <w:szCs w:val="28"/>
        </w:rPr>
      </w:pPr>
      <w:r w:rsidRPr="00C1740E">
        <w:rPr>
          <w:rFonts w:ascii="Times New Roman" w:hAnsi="Times New Roman" w:cs="Times New Roman"/>
          <w:sz w:val="28"/>
          <w:szCs w:val="28"/>
        </w:rPr>
        <w:t xml:space="preserve">2) в случае невнесения хозяйствующим </w:t>
      </w:r>
      <w:r w:rsidRPr="00676A3B">
        <w:rPr>
          <w:rFonts w:ascii="Times New Roman" w:hAnsi="Times New Roman" w:cs="Times New Roman"/>
          <w:sz w:val="28"/>
          <w:szCs w:val="28"/>
        </w:rPr>
        <w:t>субъектом платы за размещение более двух месяцев подряд. При этом уведомление о расторжении договора на размещение должно быть направлено хозяйствующему субъекту за 30 календарных дней до предполагаемой даты расторж</w:t>
      </w:r>
      <w:r>
        <w:rPr>
          <w:rFonts w:ascii="Times New Roman" w:hAnsi="Times New Roman" w:cs="Times New Roman"/>
          <w:sz w:val="28"/>
          <w:szCs w:val="28"/>
        </w:rPr>
        <w:t>ения;</w:t>
      </w:r>
    </w:p>
    <w:p w:rsidR="00DC0ECF" w:rsidRPr="004E7FA5" w:rsidRDefault="00DC0ECF" w:rsidP="00DC0ECF">
      <w:pPr>
        <w:pStyle w:val="ConsPlusNormal"/>
        <w:ind w:firstLine="540"/>
        <w:jc w:val="both"/>
        <w:rPr>
          <w:rFonts w:ascii="Times New Roman" w:eastAsiaTheme="minorHAnsi" w:hAnsi="Times New Roman" w:cs="Times New Roman"/>
          <w:sz w:val="28"/>
          <w:szCs w:val="28"/>
          <w:lang w:eastAsia="en-US"/>
        </w:rPr>
      </w:pPr>
      <w:r w:rsidRPr="004E7FA5">
        <w:rPr>
          <w:rFonts w:ascii="Times New Roman" w:hAnsi="Times New Roman" w:cs="Times New Roman"/>
          <w:sz w:val="28"/>
          <w:szCs w:val="28"/>
        </w:rPr>
        <w:t>3) в случае неисполнения Хозяйствующим субъектом</w:t>
      </w:r>
      <w:r w:rsidRPr="004E7FA5">
        <w:rPr>
          <w:rFonts w:ascii="Times New Roman" w:eastAsiaTheme="minorHAnsi" w:hAnsi="Times New Roman" w:cs="Times New Roman"/>
          <w:sz w:val="28"/>
          <w:szCs w:val="28"/>
          <w:lang w:eastAsia="en-US"/>
        </w:rPr>
        <w:t xml:space="preserve">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rsidR="00DC0ECF" w:rsidRDefault="00DC0ECF"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p>
    <w:p w:rsidR="00DC0ECF" w:rsidRDefault="00DC0ECF"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p>
    <w:p w:rsidR="004A61DE" w:rsidRPr="00C1740E" w:rsidRDefault="004A61DE" w:rsidP="004A61D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 xml:space="preserve">Глава </w:t>
      </w:r>
      <w:r w:rsidR="00DC0ECF">
        <w:rPr>
          <w:rFonts w:ascii="Times New Roman" w:eastAsia="Times New Roman" w:hAnsi="Times New Roman" w:cs="Times New Roman"/>
          <w:sz w:val="28"/>
          <w:szCs w:val="28"/>
          <w:lang w:eastAsia="ru-RU"/>
        </w:rPr>
        <w:t>7</w:t>
      </w:r>
      <w:r w:rsidRPr="00C1740E">
        <w:rPr>
          <w:rFonts w:ascii="Times New Roman" w:eastAsia="Times New Roman" w:hAnsi="Times New Roman" w:cs="Times New Roman"/>
          <w:sz w:val="28"/>
          <w:szCs w:val="28"/>
          <w:lang w:eastAsia="ru-RU"/>
        </w:rPr>
        <w:t xml:space="preserve">. Информационное обеспечение деятельности по размещению </w:t>
      </w:r>
    </w:p>
    <w:p w:rsidR="004A61DE" w:rsidRPr="00C1740E" w:rsidRDefault="004A61DE" w:rsidP="004A61DE">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нестационарных торговых объектов</w:t>
      </w:r>
    </w:p>
    <w:p w:rsidR="004A61DE" w:rsidRPr="00C1740E" w:rsidRDefault="004A61DE" w:rsidP="004A61DE">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BA23DC" w:rsidRPr="00C1740E" w:rsidRDefault="00C61960"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016F2">
        <w:rPr>
          <w:rFonts w:ascii="Times New Roman" w:eastAsia="Times New Roman" w:hAnsi="Times New Roman" w:cs="Times New Roman"/>
          <w:sz w:val="28"/>
          <w:szCs w:val="28"/>
          <w:lang w:eastAsia="ru-RU"/>
        </w:rPr>
        <w:t>5</w:t>
      </w:r>
      <w:r w:rsidR="004A61DE" w:rsidRPr="00C1740E">
        <w:rPr>
          <w:rFonts w:ascii="Times New Roman" w:eastAsia="Times New Roman" w:hAnsi="Times New Roman" w:cs="Times New Roman"/>
          <w:sz w:val="28"/>
          <w:szCs w:val="28"/>
          <w:lang w:eastAsia="ru-RU"/>
        </w:rPr>
        <w:t xml:space="preserve">. </w:t>
      </w:r>
      <w:r w:rsidR="002C3D9E" w:rsidRPr="00C1740E">
        <w:rPr>
          <w:rFonts w:ascii="Times New Roman" w:eastAsia="Times New Roman" w:hAnsi="Times New Roman" w:cs="Times New Roman"/>
          <w:sz w:val="28"/>
          <w:szCs w:val="28"/>
          <w:lang w:eastAsia="ru-RU"/>
        </w:rPr>
        <w:t>Исполнительный комитет</w:t>
      </w:r>
      <w:r w:rsidR="004A61DE" w:rsidRPr="00C1740E">
        <w:rPr>
          <w:rFonts w:ascii="Times New Roman" w:eastAsia="Times New Roman" w:hAnsi="Times New Roman" w:cs="Times New Roman"/>
          <w:sz w:val="28"/>
          <w:szCs w:val="28"/>
          <w:lang w:eastAsia="ru-RU"/>
        </w:rPr>
        <w:t xml:space="preserve"> обязан размещать на официальном сайте города в сети «Интернет», информацию</w:t>
      </w:r>
      <w:r w:rsidR="00BA23DC" w:rsidRPr="00C1740E">
        <w:rPr>
          <w:rFonts w:ascii="Times New Roman" w:eastAsia="Times New Roman" w:hAnsi="Times New Roman" w:cs="Times New Roman"/>
          <w:sz w:val="28"/>
          <w:szCs w:val="28"/>
          <w:lang w:eastAsia="ru-RU"/>
        </w:rPr>
        <w:t>:</w:t>
      </w:r>
    </w:p>
    <w:p w:rsidR="004A61DE" w:rsidRPr="00C1740E" w:rsidRDefault="00BA23DC"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 xml:space="preserve">1) </w:t>
      </w:r>
      <w:r w:rsidR="004A61DE" w:rsidRPr="00C1740E">
        <w:rPr>
          <w:rFonts w:ascii="Times New Roman" w:eastAsia="Times New Roman" w:hAnsi="Times New Roman" w:cs="Times New Roman"/>
          <w:sz w:val="28"/>
          <w:szCs w:val="28"/>
          <w:lang w:eastAsia="ru-RU"/>
        </w:rPr>
        <w:t>о местах для размещения нестационарных торговых объектов включенных в Схему;</w:t>
      </w:r>
    </w:p>
    <w:p w:rsidR="004A61DE" w:rsidRPr="00C1740E" w:rsidRDefault="00BA23DC"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 xml:space="preserve">2) </w:t>
      </w:r>
      <w:r w:rsidR="004A61DE" w:rsidRPr="00C1740E">
        <w:rPr>
          <w:rFonts w:ascii="Times New Roman" w:eastAsia="Times New Roman" w:hAnsi="Times New Roman" w:cs="Times New Roman"/>
          <w:sz w:val="28"/>
          <w:szCs w:val="28"/>
          <w:lang w:eastAsia="ru-RU"/>
        </w:rPr>
        <w:t>примерный перечень компенсационных мест.</w:t>
      </w:r>
    </w:p>
    <w:p w:rsidR="004A61DE" w:rsidRPr="00C1740E" w:rsidRDefault="00C61960"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A016F2">
        <w:rPr>
          <w:rFonts w:ascii="Times New Roman" w:eastAsia="Times New Roman" w:hAnsi="Times New Roman" w:cs="Times New Roman"/>
          <w:sz w:val="28"/>
          <w:szCs w:val="28"/>
          <w:lang w:eastAsia="ru-RU"/>
        </w:rPr>
        <w:t>6</w:t>
      </w:r>
      <w:r w:rsidR="004A61DE" w:rsidRPr="00C1740E">
        <w:rPr>
          <w:rFonts w:ascii="Times New Roman" w:eastAsia="Times New Roman" w:hAnsi="Times New Roman" w:cs="Times New Roman"/>
          <w:sz w:val="28"/>
          <w:szCs w:val="28"/>
          <w:lang w:eastAsia="ru-RU"/>
        </w:rPr>
        <w:t>. Информация должна включать следующие сведения:</w:t>
      </w:r>
    </w:p>
    <w:p w:rsidR="004A61DE" w:rsidRPr="00C1740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1) номер  места нестационарного торгового объекта;</w:t>
      </w:r>
    </w:p>
    <w:p w:rsidR="004A61DE" w:rsidRPr="00C1740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2) адресные ориентиры нестационарного торгового объекта;</w:t>
      </w:r>
    </w:p>
    <w:p w:rsidR="004A61DE" w:rsidRPr="00C1740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3) вид нестационарного торгового объекта;</w:t>
      </w:r>
    </w:p>
    <w:p w:rsidR="004A61DE" w:rsidRPr="00C1740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4) вид деятельности (специализация) нестационарного торгового  объекта;</w:t>
      </w:r>
    </w:p>
    <w:p w:rsidR="004A61DE" w:rsidRPr="00C1740E" w:rsidRDefault="004A61DE" w:rsidP="004A61DE">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C1740E">
        <w:rPr>
          <w:rFonts w:ascii="Times New Roman" w:eastAsia="Times New Roman" w:hAnsi="Times New Roman" w:cs="Times New Roman"/>
          <w:sz w:val="28"/>
          <w:szCs w:val="28"/>
          <w:lang w:eastAsia="ru-RU"/>
        </w:rPr>
        <w:t>5) площадь места размещения нестационарного торгового объекта (кв.м.);</w:t>
      </w:r>
    </w:p>
    <w:p w:rsidR="004A61DE" w:rsidRPr="00C1740E" w:rsidRDefault="004A61DE" w:rsidP="004A61DE">
      <w:pPr>
        <w:spacing w:after="0"/>
        <w:ind w:firstLine="567"/>
        <w:jc w:val="both"/>
        <w:rPr>
          <w:rFonts w:ascii="Times New Roman" w:hAnsi="Times New Roman" w:cs="Times New Roman"/>
          <w:sz w:val="28"/>
          <w:szCs w:val="28"/>
        </w:rPr>
      </w:pPr>
    </w:p>
    <w:p w:rsidR="004A61DE" w:rsidRPr="00C1740E" w:rsidRDefault="004A61DE" w:rsidP="004A61DE">
      <w:pPr>
        <w:spacing w:after="0"/>
        <w:jc w:val="both"/>
        <w:rPr>
          <w:rFonts w:ascii="Times New Roman" w:hAnsi="Times New Roman" w:cs="Times New Roman"/>
          <w:sz w:val="28"/>
          <w:szCs w:val="28"/>
        </w:rPr>
      </w:pPr>
      <w:r w:rsidRPr="00C1740E">
        <w:rPr>
          <w:rFonts w:ascii="Times New Roman" w:hAnsi="Times New Roman" w:cs="Times New Roman"/>
          <w:sz w:val="28"/>
          <w:szCs w:val="28"/>
        </w:rPr>
        <w:t>Руководитель Аппарата</w:t>
      </w:r>
    </w:p>
    <w:p w:rsidR="00176954" w:rsidRPr="00C1740E" w:rsidRDefault="004A61DE" w:rsidP="000D1500">
      <w:pPr>
        <w:spacing w:after="0"/>
        <w:jc w:val="both"/>
        <w:rPr>
          <w:rFonts w:ascii="Times New Roman" w:eastAsia="Times New Roman" w:hAnsi="Times New Roman" w:cs="Times New Roman"/>
          <w:sz w:val="24"/>
          <w:szCs w:val="24"/>
          <w:lang w:eastAsia="ru-RU"/>
        </w:rPr>
      </w:pPr>
      <w:r w:rsidRPr="00C1740E">
        <w:rPr>
          <w:rFonts w:ascii="Times New Roman" w:hAnsi="Times New Roman" w:cs="Times New Roman"/>
          <w:sz w:val="28"/>
          <w:szCs w:val="28"/>
        </w:rPr>
        <w:t xml:space="preserve">Исполнительного комитета </w:t>
      </w:r>
      <w:r w:rsidRPr="00C1740E">
        <w:rPr>
          <w:rFonts w:ascii="Times New Roman" w:hAnsi="Times New Roman" w:cs="Times New Roman"/>
          <w:sz w:val="28"/>
          <w:szCs w:val="28"/>
        </w:rPr>
        <w:tab/>
      </w:r>
      <w:r w:rsidRPr="00C1740E">
        <w:rPr>
          <w:rFonts w:ascii="Times New Roman" w:hAnsi="Times New Roman" w:cs="Times New Roman"/>
          <w:sz w:val="28"/>
          <w:szCs w:val="28"/>
        </w:rPr>
        <w:tab/>
      </w:r>
      <w:r w:rsidRPr="00C1740E">
        <w:rPr>
          <w:rFonts w:ascii="Times New Roman" w:hAnsi="Times New Roman" w:cs="Times New Roman"/>
          <w:sz w:val="28"/>
          <w:szCs w:val="28"/>
        </w:rPr>
        <w:tab/>
      </w:r>
      <w:r w:rsidRPr="00C1740E">
        <w:rPr>
          <w:rFonts w:ascii="Times New Roman" w:hAnsi="Times New Roman" w:cs="Times New Roman"/>
          <w:sz w:val="28"/>
          <w:szCs w:val="28"/>
        </w:rPr>
        <w:tab/>
      </w:r>
      <w:r w:rsidRPr="00C1740E">
        <w:rPr>
          <w:rFonts w:ascii="Times New Roman" w:hAnsi="Times New Roman" w:cs="Times New Roman"/>
          <w:sz w:val="28"/>
          <w:szCs w:val="28"/>
        </w:rPr>
        <w:tab/>
      </w:r>
      <w:r w:rsidRPr="00C1740E">
        <w:rPr>
          <w:rFonts w:ascii="Times New Roman" w:hAnsi="Times New Roman" w:cs="Times New Roman"/>
          <w:sz w:val="28"/>
          <w:szCs w:val="28"/>
        </w:rPr>
        <w:tab/>
      </w:r>
      <w:r w:rsidRPr="00C1740E">
        <w:rPr>
          <w:rFonts w:ascii="Times New Roman" w:hAnsi="Times New Roman" w:cs="Times New Roman"/>
          <w:sz w:val="28"/>
          <w:szCs w:val="28"/>
        </w:rPr>
        <w:tab/>
        <w:t xml:space="preserve">       Г.К. Ахметова</w:t>
      </w: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CC13F1" w:rsidRDefault="00CC13F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F046AC" w:rsidRDefault="00F046AC"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F046AC" w:rsidRDefault="00F046AC"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F046AC" w:rsidRDefault="00F046AC"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0D1500" w:rsidRDefault="004A61DE"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r w:rsidRPr="007F3832">
        <w:rPr>
          <w:rFonts w:ascii="Times New Roman" w:eastAsia="Times New Roman" w:hAnsi="Times New Roman" w:cs="Times New Roman"/>
          <w:color w:val="292924"/>
          <w:sz w:val="24"/>
          <w:szCs w:val="24"/>
          <w:lang w:eastAsia="ru-RU"/>
        </w:rPr>
        <w:lastRenderedPageBreak/>
        <w:t xml:space="preserve">Приложение № </w:t>
      </w:r>
      <w:r>
        <w:rPr>
          <w:rFonts w:ascii="Times New Roman" w:eastAsia="Times New Roman" w:hAnsi="Times New Roman" w:cs="Times New Roman"/>
          <w:color w:val="292924"/>
          <w:sz w:val="24"/>
          <w:szCs w:val="24"/>
          <w:lang w:eastAsia="ru-RU"/>
        </w:rPr>
        <w:t>2</w:t>
      </w:r>
      <w:r w:rsidR="00BA23DC">
        <w:rPr>
          <w:rFonts w:ascii="Times New Roman" w:eastAsia="Times New Roman" w:hAnsi="Times New Roman" w:cs="Times New Roman"/>
          <w:color w:val="292924"/>
          <w:sz w:val="24"/>
          <w:szCs w:val="24"/>
          <w:lang w:eastAsia="ru-RU"/>
        </w:rPr>
        <w:t xml:space="preserve"> </w:t>
      </w:r>
    </w:p>
    <w:p w:rsidR="00BA23DC" w:rsidRDefault="00BA23DC"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r>
        <w:rPr>
          <w:rFonts w:ascii="Times New Roman" w:eastAsia="Times New Roman" w:hAnsi="Times New Roman" w:cs="Times New Roman"/>
          <w:color w:val="292924"/>
          <w:sz w:val="24"/>
          <w:szCs w:val="24"/>
          <w:lang w:eastAsia="ru-RU"/>
        </w:rPr>
        <w:t>к постановлению Исполнительного комитета</w:t>
      </w:r>
    </w:p>
    <w:p w:rsidR="00BA23DC" w:rsidRPr="007F3832" w:rsidRDefault="00BA23DC" w:rsidP="00BA23DC">
      <w:pPr>
        <w:shd w:val="clear" w:color="auto" w:fill="FFFFFF" w:themeFill="background1"/>
        <w:spacing w:after="0" w:line="240" w:lineRule="auto"/>
        <w:ind w:firstLine="4962"/>
        <w:jc w:val="both"/>
        <w:rPr>
          <w:rFonts w:ascii="Times New Roman" w:eastAsia="Times New Roman" w:hAnsi="Times New Roman" w:cs="Times New Roman"/>
          <w:color w:val="292924"/>
          <w:sz w:val="24"/>
          <w:szCs w:val="24"/>
          <w:lang w:eastAsia="ru-RU"/>
        </w:rPr>
      </w:pPr>
      <w:r>
        <w:rPr>
          <w:rFonts w:ascii="Times New Roman" w:eastAsia="Times New Roman" w:hAnsi="Times New Roman" w:cs="Times New Roman"/>
          <w:color w:val="292924"/>
          <w:sz w:val="24"/>
          <w:szCs w:val="24"/>
          <w:lang w:eastAsia="ru-RU"/>
        </w:rPr>
        <w:t>от «___» ___________ № _______</w:t>
      </w:r>
    </w:p>
    <w:p w:rsidR="004A61DE" w:rsidRDefault="004A61DE" w:rsidP="004A61DE">
      <w:pPr>
        <w:shd w:val="clear" w:color="auto" w:fill="FFFFFF" w:themeFill="background1"/>
        <w:spacing w:before="180" w:after="180" w:line="240" w:lineRule="auto"/>
        <w:ind w:firstLine="567"/>
        <w:jc w:val="center"/>
        <w:rPr>
          <w:rFonts w:ascii="Times New Roman" w:eastAsia="Times New Roman" w:hAnsi="Times New Roman" w:cs="Times New Roman"/>
          <w:color w:val="292924"/>
          <w:sz w:val="28"/>
          <w:szCs w:val="28"/>
          <w:lang w:eastAsia="ru-RU"/>
        </w:rPr>
      </w:pPr>
    </w:p>
    <w:p w:rsidR="004A61DE" w:rsidRPr="007F3832" w:rsidRDefault="004A61DE" w:rsidP="000D1500">
      <w:pPr>
        <w:shd w:val="clear" w:color="auto" w:fill="FFFFFF" w:themeFill="background1"/>
        <w:spacing w:after="0" w:line="240" w:lineRule="auto"/>
        <w:ind w:firstLine="567"/>
        <w:jc w:val="center"/>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Порядок</w:t>
      </w:r>
    </w:p>
    <w:p w:rsidR="004A61DE" w:rsidRPr="007F3832" w:rsidRDefault="004A61DE" w:rsidP="000D1500">
      <w:pPr>
        <w:shd w:val="clear" w:color="auto" w:fill="FFFFFF" w:themeFill="background1"/>
        <w:spacing w:after="0" w:line="240" w:lineRule="auto"/>
        <w:ind w:firstLine="567"/>
        <w:jc w:val="center"/>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проведения аукциона на право заключения договора на размещение нестационарного торгового объекта на территории </w:t>
      </w:r>
      <w:r>
        <w:rPr>
          <w:rFonts w:ascii="Times New Roman" w:eastAsia="Times New Roman" w:hAnsi="Times New Roman" w:cs="Times New Roman"/>
          <w:color w:val="292924"/>
          <w:sz w:val="28"/>
          <w:szCs w:val="28"/>
          <w:lang w:eastAsia="ru-RU"/>
        </w:rPr>
        <w:t>муниципального образования город Набережные Челны</w:t>
      </w:r>
    </w:p>
    <w:p w:rsidR="004A61DE" w:rsidRPr="007F3832" w:rsidRDefault="004A61DE" w:rsidP="004A61DE">
      <w:pPr>
        <w:shd w:val="clear" w:color="auto" w:fill="FFFFFF" w:themeFill="background1"/>
        <w:spacing w:before="180" w:after="180" w:line="240" w:lineRule="auto"/>
        <w:ind w:firstLine="567"/>
        <w:jc w:val="center"/>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1</w:t>
      </w:r>
      <w:r w:rsidRPr="007F3832">
        <w:rPr>
          <w:rFonts w:ascii="Times New Roman" w:eastAsia="Times New Roman" w:hAnsi="Times New Roman" w:cs="Times New Roman"/>
          <w:color w:val="292924"/>
          <w:sz w:val="28"/>
          <w:szCs w:val="28"/>
          <w:lang w:eastAsia="ru-RU"/>
        </w:rPr>
        <w:t>. Общие положения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1. </w:t>
      </w:r>
      <w:proofErr w:type="gramStart"/>
      <w:r w:rsidRPr="007F3832">
        <w:rPr>
          <w:rFonts w:ascii="Times New Roman" w:eastAsia="Times New Roman" w:hAnsi="Times New Roman" w:cs="Times New Roman"/>
          <w:color w:val="292924"/>
          <w:sz w:val="28"/>
          <w:szCs w:val="28"/>
          <w:lang w:eastAsia="ru-RU"/>
        </w:rPr>
        <w:t xml:space="preserve">Настоящий Порядок проведения аукциона на право заключения договора на размещение  нестационарного торгового объекта на территории </w:t>
      </w:r>
      <w:r>
        <w:rPr>
          <w:rFonts w:ascii="Times New Roman" w:eastAsia="Times New Roman" w:hAnsi="Times New Roman" w:cs="Times New Roman"/>
          <w:color w:val="292924"/>
          <w:sz w:val="28"/>
          <w:szCs w:val="28"/>
          <w:lang w:eastAsia="ru-RU"/>
        </w:rPr>
        <w:t>муниципального образования город Набережные Челны</w:t>
      </w:r>
      <w:r w:rsidRPr="007F3832">
        <w:rPr>
          <w:rFonts w:ascii="Times New Roman" w:eastAsia="Times New Roman" w:hAnsi="Times New Roman" w:cs="Times New Roman"/>
          <w:color w:val="292924"/>
          <w:sz w:val="28"/>
          <w:szCs w:val="28"/>
          <w:lang w:eastAsia="ru-RU"/>
        </w:rPr>
        <w:t xml:space="preserve"> (далее — Порядок) разработан в соответствии с Федеральным законом от 28.12.2009 N 381-ФЗ «Об основах государственного регулирования торговой деятельности в Российской Федерации», Федеральным законом от 06.10.2003 N 131-ФЗ «Об общих принципах организации местного самоуправления в Российской Федерации», </w:t>
      </w:r>
      <w:r>
        <w:rPr>
          <w:rFonts w:ascii="Times New Roman" w:eastAsia="Times New Roman" w:hAnsi="Times New Roman" w:cs="Times New Roman"/>
          <w:color w:val="292924"/>
          <w:sz w:val="28"/>
          <w:szCs w:val="28"/>
          <w:lang w:eastAsia="ru-RU"/>
        </w:rPr>
        <w:t>Уставом города</w:t>
      </w:r>
      <w:r w:rsidRPr="007F3832">
        <w:rPr>
          <w:rFonts w:ascii="Times New Roman" w:eastAsia="Times New Roman" w:hAnsi="Times New Roman" w:cs="Times New Roman"/>
          <w:color w:val="292924"/>
          <w:sz w:val="28"/>
          <w:szCs w:val="28"/>
          <w:lang w:eastAsia="ru-RU"/>
        </w:rPr>
        <w:t>.</w:t>
      </w:r>
      <w:proofErr w:type="gramEnd"/>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 Проводимые в соответствии с настоящим Порядком аукционы являются открытыми по составу участников и форме подачи предложений.</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3. Предмет аукциона (лот) —</w:t>
      </w:r>
      <w:r w:rsidR="00EC5F8F">
        <w:rPr>
          <w:rFonts w:ascii="Times New Roman" w:eastAsia="Times New Roman" w:hAnsi="Times New Roman" w:cs="Times New Roman"/>
          <w:color w:val="292924"/>
          <w:sz w:val="28"/>
          <w:szCs w:val="28"/>
          <w:lang w:eastAsia="ru-RU"/>
        </w:rPr>
        <w:t xml:space="preserve"> </w:t>
      </w:r>
      <w:r w:rsidR="000737EF">
        <w:rPr>
          <w:rFonts w:ascii="Times New Roman" w:eastAsia="Times New Roman" w:hAnsi="Times New Roman" w:cs="Times New Roman"/>
          <w:color w:val="292924"/>
          <w:sz w:val="28"/>
          <w:szCs w:val="28"/>
          <w:lang w:eastAsia="ru-RU"/>
        </w:rPr>
        <w:t xml:space="preserve">право на заключение договора на </w:t>
      </w:r>
      <w:r w:rsidRPr="00EC5F8F">
        <w:rPr>
          <w:rFonts w:ascii="Times New Roman" w:eastAsia="Times New Roman" w:hAnsi="Times New Roman" w:cs="Times New Roman"/>
          <w:color w:val="292924"/>
          <w:sz w:val="28"/>
          <w:szCs w:val="28"/>
          <w:lang w:eastAsia="ru-RU"/>
        </w:rPr>
        <w:t>размещение одного</w:t>
      </w:r>
      <w:r w:rsidRPr="007F3832">
        <w:rPr>
          <w:rFonts w:ascii="Times New Roman" w:eastAsia="Times New Roman" w:hAnsi="Times New Roman" w:cs="Times New Roman"/>
          <w:color w:val="292924"/>
          <w:sz w:val="28"/>
          <w:szCs w:val="28"/>
          <w:lang w:eastAsia="ru-RU"/>
        </w:rPr>
        <w:t xml:space="preserve"> объекта нестационарной торговли в месте его размещения, определенном Схемой размещения нестационарных торговых объектов на территории </w:t>
      </w:r>
      <w:r>
        <w:rPr>
          <w:rFonts w:ascii="Times New Roman" w:eastAsia="Times New Roman" w:hAnsi="Times New Roman" w:cs="Times New Roman"/>
          <w:color w:val="292924"/>
          <w:sz w:val="28"/>
          <w:szCs w:val="28"/>
          <w:lang w:eastAsia="ru-RU"/>
        </w:rPr>
        <w:t>муниципального образования город Набережные Челны</w:t>
      </w:r>
      <w:r w:rsidRPr="007F3832">
        <w:rPr>
          <w:rFonts w:ascii="Times New Roman" w:eastAsia="Times New Roman" w:hAnsi="Times New Roman" w:cs="Times New Roman"/>
          <w:color w:val="292924"/>
          <w:sz w:val="28"/>
          <w:szCs w:val="28"/>
          <w:lang w:eastAsia="ru-RU"/>
        </w:rPr>
        <w:t xml:space="preserve"> (далее – Схема)</w:t>
      </w:r>
      <w:r w:rsidR="00C57E1F">
        <w:rPr>
          <w:rFonts w:ascii="Times New Roman" w:eastAsia="Times New Roman" w:hAnsi="Times New Roman" w:cs="Times New Roman"/>
          <w:color w:val="292924"/>
          <w:sz w:val="28"/>
          <w:szCs w:val="28"/>
          <w:lang w:eastAsia="ru-RU"/>
        </w:rPr>
        <w:t xml:space="preserve"> на срок пять лет.</w:t>
      </w:r>
      <w:r w:rsidRPr="007F3832">
        <w:rPr>
          <w:rFonts w:ascii="Times New Roman" w:eastAsia="Times New Roman" w:hAnsi="Times New Roman" w:cs="Times New Roman"/>
          <w:color w:val="292924"/>
          <w:sz w:val="28"/>
          <w:szCs w:val="28"/>
          <w:lang w:eastAsia="ru-RU"/>
        </w:rPr>
        <w:t xml:space="preserve"> </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4. Участником аукциона может быть любое юридическое лицо независимо от организационно-правовой формы, формы собственности, места нахождения или</w:t>
      </w:r>
      <w:r w:rsidR="007141E5">
        <w:rPr>
          <w:rFonts w:ascii="Times New Roman" w:eastAsia="Times New Roman" w:hAnsi="Times New Roman" w:cs="Times New Roman"/>
          <w:color w:val="292924"/>
          <w:sz w:val="28"/>
          <w:szCs w:val="28"/>
          <w:lang w:eastAsia="ru-RU"/>
        </w:rPr>
        <w:t xml:space="preserve"> инд</w:t>
      </w:r>
      <w:r w:rsidRPr="007F3832">
        <w:rPr>
          <w:rFonts w:ascii="Times New Roman" w:eastAsia="Times New Roman" w:hAnsi="Times New Roman" w:cs="Times New Roman"/>
          <w:color w:val="292924"/>
          <w:sz w:val="28"/>
          <w:szCs w:val="28"/>
          <w:lang w:eastAsia="ru-RU"/>
        </w:rPr>
        <w:t>ивидуальный предприниматель, претендующ</w:t>
      </w:r>
      <w:r w:rsidR="007141E5">
        <w:rPr>
          <w:rFonts w:ascii="Times New Roman" w:eastAsia="Times New Roman" w:hAnsi="Times New Roman" w:cs="Times New Roman"/>
          <w:color w:val="292924"/>
          <w:sz w:val="28"/>
          <w:szCs w:val="28"/>
          <w:lang w:eastAsia="ru-RU"/>
        </w:rPr>
        <w:t>и</w:t>
      </w:r>
      <w:r w:rsidRPr="007F3832">
        <w:rPr>
          <w:rFonts w:ascii="Times New Roman" w:eastAsia="Times New Roman" w:hAnsi="Times New Roman" w:cs="Times New Roman"/>
          <w:color w:val="292924"/>
          <w:sz w:val="28"/>
          <w:szCs w:val="28"/>
          <w:lang w:eastAsia="ru-RU"/>
        </w:rPr>
        <w:t xml:space="preserve">е на заключение </w:t>
      </w:r>
      <w:proofErr w:type="gramStart"/>
      <w:r w:rsidRPr="007F3832">
        <w:rPr>
          <w:rFonts w:ascii="Times New Roman" w:eastAsia="Times New Roman" w:hAnsi="Times New Roman" w:cs="Times New Roman"/>
          <w:color w:val="292924"/>
          <w:sz w:val="28"/>
          <w:szCs w:val="28"/>
          <w:lang w:eastAsia="ru-RU"/>
        </w:rPr>
        <w:t>Договора</w:t>
      </w:r>
      <w:proofErr w:type="gramEnd"/>
      <w:r w:rsidRPr="007F3832">
        <w:rPr>
          <w:rFonts w:ascii="Times New Roman" w:eastAsia="Times New Roman" w:hAnsi="Times New Roman" w:cs="Times New Roman"/>
          <w:color w:val="292924"/>
          <w:sz w:val="28"/>
          <w:szCs w:val="28"/>
          <w:lang w:eastAsia="ru-RU"/>
        </w:rPr>
        <w:t xml:space="preserve"> на </w:t>
      </w:r>
      <w:r w:rsidR="007141E5">
        <w:rPr>
          <w:rFonts w:ascii="Times New Roman" w:eastAsia="Times New Roman" w:hAnsi="Times New Roman" w:cs="Times New Roman"/>
          <w:color w:val="292924"/>
          <w:sz w:val="28"/>
          <w:szCs w:val="28"/>
          <w:lang w:eastAsia="ru-RU"/>
        </w:rPr>
        <w:t>право размещения нестационарного торгового объекта (далее –</w:t>
      </w:r>
      <w:r w:rsidR="00610DEC">
        <w:rPr>
          <w:rFonts w:ascii="Times New Roman" w:eastAsia="Times New Roman" w:hAnsi="Times New Roman" w:cs="Times New Roman"/>
          <w:color w:val="292924"/>
          <w:sz w:val="28"/>
          <w:szCs w:val="28"/>
          <w:lang w:eastAsia="ru-RU"/>
        </w:rPr>
        <w:t xml:space="preserve"> </w:t>
      </w:r>
      <w:r w:rsidR="007141E5">
        <w:rPr>
          <w:rFonts w:ascii="Times New Roman" w:eastAsia="Times New Roman" w:hAnsi="Times New Roman" w:cs="Times New Roman"/>
          <w:color w:val="292924"/>
          <w:sz w:val="28"/>
          <w:szCs w:val="28"/>
          <w:lang w:eastAsia="ru-RU"/>
        </w:rPr>
        <w:t>Договор на размещение)</w:t>
      </w:r>
      <w:r w:rsidRPr="007F3832">
        <w:rPr>
          <w:rFonts w:ascii="Times New Roman" w:eastAsia="Times New Roman" w:hAnsi="Times New Roman" w:cs="Times New Roman"/>
          <w:color w:val="292924"/>
          <w:sz w:val="28"/>
          <w:szCs w:val="28"/>
          <w:lang w:eastAsia="ru-RU"/>
        </w:rPr>
        <w:t>.</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5. Организатором аукциона является </w:t>
      </w:r>
      <w:r w:rsidR="00CB6DD2">
        <w:rPr>
          <w:rFonts w:ascii="Times New Roman" w:eastAsia="Times New Roman" w:hAnsi="Times New Roman" w:cs="Times New Roman"/>
          <w:color w:val="292924"/>
          <w:sz w:val="28"/>
          <w:szCs w:val="28"/>
          <w:lang w:eastAsia="ru-RU"/>
        </w:rPr>
        <w:t xml:space="preserve"> МКУ «Исполнительный комитет» в лице отдела муниципального заказа Исполнительного комитета</w:t>
      </w:r>
      <w:r w:rsidRPr="007F3832">
        <w:rPr>
          <w:rFonts w:ascii="Times New Roman" w:eastAsia="Times New Roman" w:hAnsi="Times New Roman" w:cs="Times New Roman"/>
          <w:color w:val="292924"/>
          <w:sz w:val="28"/>
          <w:szCs w:val="28"/>
          <w:lang w:eastAsia="ru-RU"/>
        </w:rPr>
        <w:t>.</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6. Для проведения аукциона </w:t>
      </w:r>
      <w:r w:rsidR="00A978C3">
        <w:rPr>
          <w:rFonts w:ascii="Times New Roman" w:eastAsia="Times New Roman" w:hAnsi="Times New Roman" w:cs="Times New Roman"/>
          <w:color w:val="292924"/>
          <w:sz w:val="28"/>
          <w:szCs w:val="28"/>
          <w:lang w:eastAsia="ru-RU"/>
        </w:rPr>
        <w:t>постановлением Исполнительного комитета</w:t>
      </w:r>
      <w:r w:rsidRPr="007F3832">
        <w:rPr>
          <w:rFonts w:ascii="Times New Roman" w:eastAsia="Times New Roman" w:hAnsi="Times New Roman" w:cs="Times New Roman"/>
          <w:color w:val="292924"/>
          <w:sz w:val="28"/>
          <w:szCs w:val="28"/>
          <w:lang w:eastAsia="ru-RU"/>
        </w:rPr>
        <w:t xml:space="preserve">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w:t>
      </w:r>
      <w:r w:rsidR="00E239F0">
        <w:rPr>
          <w:rFonts w:ascii="Times New Roman" w:eastAsia="Times New Roman" w:hAnsi="Times New Roman" w:cs="Times New Roman"/>
          <w:color w:val="292924"/>
          <w:sz w:val="28"/>
          <w:szCs w:val="28"/>
          <w:lang w:eastAsia="ru-RU"/>
        </w:rPr>
        <w:t xml:space="preserve">ключения Договора на размещение </w:t>
      </w:r>
      <w:r w:rsidR="00E239F0" w:rsidRPr="007F3832">
        <w:rPr>
          <w:rFonts w:ascii="Times New Roman" w:eastAsia="Times New Roman" w:hAnsi="Times New Roman" w:cs="Times New Roman"/>
          <w:color w:val="292924"/>
          <w:sz w:val="28"/>
          <w:szCs w:val="28"/>
          <w:lang w:eastAsia="ru-RU"/>
        </w:rPr>
        <w:t>нестационарного торгового объекта</w:t>
      </w:r>
      <w:r w:rsidRPr="007F3832">
        <w:rPr>
          <w:rFonts w:ascii="Times New Roman" w:eastAsia="Times New Roman" w:hAnsi="Times New Roman" w:cs="Times New Roman"/>
          <w:color w:val="292924"/>
          <w:sz w:val="28"/>
          <w:szCs w:val="28"/>
          <w:lang w:eastAsia="ru-RU"/>
        </w:rPr>
        <w:t>.</w:t>
      </w:r>
    </w:p>
    <w:p w:rsidR="004A61DE" w:rsidRDefault="004A61DE" w:rsidP="004A61DE">
      <w:pPr>
        <w:shd w:val="clear" w:color="auto" w:fill="FFFFFF" w:themeFill="background1"/>
        <w:spacing w:after="0" w:line="240" w:lineRule="auto"/>
        <w:ind w:firstLine="567"/>
        <w:jc w:val="both"/>
        <w:rPr>
          <w:rFonts w:ascii="Times New Roman" w:eastAsia="Times New Roman" w:hAnsi="Times New Roman" w:cs="Times New Roman"/>
          <w:i/>
          <w:iCs/>
          <w:color w:val="292924"/>
          <w:sz w:val="28"/>
          <w:szCs w:val="28"/>
          <w:u w:val="single"/>
          <w:lang w:eastAsia="ru-RU"/>
        </w:rPr>
      </w:pPr>
      <w:r w:rsidRPr="007F3832">
        <w:rPr>
          <w:rFonts w:ascii="Times New Roman" w:eastAsia="Times New Roman" w:hAnsi="Times New Roman" w:cs="Times New Roman"/>
          <w:color w:val="292924"/>
          <w:sz w:val="28"/>
          <w:szCs w:val="28"/>
          <w:lang w:eastAsia="ru-RU"/>
        </w:rPr>
        <w:t>7. Информация о проведен</w:t>
      </w:r>
      <w:proofErr w:type="gramStart"/>
      <w:r w:rsidRPr="007F3832">
        <w:rPr>
          <w:rFonts w:ascii="Times New Roman" w:eastAsia="Times New Roman" w:hAnsi="Times New Roman" w:cs="Times New Roman"/>
          <w:color w:val="292924"/>
          <w:sz w:val="28"/>
          <w:szCs w:val="28"/>
          <w:lang w:eastAsia="ru-RU"/>
        </w:rPr>
        <w:t>ии ау</w:t>
      </w:r>
      <w:proofErr w:type="gramEnd"/>
      <w:r w:rsidRPr="007F3832">
        <w:rPr>
          <w:rFonts w:ascii="Times New Roman" w:eastAsia="Times New Roman" w:hAnsi="Times New Roman" w:cs="Times New Roman"/>
          <w:color w:val="292924"/>
          <w:sz w:val="28"/>
          <w:szCs w:val="28"/>
          <w:lang w:eastAsia="ru-RU"/>
        </w:rPr>
        <w:t xml:space="preserve">кциона размещается на официальном сайте </w:t>
      </w:r>
      <w:r>
        <w:rPr>
          <w:rFonts w:ascii="Times New Roman" w:eastAsia="Times New Roman" w:hAnsi="Times New Roman" w:cs="Times New Roman"/>
          <w:color w:val="292924"/>
          <w:sz w:val="28"/>
          <w:szCs w:val="28"/>
          <w:lang w:eastAsia="ru-RU"/>
        </w:rPr>
        <w:t>города</w:t>
      </w:r>
      <w:r w:rsidRPr="007F3832">
        <w:rPr>
          <w:rFonts w:ascii="Times New Roman" w:eastAsia="Times New Roman" w:hAnsi="Times New Roman" w:cs="Times New Roman"/>
          <w:color w:val="292924"/>
          <w:sz w:val="28"/>
          <w:szCs w:val="28"/>
          <w:lang w:eastAsia="ru-RU"/>
        </w:rPr>
        <w:t xml:space="preserve"> в информационно-телекоммуникационной сети «Интернет», в газете </w:t>
      </w:r>
      <w:r>
        <w:rPr>
          <w:rFonts w:ascii="Times New Roman" w:eastAsia="Times New Roman" w:hAnsi="Times New Roman" w:cs="Times New Roman"/>
          <w:color w:val="292924"/>
          <w:sz w:val="28"/>
          <w:szCs w:val="28"/>
          <w:lang w:eastAsia="ru-RU"/>
        </w:rPr>
        <w:t>«Челнинские известия».</w:t>
      </w:r>
    </w:p>
    <w:p w:rsidR="004A61DE" w:rsidRDefault="004A61DE" w:rsidP="004A61DE">
      <w:pPr>
        <w:shd w:val="clear" w:color="auto" w:fill="FFFFFF" w:themeFill="background1"/>
        <w:spacing w:after="0" w:line="240" w:lineRule="auto"/>
        <w:ind w:firstLine="567"/>
        <w:jc w:val="both"/>
        <w:rPr>
          <w:rFonts w:ascii="Times New Roman" w:eastAsia="Times New Roman" w:hAnsi="Times New Roman" w:cs="Times New Roman"/>
          <w:i/>
          <w:iCs/>
          <w:color w:val="292924"/>
          <w:sz w:val="28"/>
          <w:szCs w:val="28"/>
          <w:u w:val="single"/>
          <w:lang w:eastAsia="ru-RU"/>
        </w:rPr>
      </w:pPr>
    </w:p>
    <w:p w:rsidR="004A61DE" w:rsidRDefault="004A61DE" w:rsidP="004A61DE">
      <w:pPr>
        <w:shd w:val="clear" w:color="auto" w:fill="FFFFFF" w:themeFill="background1"/>
        <w:spacing w:after="0" w:line="240" w:lineRule="auto"/>
        <w:ind w:firstLine="567"/>
        <w:jc w:val="center"/>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2</w:t>
      </w:r>
      <w:r w:rsidRPr="007F3832">
        <w:rPr>
          <w:rFonts w:ascii="Times New Roman" w:eastAsia="Times New Roman" w:hAnsi="Times New Roman" w:cs="Times New Roman"/>
          <w:color w:val="292924"/>
          <w:sz w:val="28"/>
          <w:szCs w:val="28"/>
          <w:lang w:eastAsia="ru-RU"/>
        </w:rPr>
        <w:t>. Организация и порядок проведения аукциона</w:t>
      </w:r>
    </w:p>
    <w:p w:rsidR="00176954" w:rsidRDefault="00176954" w:rsidP="004A61DE">
      <w:pPr>
        <w:shd w:val="clear" w:color="auto" w:fill="FFFFFF" w:themeFill="background1"/>
        <w:spacing w:after="0" w:line="240" w:lineRule="auto"/>
        <w:ind w:firstLine="567"/>
        <w:jc w:val="center"/>
        <w:rPr>
          <w:rFonts w:ascii="Times New Roman" w:eastAsia="Times New Roman" w:hAnsi="Times New Roman" w:cs="Times New Roman"/>
          <w:color w:val="292924"/>
          <w:sz w:val="28"/>
          <w:szCs w:val="28"/>
          <w:lang w:eastAsia="ru-RU"/>
        </w:rPr>
      </w:pPr>
    </w:p>
    <w:p w:rsidR="0039008F" w:rsidRPr="007F3832" w:rsidRDefault="004A61DE" w:rsidP="0039008F">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 8. </w:t>
      </w:r>
      <w:r w:rsidR="0039008F" w:rsidRPr="007F3832">
        <w:rPr>
          <w:rFonts w:ascii="Times New Roman" w:eastAsia="Times New Roman" w:hAnsi="Times New Roman" w:cs="Times New Roman"/>
          <w:color w:val="292924"/>
          <w:sz w:val="28"/>
          <w:szCs w:val="28"/>
          <w:lang w:eastAsia="ru-RU"/>
        </w:rPr>
        <w:t>Организатор аукциона разрабатывает и утверждает документацию об аукционе.</w:t>
      </w:r>
    </w:p>
    <w:p w:rsidR="004A61DE" w:rsidRPr="007F3832" w:rsidRDefault="0039008F"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 xml:space="preserve">9. </w:t>
      </w:r>
      <w:r w:rsidR="004A61DE" w:rsidRPr="007F3832">
        <w:rPr>
          <w:rFonts w:ascii="Times New Roman" w:eastAsia="Times New Roman" w:hAnsi="Times New Roman" w:cs="Times New Roman"/>
          <w:color w:val="292924"/>
          <w:sz w:val="28"/>
          <w:szCs w:val="28"/>
          <w:lang w:eastAsia="ru-RU"/>
        </w:rPr>
        <w:t>Извещение о проведении аукцио</w:t>
      </w:r>
      <w:r w:rsidR="00CB6DD2">
        <w:rPr>
          <w:rFonts w:ascii="Times New Roman" w:eastAsia="Times New Roman" w:hAnsi="Times New Roman" w:cs="Times New Roman"/>
          <w:color w:val="292924"/>
          <w:sz w:val="28"/>
          <w:szCs w:val="28"/>
          <w:lang w:eastAsia="ru-RU"/>
        </w:rPr>
        <w:t xml:space="preserve">на размещается не менее чем </w:t>
      </w:r>
      <w:proofErr w:type="gramStart"/>
      <w:r w:rsidR="00CB6DD2">
        <w:rPr>
          <w:rFonts w:ascii="Times New Roman" w:eastAsia="Times New Roman" w:hAnsi="Times New Roman" w:cs="Times New Roman"/>
          <w:color w:val="292924"/>
          <w:sz w:val="28"/>
          <w:szCs w:val="28"/>
          <w:lang w:eastAsia="ru-RU"/>
        </w:rPr>
        <w:t>за тридцать</w:t>
      </w:r>
      <w:r w:rsidR="004A61DE" w:rsidRPr="007F3832">
        <w:rPr>
          <w:rFonts w:ascii="Times New Roman" w:eastAsia="Times New Roman" w:hAnsi="Times New Roman" w:cs="Times New Roman"/>
          <w:color w:val="292924"/>
          <w:sz w:val="28"/>
          <w:szCs w:val="28"/>
          <w:lang w:eastAsia="ru-RU"/>
        </w:rPr>
        <w:t xml:space="preserve"> дней до дня окончания подачи заявок на участие в аукционе на официальном сайте</w:t>
      </w:r>
      <w:proofErr w:type="gramEnd"/>
      <w:r w:rsidR="004A61DE" w:rsidRPr="007F3832">
        <w:rPr>
          <w:rFonts w:ascii="Times New Roman" w:eastAsia="Times New Roman" w:hAnsi="Times New Roman" w:cs="Times New Roman"/>
          <w:color w:val="292924"/>
          <w:sz w:val="28"/>
          <w:szCs w:val="28"/>
          <w:lang w:eastAsia="ru-RU"/>
        </w:rPr>
        <w:t xml:space="preserve"> </w:t>
      </w:r>
      <w:r w:rsidR="004A61DE">
        <w:rPr>
          <w:rFonts w:ascii="Times New Roman" w:eastAsia="Times New Roman" w:hAnsi="Times New Roman" w:cs="Times New Roman"/>
          <w:color w:val="292924"/>
          <w:sz w:val="28"/>
          <w:szCs w:val="28"/>
          <w:lang w:eastAsia="ru-RU"/>
        </w:rPr>
        <w:lastRenderedPageBreak/>
        <w:t>города</w:t>
      </w:r>
      <w:r w:rsidR="004A61DE" w:rsidRPr="007F3832">
        <w:rPr>
          <w:rFonts w:ascii="Times New Roman" w:eastAsia="Times New Roman" w:hAnsi="Times New Roman" w:cs="Times New Roman"/>
          <w:color w:val="292924"/>
          <w:sz w:val="28"/>
          <w:szCs w:val="28"/>
          <w:lang w:eastAsia="ru-RU"/>
        </w:rPr>
        <w:t xml:space="preserve"> в информационно-телекоммуникационной сети «Интернет», в газете «</w:t>
      </w:r>
      <w:r w:rsidR="004A61DE">
        <w:rPr>
          <w:rFonts w:ascii="Times New Roman" w:eastAsia="Times New Roman" w:hAnsi="Times New Roman" w:cs="Times New Roman"/>
          <w:color w:val="292924"/>
          <w:sz w:val="28"/>
          <w:szCs w:val="28"/>
          <w:lang w:eastAsia="ru-RU"/>
        </w:rPr>
        <w:t>Челнинские известия»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В извещении о проведен</w:t>
      </w:r>
      <w:proofErr w:type="gramStart"/>
      <w:r w:rsidRPr="007F3832">
        <w:rPr>
          <w:rFonts w:ascii="Times New Roman" w:eastAsia="Times New Roman" w:hAnsi="Times New Roman" w:cs="Times New Roman"/>
          <w:color w:val="292924"/>
          <w:sz w:val="28"/>
          <w:szCs w:val="28"/>
          <w:lang w:eastAsia="ru-RU"/>
        </w:rPr>
        <w:t>ии ау</w:t>
      </w:r>
      <w:proofErr w:type="gramEnd"/>
      <w:r w:rsidRPr="007F3832">
        <w:rPr>
          <w:rFonts w:ascii="Times New Roman" w:eastAsia="Times New Roman" w:hAnsi="Times New Roman" w:cs="Times New Roman"/>
          <w:color w:val="292924"/>
          <w:sz w:val="28"/>
          <w:szCs w:val="28"/>
          <w:lang w:eastAsia="ru-RU"/>
        </w:rPr>
        <w:t>кциона должны быть указаны следующие сведения: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 наименование, место нахождения, почтовый адрес, адрес электронной почты и номер контактного телефона организатора аукциона;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3) </w:t>
      </w:r>
      <w:r w:rsidR="0061367D">
        <w:rPr>
          <w:rFonts w:ascii="Times New Roman" w:eastAsia="Times New Roman" w:hAnsi="Times New Roman" w:cs="Times New Roman"/>
          <w:color w:val="292924"/>
          <w:sz w:val="28"/>
          <w:szCs w:val="28"/>
          <w:lang w:eastAsia="ru-RU"/>
        </w:rPr>
        <w:t>размер ежегодной платы</w:t>
      </w:r>
      <w:r w:rsidRPr="007F3832">
        <w:rPr>
          <w:rFonts w:ascii="Times New Roman" w:eastAsia="Times New Roman" w:hAnsi="Times New Roman" w:cs="Times New Roman"/>
          <w:color w:val="292924"/>
          <w:sz w:val="28"/>
          <w:szCs w:val="28"/>
          <w:lang w:eastAsia="ru-RU"/>
        </w:rPr>
        <w:t xml:space="preserve"> </w:t>
      </w:r>
      <w:r w:rsidR="00712784">
        <w:rPr>
          <w:rFonts w:ascii="Times New Roman" w:eastAsia="Times New Roman" w:hAnsi="Times New Roman" w:cs="Times New Roman"/>
          <w:color w:val="292924"/>
          <w:sz w:val="28"/>
          <w:szCs w:val="28"/>
          <w:lang w:eastAsia="ru-RU"/>
        </w:rPr>
        <w:t xml:space="preserve">по </w:t>
      </w:r>
      <w:r w:rsidR="009924F0">
        <w:rPr>
          <w:rFonts w:ascii="Times New Roman" w:eastAsia="Times New Roman" w:hAnsi="Times New Roman" w:cs="Times New Roman"/>
          <w:color w:val="292924"/>
          <w:sz w:val="28"/>
          <w:szCs w:val="28"/>
          <w:lang w:eastAsia="ru-RU"/>
        </w:rPr>
        <w:t>Д</w:t>
      </w:r>
      <w:r w:rsidRPr="007F3832">
        <w:rPr>
          <w:rFonts w:ascii="Times New Roman" w:eastAsia="Times New Roman" w:hAnsi="Times New Roman" w:cs="Times New Roman"/>
          <w:color w:val="292924"/>
          <w:sz w:val="28"/>
          <w:szCs w:val="28"/>
          <w:lang w:eastAsia="ru-RU"/>
        </w:rPr>
        <w:t>оговор</w:t>
      </w:r>
      <w:r w:rsidR="00712784">
        <w:rPr>
          <w:rFonts w:ascii="Times New Roman" w:eastAsia="Times New Roman" w:hAnsi="Times New Roman" w:cs="Times New Roman"/>
          <w:color w:val="292924"/>
          <w:sz w:val="28"/>
          <w:szCs w:val="28"/>
          <w:lang w:eastAsia="ru-RU"/>
        </w:rPr>
        <w:t>у</w:t>
      </w:r>
      <w:r w:rsidRPr="007F3832">
        <w:rPr>
          <w:rFonts w:ascii="Times New Roman" w:eastAsia="Times New Roman" w:hAnsi="Times New Roman" w:cs="Times New Roman"/>
          <w:color w:val="292924"/>
          <w:sz w:val="28"/>
          <w:szCs w:val="28"/>
          <w:lang w:eastAsia="ru-RU"/>
        </w:rPr>
        <w:t xml:space="preserve"> на размещение (цена лота);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4) срок действия Договора на размещение</w:t>
      </w:r>
      <w:proofErr w:type="gramStart"/>
      <w:r w:rsidR="00E239F0" w:rsidRPr="00E239F0">
        <w:rPr>
          <w:rFonts w:ascii="Times New Roman" w:eastAsia="Times New Roman" w:hAnsi="Times New Roman" w:cs="Times New Roman"/>
          <w:color w:val="292924"/>
          <w:sz w:val="28"/>
          <w:szCs w:val="28"/>
          <w:lang w:eastAsia="ru-RU"/>
        </w:rPr>
        <w:t xml:space="preserve"> </w:t>
      </w:r>
      <w:r w:rsidRPr="007F3832">
        <w:rPr>
          <w:rFonts w:ascii="Times New Roman" w:eastAsia="Times New Roman" w:hAnsi="Times New Roman" w:cs="Times New Roman"/>
          <w:color w:val="292924"/>
          <w:sz w:val="28"/>
          <w:szCs w:val="28"/>
          <w:lang w:eastAsia="ru-RU"/>
        </w:rPr>
        <w:t>;</w:t>
      </w:r>
      <w:proofErr w:type="gramEnd"/>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4A61DE" w:rsidRPr="00176954"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6) требование о внесении задатка, а также размер задатка</w:t>
      </w:r>
      <w:r w:rsidR="00B00437">
        <w:rPr>
          <w:rFonts w:ascii="Times New Roman" w:eastAsia="Times New Roman" w:hAnsi="Times New Roman" w:cs="Times New Roman"/>
          <w:color w:val="292924"/>
          <w:sz w:val="28"/>
          <w:szCs w:val="28"/>
          <w:lang w:eastAsia="ru-RU"/>
        </w:rPr>
        <w:t>,</w:t>
      </w:r>
      <w:r w:rsidR="00B00437" w:rsidRPr="00B00437">
        <w:rPr>
          <w:rFonts w:ascii="Times New Roman" w:eastAsia="Times New Roman" w:hAnsi="Times New Roman" w:cs="Times New Roman"/>
          <w:color w:val="292924"/>
          <w:sz w:val="28"/>
          <w:szCs w:val="28"/>
          <w:lang w:eastAsia="ru-RU"/>
        </w:rPr>
        <w:t xml:space="preserve"> </w:t>
      </w:r>
      <w:r w:rsidR="00B00437" w:rsidRPr="00176954">
        <w:rPr>
          <w:rFonts w:ascii="Times New Roman" w:eastAsia="Times New Roman" w:hAnsi="Times New Roman" w:cs="Times New Roman"/>
          <w:color w:val="292924"/>
          <w:sz w:val="28"/>
          <w:szCs w:val="28"/>
          <w:lang w:eastAsia="ru-RU"/>
        </w:rPr>
        <w:t>реквизиты счета для внесения задатка</w:t>
      </w:r>
      <w:r w:rsidRPr="00176954">
        <w:rPr>
          <w:rFonts w:ascii="Times New Roman" w:eastAsia="Times New Roman" w:hAnsi="Times New Roman" w:cs="Times New Roman"/>
          <w:color w:val="292924"/>
          <w:sz w:val="28"/>
          <w:szCs w:val="28"/>
          <w:lang w:eastAsia="ru-RU"/>
        </w:rPr>
        <w:t>;</w:t>
      </w:r>
    </w:p>
    <w:p w:rsidR="00B00437" w:rsidRPr="00176954"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 xml:space="preserve">7) </w:t>
      </w:r>
      <w:r w:rsidR="003D63E1">
        <w:rPr>
          <w:rFonts w:ascii="Times New Roman" w:eastAsia="Times New Roman" w:hAnsi="Times New Roman" w:cs="Times New Roman"/>
          <w:color w:val="292924"/>
          <w:sz w:val="28"/>
          <w:szCs w:val="28"/>
          <w:lang w:eastAsia="ru-RU"/>
        </w:rPr>
        <w:t>п</w:t>
      </w:r>
      <w:r w:rsidR="00B00437" w:rsidRPr="00176954">
        <w:rPr>
          <w:rFonts w:ascii="Times New Roman" w:eastAsia="Times New Roman" w:hAnsi="Times New Roman" w:cs="Times New Roman"/>
          <w:color w:val="292924"/>
          <w:sz w:val="28"/>
          <w:szCs w:val="28"/>
          <w:lang w:eastAsia="ru-RU"/>
        </w:rPr>
        <w:t>орядок, даты начала и окончания срока предоставления участникам закупки разъяснений положений документации об аукционе:</w:t>
      </w:r>
    </w:p>
    <w:p w:rsidR="00B00437" w:rsidRDefault="00B00437"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8) срок, в течение которого организатор аукциона вправе внести изменения в извещение и документацию об аукционе;</w:t>
      </w:r>
    </w:p>
    <w:p w:rsidR="004A61DE" w:rsidRPr="007F3832" w:rsidRDefault="00B00437"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 xml:space="preserve">9) </w:t>
      </w:r>
      <w:r w:rsidR="004A61DE" w:rsidRPr="007F3832">
        <w:rPr>
          <w:rFonts w:ascii="Times New Roman" w:eastAsia="Times New Roman" w:hAnsi="Times New Roman" w:cs="Times New Roman"/>
          <w:color w:val="292924"/>
          <w:sz w:val="28"/>
          <w:szCs w:val="28"/>
          <w:lang w:eastAsia="ru-RU"/>
        </w:rPr>
        <w:t>срок, в течение которого организатор аукциона вправе отказаться от проведения аукциона;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10. Документация об аукционе помимо информации и сведений, содержащихся в извещении о проведен</w:t>
      </w:r>
      <w:proofErr w:type="gramStart"/>
      <w:r w:rsidRPr="007F3832">
        <w:rPr>
          <w:rFonts w:ascii="Times New Roman" w:eastAsia="Times New Roman" w:hAnsi="Times New Roman" w:cs="Times New Roman"/>
          <w:color w:val="292924"/>
          <w:sz w:val="28"/>
          <w:szCs w:val="28"/>
          <w:lang w:eastAsia="ru-RU"/>
        </w:rPr>
        <w:t>ии ау</w:t>
      </w:r>
      <w:proofErr w:type="gramEnd"/>
      <w:r w:rsidRPr="007F3832">
        <w:rPr>
          <w:rFonts w:ascii="Times New Roman" w:eastAsia="Times New Roman" w:hAnsi="Times New Roman" w:cs="Times New Roman"/>
          <w:color w:val="292924"/>
          <w:sz w:val="28"/>
          <w:szCs w:val="28"/>
          <w:lang w:eastAsia="ru-RU"/>
        </w:rPr>
        <w:t>кциона, должна содержать:</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 форму, сроки и порядок оплаты по Договору на размещение;</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4) порядок, место, дату начала и дату и время окончания срока подачи заявок на участие в аукционе.</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5) требования к участникам аукциона;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6) порядок и срок отзыва заявок на участие в аукционе;</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7) формы, порядок, даты начала и окончания предоставления участникам аукциона разъяснений положений документации об аукционе;</w:t>
      </w:r>
    </w:p>
    <w:p w:rsidR="004A61DE" w:rsidRPr="007F3832" w:rsidRDefault="00CB6DD2"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8</w:t>
      </w:r>
      <w:r w:rsidR="004A61DE" w:rsidRPr="007F3832">
        <w:rPr>
          <w:rFonts w:ascii="Times New Roman" w:eastAsia="Times New Roman" w:hAnsi="Times New Roman" w:cs="Times New Roman"/>
          <w:color w:val="292924"/>
          <w:sz w:val="28"/>
          <w:szCs w:val="28"/>
          <w:lang w:eastAsia="ru-RU"/>
        </w:rPr>
        <w:t>) место, дату и время начала рассмотрения заявок на участие в аукционе;</w:t>
      </w:r>
    </w:p>
    <w:p w:rsidR="004A61DE" w:rsidRPr="007F3832" w:rsidRDefault="00CB6DD2"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9</w:t>
      </w:r>
      <w:r w:rsidR="004A61DE" w:rsidRPr="007F3832">
        <w:rPr>
          <w:rFonts w:ascii="Times New Roman" w:eastAsia="Times New Roman" w:hAnsi="Times New Roman" w:cs="Times New Roman"/>
          <w:color w:val="292924"/>
          <w:sz w:val="28"/>
          <w:szCs w:val="28"/>
          <w:lang w:eastAsia="ru-RU"/>
        </w:rPr>
        <w:t>) место, дату и время проведения аукциона;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w:t>
      </w:r>
      <w:r w:rsidR="00CB6DD2">
        <w:rPr>
          <w:rFonts w:ascii="Times New Roman" w:eastAsia="Times New Roman" w:hAnsi="Times New Roman" w:cs="Times New Roman"/>
          <w:color w:val="292924"/>
          <w:sz w:val="28"/>
          <w:szCs w:val="28"/>
          <w:lang w:eastAsia="ru-RU"/>
        </w:rPr>
        <w:t>0</w:t>
      </w:r>
      <w:r w:rsidRPr="007F3832">
        <w:rPr>
          <w:rFonts w:ascii="Times New Roman" w:eastAsia="Times New Roman" w:hAnsi="Times New Roman" w:cs="Times New Roman"/>
          <w:color w:val="292924"/>
          <w:sz w:val="28"/>
          <w:szCs w:val="28"/>
          <w:lang w:eastAsia="ru-RU"/>
        </w:rPr>
        <w:t>) требование о внесении задатка, размер задатка, срок и порядок внесения задатка, реквизиты счета для перечисления задатка;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w:t>
      </w:r>
      <w:r w:rsidR="00CB6DD2">
        <w:rPr>
          <w:rFonts w:ascii="Times New Roman" w:eastAsia="Times New Roman" w:hAnsi="Times New Roman" w:cs="Times New Roman"/>
          <w:color w:val="292924"/>
          <w:sz w:val="28"/>
          <w:szCs w:val="28"/>
          <w:lang w:eastAsia="ru-RU"/>
        </w:rPr>
        <w:t>1</w:t>
      </w:r>
      <w:r w:rsidRPr="007F3832">
        <w:rPr>
          <w:rFonts w:ascii="Times New Roman" w:eastAsia="Times New Roman" w:hAnsi="Times New Roman" w:cs="Times New Roman"/>
          <w:color w:val="292924"/>
          <w:sz w:val="28"/>
          <w:szCs w:val="28"/>
          <w:lang w:eastAsia="ru-RU"/>
        </w:rPr>
        <w:t xml:space="preserve">) срок, в течение которого должен быть подписан проект Договора на размещение, составляющий не </w:t>
      </w:r>
      <w:r w:rsidR="00CB6DD2">
        <w:rPr>
          <w:rFonts w:ascii="Times New Roman" w:eastAsia="Times New Roman" w:hAnsi="Times New Roman" w:cs="Times New Roman"/>
          <w:color w:val="292924"/>
          <w:sz w:val="28"/>
          <w:szCs w:val="28"/>
          <w:lang w:eastAsia="ru-RU"/>
        </w:rPr>
        <w:t>ра</w:t>
      </w:r>
      <w:r w:rsidRPr="007F3832">
        <w:rPr>
          <w:rFonts w:ascii="Times New Roman" w:eastAsia="Times New Roman" w:hAnsi="Times New Roman" w:cs="Times New Roman"/>
          <w:color w:val="292924"/>
          <w:sz w:val="28"/>
          <w:szCs w:val="28"/>
          <w:lang w:eastAsia="ru-RU"/>
        </w:rPr>
        <w:t xml:space="preserve">нее десяти дней со дня размещения на официальном сайте </w:t>
      </w:r>
      <w:r w:rsidR="00CB6DD2">
        <w:rPr>
          <w:rFonts w:ascii="Times New Roman" w:eastAsia="Times New Roman" w:hAnsi="Times New Roman" w:cs="Times New Roman"/>
          <w:color w:val="292924"/>
          <w:sz w:val="28"/>
          <w:szCs w:val="28"/>
          <w:lang w:eastAsia="ru-RU"/>
        </w:rPr>
        <w:t xml:space="preserve">города в сети «Интернет» </w:t>
      </w:r>
      <w:r w:rsidRPr="007F3832">
        <w:rPr>
          <w:rFonts w:ascii="Times New Roman" w:eastAsia="Times New Roman" w:hAnsi="Times New Roman" w:cs="Times New Roman"/>
          <w:color w:val="292924"/>
          <w:sz w:val="28"/>
          <w:szCs w:val="28"/>
          <w:lang w:eastAsia="ru-RU"/>
        </w:rPr>
        <w:t xml:space="preserve">протокола аукциона либо протокола рассмотрения заявок на участие в аукционе в случае, если аукцион признан </w:t>
      </w:r>
      <w:r w:rsidRPr="007F3832">
        <w:rPr>
          <w:rFonts w:ascii="Times New Roman" w:eastAsia="Times New Roman" w:hAnsi="Times New Roman" w:cs="Times New Roman"/>
          <w:color w:val="292924"/>
          <w:sz w:val="28"/>
          <w:szCs w:val="28"/>
          <w:lang w:eastAsia="ru-RU"/>
        </w:rPr>
        <w:lastRenderedPageBreak/>
        <w:t>несостоявшимся по причине подачи единственной заявки на участие в аукционе либо признания участником аукциона только одного заявителя;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w:t>
      </w:r>
      <w:r w:rsidR="003D63E1">
        <w:rPr>
          <w:rFonts w:ascii="Times New Roman" w:eastAsia="Times New Roman" w:hAnsi="Times New Roman" w:cs="Times New Roman"/>
          <w:color w:val="292924"/>
          <w:sz w:val="28"/>
          <w:szCs w:val="28"/>
          <w:lang w:eastAsia="ru-RU"/>
        </w:rPr>
        <w:t>2</w:t>
      </w:r>
      <w:r w:rsidRPr="007F3832">
        <w:rPr>
          <w:rFonts w:ascii="Times New Roman" w:eastAsia="Times New Roman" w:hAnsi="Times New Roman" w:cs="Times New Roman"/>
          <w:color w:val="292924"/>
          <w:sz w:val="28"/>
          <w:szCs w:val="28"/>
          <w:lang w:eastAsia="ru-RU"/>
        </w:rPr>
        <w:t>)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4A61DE" w:rsidRPr="007F3832" w:rsidRDefault="003D63E1"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13</w:t>
      </w:r>
      <w:r w:rsidR="004A61DE" w:rsidRPr="007F3832">
        <w:rPr>
          <w:rFonts w:ascii="Times New Roman" w:eastAsia="Times New Roman" w:hAnsi="Times New Roman" w:cs="Times New Roman"/>
          <w:color w:val="292924"/>
          <w:sz w:val="28"/>
          <w:szCs w:val="28"/>
          <w:lang w:eastAsia="ru-RU"/>
        </w:rPr>
        <w:t>)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12. Сведения, содержащиеся в документации об аукционе, должны соответствовать сведениям, указанным в извещении о проведен</w:t>
      </w:r>
      <w:proofErr w:type="gramStart"/>
      <w:r w:rsidRPr="007F3832">
        <w:rPr>
          <w:rFonts w:ascii="Times New Roman" w:eastAsia="Times New Roman" w:hAnsi="Times New Roman" w:cs="Times New Roman"/>
          <w:color w:val="292924"/>
          <w:sz w:val="28"/>
          <w:szCs w:val="28"/>
          <w:lang w:eastAsia="ru-RU"/>
        </w:rPr>
        <w:t>ии ау</w:t>
      </w:r>
      <w:proofErr w:type="gramEnd"/>
      <w:r w:rsidRPr="007F3832">
        <w:rPr>
          <w:rFonts w:ascii="Times New Roman" w:eastAsia="Times New Roman" w:hAnsi="Times New Roman" w:cs="Times New Roman"/>
          <w:color w:val="292924"/>
          <w:sz w:val="28"/>
          <w:szCs w:val="28"/>
          <w:lang w:eastAsia="ru-RU"/>
        </w:rPr>
        <w:t>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13. Любое заинтересованное лицо вправе обратиться за разъяснениями положений документации об аукционе к организатору торгов.</w:t>
      </w:r>
    </w:p>
    <w:p w:rsidR="004A61DE"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7F3832">
        <w:rPr>
          <w:rFonts w:ascii="Times New Roman" w:eastAsia="Times New Roman" w:hAnsi="Times New Roman" w:cs="Times New Roman"/>
          <w:color w:val="292924"/>
          <w:sz w:val="28"/>
          <w:szCs w:val="28"/>
          <w:lang w:eastAsia="ru-RU"/>
        </w:rPr>
        <w:t>позднее</w:t>
      </w:r>
      <w:proofErr w:type="gramEnd"/>
      <w:r w:rsidRPr="007F3832">
        <w:rPr>
          <w:rFonts w:ascii="Times New Roman" w:eastAsia="Times New Roman" w:hAnsi="Times New Roman" w:cs="Times New Roman"/>
          <w:color w:val="292924"/>
          <w:sz w:val="28"/>
          <w:szCs w:val="28"/>
          <w:lang w:eastAsia="ru-RU"/>
        </w:rPr>
        <w:t xml:space="preserve"> чем за три рабочих дня до даты окончания срока подачи заявок на участие в конкурсе.</w:t>
      </w:r>
    </w:p>
    <w:p w:rsidR="004A61DE" w:rsidRPr="00F046AC"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FF0000"/>
          <w:sz w:val="28"/>
          <w:szCs w:val="28"/>
          <w:lang w:eastAsia="ru-RU"/>
        </w:rPr>
      </w:pPr>
      <w:r w:rsidRPr="00F046AC">
        <w:rPr>
          <w:rFonts w:ascii="Times New Roman" w:eastAsia="Times New Roman" w:hAnsi="Times New Roman" w:cs="Times New Roman"/>
          <w:color w:val="FF0000"/>
          <w:sz w:val="28"/>
          <w:szCs w:val="28"/>
          <w:lang w:eastAsia="ru-RU"/>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F046AC">
        <w:rPr>
          <w:rFonts w:ascii="Times New Roman" w:eastAsia="Times New Roman" w:hAnsi="Times New Roman" w:cs="Times New Roman"/>
          <w:color w:val="FF0000"/>
          <w:sz w:val="28"/>
          <w:szCs w:val="28"/>
          <w:lang w:eastAsia="ru-RU"/>
        </w:rPr>
        <w:t>позднее</w:t>
      </w:r>
      <w:proofErr w:type="gramEnd"/>
      <w:r w:rsidRPr="00F046AC">
        <w:rPr>
          <w:rFonts w:ascii="Times New Roman" w:eastAsia="Times New Roman" w:hAnsi="Times New Roman" w:cs="Times New Roman"/>
          <w:color w:val="FF0000"/>
          <w:sz w:val="28"/>
          <w:szCs w:val="28"/>
          <w:lang w:eastAsia="ru-RU"/>
        </w:rPr>
        <w:t xml:space="preserve"> чем за пять дней до даты окончания подачи заявок на участие в аукционе. Изменение предмета аукциона</w:t>
      </w:r>
      <w:r w:rsidR="008A10E3">
        <w:rPr>
          <w:rFonts w:ascii="Times New Roman" w:eastAsia="Times New Roman" w:hAnsi="Times New Roman" w:cs="Times New Roman"/>
          <w:color w:val="FF0000"/>
          <w:sz w:val="28"/>
          <w:szCs w:val="28"/>
          <w:lang w:eastAsia="ru-RU"/>
        </w:rPr>
        <w:t xml:space="preserve"> и размера задатка</w:t>
      </w:r>
      <w:r w:rsidRPr="00F046AC">
        <w:rPr>
          <w:rFonts w:ascii="Times New Roman" w:eastAsia="Times New Roman" w:hAnsi="Times New Roman" w:cs="Times New Roman"/>
          <w:color w:val="FF0000"/>
          <w:sz w:val="28"/>
          <w:szCs w:val="28"/>
          <w:lang w:eastAsia="ru-RU"/>
        </w:rPr>
        <w:t xml:space="preserve"> не допускается.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15. Для участия в аукционе заинтересованное лицо (далее – заявитель) подает заявку на участие в аукционе.</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Заявка на участие в аукционе подается в срок и по форме, </w:t>
      </w:r>
      <w:proofErr w:type="gramStart"/>
      <w:r w:rsidRPr="007F3832">
        <w:rPr>
          <w:rFonts w:ascii="Times New Roman" w:eastAsia="Times New Roman" w:hAnsi="Times New Roman" w:cs="Times New Roman"/>
          <w:color w:val="292924"/>
          <w:sz w:val="28"/>
          <w:szCs w:val="28"/>
          <w:lang w:eastAsia="ru-RU"/>
        </w:rPr>
        <w:t>которые</w:t>
      </w:r>
      <w:proofErr w:type="gramEnd"/>
      <w:r w:rsidRPr="007F3832">
        <w:rPr>
          <w:rFonts w:ascii="Times New Roman" w:eastAsia="Times New Roman" w:hAnsi="Times New Roman" w:cs="Times New Roman"/>
          <w:color w:val="292924"/>
          <w:sz w:val="28"/>
          <w:szCs w:val="28"/>
          <w:lang w:eastAsia="ru-RU"/>
        </w:rPr>
        <w:t xml:space="preserve"> установлены документацией об аукционе. Подача заявки на участие в аукционе является акцептом оферты в соответствии со </w:t>
      </w:r>
      <w:hyperlink r:id="rId11" w:history="1">
        <w:r w:rsidRPr="007F3832">
          <w:rPr>
            <w:rFonts w:ascii="Times New Roman" w:eastAsia="Times New Roman" w:hAnsi="Times New Roman" w:cs="Times New Roman"/>
            <w:sz w:val="28"/>
            <w:szCs w:val="28"/>
            <w:lang w:eastAsia="ru-RU"/>
          </w:rPr>
          <w:t>статьей 438</w:t>
        </w:r>
      </w:hyperlink>
      <w:r w:rsidRPr="007F3832">
        <w:rPr>
          <w:rFonts w:ascii="Times New Roman" w:eastAsia="Times New Roman" w:hAnsi="Times New Roman" w:cs="Times New Roman"/>
          <w:sz w:val="28"/>
          <w:szCs w:val="28"/>
          <w:lang w:eastAsia="ru-RU"/>
        </w:rPr>
        <w:t> </w:t>
      </w:r>
      <w:r w:rsidRPr="007F3832">
        <w:rPr>
          <w:rFonts w:ascii="Times New Roman" w:eastAsia="Times New Roman" w:hAnsi="Times New Roman" w:cs="Times New Roman"/>
          <w:color w:val="292924"/>
          <w:sz w:val="28"/>
          <w:szCs w:val="28"/>
          <w:lang w:eastAsia="ru-RU"/>
        </w:rPr>
        <w:t>Гражданского кодекса Российской Федерации.</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К сведениям и документам о заявителе относятся: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proofErr w:type="gramStart"/>
      <w:r w:rsidRPr="007F3832">
        <w:rPr>
          <w:rFonts w:ascii="Times New Roman" w:eastAsia="Times New Roman" w:hAnsi="Times New Roman" w:cs="Times New Roman"/>
          <w:color w:val="292924"/>
          <w:sz w:val="28"/>
          <w:szCs w:val="28"/>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proofErr w:type="gramStart"/>
      <w:r w:rsidRPr="007F3832">
        <w:rPr>
          <w:rFonts w:ascii="Times New Roman" w:eastAsia="Times New Roman" w:hAnsi="Times New Roman" w:cs="Times New Roman"/>
          <w:color w:val="292924"/>
          <w:sz w:val="28"/>
          <w:szCs w:val="28"/>
          <w:lang w:eastAsia="ru-RU"/>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7F3832">
        <w:rPr>
          <w:rFonts w:ascii="Times New Roman" w:eastAsia="Times New Roman" w:hAnsi="Times New Roman" w:cs="Times New Roman"/>
          <w:color w:val="292924"/>
          <w:sz w:val="28"/>
          <w:szCs w:val="28"/>
          <w:lang w:eastAsia="ru-RU"/>
        </w:rPr>
        <w:t xml:space="preserve"> </w:t>
      </w:r>
      <w:proofErr w:type="gramStart"/>
      <w:r w:rsidRPr="007F3832">
        <w:rPr>
          <w:rFonts w:ascii="Times New Roman" w:eastAsia="Times New Roman" w:hAnsi="Times New Roman" w:cs="Times New Roman"/>
          <w:color w:val="292924"/>
          <w:sz w:val="28"/>
          <w:szCs w:val="28"/>
          <w:lang w:eastAsia="ru-RU"/>
        </w:rPr>
        <w:t xml:space="preserve">заверенная копия такой выписки (для индивидуальных </w:t>
      </w:r>
      <w:r w:rsidRPr="007F3832">
        <w:rPr>
          <w:rFonts w:ascii="Times New Roman" w:eastAsia="Times New Roman" w:hAnsi="Times New Roman" w:cs="Times New Roman"/>
          <w:color w:val="292924"/>
          <w:sz w:val="28"/>
          <w:szCs w:val="28"/>
          <w:lang w:eastAsia="ru-RU"/>
        </w:rPr>
        <w:lastRenderedPageBreak/>
        <w:t>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г) копии учредительных документов заявителя (для юридических лиц);</w:t>
      </w:r>
    </w:p>
    <w:p w:rsidR="004A61DE" w:rsidRPr="00BF694E" w:rsidRDefault="00CB6DD2"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BF694E">
        <w:rPr>
          <w:rFonts w:ascii="Times New Roman" w:eastAsia="Times New Roman" w:hAnsi="Times New Roman" w:cs="Times New Roman"/>
          <w:color w:val="292924"/>
          <w:sz w:val="28"/>
          <w:szCs w:val="28"/>
          <w:lang w:eastAsia="ru-RU"/>
        </w:rPr>
        <w:t>д</w:t>
      </w:r>
      <w:r w:rsidR="004A61DE" w:rsidRPr="00BF694E">
        <w:rPr>
          <w:rFonts w:ascii="Times New Roman" w:eastAsia="Times New Roman" w:hAnsi="Times New Roman" w:cs="Times New Roman"/>
          <w:color w:val="292924"/>
          <w:sz w:val="28"/>
          <w:szCs w:val="28"/>
          <w:lang w:eastAsia="ru-RU"/>
        </w:rPr>
        <w:t xml:space="preserve">) </w:t>
      </w:r>
      <w:r w:rsidR="00B00437" w:rsidRPr="00BF694E">
        <w:rPr>
          <w:rFonts w:ascii="Times New Roman" w:eastAsia="Times New Roman" w:hAnsi="Times New Roman" w:cs="Times New Roman"/>
          <w:color w:val="292924"/>
          <w:sz w:val="28"/>
          <w:szCs w:val="28"/>
          <w:lang w:eastAsia="ru-RU"/>
        </w:rPr>
        <w:t>декларация</w:t>
      </w:r>
      <w:r w:rsidR="004A61DE" w:rsidRPr="00BF694E">
        <w:rPr>
          <w:rFonts w:ascii="Times New Roman" w:eastAsia="Times New Roman" w:hAnsi="Times New Roman" w:cs="Times New Roman"/>
          <w:color w:val="292924"/>
          <w:sz w:val="28"/>
          <w:szCs w:val="28"/>
          <w:lang w:eastAsia="ru-RU"/>
        </w:rPr>
        <w:t xml:space="preserve">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004A61DE" w:rsidRPr="00BF694E">
          <w:rPr>
            <w:rFonts w:ascii="Times New Roman" w:eastAsia="Times New Roman" w:hAnsi="Times New Roman" w:cs="Times New Roman"/>
            <w:color w:val="292924"/>
            <w:sz w:val="28"/>
            <w:szCs w:val="28"/>
            <w:lang w:eastAsia="ru-RU"/>
          </w:rPr>
          <w:t>Кодексом</w:t>
        </w:r>
      </w:hyperlink>
      <w:r w:rsidR="004A61DE" w:rsidRPr="00BF694E">
        <w:rPr>
          <w:rFonts w:ascii="Times New Roman" w:eastAsia="Times New Roman" w:hAnsi="Times New Roman" w:cs="Times New Roman"/>
          <w:color w:val="292924"/>
          <w:sz w:val="28"/>
          <w:szCs w:val="28"/>
          <w:lang w:eastAsia="ru-RU"/>
        </w:rPr>
        <w:t> Российской Федерации об административных правонарушениях;</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17. Заявитель вправе подать только одну заявку в отношении каждого предмета аукциона (лота).</w:t>
      </w:r>
    </w:p>
    <w:p w:rsidR="004A61DE" w:rsidRPr="007F3832" w:rsidRDefault="004A61DE" w:rsidP="00BF694E">
      <w:pPr>
        <w:pStyle w:val="ConsPlusNormal"/>
        <w:ind w:firstLine="540"/>
        <w:jc w:val="both"/>
        <w:rPr>
          <w:rFonts w:ascii="Times New Roman" w:hAnsi="Times New Roman" w:cs="Times New Roman"/>
          <w:color w:val="292924"/>
          <w:sz w:val="28"/>
          <w:szCs w:val="28"/>
        </w:rPr>
      </w:pPr>
      <w:r w:rsidRPr="00176954">
        <w:rPr>
          <w:rFonts w:ascii="Times New Roman" w:hAnsi="Times New Roman" w:cs="Times New Roman"/>
          <w:color w:val="292924"/>
          <w:sz w:val="28"/>
          <w:szCs w:val="28"/>
        </w:rPr>
        <w:t xml:space="preserve">18. </w:t>
      </w:r>
      <w:r w:rsidR="00140E51" w:rsidRPr="00176954">
        <w:rPr>
          <w:rFonts w:ascii="Times New Roman" w:hAnsi="Times New Roman" w:cs="Times New Roman"/>
          <w:color w:val="292924"/>
          <w:sz w:val="28"/>
          <w:szCs w:val="28"/>
        </w:rPr>
        <w:t>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w:t>
      </w:r>
      <w:proofErr w:type="gramStart"/>
      <w:r w:rsidR="00140E51" w:rsidRPr="00176954">
        <w:rPr>
          <w:rFonts w:ascii="Times New Roman" w:hAnsi="Times New Roman" w:cs="Times New Roman"/>
          <w:color w:val="292924"/>
          <w:sz w:val="28"/>
          <w:szCs w:val="28"/>
        </w:rPr>
        <w:t>ии ау</w:t>
      </w:r>
      <w:proofErr w:type="gramEnd"/>
      <w:r w:rsidR="00140E51" w:rsidRPr="00176954">
        <w:rPr>
          <w:rFonts w:ascii="Times New Roman" w:hAnsi="Times New Roman" w:cs="Times New Roman"/>
          <w:color w:val="292924"/>
          <w:sz w:val="28"/>
          <w:szCs w:val="28"/>
        </w:rPr>
        <w:t>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19. Каждая заявка на участие в аукционе, поступившая в срок, указанный в извещении о проведен</w:t>
      </w:r>
      <w:proofErr w:type="gramStart"/>
      <w:r w:rsidRPr="007F3832">
        <w:rPr>
          <w:rFonts w:ascii="Times New Roman" w:eastAsia="Times New Roman" w:hAnsi="Times New Roman" w:cs="Times New Roman"/>
          <w:color w:val="292924"/>
          <w:sz w:val="28"/>
          <w:szCs w:val="28"/>
          <w:lang w:eastAsia="ru-RU"/>
        </w:rPr>
        <w:t>ии ау</w:t>
      </w:r>
      <w:proofErr w:type="gramEnd"/>
      <w:r w:rsidRPr="007F3832">
        <w:rPr>
          <w:rFonts w:ascii="Times New Roman" w:eastAsia="Times New Roman" w:hAnsi="Times New Roman" w:cs="Times New Roman"/>
          <w:color w:val="292924"/>
          <w:sz w:val="28"/>
          <w:szCs w:val="28"/>
          <w:lang w:eastAsia="ru-RU"/>
        </w:rPr>
        <w:t>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20. Полученные после окончания установленного срока приема заявок на участие в аукционе заявки не рассматриваются</w:t>
      </w:r>
      <w:r w:rsidR="001254B8">
        <w:rPr>
          <w:rFonts w:ascii="Times New Roman" w:eastAsia="Times New Roman" w:hAnsi="Times New Roman" w:cs="Times New Roman"/>
          <w:color w:val="292924"/>
          <w:sz w:val="28"/>
          <w:szCs w:val="28"/>
          <w:lang w:eastAsia="ru-RU"/>
        </w:rPr>
        <w:t xml:space="preserve">, </w:t>
      </w:r>
      <w:r w:rsidR="00B65C11" w:rsidRPr="00176954">
        <w:rPr>
          <w:rFonts w:ascii="Times New Roman" w:eastAsia="Times New Roman" w:hAnsi="Times New Roman" w:cs="Times New Roman"/>
          <w:color w:val="292924"/>
          <w:sz w:val="28"/>
          <w:szCs w:val="28"/>
          <w:lang w:eastAsia="ru-RU"/>
        </w:rPr>
        <w:t>и не позднее рабочего дня</w:t>
      </w:r>
      <w:r w:rsidR="00BF694E" w:rsidRPr="00176954">
        <w:rPr>
          <w:rFonts w:ascii="Times New Roman" w:eastAsia="Times New Roman" w:hAnsi="Times New Roman" w:cs="Times New Roman"/>
          <w:color w:val="292924"/>
          <w:sz w:val="28"/>
          <w:szCs w:val="28"/>
          <w:lang w:eastAsia="ru-RU"/>
        </w:rPr>
        <w:t>, следующего за днем принятия заявки</w:t>
      </w:r>
      <w:r w:rsidR="001254B8">
        <w:rPr>
          <w:rFonts w:ascii="Times New Roman" w:eastAsia="Times New Roman" w:hAnsi="Times New Roman" w:cs="Times New Roman"/>
          <w:color w:val="292924"/>
          <w:sz w:val="28"/>
          <w:szCs w:val="28"/>
          <w:lang w:eastAsia="ru-RU"/>
        </w:rPr>
        <w:t>,</w:t>
      </w:r>
      <w:r w:rsidRPr="00176954">
        <w:rPr>
          <w:rFonts w:ascii="Times New Roman" w:eastAsia="Times New Roman" w:hAnsi="Times New Roman" w:cs="Times New Roman"/>
          <w:color w:val="292924"/>
          <w:sz w:val="28"/>
          <w:szCs w:val="28"/>
          <w:lang w:eastAsia="ru-RU"/>
        </w:rPr>
        <w:t xml:space="preserve"> возвращаются</w:t>
      </w:r>
      <w:r w:rsidRPr="007F3832">
        <w:rPr>
          <w:rFonts w:ascii="Times New Roman" w:eastAsia="Times New Roman" w:hAnsi="Times New Roman" w:cs="Times New Roman"/>
          <w:color w:val="292924"/>
          <w:sz w:val="28"/>
          <w:szCs w:val="28"/>
          <w:lang w:eastAsia="ru-RU"/>
        </w:rPr>
        <w:t xml:space="preserve"> заявителям. </w:t>
      </w:r>
      <w:r w:rsidR="00F046AC">
        <w:rPr>
          <w:rFonts w:ascii="Times New Roman" w:eastAsia="Times New Roman" w:hAnsi="Times New Roman" w:cs="Times New Roman"/>
          <w:color w:val="292924"/>
          <w:sz w:val="28"/>
          <w:szCs w:val="28"/>
          <w:lang w:eastAsia="ru-RU"/>
        </w:rPr>
        <w:t>З</w:t>
      </w:r>
      <w:r w:rsidR="00F046AC" w:rsidRPr="007F3832">
        <w:rPr>
          <w:rFonts w:ascii="Times New Roman" w:eastAsia="Times New Roman" w:hAnsi="Times New Roman" w:cs="Times New Roman"/>
          <w:color w:val="292924"/>
          <w:sz w:val="28"/>
          <w:szCs w:val="28"/>
          <w:lang w:eastAsia="ru-RU"/>
        </w:rPr>
        <w:t xml:space="preserve">адаток  </w:t>
      </w:r>
      <w:r w:rsidR="001254B8">
        <w:rPr>
          <w:rFonts w:ascii="Times New Roman" w:eastAsia="Times New Roman" w:hAnsi="Times New Roman" w:cs="Times New Roman"/>
          <w:color w:val="292924"/>
          <w:sz w:val="28"/>
          <w:szCs w:val="28"/>
          <w:lang w:eastAsia="ru-RU"/>
        </w:rPr>
        <w:t>возвращается</w:t>
      </w:r>
      <w:r w:rsidR="001254B8" w:rsidRPr="007F3832">
        <w:rPr>
          <w:rFonts w:ascii="Times New Roman" w:eastAsia="Times New Roman" w:hAnsi="Times New Roman" w:cs="Times New Roman"/>
          <w:color w:val="292924"/>
          <w:sz w:val="28"/>
          <w:szCs w:val="28"/>
          <w:lang w:eastAsia="ru-RU"/>
        </w:rPr>
        <w:t xml:space="preserve"> </w:t>
      </w:r>
      <w:r w:rsidR="00F046AC" w:rsidRPr="007F3832">
        <w:rPr>
          <w:rFonts w:ascii="Times New Roman" w:eastAsia="Times New Roman" w:hAnsi="Times New Roman" w:cs="Times New Roman"/>
          <w:color w:val="292924"/>
          <w:sz w:val="28"/>
          <w:szCs w:val="28"/>
          <w:lang w:eastAsia="ru-RU"/>
        </w:rPr>
        <w:t xml:space="preserve">заявителям </w:t>
      </w:r>
      <w:r w:rsidR="00F046AC">
        <w:rPr>
          <w:rFonts w:ascii="Times New Roman" w:eastAsia="Times New Roman" w:hAnsi="Times New Roman" w:cs="Times New Roman"/>
          <w:color w:val="292924"/>
          <w:sz w:val="28"/>
          <w:szCs w:val="28"/>
          <w:lang w:eastAsia="ru-RU"/>
        </w:rPr>
        <w:t xml:space="preserve"> </w:t>
      </w:r>
      <w:r w:rsidRPr="007F3832">
        <w:rPr>
          <w:rFonts w:ascii="Times New Roman" w:eastAsia="Times New Roman" w:hAnsi="Times New Roman" w:cs="Times New Roman"/>
          <w:color w:val="292924"/>
          <w:sz w:val="28"/>
          <w:szCs w:val="28"/>
          <w:lang w:eastAsia="ru-RU"/>
        </w:rPr>
        <w:t xml:space="preserve">в течение пяти рабочих дней </w:t>
      </w:r>
      <w:proofErr w:type="gramStart"/>
      <w:r w:rsidRPr="007F3832">
        <w:rPr>
          <w:rFonts w:ascii="Times New Roman" w:eastAsia="Times New Roman" w:hAnsi="Times New Roman" w:cs="Times New Roman"/>
          <w:color w:val="292924"/>
          <w:sz w:val="28"/>
          <w:szCs w:val="28"/>
          <w:lang w:eastAsia="ru-RU"/>
        </w:rPr>
        <w:t>с даты подписания</w:t>
      </w:r>
      <w:proofErr w:type="gramEnd"/>
      <w:r w:rsidRPr="007F3832">
        <w:rPr>
          <w:rFonts w:ascii="Times New Roman" w:eastAsia="Times New Roman" w:hAnsi="Times New Roman" w:cs="Times New Roman"/>
          <w:color w:val="292924"/>
          <w:sz w:val="28"/>
          <w:szCs w:val="28"/>
          <w:lang w:eastAsia="ru-RU"/>
        </w:rPr>
        <w:t xml:space="preserve"> протокола аукциона.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22. Аукционная комиссия рассматривает заявки на участие в аукционе на предмет соответствия требованиям, установленным документацией об аукционе, и </w:t>
      </w:r>
      <w:r w:rsidRPr="007F3832">
        <w:rPr>
          <w:rFonts w:ascii="Times New Roman" w:eastAsia="Times New Roman" w:hAnsi="Times New Roman" w:cs="Times New Roman"/>
          <w:color w:val="292924"/>
          <w:sz w:val="28"/>
          <w:szCs w:val="28"/>
          <w:lang w:eastAsia="ru-RU"/>
        </w:rPr>
        <w:lastRenderedPageBreak/>
        <w:t>соответствия заявителей требованиям, установленным законодательством Российской Федерации к таким участникам.</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Срок рассмотрения заявок на участие в аукционе не может превышать десяти дней с даты окончания срока подачи заявок.</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7F3832">
        <w:rPr>
          <w:rFonts w:ascii="Times New Roman" w:eastAsia="Times New Roman" w:hAnsi="Times New Roman" w:cs="Times New Roman"/>
          <w:color w:val="292924"/>
          <w:sz w:val="28"/>
          <w:szCs w:val="28"/>
          <w:lang w:eastAsia="ru-RU"/>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r w:rsidR="001254B8">
        <w:rPr>
          <w:rFonts w:ascii="Times New Roman" w:eastAsia="Times New Roman" w:hAnsi="Times New Roman" w:cs="Times New Roman"/>
          <w:color w:val="292924"/>
          <w:sz w:val="28"/>
          <w:szCs w:val="28"/>
          <w:lang w:eastAsia="ru-RU"/>
        </w:rPr>
        <w:t>.</w:t>
      </w:r>
      <w:proofErr w:type="gramEnd"/>
      <w:r w:rsidRPr="007F3832">
        <w:rPr>
          <w:rFonts w:ascii="Times New Roman" w:eastAsia="Times New Roman" w:hAnsi="Times New Roman" w:cs="Times New Roman"/>
          <w:color w:val="292924"/>
          <w:sz w:val="28"/>
          <w:szCs w:val="28"/>
          <w:lang w:eastAsia="ru-RU"/>
        </w:rPr>
        <w:t xml:space="preserve"> Указанный протокол рассмотрения заявок на участие в аукционе размещается организатором аукциона на официальном сайте </w:t>
      </w:r>
      <w:r>
        <w:rPr>
          <w:rFonts w:ascii="Times New Roman" w:eastAsia="Times New Roman" w:hAnsi="Times New Roman" w:cs="Times New Roman"/>
          <w:color w:val="292924"/>
          <w:sz w:val="28"/>
          <w:szCs w:val="28"/>
          <w:lang w:eastAsia="ru-RU"/>
        </w:rPr>
        <w:t>города</w:t>
      </w:r>
      <w:r w:rsidRPr="007F3832">
        <w:rPr>
          <w:rFonts w:ascii="Times New Roman" w:eastAsia="Times New Roman" w:hAnsi="Times New Roman" w:cs="Times New Roman"/>
          <w:color w:val="292924"/>
          <w:sz w:val="28"/>
          <w:szCs w:val="28"/>
          <w:lang w:eastAsia="ru-RU"/>
        </w:rPr>
        <w:t xml:space="preserve"> в информационно-телекоммуникационной сети «Интернет»</w:t>
      </w:r>
      <w:r w:rsidR="00CB6DD2">
        <w:rPr>
          <w:rFonts w:ascii="Times New Roman" w:eastAsia="Times New Roman" w:hAnsi="Times New Roman" w:cs="Times New Roman"/>
          <w:color w:val="292924"/>
          <w:sz w:val="28"/>
          <w:szCs w:val="28"/>
          <w:lang w:eastAsia="ru-RU"/>
        </w:rPr>
        <w:t xml:space="preserve"> не позднее одного рабочего дня </w:t>
      </w:r>
      <w:proofErr w:type="gramStart"/>
      <w:r w:rsidR="00CB6DD2">
        <w:rPr>
          <w:rFonts w:ascii="Times New Roman" w:eastAsia="Times New Roman" w:hAnsi="Times New Roman" w:cs="Times New Roman"/>
          <w:color w:val="292924"/>
          <w:sz w:val="28"/>
          <w:szCs w:val="28"/>
          <w:lang w:eastAsia="ru-RU"/>
        </w:rPr>
        <w:t>с даты подписания</w:t>
      </w:r>
      <w:proofErr w:type="gramEnd"/>
      <w:r w:rsidR="00CB6DD2">
        <w:rPr>
          <w:rFonts w:ascii="Times New Roman" w:eastAsia="Times New Roman" w:hAnsi="Times New Roman" w:cs="Times New Roman"/>
          <w:color w:val="292924"/>
          <w:sz w:val="28"/>
          <w:szCs w:val="28"/>
          <w:lang w:eastAsia="ru-RU"/>
        </w:rPr>
        <w:t xml:space="preserve"> данного протокола</w:t>
      </w:r>
      <w:r w:rsidRPr="007F3832">
        <w:rPr>
          <w:rFonts w:ascii="Times New Roman" w:eastAsia="Times New Roman" w:hAnsi="Times New Roman" w:cs="Times New Roman"/>
          <w:color w:val="292924"/>
          <w:sz w:val="28"/>
          <w:szCs w:val="28"/>
          <w:lang w:eastAsia="ru-RU"/>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7F3832">
        <w:rPr>
          <w:rFonts w:ascii="Times New Roman" w:eastAsia="Times New Roman" w:hAnsi="Times New Roman" w:cs="Times New Roman"/>
          <w:color w:val="292924"/>
          <w:sz w:val="28"/>
          <w:szCs w:val="28"/>
          <w:lang w:eastAsia="ru-RU"/>
        </w:rPr>
        <w:t>несостоявшимся</w:t>
      </w:r>
      <w:proofErr w:type="gramEnd"/>
      <w:r w:rsidRPr="007F3832">
        <w:rPr>
          <w:rFonts w:ascii="Times New Roman" w:eastAsia="Times New Roman" w:hAnsi="Times New Roman" w:cs="Times New Roman"/>
          <w:color w:val="292924"/>
          <w:sz w:val="28"/>
          <w:szCs w:val="28"/>
          <w:lang w:eastAsia="ru-RU"/>
        </w:rPr>
        <w:t>.</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24. Организатор аукциона обязан вернуть задаток заявителю, не допущенному к участию в аукционе, в течение пяти рабочих дней </w:t>
      </w:r>
      <w:proofErr w:type="gramStart"/>
      <w:r w:rsidRPr="007F3832">
        <w:rPr>
          <w:rFonts w:ascii="Times New Roman" w:eastAsia="Times New Roman" w:hAnsi="Times New Roman" w:cs="Times New Roman"/>
          <w:color w:val="292924"/>
          <w:sz w:val="28"/>
          <w:szCs w:val="28"/>
          <w:lang w:eastAsia="ru-RU"/>
        </w:rPr>
        <w:t>с даты подписания</w:t>
      </w:r>
      <w:proofErr w:type="gramEnd"/>
      <w:r w:rsidRPr="007F3832">
        <w:rPr>
          <w:rFonts w:ascii="Times New Roman" w:eastAsia="Times New Roman" w:hAnsi="Times New Roman" w:cs="Times New Roman"/>
          <w:color w:val="292924"/>
          <w:sz w:val="28"/>
          <w:szCs w:val="28"/>
          <w:lang w:eastAsia="ru-RU"/>
        </w:rPr>
        <w:t xml:space="preserve"> протокола рассмотрения заявок.</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Аукцион проводится организатором аукциона в присутствии членов аукционной комиссии и участников аукциона (их представителей).</w:t>
      </w:r>
    </w:p>
    <w:p w:rsidR="004A61DE" w:rsidRPr="00176954"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Аукцион проводится путем повышения </w:t>
      </w:r>
      <w:r w:rsidR="0061367D" w:rsidRPr="00176954">
        <w:rPr>
          <w:rFonts w:ascii="Times New Roman" w:eastAsia="Times New Roman" w:hAnsi="Times New Roman" w:cs="Times New Roman"/>
          <w:color w:val="292924"/>
          <w:sz w:val="28"/>
          <w:szCs w:val="28"/>
          <w:lang w:eastAsia="ru-RU"/>
        </w:rPr>
        <w:t xml:space="preserve">ежегодного размера платы </w:t>
      </w:r>
      <w:r w:rsidRPr="00176954">
        <w:rPr>
          <w:rFonts w:ascii="Times New Roman" w:eastAsia="Times New Roman" w:hAnsi="Times New Roman" w:cs="Times New Roman"/>
          <w:color w:val="292924"/>
          <w:sz w:val="28"/>
          <w:szCs w:val="28"/>
          <w:lang w:eastAsia="ru-RU"/>
        </w:rPr>
        <w:t>Договора на размещение (цены лота), указанной в извещении о проведен</w:t>
      </w:r>
      <w:proofErr w:type="gramStart"/>
      <w:r w:rsidRPr="00176954">
        <w:rPr>
          <w:rFonts w:ascii="Times New Roman" w:eastAsia="Times New Roman" w:hAnsi="Times New Roman" w:cs="Times New Roman"/>
          <w:color w:val="292924"/>
          <w:sz w:val="28"/>
          <w:szCs w:val="28"/>
          <w:lang w:eastAsia="ru-RU"/>
        </w:rPr>
        <w:t>ии ау</w:t>
      </w:r>
      <w:proofErr w:type="gramEnd"/>
      <w:r w:rsidRPr="00176954">
        <w:rPr>
          <w:rFonts w:ascii="Times New Roman" w:eastAsia="Times New Roman" w:hAnsi="Times New Roman" w:cs="Times New Roman"/>
          <w:color w:val="292924"/>
          <w:sz w:val="28"/>
          <w:szCs w:val="28"/>
          <w:lang w:eastAsia="ru-RU"/>
        </w:rPr>
        <w:t>кциона, на «шаг аукциона».</w:t>
      </w:r>
    </w:p>
    <w:p w:rsidR="00345304" w:rsidRPr="00176954" w:rsidRDefault="004A61DE" w:rsidP="00BF694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 xml:space="preserve">«Шаг аукциона» устанавливается в размере пяти процентов </w:t>
      </w:r>
      <w:r w:rsidR="00BF694E" w:rsidRPr="00176954">
        <w:rPr>
          <w:rFonts w:ascii="Times New Roman" w:eastAsia="Times New Roman" w:hAnsi="Times New Roman" w:cs="Times New Roman"/>
          <w:color w:val="292924"/>
          <w:sz w:val="28"/>
          <w:szCs w:val="28"/>
          <w:lang w:eastAsia="ru-RU"/>
        </w:rPr>
        <w:t>от ежегодного размера платы</w:t>
      </w:r>
      <w:r w:rsidRPr="00176954">
        <w:rPr>
          <w:rFonts w:ascii="Times New Roman" w:eastAsia="Times New Roman" w:hAnsi="Times New Roman" w:cs="Times New Roman"/>
          <w:color w:val="292924"/>
          <w:sz w:val="28"/>
          <w:szCs w:val="28"/>
          <w:lang w:eastAsia="ru-RU"/>
        </w:rPr>
        <w:t xml:space="preserve"> Договора на размещение (цены лота), указанной в извещении о проведен</w:t>
      </w:r>
      <w:proofErr w:type="gramStart"/>
      <w:r w:rsidRPr="00176954">
        <w:rPr>
          <w:rFonts w:ascii="Times New Roman" w:eastAsia="Times New Roman" w:hAnsi="Times New Roman" w:cs="Times New Roman"/>
          <w:color w:val="292924"/>
          <w:sz w:val="28"/>
          <w:szCs w:val="28"/>
          <w:lang w:eastAsia="ru-RU"/>
        </w:rPr>
        <w:t>ии ау</w:t>
      </w:r>
      <w:proofErr w:type="gramEnd"/>
      <w:r w:rsidRPr="00176954">
        <w:rPr>
          <w:rFonts w:ascii="Times New Roman" w:eastAsia="Times New Roman" w:hAnsi="Times New Roman" w:cs="Times New Roman"/>
          <w:color w:val="292924"/>
          <w:sz w:val="28"/>
          <w:szCs w:val="28"/>
          <w:lang w:eastAsia="ru-RU"/>
        </w:rPr>
        <w:t xml:space="preserve">кциона. </w:t>
      </w:r>
      <w:r w:rsidR="00345304" w:rsidRPr="00176954">
        <w:rPr>
          <w:rFonts w:ascii="Times New Roman" w:hAnsi="Times New Roman" w:cs="Times New Roman"/>
          <w:sz w:val="28"/>
          <w:szCs w:val="28"/>
        </w:rPr>
        <w:t>В случае</w:t>
      </w:r>
      <w:proofErr w:type="gramStart"/>
      <w:r w:rsidR="00345304" w:rsidRPr="00176954">
        <w:rPr>
          <w:rFonts w:ascii="Times New Roman" w:hAnsi="Times New Roman" w:cs="Times New Roman"/>
          <w:sz w:val="28"/>
          <w:szCs w:val="28"/>
        </w:rPr>
        <w:t>,</w:t>
      </w:r>
      <w:proofErr w:type="gramEnd"/>
      <w:r w:rsidR="00345304" w:rsidRPr="00176954">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A61DE" w:rsidRPr="00176954"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Аукцион проводится в следующем порядке:</w:t>
      </w:r>
    </w:p>
    <w:p w:rsidR="00345304" w:rsidRPr="00BC13A6" w:rsidRDefault="004A61DE" w:rsidP="00BC13A6">
      <w:pPr>
        <w:pStyle w:val="ConsPlusNormal"/>
        <w:ind w:firstLine="540"/>
        <w:jc w:val="both"/>
        <w:rPr>
          <w:rFonts w:ascii="Times New Roman" w:eastAsiaTheme="minorHAnsi" w:hAnsi="Times New Roman" w:cs="Times New Roman"/>
          <w:sz w:val="28"/>
          <w:szCs w:val="28"/>
          <w:lang w:eastAsia="en-US"/>
        </w:rPr>
      </w:pPr>
      <w:r w:rsidRPr="00176954">
        <w:rPr>
          <w:rFonts w:ascii="Times New Roman" w:hAnsi="Times New Roman" w:cs="Times New Roman"/>
          <w:color w:val="292924"/>
          <w:sz w:val="28"/>
          <w:szCs w:val="28"/>
        </w:rPr>
        <w:t>1)</w:t>
      </w:r>
      <w:r w:rsidR="00BC13A6" w:rsidRPr="00176954">
        <w:rPr>
          <w:rFonts w:ascii="Times New Roman" w:hAnsi="Times New Roman" w:cs="Times New Roman"/>
          <w:color w:val="292924"/>
          <w:sz w:val="28"/>
          <w:szCs w:val="28"/>
        </w:rPr>
        <w:t xml:space="preserve"> Аукцион проводится </w:t>
      </w:r>
      <w:r w:rsidR="00BC13A6" w:rsidRPr="00176954">
        <w:rPr>
          <w:rFonts w:ascii="Times New Roman" w:eastAsiaTheme="minorHAnsi" w:hAnsi="Times New Roman" w:cs="Times New Roman"/>
          <w:sz w:val="28"/>
          <w:szCs w:val="28"/>
          <w:lang w:eastAsia="en-US"/>
        </w:rPr>
        <w:t>публично во время, в месте, в порядке указанном в</w:t>
      </w:r>
      <w:r w:rsidR="00BF694E" w:rsidRPr="00176954">
        <w:rPr>
          <w:rFonts w:ascii="Times New Roman" w:eastAsiaTheme="minorHAnsi" w:hAnsi="Times New Roman" w:cs="Times New Roman"/>
          <w:sz w:val="28"/>
          <w:szCs w:val="28"/>
          <w:lang w:eastAsia="en-US"/>
        </w:rPr>
        <w:t xml:space="preserve"> </w:t>
      </w:r>
      <w:r w:rsidR="00BF694E" w:rsidRPr="00176954">
        <w:rPr>
          <w:rFonts w:ascii="Times New Roman" w:eastAsiaTheme="minorHAnsi" w:hAnsi="Times New Roman" w:cs="Times New Roman"/>
          <w:sz w:val="28"/>
          <w:szCs w:val="28"/>
          <w:lang w:eastAsia="en-US"/>
        </w:rPr>
        <w:lastRenderedPageBreak/>
        <w:t>извещении и</w:t>
      </w:r>
      <w:r w:rsidR="00BC13A6" w:rsidRPr="00176954">
        <w:rPr>
          <w:rFonts w:ascii="Times New Roman" w:eastAsiaTheme="minorHAnsi" w:hAnsi="Times New Roman" w:cs="Times New Roman"/>
          <w:sz w:val="28"/>
          <w:szCs w:val="28"/>
          <w:lang w:eastAsia="en-US"/>
        </w:rPr>
        <w:t xml:space="preserve"> документации об аукционе</w:t>
      </w:r>
      <w:r w:rsidR="00481D07" w:rsidRPr="00176954">
        <w:rPr>
          <w:rFonts w:ascii="Times New Roman" w:eastAsiaTheme="minorHAnsi" w:hAnsi="Times New Roman" w:cs="Times New Roman"/>
          <w:sz w:val="28"/>
          <w:szCs w:val="28"/>
          <w:lang w:eastAsia="en-US"/>
        </w:rPr>
        <w:t>.</w:t>
      </w:r>
      <w:r w:rsidR="00BC13A6" w:rsidRPr="00BC13A6">
        <w:rPr>
          <w:rFonts w:ascii="Times New Roman" w:eastAsiaTheme="minorHAnsi" w:hAnsi="Times New Roman" w:cs="Times New Roman"/>
          <w:sz w:val="28"/>
          <w:szCs w:val="28"/>
          <w:lang w:eastAsia="en-US"/>
        </w:rPr>
        <w:t xml:space="preserve"> </w:t>
      </w:r>
    </w:p>
    <w:p w:rsidR="004A61DE" w:rsidRPr="007F3832" w:rsidRDefault="00345304"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2)</w:t>
      </w:r>
      <w:r w:rsidR="004A61DE" w:rsidRPr="007F3832">
        <w:rPr>
          <w:rFonts w:ascii="Times New Roman" w:eastAsia="Times New Roman" w:hAnsi="Times New Roman" w:cs="Times New Roman"/>
          <w:color w:val="292924"/>
          <w:sz w:val="28"/>
          <w:szCs w:val="28"/>
          <w:lang w:eastAsia="ru-RU"/>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A61DE" w:rsidRPr="00752089" w:rsidRDefault="00BF694E" w:rsidP="00176954">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Pr>
          <w:rFonts w:ascii="Times New Roman" w:eastAsia="Times New Roman" w:hAnsi="Times New Roman" w:cs="Times New Roman"/>
          <w:color w:val="292924"/>
          <w:sz w:val="28"/>
          <w:szCs w:val="28"/>
          <w:lang w:eastAsia="ru-RU"/>
        </w:rPr>
        <w:t>3</w:t>
      </w:r>
      <w:r w:rsidR="004A61DE" w:rsidRPr="007F3832">
        <w:rPr>
          <w:rFonts w:ascii="Times New Roman" w:eastAsia="Times New Roman" w:hAnsi="Times New Roman" w:cs="Times New Roman"/>
          <w:color w:val="292924"/>
          <w:sz w:val="28"/>
          <w:szCs w:val="28"/>
          <w:lang w:eastAsia="ru-RU"/>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w:t>
      </w:r>
      <w:r w:rsidRPr="00BF694E">
        <w:rPr>
          <w:rFonts w:ascii="Times New Roman" w:eastAsia="Times New Roman" w:hAnsi="Times New Roman" w:cs="Times New Roman"/>
          <w:color w:val="292924"/>
          <w:sz w:val="28"/>
          <w:szCs w:val="28"/>
          <w:lang w:eastAsia="ru-RU"/>
        </w:rPr>
        <w:t xml:space="preserve">размера ежегодной платы </w:t>
      </w:r>
      <w:r w:rsidR="004A61DE" w:rsidRPr="007F3832">
        <w:rPr>
          <w:rFonts w:ascii="Times New Roman" w:eastAsia="Times New Roman" w:hAnsi="Times New Roman" w:cs="Times New Roman"/>
          <w:color w:val="292924"/>
          <w:sz w:val="28"/>
          <w:szCs w:val="28"/>
          <w:lang w:eastAsia="ru-RU"/>
        </w:rPr>
        <w:t>договора (лота), «шага аукциона»</w:t>
      </w:r>
      <w:r w:rsidR="00752089">
        <w:rPr>
          <w:rFonts w:ascii="Times New Roman" w:eastAsia="Times New Roman" w:hAnsi="Times New Roman" w:cs="Times New Roman"/>
          <w:color w:val="292924"/>
          <w:sz w:val="28"/>
          <w:szCs w:val="28"/>
          <w:lang w:eastAsia="ru-RU"/>
        </w:rPr>
        <w:t>.</w:t>
      </w:r>
      <w:r w:rsidR="004A61DE" w:rsidRPr="007F3832">
        <w:rPr>
          <w:rFonts w:ascii="Times New Roman" w:eastAsia="Times New Roman" w:hAnsi="Times New Roman" w:cs="Times New Roman"/>
          <w:color w:val="292924"/>
          <w:sz w:val="28"/>
          <w:szCs w:val="28"/>
          <w:lang w:eastAsia="ru-RU"/>
        </w:rPr>
        <w:t xml:space="preserve"> </w:t>
      </w:r>
    </w:p>
    <w:p w:rsidR="00481D07" w:rsidRPr="00176954" w:rsidRDefault="00BF694E" w:rsidP="0061367D">
      <w:pPr>
        <w:pStyle w:val="a3"/>
        <w:tabs>
          <w:tab w:val="left" w:pos="-142"/>
        </w:tabs>
        <w:ind w:right="29" w:firstLine="540"/>
        <w:jc w:val="both"/>
        <w:rPr>
          <w:color w:val="292924"/>
          <w:szCs w:val="28"/>
        </w:rPr>
      </w:pPr>
      <w:r w:rsidRPr="00176954">
        <w:rPr>
          <w:color w:val="292924"/>
          <w:szCs w:val="28"/>
        </w:rPr>
        <w:t>4</w:t>
      </w:r>
      <w:r w:rsidR="00481D07" w:rsidRPr="00176954">
        <w:rPr>
          <w:color w:val="292924"/>
          <w:szCs w:val="28"/>
        </w:rPr>
        <w:t>) участник</w:t>
      </w:r>
      <w:r w:rsidR="00752089" w:rsidRPr="00176954">
        <w:rPr>
          <w:color w:val="292924"/>
          <w:szCs w:val="28"/>
        </w:rPr>
        <w:t xml:space="preserve">и </w:t>
      </w:r>
      <w:r w:rsidR="00481D07" w:rsidRPr="00176954">
        <w:rPr>
          <w:color w:val="292924"/>
          <w:szCs w:val="28"/>
        </w:rPr>
        <w:t xml:space="preserve"> аукциона поднимают карточки, после оглашения аукционистом </w:t>
      </w:r>
      <w:r w:rsidR="00752089" w:rsidRPr="00176954">
        <w:rPr>
          <w:color w:val="292924"/>
          <w:szCs w:val="28"/>
        </w:rPr>
        <w:t>размера</w:t>
      </w:r>
      <w:r w:rsidR="00523C71" w:rsidRPr="00176954">
        <w:rPr>
          <w:color w:val="292924"/>
          <w:szCs w:val="28"/>
        </w:rPr>
        <w:t xml:space="preserve"> ежегодной платы</w:t>
      </w:r>
      <w:r w:rsidR="00752089" w:rsidRPr="00176954">
        <w:rPr>
          <w:color w:val="292924"/>
          <w:szCs w:val="28"/>
        </w:rPr>
        <w:t xml:space="preserve"> договора</w:t>
      </w:r>
      <w:r w:rsidR="00481D07" w:rsidRPr="00176954">
        <w:rPr>
          <w:color w:val="292924"/>
          <w:szCs w:val="28"/>
        </w:rPr>
        <w:t xml:space="preserve"> и каждого очередного размера </w:t>
      </w:r>
      <w:r w:rsidR="00523C71" w:rsidRPr="00176954">
        <w:rPr>
          <w:color w:val="292924"/>
          <w:szCs w:val="28"/>
        </w:rPr>
        <w:t xml:space="preserve">ежегодной платы </w:t>
      </w:r>
      <w:r w:rsidR="00752089" w:rsidRPr="00176954">
        <w:rPr>
          <w:color w:val="292924"/>
          <w:szCs w:val="28"/>
        </w:rPr>
        <w:t xml:space="preserve">договора </w:t>
      </w:r>
      <w:r w:rsidR="00481D07" w:rsidRPr="00176954">
        <w:rPr>
          <w:color w:val="292924"/>
          <w:szCs w:val="28"/>
        </w:rPr>
        <w:t xml:space="preserve">в случае, если готовы заключить договор в соответствии с этим размером </w:t>
      </w:r>
      <w:r w:rsidR="00523C71" w:rsidRPr="00176954">
        <w:rPr>
          <w:color w:val="292924"/>
          <w:szCs w:val="28"/>
        </w:rPr>
        <w:t xml:space="preserve">ежегодной платы </w:t>
      </w:r>
      <w:r w:rsidR="00752089" w:rsidRPr="00176954">
        <w:rPr>
          <w:color w:val="292924"/>
          <w:szCs w:val="28"/>
        </w:rPr>
        <w:t>договора</w:t>
      </w:r>
      <w:r w:rsidR="00481D07" w:rsidRPr="00176954">
        <w:rPr>
          <w:color w:val="292924"/>
          <w:szCs w:val="28"/>
        </w:rPr>
        <w:t>;</w:t>
      </w:r>
    </w:p>
    <w:p w:rsidR="00481D07" w:rsidRPr="00176954" w:rsidRDefault="00BF694E" w:rsidP="0061367D">
      <w:pPr>
        <w:autoSpaceDE w:val="0"/>
        <w:autoSpaceDN w:val="0"/>
        <w:adjustRightInd w:val="0"/>
        <w:spacing w:after="0" w:line="240" w:lineRule="auto"/>
        <w:ind w:firstLine="540"/>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5</w:t>
      </w:r>
      <w:r w:rsidR="00481D07" w:rsidRPr="00176954">
        <w:rPr>
          <w:rFonts w:ascii="Times New Roman" w:eastAsia="Times New Roman" w:hAnsi="Times New Roman" w:cs="Times New Roman"/>
          <w:color w:val="292924"/>
          <w:sz w:val="28"/>
          <w:szCs w:val="28"/>
          <w:lang w:eastAsia="ru-RU"/>
        </w:rPr>
        <w:t xml:space="preserve">) каждый последующий размер </w:t>
      </w:r>
      <w:r w:rsidR="00523C71" w:rsidRPr="00176954">
        <w:rPr>
          <w:rFonts w:ascii="Times New Roman" w:eastAsia="Times New Roman" w:hAnsi="Times New Roman" w:cs="Times New Roman"/>
          <w:color w:val="292924"/>
          <w:sz w:val="28"/>
          <w:szCs w:val="28"/>
          <w:lang w:eastAsia="ru-RU"/>
        </w:rPr>
        <w:t xml:space="preserve">ежегодной платы </w:t>
      </w:r>
      <w:r w:rsidR="00752089" w:rsidRPr="00176954">
        <w:rPr>
          <w:rFonts w:ascii="Times New Roman" w:eastAsia="Times New Roman" w:hAnsi="Times New Roman" w:cs="Times New Roman"/>
          <w:color w:val="292924"/>
          <w:sz w:val="28"/>
          <w:szCs w:val="28"/>
          <w:lang w:eastAsia="ru-RU"/>
        </w:rPr>
        <w:t>договора</w:t>
      </w:r>
      <w:r w:rsidR="00481D07" w:rsidRPr="00176954">
        <w:rPr>
          <w:rFonts w:ascii="Times New Roman" w:eastAsia="Times New Roman" w:hAnsi="Times New Roman" w:cs="Times New Roman"/>
          <w:color w:val="292924"/>
          <w:sz w:val="28"/>
          <w:szCs w:val="28"/>
          <w:lang w:eastAsia="ru-RU"/>
        </w:rPr>
        <w:t xml:space="preserve"> аукционист назначает путем увеличения размера </w:t>
      </w:r>
      <w:r w:rsidR="00523C71" w:rsidRPr="00176954">
        <w:rPr>
          <w:rFonts w:ascii="Times New Roman" w:eastAsia="Times New Roman" w:hAnsi="Times New Roman" w:cs="Times New Roman"/>
          <w:color w:val="292924"/>
          <w:sz w:val="28"/>
          <w:szCs w:val="28"/>
          <w:lang w:eastAsia="ru-RU"/>
        </w:rPr>
        <w:t xml:space="preserve">ежегодной платы </w:t>
      </w:r>
      <w:r w:rsidR="00752089" w:rsidRPr="00176954">
        <w:rPr>
          <w:rFonts w:ascii="Times New Roman" w:eastAsia="Times New Roman" w:hAnsi="Times New Roman" w:cs="Times New Roman"/>
          <w:color w:val="292924"/>
          <w:sz w:val="28"/>
          <w:szCs w:val="28"/>
          <w:lang w:eastAsia="ru-RU"/>
        </w:rPr>
        <w:t>договора</w:t>
      </w:r>
      <w:r w:rsidR="00481D07" w:rsidRPr="00176954">
        <w:rPr>
          <w:rFonts w:ascii="Times New Roman" w:eastAsia="Times New Roman" w:hAnsi="Times New Roman" w:cs="Times New Roman"/>
          <w:color w:val="292924"/>
          <w:sz w:val="28"/>
          <w:szCs w:val="28"/>
          <w:lang w:eastAsia="ru-RU"/>
        </w:rPr>
        <w:t xml:space="preserve"> на "шаг аукциона". После объявления очередного размера </w:t>
      </w:r>
      <w:r w:rsidR="00523C71" w:rsidRPr="00176954">
        <w:rPr>
          <w:rFonts w:ascii="Times New Roman" w:eastAsia="Times New Roman" w:hAnsi="Times New Roman" w:cs="Times New Roman"/>
          <w:color w:val="292924"/>
          <w:sz w:val="28"/>
          <w:szCs w:val="28"/>
          <w:lang w:eastAsia="ru-RU"/>
        </w:rPr>
        <w:t xml:space="preserve">ежегодной платы </w:t>
      </w:r>
      <w:r w:rsidR="00481D07" w:rsidRPr="00176954">
        <w:rPr>
          <w:rFonts w:ascii="Times New Roman" w:eastAsia="Times New Roman" w:hAnsi="Times New Roman" w:cs="Times New Roman"/>
          <w:color w:val="292924"/>
          <w:sz w:val="28"/>
          <w:szCs w:val="28"/>
          <w:lang w:eastAsia="ru-RU"/>
        </w:rPr>
        <w:t xml:space="preserve">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w:t>
      </w:r>
      <w:r w:rsidR="00523C71" w:rsidRPr="00176954">
        <w:rPr>
          <w:rFonts w:ascii="Times New Roman" w:eastAsia="Times New Roman" w:hAnsi="Times New Roman" w:cs="Times New Roman"/>
          <w:color w:val="292924"/>
          <w:sz w:val="28"/>
          <w:szCs w:val="28"/>
          <w:lang w:eastAsia="ru-RU"/>
        </w:rPr>
        <w:t>ежегодной платы</w:t>
      </w:r>
      <w:r w:rsidR="00481D07" w:rsidRPr="00176954">
        <w:rPr>
          <w:rFonts w:ascii="Times New Roman" w:eastAsia="Times New Roman" w:hAnsi="Times New Roman" w:cs="Times New Roman"/>
          <w:color w:val="292924"/>
          <w:sz w:val="28"/>
          <w:szCs w:val="28"/>
          <w:lang w:eastAsia="ru-RU"/>
        </w:rPr>
        <w:t xml:space="preserve"> в соответствии с "шагом аукциона";</w:t>
      </w:r>
    </w:p>
    <w:p w:rsidR="00481D07" w:rsidRPr="00176954" w:rsidRDefault="00BF694E" w:rsidP="0061367D">
      <w:pPr>
        <w:autoSpaceDE w:val="0"/>
        <w:autoSpaceDN w:val="0"/>
        <w:adjustRightInd w:val="0"/>
        <w:spacing w:after="0" w:line="240" w:lineRule="auto"/>
        <w:ind w:firstLine="540"/>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6</w:t>
      </w:r>
      <w:r w:rsidR="00481D07" w:rsidRPr="00176954">
        <w:rPr>
          <w:rFonts w:ascii="Times New Roman" w:eastAsia="Times New Roman" w:hAnsi="Times New Roman" w:cs="Times New Roman"/>
          <w:color w:val="292924"/>
          <w:sz w:val="28"/>
          <w:szCs w:val="28"/>
          <w:lang w:eastAsia="ru-RU"/>
        </w:rPr>
        <w:t xml:space="preserve">) при отсутствии участников аукциона, готовых заключить договор </w:t>
      </w:r>
      <w:r w:rsidR="00523C71" w:rsidRPr="00176954">
        <w:rPr>
          <w:rFonts w:ascii="Times New Roman" w:eastAsia="Times New Roman" w:hAnsi="Times New Roman" w:cs="Times New Roman"/>
          <w:color w:val="292924"/>
          <w:sz w:val="28"/>
          <w:szCs w:val="28"/>
          <w:lang w:eastAsia="ru-RU"/>
        </w:rPr>
        <w:t>размещения нестационарного торгового объекта</w:t>
      </w:r>
      <w:r w:rsidR="00481D07" w:rsidRPr="00176954">
        <w:rPr>
          <w:rFonts w:ascii="Times New Roman" w:eastAsia="Times New Roman" w:hAnsi="Times New Roman" w:cs="Times New Roman"/>
          <w:color w:val="292924"/>
          <w:sz w:val="28"/>
          <w:szCs w:val="28"/>
          <w:lang w:eastAsia="ru-RU"/>
        </w:rPr>
        <w:t xml:space="preserve"> в соответствии с названной аукционистом размером </w:t>
      </w:r>
      <w:r w:rsidR="00523C71" w:rsidRPr="00176954">
        <w:rPr>
          <w:rFonts w:ascii="Times New Roman" w:eastAsia="Times New Roman" w:hAnsi="Times New Roman" w:cs="Times New Roman"/>
          <w:color w:val="292924"/>
          <w:sz w:val="28"/>
          <w:szCs w:val="28"/>
          <w:lang w:eastAsia="ru-RU"/>
        </w:rPr>
        <w:t>ежегодной платы</w:t>
      </w:r>
      <w:r w:rsidR="00481D07" w:rsidRPr="00176954">
        <w:rPr>
          <w:rFonts w:ascii="Times New Roman" w:eastAsia="Times New Roman" w:hAnsi="Times New Roman" w:cs="Times New Roman"/>
          <w:color w:val="292924"/>
          <w:sz w:val="28"/>
          <w:szCs w:val="28"/>
          <w:lang w:eastAsia="ru-RU"/>
        </w:rPr>
        <w:t xml:space="preserve">, аукционист повторяет этот размер </w:t>
      </w:r>
      <w:r w:rsidR="00523C71" w:rsidRPr="00176954">
        <w:rPr>
          <w:rFonts w:ascii="Times New Roman" w:eastAsia="Times New Roman" w:hAnsi="Times New Roman" w:cs="Times New Roman"/>
          <w:color w:val="292924"/>
          <w:sz w:val="28"/>
          <w:szCs w:val="28"/>
          <w:lang w:eastAsia="ru-RU"/>
        </w:rPr>
        <w:t xml:space="preserve">ежегодной платы </w:t>
      </w:r>
      <w:r w:rsidR="00481D07" w:rsidRPr="00176954">
        <w:rPr>
          <w:rFonts w:ascii="Times New Roman" w:eastAsia="Times New Roman" w:hAnsi="Times New Roman" w:cs="Times New Roman"/>
          <w:color w:val="292924"/>
          <w:sz w:val="28"/>
          <w:szCs w:val="28"/>
          <w:lang w:eastAsia="ru-RU"/>
        </w:rPr>
        <w:t>3 раза.</w:t>
      </w:r>
    </w:p>
    <w:p w:rsidR="00481D07" w:rsidRPr="00176954" w:rsidRDefault="00481D07" w:rsidP="0061367D">
      <w:pPr>
        <w:autoSpaceDE w:val="0"/>
        <w:autoSpaceDN w:val="0"/>
        <w:adjustRightInd w:val="0"/>
        <w:spacing w:after="0" w:line="240" w:lineRule="auto"/>
        <w:ind w:firstLine="540"/>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 xml:space="preserve">Если после троекратного объявления размера </w:t>
      </w:r>
      <w:r w:rsidR="00523C71" w:rsidRPr="00176954">
        <w:rPr>
          <w:rFonts w:ascii="Times New Roman" w:eastAsia="Times New Roman" w:hAnsi="Times New Roman" w:cs="Times New Roman"/>
          <w:color w:val="292924"/>
          <w:sz w:val="28"/>
          <w:szCs w:val="28"/>
          <w:lang w:eastAsia="ru-RU"/>
        </w:rPr>
        <w:t xml:space="preserve">ежегодной платы </w:t>
      </w:r>
      <w:r w:rsidRPr="00176954">
        <w:rPr>
          <w:rFonts w:ascii="Times New Roman" w:eastAsia="Times New Roman" w:hAnsi="Times New Roman" w:cs="Times New Roman"/>
          <w:color w:val="292924"/>
          <w:sz w:val="28"/>
          <w:szCs w:val="28"/>
          <w:lang w:eastAsia="ru-RU"/>
        </w:rPr>
        <w:t>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481D07" w:rsidRDefault="00BF694E" w:rsidP="0061367D">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176954">
        <w:rPr>
          <w:rFonts w:ascii="Times New Roman" w:eastAsia="Times New Roman" w:hAnsi="Times New Roman" w:cs="Times New Roman"/>
          <w:color w:val="292924"/>
          <w:sz w:val="28"/>
          <w:szCs w:val="28"/>
          <w:lang w:eastAsia="ru-RU"/>
        </w:rPr>
        <w:t>7</w:t>
      </w:r>
      <w:r w:rsidR="00481D07" w:rsidRPr="00176954">
        <w:rPr>
          <w:rFonts w:ascii="Times New Roman" w:eastAsia="Times New Roman" w:hAnsi="Times New Roman" w:cs="Times New Roman"/>
          <w:color w:val="292924"/>
          <w:sz w:val="28"/>
          <w:szCs w:val="28"/>
          <w:lang w:eastAsia="ru-RU"/>
        </w:rPr>
        <w:t>) по завершен</w:t>
      </w:r>
      <w:proofErr w:type="gramStart"/>
      <w:r w:rsidR="00481D07" w:rsidRPr="00176954">
        <w:rPr>
          <w:rFonts w:ascii="Times New Roman" w:eastAsia="Times New Roman" w:hAnsi="Times New Roman" w:cs="Times New Roman"/>
          <w:color w:val="292924"/>
          <w:sz w:val="28"/>
          <w:szCs w:val="28"/>
          <w:lang w:eastAsia="ru-RU"/>
        </w:rPr>
        <w:t>ии ау</w:t>
      </w:r>
      <w:proofErr w:type="gramEnd"/>
      <w:r w:rsidR="00481D07" w:rsidRPr="00176954">
        <w:rPr>
          <w:rFonts w:ascii="Times New Roman" w:eastAsia="Times New Roman" w:hAnsi="Times New Roman" w:cs="Times New Roman"/>
          <w:color w:val="292924"/>
          <w:sz w:val="28"/>
          <w:szCs w:val="28"/>
          <w:lang w:eastAsia="ru-RU"/>
        </w:rPr>
        <w:t xml:space="preserve">кциона аукционист объявляет о </w:t>
      </w:r>
      <w:r w:rsidR="0061367D" w:rsidRPr="00176954">
        <w:rPr>
          <w:rFonts w:ascii="Times New Roman" w:eastAsia="Times New Roman" w:hAnsi="Times New Roman" w:cs="Times New Roman"/>
          <w:color w:val="292924"/>
          <w:sz w:val="28"/>
          <w:szCs w:val="28"/>
          <w:lang w:eastAsia="ru-RU"/>
        </w:rPr>
        <w:t>реализации</w:t>
      </w:r>
      <w:r w:rsidR="00481D07" w:rsidRPr="00176954">
        <w:rPr>
          <w:rFonts w:ascii="Times New Roman" w:eastAsia="Times New Roman" w:hAnsi="Times New Roman" w:cs="Times New Roman"/>
          <w:color w:val="292924"/>
          <w:sz w:val="28"/>
          <w:szCs w:val="28"/>
          <w:lang w:eastAsia="ru-RU"/>
        </w:rPr>
        <w:t xml:space="preserve"> права на заключение договора </w:t>
      </w:r>
      <w:r w:rsidR="0061367D" w:rsidRPr="00176954">
        <w:rPr>
          <w:rFonts w:ascii="Times New Roman" w:eastAsia="Times New Roman" w:hAnsi="Times New Roman" w:cs="Times New Roman"/>
          <w:color w:val="292924"/>
          <w:sz w:val="28"/>
          <w:szCs w:val="28"/>
          <w:lang w:eastAsia="ru-RU"/>
        </w:rPr>
        <w:t>размещения нестационарного торгового объекта</w:t>
      </w:r>
      <w:r w:rsidR="00481D07" w:rsidRPr="00176954">
        <w:rPr>
          <w:rFonts w:ascii="Times New Roman" w:eastAsia="Times New Roman" w:hAnsi="Times New Roman" w:cs="Times New Roman"/>
          <w:color w:val="292924"/>
          <w:sz w:val="28"/>
          <w:szCs w:val="28"/>
          <w:lang w:eastAsia="ru-RU"/>
        </w:rPr>
        <w:t xml:space="preserve">, называет размер </w:t>
      </w:r>
      <w:r w:rsidR="0061367D" w:rsidRPr="00176954">
        <w:rPr>
          <w:rFonts w:ascii="Times New Roman" w:eastAsia="Times New Roman" w:hAnsi="Times New Roman" w:cs="Times New Roman"/>
          <w:color w:val="292924"/>
          <w:sz w:val="28"/>
          <w:szCs w:val="28"/>
          <w:lang w:eastAsia="ru-RU"/>
        </w:rPr>
        <w:t>ежегодной</w:t>
      </w:r>
      <w:r w:rsidR="00481D07" w:rsidRPr="00176954">
        <w:rPr>
          <w:rFonts w:ascii="Times New Roman" w:eastAsia="Times New Roman" w:hAnsi="Times New Roman" w:cs="Times New Roman"/>
          <w:color w:val="292924"/>
          <w:sz w:val="28"/>
          <w:szCs w:val="28"/>
          <w:lang w:eastAsia="ru-RU"/>
        </w:rPr>
        <w:t xml:space="preserve"> платы и номер билета победителя аукциона.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26. Победителем аукциона признается участник, предложивший наиболее высокую цену </w:t>
      </w:r>
      <w:r w:rsidR="0061367D">
        <w:rPr>
          <w:rFonts w:ascii="Times New Roman" w:eastAsia="Times New Roman" w:hAnsi="Times New Roman" w:cs="Times New Roman"/>
          <w:color w:val="292924"/>
          <w:sz w:val="28"/>
          <w:szCs w:val="28"/>
          <w:lang w:eastAsia="ru-RU"/>
        </w:rPr>
        <w:t xml:space="preserve">ежегодной платы </w:t>
      </w:r>
      <w:r w:rsidRPr="007F3832">
        <w:rPr>
          <w:rFonts w:ascii="Times New Roman" w:eastAsia="Times New Roman" w:hAnsi="Times New Roman" w:cs="Times New Roman"/>
          <w:color w:val="292924"/>
          <w:sz w:val="28"/>
          <w:szCs w:val="28"/>
          <w:lang w:eastAsia="ru-RU"/>
        </w:rPr>
        <w:t>Договора на размещение</w:t>
      </w:r>
      <w:r w:rsidR="0061367D">
        <w:rPr>
          <w:rFonts w:ascii="Times New Roman" w:eastAsia="Times New Roman" w:hAnsi="Times New Roman" w:cs="Times New Roman"/>
          <w:color w:val="292924"/>
          <w:sz w:val="28"/>
          <w:szCs w:val="28"/>
          <w:lang w:eastAsia="ru-RU"/>
        </w:rPr>
        <w:t xml:space="preserve"> нестационарного торгового объекта</w:t>
      </w:r>
      <w:r w:rsidRPr="007F3832">
        <w:rPr>
          <w:rFonts w:ascii="Times New Roman" w:eastAsia="Times New Roman" w:hAnsi="Times New Roman" w:cs="Times New Roman"/>
          <w:color w:val="292924"/>
          <w:sz w:val="28"/>
          <w:szCs w:val="28"/>
          <w:lang w:eastAsia="ru-RU"/>
        </w:rPr>
        <w:t>.</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27. </w:t>
      </w:r>
      <w:proofErr w:type="gramStart"/>
      <w:r w:rsidRPr="007F3832">
        <w:rPr>
          <w:rFonts w:ascii="Times New Roman" w:eastAsia="Times New Roman" w:hAnsi="Times New Roman" w:cs="Times New Roman"/>
          <w:color w:val="292924"/>
          <w:sz w:val="28"/>
          <w:szCs w:val="28"/>
          <w:lang w:eastAsia="ru-RU"/>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7F3832">
        <w:rPr>
          <w:rFonts w:ascii="Times New Roman" w:eastAsia="Times New Roman" w:hAnsi="Times New Roman" w:cs="Times New Roman"/>
          <w:color w:val="292924"/>
          <w:sz w:val="28"/>
          <w:szCs w:val="28"/>
          <w:lang w:eastAsia="ru-RU"/>
        </w:rPr>
        <w:t xml:space="preserve"> </w:t>
      </w:r>
      <w:proofErr w:type="gramStart"/>
      <w:r w:rsidRPr="007F3832">
        <w:rPr>
          <w:rFonts w:ascii="Times New Roman" w:eastAsia="Times New Roman" w:hAnsi="Times New Roman" w:cs="Times New Roman"/>
          <w:color w:val="292924"/>
          <w:sz w:val="28"/>
          <w:szCs w:val="28"/>
          <w:lang w:eastAsia="ru-RU"/>
        </w:rPr>
        <w:t>месте</w:t>
      </w:r>
      <w:proofErr w:type="gramEnd"/>
      <w:r w:rsidRPr="007F3832">
        <w:rPr>
          <w:rFonts w:ascii="Times New Roman" w:eastAsia="Times New Roman" w:hAnsi="Times New Roman" w:cs="Times New Roman"/>
          <w:color w:val="292924"/>
          <w:sz w:val="28"/>
          <w:szCs w:val="28"/>
          <w:lang w:eastAsia="ru-RU"/>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lastRenderedPageBreak/>
        <w:t xml:space="preserve">Протокол аукциона размещается организатором аукциона на официальном сайте </w:t>
      </w:r>
      <w:r>
        <w:rPr>
          <w:rFonts w:ascii="Times New Roman" w:eastAsia="Times New Roman" w:hAnsi="Times New Roman" w:cs="Times New Roman"/>
          <w:color w:val="292924"/>
          <w:sz w:val="28"/>
          <w:szCs w:val="28"/>
          <w:lang w:eastAsia="ru-RU"/>
        </w:rPr>
        <w:t>города</w:t>
      </w:r>
      <w:r w:rsidRPr="007F3832">
        <w:rPr>
          <w:rFonts w:ascii="Times New Roman" w:eastAsia="Times New Roman" w:hAnsi="Times New Roman" w:cs="Times New Roman"/>
          <w:color w:val="292924"/>
          <w:sz w:val="28"/>
          <w:szCs w:val="28"/>
          <w:lang w:eastAsia="ru-RU"/>
        </w:rPr>
        <w:t>, в течение дня, следующего за днем подписания указанного протокола.</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28. Заключение Договора на размещение</w:t>
      </w:r>
      <w:r w:rsidR="0061367D" w:rsidRPr="0061367D">
        <w:rPr>
          <w:rFonts w:ascii="Times New Roman" w:eastAsia="Times New Roman" w:hAnsi="Times New Roman" w:cs="Times New Roman"/>
          <w:color w:val="292924"/>
          <w:sz w:val="28"/>
          <w:szCs w:val="28"/>
          <w:lang w:eastAsia="ru-RU"/>
        </w:rPr>
        <w:t xml:space="preserve"> </w:t>
      </w:r>
      <w:r w:rsidRPr="007F3832">
        <w:rPr>
          <w:rFonts w:ascii="Times New Roman" w:eastAsia="Times New Roman" w:hAnsi="Times New Roman" w:cs="Times New Roman"/>
          <w:color w:val="292924"/>
          <w:sz w:val="28"/>
          <w:szCs w:val="28"/>
          <w:lang w:eastAsia="ru-RU"/>
        </w:rPr>
        <w:t xml:space="preserve">осуществляется в порядке, предусмотренном </w:t>
      </w:r>
      <w:r w:rsidR="009924F0">
        <w:rPr>
          <w:rFonts w:ascii="Times New Roman" w:eastAsia="Times New Roman" w:hAnsi="Times New Roman" w:cs="Times New Roman"/>
          <w:color w:val="292924"/>
          <w:sz w:val="28"/>
          <w:szCs w:val="28"/>
          <w:lang w:eastAsia="ru-RU"/>
        </w:rPr>
        <w:t>действующим законодательством</w:t>
      </w:r>
      <w:r w:rsidRPr="007F3832">
        <w:rPr>
          <w:rFonts w:ascii="Times New Roman" w:eastAsia="Times New Roman" w:hAnsi="Times New Roman" w:cs="Times New Roman"/>
          <w:color w:val="292924"/>
          <w:sz w:val="28"/>
          <w:szCs w:val="28"/>
          <w:lang w:eastAsia="ru-RU"/>
        </w:rPr>
        <w:t>.</w:t>
      </w:r>
    </w:p>
    <w:p w:rsidR="004A61DE" w:rsidRPr="007F3832" w:rsidRDefault="004A61DE" w:rsidP="004A61DE">
      <w:pPr>
        <w:shd w:val="clear" w:color="auto" w:fill="FFFFFF" w:themeFill="background1"/>
        <w:spacing w:after="0" w:line="240" w:lineRule="auto"/>
        <w:ind w:firstLine="567"/>
        <w:jc w:val="both"/>
        <w:rPr>
          <w:rFonts w:ascii="Times New Roman" w:eastAsia="Times New Roman" w:hAnsi="Times New Roman" w:cs="Times New Roman"/>
          <w:color w:val="292924"/>
          <w:sz w:val="28"/>
          <w:szCs w:val="28"/>
          <w:lang w:eastAsia="ru-RU"/>
        </w:rPr>
      </w:pPr>
      <w:r w:rsidRPr="007F3832">
        <w:rPr>
          <w:rFonts w:ascii="Times New Roman" w:eastAsia="Times New Roman" w:hAnsi="Times New Roman" w:cs="Times New Roman"/>
          <w:color w:val="292924"/>
          <w:sz w:val="28"/>
          <w:szCs w:val="28"/>
          <w:lang w:eastAsia="ru-RU"/>
        </w:rPr>
        <w:t xml:space="preserve">29. </w:t>
      </w:r>
      <w:proofErr w:type="gramStart"/>
      <w:r w:rsidRPr="007F3832">
        <w:rPr>
          <w:rFonts w:ascii="Times New Roman" w:eastAsia="Times New Roman" w:hAnsi="Times New Roman" w:cs="Times New Roman"/>
          <w:color w:val="292924"/>
          <w:sz w:val="28"/>
          <w:szCs w:val="28"/>
          <w:lang w:eastAsia="ru-RU"/>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Pr="007F3832">
        <w:rPr>
          <w:rFonts w:ascii="Times New Roman" w:eastAsia="Times New Roman" w:hAnsi="Times New Roman" w:cs="Times New Roman"/>
          <w:color w:val="292924"/>
          <w:sz w:val="28"/>
          <w:szCs w:val="28"/>
          <w:lang w:eastAsia="ru-RU"/>
        </w:rPr>
        <w:t xml:space="preserve"> </w:t>
      </w:r>
      <w:proofErr w:type="gramStart"/>
      <w:r w:rsidRPr="007F3832">
        <w:rPr>
          <w:rFonts w:ascii="Times New Roman" w:eastAsia="Times New Roman" w:hAnsi="Times New Roman" w:cs="Times New Roman"/>
          <w:color w:val="292924"/>
          <w:sz w:val="28"/>
          <w:szCs w:val="28"/>
          <w:lang w:eastAsia="ru-RU"/>
        </w:rPr>
        <w:t>условиях</w:t>
      </w:r>
      <w:proofErr w:type="gramEnd"/>
      <w:r w:rsidRPr="007F3832">
        <w:rPr>
          <w:rFonts w:ascii="Times New Roman" w:eastAsia="Times New Roman" w:hAnsi="Times New Roman" w:cs="Times New Roman"/>
          <w:color w:val="292924"/>
          <w:sz w:val="28"/>
          <w:szCs w:val="28"/>
          <w:lang w:eastAsia="ru-RU"/>
        </w:rPr>
        <w:t xml:space="preserve"> и по цене</w:t>
      </w:r>
      <w:r w:rsidR="00176954">
        <w:rPr>
          <w:rFonts w:ascii="Times New Roman" w:eastAsia="Times New Roman" w:hAnsi="Times New Roman" w:cs="Times New Roman"/>
          <w:color w:val="292924"/>
          <w:sz w:val="28"/>
          <w:szCs w:val="28"/>
          <w:lang w:eastAsia="ru-RU"/>
        </w:rPr>
        <w:t>,</w:t>
      </w:r>
      <w:r w:rsidRPr="007F3832">
        <w:rPr>
          <w:rFonts w:ascii="Times New Roman" w:eastAsia="Times New Roman" w:hAnsi="Times New Roman" w:cs="Times New Roman"/>
          <w:color w:val="292924"/>
          <w:sz w:val="28"/>
          <w:szCs w:val="28"/>
          <w:lang w:eastAsia="ru-RU"/>
        </w:rPr>
        <w:t xml:space="preserve"> указанной в извещении о проведении аукциона.</w:t>
      </w:r>
    </w:p>
    <w:p w:rsidR="004A61DE" w:rsidRDefault="004A61DE" w:rsidP="004A61DE">
      <w:pPr>
        <w:spacing w:after="0"/>
        <w:ind w:firstLine="567"/>
        <w:jc w:val="both"/>
        <w:rPr>
          <w:rFonts w:ascii="Times New Roman" w:hAnsi="Times New Roman" w:cs="Times New Roman"/>
          <w:sz w:val="28"/>
          <w:szCs w:val="28"/>
        </w:rPr>
      </w:pPr>
    </w:p>
    <w:p w:rsidR="004A61DE" w:rsidRDefault="004A61DE" w:rsidP="004A61DE">
      <w:pPr>
        <w:spacing w:after="0"/>
        <w:ind w:firstLine="567"/>
        <w:jc w:val="both"/>
        <w:rPr>
          <w:rFonts w:ascii="Times New Roman" w:hAnsi="Times New Roman" w:cs="Times New Roman"/>
          <w:sz w:val="28"/>
          <w:szCs w:val="28"/>
        </w:rPr>
      </w:pPr>
    </w:p>
    <w:p w:rsidR="004A61DE" w:rsidRDefault="004A61DE" w:rsidP="004A61DE">
      <w:pPr>
        <w:spacing w:after="0"/>
        <w:jc w:val="both"/>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4A61DE" w:rsidRDefault="004A61DE" w:rsidP="004A61DE">
      <w:pPr>
        <w:spacing w:after="0"/>
        <w:jc w:val="both"/>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Г.К. Ахметова</w:t>
      </w:r>
    </w:p>
    <w:p w:rsidR="004A61DE" w:rsidRDefault="004A61DE" w:rsidP="004A61DE">
      <w:pPr>
        <w:spacing w:after="0"/>
        <w:jc w:val="both"/>
        <w:rPr>
          <w:rFonts w:ascii="Times New Roman" w:hAnsi="Times New Roman" w:cs="Times New Roman"/>
          <w:sz w:val="28"/>
          <w:szCs w:val="28"/>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CB6DD2" w:rsidRDefault="00CB6DD2" w:rsidP="004A61DE">
      <w:pPr>
        <w:shd w:val="clear" w:color="auto" w:fill="FFFFFF" w:themeFill="background1"/>
        <w:spacing w:after="0" w:line="240" w:lineRule="auto"/>
        <w:ind w:left="5664"/>
        <w:rPr>
          <w:rFonts w:ascii="Verdana" w:eastAsia="Times New Roman" w:hAnsi="Verdana" w:cs="Times New Roman"/>
          <w:color w:val="292924"/>
          <w:sz w:val="20"/>
          <w:szCs w:val="20"/>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D63E1" w:rsidRDefault="003D63E1"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D8420D" w:rsidRDefault="00D8420D"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9008F" w:rsidRDefault="0039008F"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9008F" w:rsidRDefault="0039008F"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9008F" w:rsidRDefault="0039008F"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9008F" w:rsidRDefault="0039008F"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9008F" w:rsidRDefault="0039008F"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9008F" w:rsidRDefault="0039008F"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p>
    <w:p w:rsidR="0039008F" w:rsidRDefault="0039008F" w:rsidP="00BA23DC">
      <w:pPr>
        <w:shd w:val="clear" w:color="auto" w:fill="FFFFFF" w:themeFill="background1"/>
        <w:spacing w:after="0" w:line="240" w:lineRule="auto"/>
        <w:ind w:left="4956"/>
        <w:jc w:val="both"/>
        <w:rPr>
          <w:rFonts w:ascii="Times New Roman" w:eastAsia="Times New Roman" w:hAnsi="Times New Roman" w:cs="Times New Roman"/>
          <w:color w:val="292924"/>
          <w:sz w:val="24"/>
          <w:szCs w:val="24"/>
          <w:lang w:eastAsia="ru-RU"/>
        </w:rPr>
      </w:pPr>
      <w:bookmarkStart w:id="1" w:name="_GoBack"/>
      <w:bookmarkEnd w:id="1"/>
    </w:p>
    <w:sectPr w:rsidR="0039008F" w:rsidSect="002C3D9E">
      <w:pgSz w:w="11906" w:h="16838"/>
      <w:pgMar w:top="113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DE"/>
    <w:rsid w:val="000069FB"/>
    <w:rsid w:val="00015E50"/>
    <w:rsid w:val="00015F9E"/>
    <w:rsid w:val="000641A4"/>
    <w:rsid w:val="000737EF"/>
    <w:rsid w:val="00084AA9"/>
    <w:rsid w:val="000B3198"/>
    <w:rsid w:val="000D1500"/>
    <w:rsid w:val="00101A71"/>
    <w:rsid w:val="00101C2C"/>
    <w:rsid w:val="00102A60"/>
    <w:rsid w:val="0011003D"/>
    <w:rsid w:val="001254B8"/>
    <w:rsid w:val="00140E51"/>
    <w:rsid w:val="0014742D"/>
    <w:rsid w:val="00176954"/>
    <w:rsid w:val="00181049"/>
    <w:rsid w:val="001C2C35"/>
    <w:rsid w:val="001C3FD1"/>
    <w:rsid w:val="00206086"/>
    <w:rsid w:val="00210386"/>
    <w:rsid w:val="00216E1C"/>
    <w:rsid w:val="002C07B0"/>
    <w:rsid w:val="002C2A3A"/>
    <w:rsid w:val="002C3D9E"/>
    <w:rsid w:val="002C45DA"/>
    <w:rsid w:val="002F3851"/>
    <w:rsid w:val="0031172B"/>
    <w:rsid w:val="00322C28"/>
    <w:rsid w:val="00345304"/>
    <w:rsid w:val="0036072F"/>
    <w:rsid w:val="0039008F"/>
    <w:rsid w:val="003D63E1"/>
    <w:rsid w:val="004047CD"/>
    <w:rsid w:val="004353D9"/>
    <w:rsid w:val="00481D07"/>
    <w:rsid w:val="004A61DE"/>
    <w:rsid w:val="004B788C"/>
    <w:rsid w:val="004E730F"/>
    <w:rsid w:val="00522E09"/>
    <w:rsid w:val="00523C71"/>
    <w:rsid w:val="00547980"/>
    <w:rsid w:val="0056491C"/>
    <w:rsid w:val="0058219E"/>
    <w:rsid w:val="005832FC"/>
    <w:rsid w:val="005D41BD"/>
    <w:rsid w:val="005D7FD9"/>
    <w:rsid w:val="00610DEC"/>
    <w:rsid w:val="0061367D"/>
    <w:rsid w:val="006755EE"/>
    <w:rsid w:val="00692094"/>
    <w:rsid w:val="00712784"/>
    <w:rsid w:val="007141E5"/>
    <w:rsid w:val="00720386"/>
    <w:rsid w:val="00752089"/>
    <w:rsid w:val="007727F6"/>
    <w:rsid w:val="0081027D"/>
    <w:rsid w:val="00871F79"/>
    <w:rsid w:val="008A10E3"/>
    <w:rsid w:val="008A245A"/>
    <w:rsid w:val="008B0044"/>
    <w:rsid w:val="008B3859"/>
    <w:rsid w:val="008D1581"/>
    <w:rsid w:val="00900288"/>
    <w:rsid w:val="00910A6A"/>
    <w:rsid w:val="00917579"/>
    <w:rsid w:val="00974156"/>
    <w:rsid w:val="0099015D"/>
    <w:rsid w:val="009924F0"/>
    <w:rsid w:val="009967C0"/>
    <w:rsid w:val="009B4490"/>
    <w:rsid w:val="009F6D70"/>
    <w:rsid w:val="00A016F2"/>
    <w:rsid w:val="00A978C3"/>
    <w:rsid w:val="00AD24DF"/>
    <w:rsid w:val="00AD29CE"/>
    <w:rsid w:val="00AF3353"/>
    <w:rsid w:val="00AF3EB5"/>
    <w:rsid w:val="00B00437"/>
    <w:rsid w:val="00B02B2C"/>
    <w:rsid w:val="00B65C11"/>
    <w:rsid w:val="00B840E9"/>
    <w:rsid w:val="00BA23DC"/>
    <w:rsid w:val="00BC0970"/>
    <w:rsid w:val="00BC0DD1"/>
    <w:rsid w:val="00BC13A6"/>
    <w:rsid w:val="00BC7CD8"/>
    <w:rsid w:val="00BE1991"/>
    <w:rsid w:val="00BE1C08"/>
    <w:rsid w:val="00BF347B"/>
    <w:rsid w:val="00BF694E"/>
    <w:rsid w:val="00C16964"/>
    <w:rsid w:val="00C1740E"/>
    <w:rsid w:val="00C246A1"/>
    <w:rsid w:val="00C24A90"/>
    <w:rsid w:val="00C3238D"/>
    <w:rsid w:val="00C44FAC"/>
    <w:rsid w:val="00C46189"/>
    <w:rsid w:val="00C57E1F"/>
    <w:rsid w:val="00C61960"/>
    <w:rsid w:val="00CB473F"/>
    <w:rsid w:val="00CB6DD2"/>
    <w:rsid w:val="00CC13F1"/>
    <w:rsid w:val="00D11532"/>
    <w:rsid w:val="00D34488"/>
    <w:rsid w:val="00D446CC"/>
    <w:rsid w:val="00D67E83"/>
    <w:rsid w:val="00D8420D"/>
    <w:rsid w:val="00D842BF"/>
    <w:rsid w:val="00D845CD"/>
    <w:rsid w:val="00D846C9"/>
    <w:rsid w:val="00D92715"/>
    <w:rsid w:val="00DC0ECF"/>
    <w:rsid w:val="00DD2914"/>
    <w:rsid w:val="00DD2BE9"/>
    <w:rsid w:val="00E143CD"/>
    <w:rsid w:val="00E239F0"/>
    <w:rsid w:val="00E502CD"/>
    <w:rsid w:val="00E76F44"/>
    <w:rsid w:val="00EC5F8F"/>
    <w:rsid w:val="00EF1E8A"/>
    <w:rsid w:val="00F046AC"/>
    <w:rsid w:val="00F31D71"/>
    <w:rsid w:val="00F540EE"/>
    <w:rsid w:val="00F8278C"/>
    <w:rsid w:val="00F8392D"/>
    <w:rsid w:val="00F85776"/>
    <w:rsid w:val="00FD3FB3"/>
    <w:rsid w:val="00FD72DE"/>
    <w:rsid w:val="00FE6191"/>
    <w:rsid w:val="00FF7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1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1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61DE"/>
    <w:pPr>
      <w:widowControl w:val="0"/>
      <w:autoSpaceDE w:val="0"/>
      <w:autoSpaceDN w:val="0"/>
      <w:spacing w:after="0" w:line="240" w:lineRule="auto"/>
    </w:pPr>
    <w:rPr>
      <w:rFonts w:ascii="Calibri" w:eastAsia="Times New Roman" w:hAnsi="Calibri" w:cs="Calibri"/>
      <w:b/>
      <w:szCs w:val="20"/>
      <w:lang w:eastAsia="ru-RU"/>
    </w:rPr>
  </w:style>
  <w:style w:type="paragraph" w:styleId="a3">
    <w:name w:val="Title"/>
    <w:basedOn w:val="a"/>
    <w:link w:val="a4"/>
    <w:qFormat/>
    <w:rsid w:val="00481D07"/>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481D07"/>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1769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6954"/>
    <w:rPr>
      <w:rFonts w:ascii="Tahoma" w:hAnsi="Tahoma" w:cs="Tahoma"/>
      <w:sz w:val="16"/>
      <w:szCs w:val="16"/>
    </w:rPr>
  </w:style>
  <w:style w:type="table" w:styleId="a7">
    <w:name w:val="Table Grid"/>
    <w:basedOn w:val="a1"/>
    <w:uiPriority w:val="59"/>
    <w:rsid w:val="00BC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7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1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1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61DE"/>
    <w:pPr>
      <w:widowControl w:val="0"/>
      <w:autoSpaceDE w:val="0"/>
      <w:autoSpaceDN w:val="0"/>
      <w:spacing w:after="0" w:line="240" w:lineRule="auto"/>
    </w:pPr>
    <w:rPr>
      <w:rFonts w:ascii="Calibri" w:eastAsia="Times New Roman" w:hAnsi="Calibri" w:cs="Calibri"/>
      <w:b/>
      <w:szCs w:val="20"/>
      <w:lang w:eastAsia="ru-RU"/>
    </w:rPr>
  </w:style>
  <w:style w:type="paragraph" w:styleId="a3">
    <w:name w:val="Title"/>
    <w:basedOn w:val="a"/>
    <w:link w:val="a4"/>
    <w:qFormat/>
    <w:rsid w:val="00481D07"/>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481D07"/>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1769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6954"/>
    <w:rPr>
      <w:rFonts w:ascii="Tahoma" w:hAnsi="Tahoma" w:cs="Tahoma"/>
      <w:sz w:val="16"/>
      <w:szCs w:val="16"/>
    </w:rPr>
  </w:style>
  <w:style w:type="table" w:styleId="a7">
    <w:name w:val="Table Grid"/>
    <w:basedOn w:val="a1"/>
    <w:uiPriority w:val="59"/>
    <w:rsid w:val="00BC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7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24C2A49ED20BC85676D288A82DF1C217214F36DFA790B26C362DD99P14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92FB5948D5BCE55C1416FC457A5886A639C96BF8B750CE986BD461C36I6y2F" TargetMode="External"/><Relationship Id="rId12" Type="http://schemas.openxmlformats.org/officeDocument/2006/relationships/hyperlink" Target="consultantplus://offline/ref=DC5C109FD6C32C193F1EED642EF3F8401F3BD9BBA25990D072A3EB6E8C5B5D22D829EDE78AXCF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92FB5948D5BCE55C1416FC457A5886A639C93BA88750CE986BD461C36I6y2F" TargetMode="External"/><Relationship Id="rId11" Type="http://schemas.openxmlformats.org/officeDocument/2006/relationships/hyperlink" Target="consultantplus://offline/ref=DC5C109FD6C32C193F1EED642EF3F8401F3BDFBAA25C90D072A3EB6E8C5B5D22D829EDE38BCE221CXDFCN" TargetMode="External"/><Relationship Id="rId5" Type="http://schemas.openxmlformats.org/officeDocument/2006/relationships/webSettings" Target="webSettings.xml"/><Relationship Id="rId10" Type="http://schemas.openxmlformats.org/officeDocument/2006/relationships/hyperlink" Target="consultantplus://offline/ref=0EC2AEA2DA7CFFAAD0D703C5D1ABE7D560B166749758F3A7A21C50FAE3A8918CC53B99D006704CA531BB13A8fFV4L" TargetMode="External"/><Relationship Id="rId4" Type="http://schemas.openxmlformats.org/officeDocument/2006/relationships/settings" Target="settings.xml"/><Relationship Id="rId9" Type="http://schemas.openxmlformats.org/officeDocument/2006/relationships/hyperlink" Target="consultantplus://offline/ref=DE2CA4CF3C04CAE55C17CFF38391D0538BDD4B73FDB0C6EB0017F6DF9236A0B59E08963052B42D2B07931CBEc4s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1BE8-A1FA-43E3-9A28-2519C72B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16</Pages>
  <Words>6014</Words>
  <Characters>34285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Миронова Айратовна</dc:creator>
  <cp:lastModifiedBy>Лейсан Миронова Айратовна</cp:lastModifiedBy>
  <cp:revision>18</cp:revision>
  <cp:lastPrinted>2016-11-08T13:15:00Z</cp:lastPrinted>
  <dcterms:created xsi:type="dcterms:W3CDTF">2016-10-17T06:26:00Z</dcterms:created>
  <dcterms:modified xsi:type="dcterms:W3CDTF">2016-11-09T07:18:00Z</dcterms:modified>
</cp:coreProperties>
</file>