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91C57"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rPr>
        <w:t>Дата размещения – 17.11.2023</w:t>
      </w:r>
    </w:p>
    <w:p w14:paraId="79512D1D"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rPr>
        <w:t>Дата истечения срока проведения независимой антикоррупционной</w:t>
      </w:r>
    </w:p>
    <w:p w14:paraId="3A3CA6F3"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rPr>
        <w:t>экспертизы (не менее 5 рабочих дней с даты размещения) – 24.11.2023</w:t>
      </w:r>
    </w:p>
    <w:p w14:paraId="43DD8408"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rPr>
        <w:t>Разработчик: заместитель главного архитектора</w:t>
      </w:r>
    </w:p>
    <w:p w14:paraId="241EF2E3"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rPr>
        <w:t>МКУ «Управление архитектуры и градостроительства</w:t>
      </w:r>
    </w:p>
    <w:p w14:paraId="5258A8FC"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rPr>
        <w:t xml:space="preserve">Исполнительного комитета муниципального образования города Казани» </w:t>
      </w:r>
    </w:p>
    <w:p w14:paraId="2E57A011"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rPr>
        <w:t>Мелкумова Нонна Георгиевна</w:t>
      </w:r>
    </w:p>
    <w:p w14:paraId="72A481D1" w14:textId="77777777" w:rsidR="00F53669" w:rsidRPr="00F53669" w:rsidRDefault="00F53669" w:rsidP="00F53669">
      <w:pPr>
        <w:widowControl w:val="0"/>
        <w:spacing w:after="0" w:line="360" w:lineRule="auto"/>
        <w:jc w:val="right"/>
        <w:rPr>
          <w:rFonts w:cs="Times New Roman"/>
          <w:b/>
          <w:bCs/>
          <w:szCs w:val="28"/>
        </w:rPr>
      </w:pPr>
      <w:r w:rsidRPr="00F53669">
        <w:rPr>
          <w:rFonts w:cs="Times New Roman"/>
          <w:b/>
          <w:bCs/>
          <w:szCs w:val="28"/>
          <w:lang w:val="en-US"/>
        </w:rPr>
        <w:t>e</w:t>
      </w:r>
      <w:r w:rsidRPr="00F53669">
        <w:rPr>
          <w:rFonts w:cs="Times New Roman"/>
          <w:b/>
          <w:bCs/>
          <w:szCs w:val="28"/>
        </w:rPr>
        <w:t>-</w:t>
      </w:r>
      <w:r w:rsidRPr="00F53669">
        <w:rPr>
          <w:rFonts w:cs="Times New Roman"/>
          <w:b/>
          <w:bCs/>
          <w:szCs w:val="28"/>
          <w:lang w:val="en-US"/>
        </w:rPr>
        <w:t>mail</w:t>
      </w:r>
      <w:r w:rsidRPr="00F53669">
        <w:rPr>
          <w:rFonts w:cs="Times New Roman"/>
          <w:b/>
          <w:bCs/>
          <w:szCs w:val="28"/>
        </w:rPr>
        <w:t xml:space="preserve">: </w:t>
      </w:r>
      <w:r w:rsidRPr="00F53669">
        <w:rPr>
          <w:rFonts w:cs="Times New Roman"/>
          <w:b/>
          <w:bCs/>
          <w:szCs w:val="28"/>
          <w:lang w:val="en-US"/>
        </w:rPr>
        <w:t>Nonna</w:t>
      </w:r>
      <w:r w:rsidRPr="00F53669">
        <w:rPr>
          <w:rFonts w:cs="Times New Roman"/>
          <w:b/>
          <w:bCs/>
          <w:szCs w:val="28"/>
        </w:rPr>
        <w:t>.</w:t>
      </w:r>
      <w:r w:rsidRPr="00F53669">
        <w:rPr>
          <w:rFonts w:cs="Times New Roman"/>
          <w:b/>
          <w:bCs/>
          <w:szCs w:val="28"/>
          <w:lang w:val="en-US"/>
        </w:rPr>
        <w:t>melkumova</w:t>
      </w:r>
      <w:r w:rsidRPr="00F53669">
        <w:rPr>
          <w:rFonts w:cs="Times New Roman"/>
          <w:b/>
          <w:bCs/>
          <w:szCs w:val="28"/>
        </w:rPr>
        <w:t>@</w:t>
      </w:r>
      <w:r w:rsidRPr="00F53669">
        <w:rPr>
          <w:rFonts w:cs="Times New Roman"/>
          <w:b/>
          <w:bCs/>
          <w:szCs w:val="28"/>
          <w:lang w:val="en-US"/>
        </w:rPr>
        <w:t>tatar</w:t>
      </w:r>
      <w:r w:rsidRPr="00F53669">
        <w:rPr>
          <w:rFonts w:cs="Times New Roman"/>
          <w:b/>
          <w:bCs/>
          <w:szCs w:val="28"/>
        </w:rPr>
        <w:t>.</w:t>
      </w:r>
      <w:r w:rsidRPr="00F53669">
        <w:rPr>
          <w:rFonts w:cs="Times New Roman"/>
          <w:b/>
          <w:bCs/>
          <w:szCs w:val="28"/>
          <w:lang w:val="en-US"/>
        </w:rPr>
        <w:t>ru</w:t>
      </w:r>
    </w:p>
    <w:p w14:paraId="2C15205E" w14:textId="77777777" w:rsidR="00F53669" w:rsidRPr="00F53669" w:rsidRDefault="00F53669" w:rsidP="00F53669">
      <w:pPr>
        <w:tabs>
          <w:tab w:val="right" w:pos="10205"/>
        </w:tabs>
        <w:spacing w:after="0" w:line="360" w:lineRule="auto"/>
        <w:ind w:firstLine="6663"/>
        <w:contextualSpacing/>
        <w:jc w:val="right"/>
        <w:rPr>
          <w:rFonts w:cs="Times New Roman"/>
          <w:b/>
          <w:szCs w:val="28"/>
        </w:rPr>
      </w:pPr>
      <w:r w:rsidRPr="00F53669">
        <w:rPr>
          <w:rFonts w:cs="Times New Roman"/>
          <w:b/>
          <w:szCs w:val="28"/>
        </w:rPr>
        <w:t>тел.: 223-24-44 (61311)</w:t>
      </w:r>
    </w:p>
    <w:p w14:paraId="1830BBE4" w14:textId="77777777" w:rsidR="00F53669" w:rsidRDefault="00F53669" w:rsidP="00F53669">
      <w:pPr>
        <w:tabs>
          <w:tab w:val="right" w:pos="10205"/>
        </w:tabs>
        <w:spacing w:after="0" w:line="360" w:lineRule="auto"/>
        <w:ind w:firstLine="6663"/>
        <w:contextualSpacing/>
        <w:jc w:val="right"/>
        <w:rPr>
          <w:rFonts w:cs="Times New Roman"/>
          <w:szCs w:val="28"/>
        </w:rPr>
      </w:pPr>
      <w:r>
        <w:rPr>
          <w:rFonts w:cs="Times New Roman"/>
          <w:szCs w:val="28"/>
        </w:rPr>
        <w:t>проект</w:t>
      </w:r>
    </w:p>
    <w:p w14:paraId="07E0C3D8" w14:textId="20A4E01D" w:rsidR="00AD3244" w:rsidRPr="00F53669" w:rsidRDefault="00AD3244" w:rsidP="00F53669">
      <w:pPr>
        <w:tabs>
          <w:tab w:val="right" w:pos="10205"/>
        </w:tabs>
        <w:spacing w:after="0" w:line="360" w:lineRule="auto"/>
        <w:ind w:firstLine="6663"/>
        <w:contextualSpacing/>
        <w:jc w:val="center"/>
        <w:rPr>
          <w:rFonts w:cs="Times New Roman"/>
          <w:szCs w:val="28"/>
        </w:rPr>
      </w:pPr>
      <w:r w:rsidRPr="001B2C94">
        <w:rPr>
          <w:rFonts w:eastAsia="Times New Roman" w:cs="Times New Roman"/>
          <w:b/>
          <w:bCs/>
          <w:sz w:val="24"/>
          <w:szCs w:val="24"/>
          <w:lang w:eastAsia="ru-RU"/>
        </w:rPr>
        <w:br/>
      </w:r>
      <w:r w:rsidRPr="001B2C94">
        <w:rPr>
          <w:rFonts w:eastAsia="Times New Roman" w:cs="Times New Roman"/>
          <w:b/>
          <w:bCs/>
          <w:sz w:val="24"/>
          <w:szCs w:val="24"/>
          <w:lang w:eastAsia="ru-RU"/>
        </w:rPr>
        <w:br/>
      </w:r>
      <w:r w:rsidRPr="001B2C94">
        <w:rPr>
          <w:rFonts w:eastAsia="Times New Roman" w:cs="Times New Roman"/>
          <w:b/>
          <w:bCs/>
          <w:szCs w:val="28"/>
          <w:lang w:eastAsia="ru-RU"/>
        </w:rPr>
        <w:t>О внесении изменений в</w:t>
      </w:r>
      <w:r w:rsidR="00D21BB2" w:rsidRPr="001B2C94">
        <w:rPr>
          <w:rFonts w:eastAsia="Times New Roman" w:cs="Times New Roman"/>
          <w:b/>
          <w:bCs/>
          <w:szCs w:val="28"/>
          <w:lang w:eastAsia="ru-RU"/>
        </w:rPr>
        <w:t xml:space="preserve"> </w:t>
      </w:r>
      <w:hyperlink r:id="rId7" w:history="1">
        <w:r w:rsidRPr="001B2C94">
          <w:rPr>
            <w:rFonts w:eastAsia="Times New Roman" w:cs="Times New Roman"/>
            <w:b/>
            <w:bCs/>
            <w:szCs w:val="28"/>
            <w:lang w:eastAsia="ru-RU"/>
          </w:rPr>
          <w:t xml:space="preserve">решение Казанской городской Думы от 14.12.2016 </w:t>
        </w:r>
        <w:r w:rsidR="00937A4B" w:rsidRPr="001B2C94">
          <w:rPr>
            <w:rFonts w:eastAsia="Times New Roman" w:cs="Times New Roman"/>
            <w:b/>
            <w:bCs/>
            <w:szCs w:val="28"/>
            <w:lang w:eastAsia="ru-RU"/>
          </w:rPr>
          <w:t>№</w:t>
        </w:r>
        <w:r w:rsidRPr="001B2C94">
          <w:rPr>
            <w:rFonts w:eastAsia="Times New Roman" w:cs="Times New Roman"/>
            <w:b/>
            <w:bCs/>
            <w:szCs w:val="28"/>
            <w:lang w:eastAsia="ru-RU"/>
          </w:rPr>
          <w:t xml:space="preserve"> 8-12 </w:t>
        </w:r>
        <w:r w:rsidR="00937A4B" w:rsidRPr="001B2C94">
          <w:rPr>
            <w:rFonts w:eastAsia="Times New Roman" w:cs="Times New Roman"/>
            <w:b/>
            <w:bCs/>
            <w:szCs w:val="28"/>
            <w:lang w:eastAsia="ru-RU"/>
          </w:rPr>
          <w:t>«</w:t>
        </w:r>
        <w:r w:rsidRPr="001B2C94">
          <w:rPr>
            <w:rFonts w:eastAsia="Times New Roman" w:cs="Times New Roman"/>
            <w:b/>
            <w:bCs/>
            <w:szCs w:val="28"/>
            <w:lang w:eastAsia="ru-RU"/>
          </w:rPr>
          <w:t>О местных нормативах градостроительн</w:t>
        </w:r>
        <w:bookmarkStart w:id="0" w:name="_GoBack"/>
        <w:bookmarkEnd w:id="0"/>
        <w:r w:rsidRPr="001B2C94">
          <w:rPr>
            <w:rFonts w:eastAsia="Times New Roman" w:cs="Times New Roman"/>
            <w:b/>
            <w:bCs/>
            <w:szCs w:val="28"/>
            <w:lang w:eastAsia="ru-RU"/>
          </w:rPr>
          <w:t>ого проектирования городского округа Казань</w:t>
        </w:r>
        <w:r w:rsidR="00937A4B" w:rsidRPr="001B2C94">
          <w:rPr>
            <w:rFonts w:eastAsia="Times New Roman" w:cs="Times New Roman"/>
            <w:b/>
            <w:bCs/>
            <w:szCs w:val="28"/>
            <w:lang w:eastAsia="ru-RU"/>
          </w:rPr>
          <w:t>»</w:t>
        </w:r>
      </w:hyperlink>
    </w:p>
    <w:p w14:paraId="54C5FD06" w14:textId="29B66A66" w:rsidR="00AD3244" w:rsidRPr="001B2C94" w:rsidRDefault="00AD3244" w:rsidP="00AD3244">
      <w:pPr>
        <w:shd w:val="clear" w:color="auto" w:fill="FFFFFF"/>
        <w:spacing w:after="0"/>
        <w:textAlignment w:val="baseline"/>
        <w:rPr>
          <w:rFonts w:ascii="Arial" w:eastAsia="Times New Roman" w:hAnsi="Arial" w:cs="Arial"/>
          <w:sz w:val="24"/>
          <w:szCs w:val="24"/>
          <w:lang w:eastAsia="ru-RU"/>
        </w:rPr>
      </w:pPr>
    </w:p>
    <w:p w14:paraId="7A77F793" w14:textId="0894148C" w:rsidR="00AD3244" w:rsidRPr="001B42B6" w:rsidRDefault="00AD3244" w:rsidP="00620819">
      <w:pPr>
        <w:shd w:val="clear" w:color="auto" w:fill="FFFFFF"/>
        <w:spacing w:after="0" w:line="360" w:lineRule="auto"/>
        <w:ind w:firstLine="480"/>
        <w:jc w:val="both"/>
        <w:textAlignment w:val="baseline"/>
        <w:rPr>
          <w:rFonts w:eastAsia="Times New Roman" w:cs="Times New Roman"/>
          <w:szCs w:val="28"/>
          <w:lang w:eastAsia="ru-RU"/>
        </w:rPr>
      </w:pPr>
      <w:r w:rsidRPr="001B2C94">
        <w:rPr>
          <w:rFonts w:eastAsia="Times New Roman" w:cs="Times New Roman"/>
          <w:szCs w:val="28"/>
          <w:lang w:eastAsia="ru-RU"/>
        </w:rPr>
        <w:t xml:space="preserve">Заслушав и обсудив информацию Исполнительного комитета г. Казани о внесении изменений в Местные нормативы градостроительного </w:t>
      </w:r>
      <w:r w:rsidRPr="001B42B6">
        <w:rPr>
          <w:rFonts w:eastAsia="Times New Roman" w:cs="Times New Roman"/>
          <w:szCs w:val="28"/>
          <w:lang w:eastAsia="ru-RU"/>
        </w:rPr>
        <w:t>проектирования городского округа Казань, Казанская городская Дума решила:</w:t>
      </w:r>
    </w:p>
    <w:p w14:paraId="288B99C7" w14:textId="33E4F93B" w:rsidR="001B2C94" w:rsidRPr="001B42B6" w:rsidRDefault="00AD3244" w:rsidP="00620819">
      <w:pPr>
        <w:shd w:val="clear" w:color="auto" w:fill="FFFFFF"/>
        <w:spacing w:after="0" w:line="360" w:lineRule="auto"/>
        <w:ind w:firstLine="567"/>
        <w:jc w:val="both"/>
        <w:textAlignment w:val="baseline"/>
        <w:rPr>
          <w:rFonts w:eastAsia="Times New Roman" w:cs="Times New Roman"/>
          <w:szCs w:val="28"/>
          <w:lang w:eastAsia="ru-RU"/>
        </w:rPr>
      </w:pPr>
      <w:r w:rsidRPr="001B42B6">
        <w:rPr>
          <w:rFonts w:eastAsia="Times New Roman" w:cs="Times New Roman"/>
          <w:szCs w:val="28"/>
          <w:lang w:eastAsia="ru-RU"/>
        </w:rPr>
        <w:t>Внести в</w:t>
      </w:r>
      <w:r w:rsidR="00937A4B" w:rsidRPr="001B42B6">
        <w:rPr>
          <w:rFonts w:eastAsia="Times New Roman" w:cs="Times New Roman"/>
          <w:szCs w:val="28"/>
          <w:lang w:eastAsia="ru-RU"/>
        </w:rPr>
        <w:t xml:space="preserve"> </w:t>
      </w:r>
      <w:hyperlink r:id="rId8" w:anchor="3G04II9" w:history="1">
        <w:r w:rsidRPr="001B42B6">
          <w:rPr>
            <w:rFonts w:eastAsia="Times New Roman" w:cs="Times New Roman"/>
            <w:szCs w:val="28"/>
            <w:lang w:eastAsia="ru-RU"/>
          </w:rPr>
          <w:t>Местные нормативы градостроительного проектирования городского округа Казань</w:t>
        </w:r>
      </w:hyperlink>
      <w:r w:rsidRPr="001B42B6">
        <w:rPr>
          <w:rFonts w:eastAsia="Times New Roman" w:cs="Times New Roman"/>
          <w:szCs w:val="28"/>
          <w:lang w:eastAsia="ru-RU"/>
        </w:rPr>
        <w:t>, утвержденные </w:t>
      </w:r>
      <w:hyperlink r:id="rId9" w:history="1">
        <w:r w:rsidRPr="001B42B6">
          <w:rPr>
            <w:rFonts w:eastAsia="Times New Roman" w:cs="Times New Roman"/>
            <w:szCs w:val="28"/>
            <w:lang w:eastAsia="ru-RU"/>
          </w:rPr>
          <w:t xml:space="preserve">решением Казанской городской Думы от 14.12.2016 </w:t>
        </w:r>
        <w:r w:rsidR="00937A4B" w:rsidRPr="001B42B6">
          <w:rPr>
            <w:rFonts w:eastAsia="Times New Roman" w:cs="Times New Roman"/>
            <w:szCs w:val="28"/>
            <w:lang w:eastAsia="ru-RU"/>
          </w:rPr>
          <w:t>№</w:t>
        </w:r>
        <w:r w:rsidRPr="001B42B6">
          <w:rPr>
            <w:rFonts w:eastAsia="Times New Roman" w:cs="Times New Roman"/>
            <w:szCs w:val="28"/>
            <w:lang w:eastAsia="ru-RU"/>
          </w:rPr>
          <w:t xml:space="preserve"> 8-12 </w:t>
        </w:r>
        <w:r w:rsidR="00937A4B" w:rsidRPr="001B42B6">
          <w:rPr>
            <w:rFonts w:eastAsia="Times New Roman" w:cs="Times New Roman"/>
            <w:szCs w:val="28"/>
            <w:lang w:eastAsia="ru-RU"/>
          </w:rPr>
          <w:t>«</w:t>
        </w:r>
        <w:r w:rsidRPr="001B42B6">
          <w:rPr>
            <w:rFonts w:eastAsia="Times New Roman" w:cs="Times New Roman"/>
            <w:szCs w:val="28"/>
            <w:lang w:eastAsia="ru-RU"/>
          </w:rPr>
          <w:t>О местных нормативах градостроительного проектирования городского округа Казань</w:t>
        </w:r>
        <w:r w:rsidR="00937A4B" w:rsidRPr="001B42B6">
          <w:rPr>
            <w:rFonts w:eastAsia="Times New Roman" w:cs="Times New Roman"/>
            <w:szCs w:val="28"/>
            <w:lang w:eastAsia="ru-RU"/>
          </w:rPr>
          <w:t>»</w:t>
        </w:r>
      </w:hyperlink>
      <w:r w:rsidR="00937A4B" w:rsidRPr="001B42B6">
        <w:rPr>
          <w:rFonts w:eastAsia="Times New Roman" w:cs="Times New Roman"/>
          <w:szCs w:val="28"/>
          <w:lang w:eastAsia="ru-RU"/>
        </w:rPr>
        <w:t xml:space="preserve"> </w:t>
      </w:r>
      <w:r w:rsidRPr="001B42B6">
        <w:rPr>
          <w:rFonts w:eastAsia="Times New Roman" w:cs="Times New Roman"/>
          <w:szCs w:val="28"/>
          <w:lang w:eastAsia="ru-RU"/>
        </w:rPr>
        <w:t>(с учетом изменений, внесенных </w:t>
      </w:r>
      <w:hyperlink r:id="rId10" w:history="1">
        <w:r w:rsidRPr="001B42B6">
          <w:rPr>
            <w:rFonts w:eastAsia="Times New Roman" w:cs="Times New Roman"/>
            <w:szCs w:val="28"/>
            <w:lang w:eastAsia="ru-RU"/>
          </w:rPr>
          <w:t xml:space="preserve">решениями Казанской городской Думы от 21.06.2017 </w:t>
        </w:r>
        <w:r w:rsidR="00937A4B" w:rsidRPr="001B42B6">
          <w:rPr>
            <w:rFonts w:eastAsia="Times New Roman" w:cs="Times New Roman"/>
            <w:szCs w:val="28"/>
            <w:lang w:eastAsia="ru-RU"/>
          </w:rPr>
          <w:t>№</w:t>
        </w:r>
        <w:r w:rsidRPr="001B42B6">
          <w:rPr>
            <w:rFonts w:eastAsia="Times New Roman" w:cs="Times New Roman"/>
            <w:szCs w:val="28"/>
            <w:lang w:eastAsia="ru-RU"/>
          </w:rPr>
          <w:t xml:space="preserve"> 6-17</w:t>
        </w:r>
      </w:hyperlink>
      <w:r w:rsidRPr="001B42B6">
        <w:rPr>
          <w:rFonts w:eastAsia="Times New Roman" w:cs="Times New Roman"/>
          <w:szCs w:val="28"/>
          <w:lang w:eastAsia="ru-RU"/>
        </w:rPr>
        <w:t>,</w:t>
      </w:r>
      <w:r w:rsidR="00937A4B" w:rsidRPr="001B42B6">
        <w:rPr>
          <w:rFonts w:eastAsia="Times New Roman" w:cs="Times New Roman"/>
          <w:szCs w:val="28"/>
          <w:lang w:eastAsia="ru-RU"/>
        </w:rPr>
        <w:t xml:space="preserve"> </w:t>
      </w:r>
      <w:hyperlink r:id="rId11" w:history="1">
        <w:r w:rsidRPr="001B42B6">
          <w:rPr>
            <w:rFonts w:eastAsia="Times New Roman" w:cs="Times New Roman"/>
            <w:szCs w:val="28"/>
            <w:lang w:eastAsia="ru-RU"/>
          </w:rPr>
          <w:t>от 13.12.2018 N 15-30</w:t>
        </w:r>
      </w:hyperlink>
      <w:r w:rsidRPr="001B42B6">
        <w:rPr>
          <w:rFonts w:eastAsia="Times New Roman" w:cs="Times New Roman"/>
          <w:szCs w:val="28"/>
          <w:lang w:eastAsia="ru-RU"/>
        </w:rPr>
        <w:t>,</w:t>
      </w:r>
      <w:r w:rsidR="00937A4B" w:rsidRPr="001B42B6">
        <w:rPr>
          <w:rFonts w:eastAsia="Times New Roman" w:cs="Times New Roman"/>
          <w:szCs w:val="28"/>
          <w:lang w:eastAsia="ru-RU"/>
        </w:rPr>
        <w:t xml:space="preserve"> </w:t>
      </w:r>
      <w:hyperlink r:id="rId12" w:history="1">
        <w:r w:rsidRPr="001B42B6">
          <w:rPr>
            <w:rFonts w:eastAsia="Times New Roman" w:cs="Times New Roman"/>
            <w:szCs w:val="28"/>
            <w:lang w:eastAsia="ru-RU"/>
          </w:rPr>
          <w:t xml:space="preserve">от 16.06.2020 </w:t>
        </w:r>
        <w:r w:rsidR="00937A4B" w:rsidRPr="001B42B6">
          <w:rPr>
            <w:rFonts w:eastAsia="Times New Roman" w:cs="Times New Roman"/>
            <w:szCs w:val="28"/>
            <w:lang w:eastAsia="ru-RU"/>
          </w:rPr>
          <w:t>№</w:t>
        </w:r>
        <w:r w:rsidRPr="001B42B6">
          <w:rPr>
            <w:rFonts w:eastAsia="Times New Roman" w:cs="Times New Roman"/>
            <w:szCs w:val="28"/>
            <w:lang w:eastAsia="ru-RU"/>
          </w:rPr>
          <w:t xml:space="preserve"> 20-40</w:t>
        </w:r>
      </w:hyperlink>
      <w:r w:rsidRPr="001B42B6">
        <w:rPr>
          <w:rFonts w:eastAsia="Times New Roman" w:cs="Times New Roman"/>
          <w:szCs w:val="28"/>
          <w:lang w:eastAsia="ru-RU"/>
        </w:rPr>
        <w:t>,</w:t>
      </w:r>
      <w:r w:rsidR="00937A4B" w:rsidRPr="001B42B6">
        <w:rPr>
          <w:rFonts w:eastAsia="Times New Roman" w:cs="Times New Roman"/>
          <w:szCs w:val="28"/>
          <w:lang w:eastAsia="ru-RU"/>
        </w:rPr>
        <w:t xml:space="preserve"> </w:t>
      </w:r>
      <w:hyperlink r:id="rId13" w:history="1">
        <w:r w:rsidRPr="001B42B6">
          <w:rPr>
            <w:rFonts w:eastAsia="Times New Roman" w:cs="Times New Roman"/>
            <w:szCs w:val="28"/>
            <w:lang w:eastAsia="ru-RU"/>
          </w:rPr>
          <w:t xml:space="preserve">от 05.02.2021 </w:t>
        </w:r>
        <w:r w:rsidR="00937A4B" w:rsidRPr="001B42B6">
          <w:rPr>
            <w:rFonts w:eastAsia="Times New Roman" w:cs="Times New Roman"/>
            <w:szCs w:val="28"/>
            <w:lang w:eastAsia="ru-RU"/>
          </w:rPr>
          <w:t>№</w:t>
        </w:r>
        <w:r w:rsidRPr="001B42B6">
          <w:rPr>
            <w:rFonts w:eastAsia="Times New Roman" w:cs="Times New Roman"/>
            <w:szCs w:val="28"/>
            <w:lang w:eastAsia="ru-RU"/>
          </w:rPr>
          <w:t xml:space="preserve"> 3-4</w:t>
        </w:r>
      </w:hyperlink>
      <w:r w:rsidR="00F47771" w:rsidRPr="001B42B6">
        <w:rPr>
          <w:rFonts w:eastAsia="Times New Roman" w:cs="Times New Roman"/>
          <w:szCs w:val="28"/>
          <w:lang w:eastAsia="ru-RU"/>
        </w:rPr>
        <w:t xml:space="preserve">, </w:t>
      </w:r>
      <w:hyperlink r:id="rId14" w:history="1">
        <w:r w:rsidR="00F47771" w:rsidRPr="001B42B6">
          <w:rPr>
            <w:rFonts w:eastAsia="Times New Roman" w:cs="Times New Roman"/>
            <w:szCs w:val="28"/>
            <w:lang w:eastAsia="ru-RU"/>
          </w:rPr>
          <w:t xml:space="preserve">от 22.11.2022 </w:t>
        </w:r>
        <w:r w:rsidR="00937A4B" w:rsidRPr="001B42B6">
          <w:rPr>
            <w:rFonts w:eastAsia="Times New Roman" w:cs="Times New Roman"/>
            <w:szCs w:val="28"/>
            <w:lang w:eastAsia="ru-RU"/>
          </w:rPr>
          <w:t>№</w:t>
        </w:r>
        <w:r w:rsidR="00F47771" w:rsidRPr="001B42B6">
          <w:rPr>
            <w:rFonts w:eastAsia="Times New Roman" w:cs="Times New Roman"/>
            <w:szCs w:val="28"/>
            <w:lang w:eastAsia="ru-RU"/>
          </w:rPr>
          <w:t xml:space="preserve"> 10-18</w:t>
        </w:r>
      </w:hyperlink>
      <w:r w:rsidRPr="001B42B6">
        <w:rPr>
          <w:rFonts w:eastAsia="Times New Roman" w:cs="Times New Roman"/>
          <w:szCs w:val="28"/>
          <w:lang w:eastAsia="ru-RU"/>
        </w:rPr>
        <w:t>), следующие изменения:</w:t>
      </w:r>
    </w:p>
    <w:p w14:paraId="6A9B2983" w14:textId="72E2AED5" w:rsidR="00F47771" w:rsidRPr="001B42B6" w:rsidRDefault="009578B5" w:rsidP="001B42B6">
      <w:pPr>
        <w:shd w:val="clear" w:color="auto" w:fill="FFFFFF"/>
        <w:spacing w:after="0" w:line="360" w:lineRule="auto"/>
        <w:ind w:left="567"/>
        <w:jc w:val="both"/>
        <w:textAlignment w:val="baseline"/>
        <w:rPr>
          <w:rFonts w:eastAsia="Times New Roman" w:cs="Times New Roman"/>
          <w:szCs w:val="28"/>
          <w:lang w:eastAsia="ru-RU"/>
        </w:rPr>
      </w:pPr>
      <w:r w:rsidRPr="001357ED">
        <w:rPr>
          <w:rFonts w:eastAsia="Times New Roman" w:cs="Times New Roman"/>
          <w:szCs w:val="28"/>
          <w:lang w:eastAsia="ru-RU"/>
        </w:rPr>
        <w:t>1.</w:t>
      </w:r>
      <w:r w:rsidR="007F19C3" w:rsidRPr="001B42B6">
        <w:rPr>
          <w:rFonts w:eastAsia="Times New Roman" w:cs="Times New Roman"/>
          <w:szCs w:val="28"/>
          <w:lang w:eastAsia="ru-RU"/>
        </w:rPr>
        <w:t> </w:t>
      </w:r>
      <w:r w:rsidR="00EB7337">
        <w:rPr>
          <w:rFonts w:eastAsia="Times New Roman" w:cs="Times New Roman"/>
          <w:szCs w:val="28"/>
          <w:lang w:eastAsia="ru-RU"/>
        </w:rPr>
        <w:t>Часть</w:t>
      </w:r>
      <w:r w:rsidR="00FB2B66" w:rsidRPr="001B42B6">
        <w:rPr>
          <w:rFonts w:eastAsia="Times New Roman" w:cs="Times New Roman"/>
          <w:szCs w:val="28"/>
          <w:lang w:eastAsia="ru-RU"/>
        </w:rPr>
        <w:t xml:space="preserve"> 1</w:t>
      </w:r>
      <w:r w:rsidR="00FB2B66" w:rsidRPr="001B42B6">
        <w:rPr>
          <w:rFonts w:cs="Times New Roman"/>
          <w:b/>
          <w:bCs/>
          <w:szCs w:val="28"/>
        </w:rPr>
        <w:t xml:space="preserve"> </w:t>
      </w:r>
      <w:r w:rsidR="00FB2B66" w:rsidRPr="001B42B6">
        <w:rPr>
          <w:rFonts w:eastAsia="Times New Roman" w:cs="Times New Roman"/>
          <w:szCs w:val="28"/>
          <w:lang w:eastAsia="ru-RU"/>
        </w:rPr>
        <w:t xml:space="preserve">«Общие положения» изложить в </w:t>
      </w:r>
      <w:r w:rsidR="00150337" w:rsidRPr="001B42B6">
        <w:rPr>
          <w:rFonts w:eastAsia="Times New Roman" w:cs="Times New Roman"/>
          <w:szCs w:val="28"/>
          <w:lang w:eastAsia="ru-RU"/>
        </w:rPr>
        <w:t>следующей</w:t>
      </w:r>
      <w:r w:rsidR="00FB2B66" w:rsidRPr="001B42B6">
        <w:rPr>
          <w:rFonts w:eastAsia="Times New Roman" w:cs="Times New Roman"/>
          <w:szCs w:val="28"/>
          <w:lang w:eastAsia="ru-RU"/>
        </w:rPr>
        <w:t xml:space="preserve"> редакции:</w:t>
      </w:r>
    </w:p>
    <w:p w14:paraId="37EFCCCB" w14:textId="2F8BEA6B" w:rsidR="00CF1AB4" w:rsidRPr="001B42B6" w:rsidRDefault="007F19C3" w:rsidP="001B42B6">
      <w:pPr>
        <w:spacing w:after="0" w:line="360" w:lineRule="auto"/>
        <w:ind w:firstLine="540"/>
        <w:jc w:val="both"/>
        <w:rPr>
          <w:rFonts w:cs="Times New Roman"/>
          <w:szCs w:val="28"/>
        </w:rPr>
      </w:pPr>
      <w:r w:rsidRPr="001B42B6">
        <w:rPr>
          <w:rFonts w:cs="Times New Roman"/>
          <w:szCs w:val="28"/>
        </w:rPr>
        <w:t>«</w:t>
      </w:r>
      <w:r w:rsidR="00CF1AB4" w:rsidRPr="001B42B6">
        <w:rPr>
          <w:rFonts w:cs="Times New Roman"/>
          <w:szCs w:val="28"/>
        </w:rPr>
        <w:t xml:space="preserve">Настоящие Местные нормативы градостроительного проектирования городского округа Казань (далее - Местные нормативы) разработаны в соответствии с Градостроительным </w:t>
      </w:r>
      <w:hyperlink r:id="rId15" w:history="1">
        <w:r w:rsidR="00CF1AB4" w:rsidRPr="001B42B6">
          <w:rPr>
            <w:rFonts w:cs="Times New Roman"/>
            <w:szCs w:val="28"/>
          </w:rPr>
          <w:t>кодексом</w:t>
        </w:r>
      </w:hyperlink>
      <w:r w:rsidR="00CF1AB4" w:rsidRPr="001B42B6">
        <w:rPr>
          <w:rFonts w:cs="Times New Roman"/>
          <w:szCs w:val="28"/>
        </w:rPr>
        <w:t xml:space="preserve"> Российской Федерации, Федеральным </w:t>
      </w:r>
      <w:hyperlink r:id="rId16" w:history="1">
        <w:r w:rsidR="00CF1AB4" w:rsidRPr="001B42B6">
          <w:rPr>
            <w:rFonts w:cs="Times New Roman"/>
            <w:szCs w:val="28"/>
          </w:rPr>
          <w:t>законом</w:t>
        </w:r>
      </w:hyperlink>
      <w:r w:rsidR="00CF1AB4" w:rsidRPr="001B42B6">
        <w:rPr>
          <w:rFonts w:cs="Times New Roman"/>
          <w:szCs w:val="28"/>
        </w:rPr>
        <w:t xml:space="preserve"> от 06.10.2003 № 131-ФЗ «Об общих принципах </w:t>
      </w:r>
      <w:r w:rsidR="00CF1AB4" w:rsidRPr="001B42B6">
        <w:rPr>
          <w:rFonts w:cs="Times New Roman"/>
          <w:szCs w:val="28"/>
        </w:rPr>
        <w:lastRenderedPageBreak/>
        <w:t xml:space="preserve">организации местного самоуправления в Российской Федерации» и другими нормативными правовыми актами Российской Федерации в области регулирования градостроительной деятельности, </w:t>
      </w:r>
      <w:hyperlink r:id="rId17" w:history="1">
        <w:r w:rsidR="00CF1AB4" w:rsidRPr="001B42B6">
          <w:rPr>
            <w:rFonts w:cs="Times New Roman"/>
            <w:szCs w:val="28"/>
          </w:rPr>
          <w:t>Законом</w:t>
        </w:r>
      </w:hyperlink>
      <w:r w:rsidR="00CF1AB4" w:rsidRPr="001B42B6">
        <w:rPr>
          <w:rFonts w:cs="Times New Roman"/>
          <w:szCs w:val="28"/>
        </w:rPr>
        <w:t xml:space="preserve"> Республики Татарстан от 25.12.2010 № 98-ЗРТ «О градостроительной деятельности», </w:t>
      </w:r>
      <w:hyperlink r:id="rId18" w:history="1">
        <w:r w:rsidR="00CF1AB4" w:rsidRPr="001B42B6">
          <w:rPr>
            <w:rFonts w:cs="Times New Roman"/>
            <w:szCs w:val="28"/>
          </w:rPr>
          <w:t>постановлением</w:t>
        </w:r>
      </w:hyperlink>
      <w:r w:rsidR="00CF1AB4" w:rsidRPr="001B42B6">
        <w:rPr>
          <w:rFonts w:cs="Times New Roman"/>
          <w:szCs w:val="28"/>
        </w:rPr>
        <w:t xml:space="preserve"> Исполнительного комитета г. Казани от 14.08.2015 № 3071 «О выполнении научно-исследовательской работы по подготовке Проекта местных нормативов градостроительного проектирования городского округа Казань» в целях обеспечения устойчивого развития территорий при осуществлении градостроительной деятельности путем создания благоприятных условий жизнедеятельности человека.</w:t>
      </w:r>
    </w:p>
    <w:p w14:paraId="31228CA3" w14:textId="77777777" w:rsidR="00CF1AB4" w:rsidRPr="00065176" w:rsidRDefault="00CF1AB4" w:rsidP="001B42B6">
      <w:pPr>
        <w:spacing w:after="0" w:line="360" w:lineRule="auto"/>
        <w:ind w:firstLine="540"/>
        <w:jc w:val="both"/>
        <w:rPr>
          <w:rFonts w:cs="Times New Roman"/>
          <w:color w:val="000000" w:themeColor="text1"/>
          <w:szCs w:val="28"/>
        </w:rPr>
      </w:pPr>
      <w:r w:rsidRPr="00065176">
        <w:rPr>
          <w:rFonts w:cs="Times New Roman"/>
          <w:color w:val="000000" w:themeColor="text1"/>
          <w:szCs w:val="28"/>
        </w:rPr>
        <w:t>Местные нормативы разработаны с учетом социально-демографического состава и плотности населения на территории муниципального образования города Казани, стратегии социально-экономического развития муниципального образования и плана мероприятий по ее реализации, предложений органов местного самоуправления и заинтересованных лиц.</w:t>
      </w:r>
    </w:p>
    <w:p w14:paraId="157A12A6" w14:textId="77777777" w:rsidR="00CF1AB4" w:rsidRPr="001B42B6" w:rsidRDefault="00CF1AB4" w:rsidP="001B42B6">
      <w:pPr>
        <w:spacing w:after="0" w:line="360" w:lineRule="auto"/>
        <w:ind w:firstLine="540"/>
        <w:jc w:val="both"/>
        <w:rPr>
          <w:rFonts w:cs="Times New Roman"/>
          <w:szCs w:val="28"/>
        </w:rPr>
      </w:pPr>
      <w:r w:rsidRPr="001B42B6">
        <w:rPr>
          <w:rFonts w:cs="Times New Roman"/>
          <w:szCs w:val="28"/>
        </w:rPr>
        <w:t>Местные нормативы устанавливают совокупность расчетных показателей минимально допустимого уровня обеспеченности населения объектами местного значения муниципального образования, иными объектами местного значения муниципального образования и расчетных показателей максимально допустимого уровня территориальной доступности таких объектов для населения.</w:t>
      </w:r>
    </w:p>
    <w:p w14:paraId="072A1E15" w14:textId="77777777" w:rsidR="00CF1AB4" w:rsidRPr="00651E37" w:rsidRDefault="00CF1AB4" w:rsidP="001B42B6">
      <w:pPr>
        <w:spacing w:after="0" w:line="360" w:lineRule="auto"/>
        <w:ind w:firstLine="540"/>
        <w:jc w:val="both"/>
        <w:rPr>
          <w:rFonts w:cs="Times New Roman"/>
          <w:szCs w:val="28"/>
        </w:rPr>
      </w:pPr>
      <w:bookmarkStart w:id="1" w:name="_Hlk148530218"/>
      <w:r w:rsidRPr="00651E37">
        <w:rPr>
          <w:rFonts w:cs="Times New Roman"/>
          <w:szCs w:val="28"/>
        </w:rPr>
        <w:t>Местные нормативы разработаны в целях:</w:t>
      </w:r>
    </w:p>
    <w:p w14:paraId="75D0D2CF" w14:textId="77777777" w:rsidR="00CF1AB4" w:rsidRPr="00065176" w:rsidRDefault="00CF1AB4" w:rsidP="001B42B6">
      <w:pPr>
        <w:spacing w:after="0" w:line="360" w:lineRule="auto"/>
        <w:ind w:firstLine="540"/>
        <w:jc w:val="both"/>
        <w:rPr>
          <w:rFonts w:cs="Times New Roman"/>
          <w:color w:val="000000" w:themeColor="text1"/>
          <w:szCs w:val="28"/>
        </w:rPr>
      </w:pPr>
      <w:r w:rsidRPr="00651E37">
        <w:rPr>
          <w:rFonts w:cs="Times New Roman"/>
          <w:szCs w:val="28"/>
        </w:rPr>
        <w:t xml:space="preserve">- создания благоприятных условий жизнедеятельности населения муниципального образования города Казани путем обеспечения комплексности </w:t>
      </w:r>
      <w:r w:rsidRPr="00065176">
        <w:rPr>
          <w:rFonts w:cs="Times New Roman"/>
          <w:color w:val="000000" w:themeColor="text1"/>
          <w:szCs w:val="28"/>
        </w:rPr>
        <w:t>застройки транспортной, инженерной, социальной инфраструктуры, территориями общего пользования, объектами коммунально-бытового назначения и благоустройства территории;</w:t>
      </w:r>
    </w:p>
    <w:p w14:paraId="67343E77" w14:textId="77777777" w:rsidR="00CF1AB4" w:rsidRPr="00065176" w:rsidRDefault="00CF1AB4" w:rsidP="001B42B6">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повышения качества жизни населения муниципального образования города Казани и создание градостроительными средствами условий для обеспечения социальных гарантий, установленных законодательством </w:t>
      </w:r>
      <w:r w:rsidRPr="00065176">
        <w:rPr>
          <w:rFonts w:cs="Times New Roman"/>
          <w:color w:val="000000" w:themeColor="text1"/>
          <w:szCs w:val="28"/>
        </w:rPr>
        <w:lastRenderedPageBreak/>
        <w:t>Российской Федерации и законодательством Республики Татарстан, гражданам, включая инвалидов и другие маломобильные группы населения;</w:t>
      </w:r>
    </w:p>
    <w:p w14:paraId="5A4D5164" w14:textId="77777777" w:rsidR="00CF1AB4" w:rsidRPr="00065176" w:rsidRDefault="00CF1AB4" w:rsidP="001B42B6">
      <w:pPr>
        <w:spacing w:after="0" w:line="360" w:lineRule="auto"/>
        <w:ind w:firstLine="540"/>
        <w:jc w:val="both"/>
        <w:rPr>
          <w:rFonts w:cs="Times New Roman"/>
          <w:color w:val="000000" w:themeColor="text1"/>
          <w:szCs w:val="28"/>
        </w:rPr>
      </w:pPr>
      <w:r w:rsidRPr="00065176">
        <w:rPr>
          <w:rFonts w:cs="Times New Roman"/>
          <w:color w:val="000000" w:themeColor="text1"/>
          <w:szCs w:val="28"/>
        </w:rPr>
        <w:t>- повышения эффективности использования территории муниципального образования города Казани на основе рационального зонирования, исторически преемственной планировочной организации и застройки города Казани;</w:t>
      </w:r>
    </w:p>
    <w:p w14:paraId="63385453" w14:textId="158C71D0" w:rsidR="00CF1AB4" w:rsidRPr="00065176" w:rsidRDefault="00CF1AB4" w:rsidP="001B42B6">
      <w:pPr>
        <w:spacing w:after="0" w:line="360" w:lineRule="auto"/>
        <w:ind w:firstLine="540"/>
        <w:jc w:val="both"/>
        <w:rPr>
          <w:rFonts w:cs="Times New Roman"/>
          <w:color w:val="000000" w:themeColor="text1"/>
          <w:szCs w:val="28"/>
        </w:rPr>
      </w:pPr>
      <w:r w:rsidRPr="00065176">
        <w:rPr>
          <w:rFonts w:cs="Times New Roman"/>
          <w:color w:val="000000" w:themeColor="text1"/>
          <w:szCs w:val="28"/>
        </w:rPr>
        <w:t>- соответствия средовых характеристик современным стандартам качества организации жилых, производственных и рекреационных территорий</w:t>
      </w:r>
      <w:r w:rsidR="006A074B" w:rsidRPr="00065176">
        <w:rPr>
          <w:rFonts w:cs="Times New Roman"/>
          <w:color w:val="000000" w:themeColor="text1"/>
          <w:szCs w:val="28"/>
        </w:rPr>
        <w:t>.</w:t>
      </w:r>
    </w:p>
    <w:bookmarkEnd w:id="1"/>
    <w:p w14:paraId="5FA9C199" w14:textId="77777777" w:rsidR="00CF1AB4" w:rsidRPr="001B42B6" w:rsidRDefault="00CF1AB4" w:rsidP="001B42B6">
      <w:pPr>
        <w:spacing w:after="0" w:line="360" w:lineRule="auto"/>
        <w:ind w:firstLine="540"/>
        <w:jc w:val="both"/>
        <w:rPr>
          <w:rFonts w:cs="Times New Roman"/>
          <w:szCs w:val="28"/>
        </w:rPr>
      </w:pPr>
      <w:r w:rsidRPr="001B42B6">
        <w:rPr>
          <w:rFonts w:cs="Times New Roman"/>
          <w:szCs w:val="28"/>
        </w:rPr>
        <w:t>Местные нормативы подготовлены в соответствии с принципом доступности вышеуказанных объектов и инфраструктур для населения, в том числе маломобильных групп населения.</w:t>
      </w:r>
    </w:p>
    <w:p w14:paraId="0E74E1E1" w14:textId="77777777" w:rsidR="00CF1AB4" w:rsidRPr="001B42B6" w:rsidRDefault="00CF1AB4" w:rsidP="001B42B6">
      <w:pPr>
        <w:spacing w:after="0" w:line="360" w:lineRule="auto"/>
        <w:ind w:firstLine="540"/>
        <w:jc w:val="both"/>
        <w:rPr>
          <w:rFonts w:cs="Times New Roman"/>
          <w:szCs w:val="28"/>
        </w:rPr>
      </w:pPr>
      <w:r w:rsidRPr="001B42B6">
        <w:rPr>
          <w:rFonts w:cs="Times New Roman"/>
          <w:szCs w:val="28"/>
        </w:rPr>
        <w:t>Расчетные показатели учитывают сложившуюся функционально-планировочную структуру муниципального образования города Казани и типологию застройки, основаны на результатах натурного обследования территории, социологического исследования, транспортного моделирования и геоинформационного моделирования типов застройки.</w:t>
      </w:r>
    </w:p>
    <w:p w14:paraId="350A304F" w14:textId="77777777" w:rsidR="00CF1AB4" w:rsidRPr="00065176" w:rsidRDefault="00CF1AB4" w:rsidP="001B42B6">
      <w:pPr>
        <w:spacing w:after="0" w:line="360" w:lineRule="auto"/>
        <w:ind w:firstLine="540"/>
        <w:jc w:val="both"/>
        <w:rPr>
          <w:rFonts w:cs="Times New Roman"/>
          <w:color w:val="000000" w:themeColor="text1"/>
          <w:szCs w:val="28"/>
        </w:rPr>
      </w:pPr>
      <w:r w:rsidRPr="001B42B6">
        <w:rPr>
          <w:rFonts w:cs="Times New Roman"/>
          <w:szCs w:val="28"/>
        </w:rPr>
        <w:t xml:space="preserve">Значения расчетных показателей в местных нормативах не могут быть ниже предельных значений показателей минимально допустимого уровня </w:t>
      </w:r>
      <w:r w:rsidRPr="00065176">
        <w:rPr>
          <w:rFonts w:cs="Times New Roman"/>
          <w:color w:val="000000" w:themeColor="text1"/>
          <w:szCs w:val="28"/>
        </w:rPr>
        <w:t>обеспеченности и (или) выше предельных значений показателей максимально допустимого уровня территориальной доступности объектов местного значения для населения городского округа, установленных в региональных нормативах градостроительного проектирования Республики Татарстан.</w:t>
      </w:r>
    </w:p>
    <w:p w14:paraId="6544C6B1" w14:textId="46F81989" w:rsidR="007C1154" w:rsidRPr="00065176" w:rsidRDefault="00CF1AB4" w:rsidP="001B42B6">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Перечень использованных нормативных правовых и нормативно-технических документов, приведен в приложении </w:t>
      </w:r>
      <w:r w:rsidR="00BA3A5F" w:rsidRPr="00065176">
        <w:rPr>
          <w:rFonts w:cs="Times New Roman"/>
          <w:color w:val="000000" w:themeColor="text1"/>
          <w:szCs w:val="28"/>
        </w:rPr>
        <w:t>3</w:t>
      </w:r>
      <w:r w:rsidRPr="00065176">
        <w:rPr>
          <w:rFonts w:cs="Times New Roman"/>
          <w:color w:val="000000" w:themeColor="text1"/>
          <w:szCs w:val="28"/>
        </w:rPr>
        <w:t xml:space="preserve"> к </w:t>
      </w:r>
      <w:r w:rsidR="007C1154" w:rsidRPr="00065176">
        <w:rPr>
          <w:rFonts w:cs="Times New Roman"/>
          <w:color w:val="000000" w:themeColor="text1"/>
          <w:szCs w:val="28"/>
        </w:rPr>
        <w:t>настоящим м</w:t>
      </w:r>
      <w:r w:rsidRPr="00065176">
        <w:rPr>
          <w:rFonts w:cs="Times New Roman"/>
          <w:color w:val="000000" w:themeColor="text1"/>
          <w:szCs w:val="28"/>
        </w:rPr>
        <w:t>естным нормативам</w:t>
      </w:r>
      <w:r w:rsidR="007C1154" w:rsidRPr="00065176">
        <w:rPr>
          <w:rFonts w:cs="Times New Roman"/>
          <w:color w:val="000000" w:themeColor="text1"/>
          <w:szCs w:val="28"/>
        </w:rPr>
        <w:t>.</w:t>
      </w:r>
      <w:r w:rsidR="008613EC" w:rsidRPr="00065176">
        <w:rPr>
          <w:rFonts w:cs="Times New Roman"/>
          <w:color w:val="000000" w:themeColor="text1"/>
          <w:szCs w:val="28"/>
        </w:rPr>
        <w:t>»</w:t>
      </w:r>
    </w:p>
    <w:p w14:paraId="648144FB" w14:textId="050F2B28" w:rsidR="00265DB3" w:rsidRPr="00065176" w:rsidRDefault="00265DB3" w:rsidP="001B42B6">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 xml:space="preserve">2. </w:t>
      </w:r>
      <w:r w:rsidR="00EB7337" w:rsidRPr="00065176">
        <w:rPr>
          <w:rFonts w:eastAsia="Times New Roman" w:cs="Times New Roman"/>
          <w:color w:val="000000" w:themeColor="text1"/>
          <w:szCs w:val="28"/>
          <w:lang w:eastAsia="ru-RU"/>
        </w:rPr>
        <w:t>Часть</w:t>
      </w:r>
      <w:r w:rsidRPr="00065176">
        <w:rPr>
          <w:rFonts w:eastAsia="Times New Roman" w:cs="Times New Roman"/>
          <w:color w:val="000000" w:themeColor="text1"/>
          <w:szCs w:val="28"/>
          <w:lang w:eastAsia="ru-RU"/>
        </w:rPr>
        <w:t xml:space="preserve"> 3 «Правила и область применения расчетных показателей» дополнить абзацем следующего содержания:</w:t>
      </w:r>
    </w:p>
    <w:p w14:paraId="18C76F49" w14:textId="723A1303" w:rsidR="00265DB3" w:rsidRPr="00065176" w:rsidRDefault="00265DB3" w:rsidP="00620819">
      <w:pPr>
        <w:spacing w:after="0" w:line="360" w:lineRule="auto"/>
        <w:ind w:firstLine="70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 xml:space="preserve">«При отмене и (или) изменении действующих нормативных документов Российской Федерации, </w:t>
      </w:r>
      <w:r w:rsidR="00997C1A" w:rsidRPr="00065176">
        <w:rPr>
          <w:rFonts w:eastAsia="Times New Roman" w:cs="Times New Roman"/>
          <w:color w:val="000000" w:themeColor="text1"/>
          <w:szCs w:val="28"/>
          <w:lang w:eastAsia="ru-RU"/>
        </w:rPr>
        <w:t>Республики Татарстан, городского округа Казань</w:t>
      </w:r>
      <w:r w:rsidRPr="00065176">
        <w:rPr>
          <w:rFonts w:eastAsia="Times New Roman" w:cs="Times New Roman"/>
          <w:color w:val="000000" w:themeColor="text1"/>
          <w:szCs w:val="28"/>
          <w:lang w:eastAsia="ru-RU"/>
        </w:rPr>
        <w:t>, на которые дается ссылка в настоящих местных нормативах,</w:t>
      </w:r>
      <w:r w:rsidR="00C50363" w:rsidRPr="00065176">
        <w:rPr>
          <w:rFonts w:eastAsia="Times New Roman" w:cs="Times New Roman"/>
          <w:color w:val="000000" w:themeColor="text1"/>
          <w:szCs w:val="28"/>
          <w:lang w:eastAsia="ru-RU"/>
        </w:rPr>
        <w:t xml:space="preserve"> </w:t>
      </w:r>
      <w:bookmarkStart w:id="2" w:name="_Hlk148531078"/>
      <w:r w:rsidR="00C50363" w:rsidRPr="00065176">
        <w:rPr>
          <w:rFonts w:eastAsia="Times New Roman" w:cs="Times New Roman"/>
          <w:color w:val="000000" w:themeColor="text1"/>
          <w:szCs w:val="28"/>
          <w:lang w:eastAsia="ru-RU"/>
        </w:rPr>
        <w:t xml:space="preserve">но не устанавливаются </w:t>
      </w:r>
      <w:r w:rsidR="00C50363" w:rsidRPr="00065176">
        <w:rPr>
          <w:rFonts w:eastAsia="Times New Roman" w:cs="Times New Roman"/>
          <w:color w:val="000000" w:themeColor="text1"/>
          <w:szCs w:val="28"/>
          <w:lang w:eastAsia="ru-RU"/>
        </w:rPr>
        <w:lastRenderedPageBreak/>
        <w:t>показатели обеспеченности и доступности объектов местного значения,</w:t>
      </w:r>
      <w:r w:rsidRPr="00065176">
        <w:rPr>
          <w:rFonts w:eastAsia="Times New Roman" w:cs="Times New Roman"/>
          <w:color w:val="000000" w:themeColor="text1"/>
          <w:szCs w:val="28"/>
          <w:lang w:eastAsia="ru-RU"/>
        </w:rPr>
        <w:t xml:space="preserve"> </w:t>
      </w:r>
      <w:bookmarkEnd w:id="2"/>
      <w:r w:rsidRPr="00065176">
        <w:rPr>
          <w:rFonts w:eastAsia="Times New Roman" w:cs="Times New Roman"/>
          <w:color w:val="000000" w:themeColor="text1"/>
          <w:szCs w:val="28"/>
          <w:lang w:eastAsia="ru-RU"/>
        </w:rPr>
        <w:t>следует руководствоваться нормами, вводимыми взамен отмененных.»</w:t>
      </w:r>
    </w:p>
    <w:p w14:paraId="250CB68B" w14:textId="7830884B" w:rsidR="00F47771" w:rsidRPr="001357ED" w:rsidRDefault="00997C1A"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w:t>
      </w:r>
      <w:r w:rsidR="009578B5" w:rsidRPr="001357ED">
        <w:rPr>
          <w:rFonts w:eastAsia="Times New Roman" w:cs="Times New Roman"/>
          <w:szCs w:val="28"/>
          <w:lang w:eastAsia="ru-RU"/>
        </w:rPr>
        <w:t xml:space="preserve"> В </w:t>
      </w:r>
      <w:r w:rsidR="00EB7337" w:rsidRPr="001357ED">
        <w:rPr>
          <w:rFonts w:eastAsia="Times New Roman" w:cs="Times New Roman"/>
          <w:szCs w:val="28"/>
          <w:lang w:eastAsia="ru-RU"/>
        </w:rPr>
        <w:t>части</w:t>
      </w:r>
      <w:r w:rsidR="009578B5" w:rsidRPr="001357ED">
        <w:rPr>
          <w:rFonts w:eastAsia="Times New Roman" w:cs="Times New Roman"/>
          <w:szCs w:val="28"/>
          <w:lang w:eastAsia="ru-RU"/>
        </w:rPr>
        <w:t xml:space="preserve"> 4 </w:t>
      </w:r>
      <w:r w:rsidR="00524097" w:rsidRPr="001357ED">
        <w:rPr>
          <w:rFonts w:eastAsia="Times New Roman" w:cs="Times New Roman"/>
          <w:szCs w:val="28"/>
          <w:lang w:eastAsia="ru-RU"/>
        </w:rPr>
        <w:t xml:space="preserve">«Требования к функционально-планировочной организации территорий» </w:t>
      </w:r>
      <w:r w:rsidR="009578B5" w:rsidRPr="001357ED">
        <w:rPr>
          <w:rFonts w:eastAsia="Times New Roman" w:cs="Times New Roman"/>
          <w:szCs w:val="28"/>
          <w:lang w:eastAsia="ru-RU"/>
        </w:rPr>
        <w:t xml:space="preserve">внести следующие изменения: </w:t>
      </w:r>
    </w:p>
    <w:p w14:paraId="42A523D3" w14:textId="6A950360" w:rsidR="009578B5" w:rsidRPr="001357ED" w:rsidRDefault="00997C1A"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w:t>
      </w:r>
      <w:r w:rsidR="009578B5" w:rsidRPr="001357ED">
        <w:rPr>
          <w:rFonts w:eastAsia="Times New Roman" w:cs="Times New Roman"/>
          <w:szCs w:val="28"/>
          <w:lang w:eastAsia="ru-RU"/>
        </w:rPr>
        <w:t>1.</w:t>
      </w:r>
      <w:r w:rsidR="005F6DA6" w:rsidRPr="001357ED">
        <w:rPr>
          <w:rFonts w:eastAsia="Times New Roman" w:cs="Times New Roman"/>
          <w:szCs w:val="28"/>
          <w:lang w:eastAsia="ru-RU"/>
        </w:rPr>
        <w:t xml:space="preserve"> В </w:t>
      </w:r>
      <w:r w:rsidR="00A06A97" w:rsidRPr="001357ED">
        <w:rPr>
          <w:rFonts w:eastAsia="Times New Roman" w:cs="Times New Roman"/>
          <w:szCs w:val="28"/>
          <w:lang w:eastAsia="ru-RU"/>
        </w:rPr>
        <w:t>абзаце первом</w:t>
      </w:r>
      <w:r w:rsidR="005F6DA6" w:rsidRPr="001357ED">
        <w:rPr>
          <w:rFonts w:eastAsia="Times New Roman" w:cs="Times New Roman"/>
          <w:szCs w:val="28"/>
          <w:lang w:eastAsia="ru-RU"/>
        </w:rPr>
        <w:t xml:space="preserve"> слова «Требования к функционально-планировочной организации территорий» заменить словами «Функционально-планировочная организация территорий».</w:t>
      </w:r>
    </w:p>
    <w:p w14:paraId="0B84CF58" w14:textId="5A29D53D" w:rsidR="00EB7337" w:rsidRDefault="00997C1A"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w:t>
      </w:r>
      <w:r w:rsidR="00532970" w:rsidRPr="001357ED">
        <w:rPr>
          <w:rFonts w:eastAsia="Times New Roman" w:cs="Times New Roman"/>
          <w:szCs w:val="28"/>
          <w:lang w:eastAsia="ru-RU"/>
        </w:rPr>
        <w:t>2</w:t>
      </w:r>
      <w:r w:rsidR="005F6DA6" w:rsidRPr="001357ED">
        <w:rPr>
          <w:rFonts w:eastAsia="Times New Roman" w:cs="Times New Roman"/>
          <w:szCs w:val="28"/>
          <w:lang w:eastAsia="ru-RU"/>
        </w:rPr>
        <w:t>.</w:t>
      </w:r>
      <w:r w:rsidR="005F6DA6" w:rsidRPr="001B42B6">
        <w:rPr>
          <w:rFonts w:eastAsia="Times New Roman" w:cs="Times New Roman"/>
          <w:szCs w:val="28"/>
          <w:lang w:eastAsia="ru-RU"/>
        </w:rPr>
        <w:t xml:space="preserve"> </w:t>
      </w:r>
      <w:r w:rsidR="00EB7337" w:rsidRPr="00651E37">
        <w:rPr>
          <w:rFonts w:eastAsia="Times New Roman" w:cs="Times New Roman"/>
          <w:szCs w:val="28"/>
          <w:lang w:eastAsia="ru-RU"/>
        </w:rPr>
        <w:t>в разделе 4.1:</w:t>
      </w:r>
    </w:p>
    <w:p w14:paraId="38F28FD3" w14:textId="6157592E" w:rsidR="005F6DA6" w:rsidRPr="001B42B6" w:rsidRDefault="00EB7337" w:rsidP="001B42B6">
      <w:pPr>
        <w:spacing w:after="0" w:line="360" w:lineRule="auto"/>
        <w:ind w:firstLine="539"/>
        <w:jc w:val="both"/>
        <w:rPr>
          <w:rFonts w:eastAsia="Times New Roman" w:cs="Times New Roman"/>
          <w:szCs w:val="28"/>
          <w:lang w:eastAsia="ru-RU"/>
        </w:rPr>
      </w:pPr>
      <w:r>
        <w:rPr>
          <w:rFonts w:eastAsia="Times New Roman" w:cs="Times New Roman"/>
          <w:szCs w:val="28"/>
          <w:lang w:eastAsia="ru-RU"/>
        </w:rPr>
        <w:t>3.2.1. в</w:t>
      </w:r>
      <w:r w:rsidR="005F6DA6" w:rsidRPr="001B42B6">
        <w:rPr>
          <w:rFonts w:eastAsia="Times New Roman" w:cs="Times New Roman"/>
          <w:szCs w:val="28"/>
          <w:lang w:eastAsia="ru-RU"/>
        </w:rPr>
        <w:t xml:space="preserve"> </w:t>
      </w:r>
      <w:r w:rsidR="00A06A97" w:rsidRPr="001B42B6">
        <w:rPr>
          <w:rFonts w:eastAsia="Times New Roman" w:cs="Times New Roman"/>
          <w:szCs w:val="28"/>
          <w:lang w:eastAsia="ru-RU"/>
        </w:rPr>
        <w:t>абзаце первом</w:t>
      </w:r>
      <w:r w:rsidR="00A536BB" w:rsidRPr="001B42B6">
        <w:rPr>
          <w:rFonts w:eastAsia="Times New Roman" w:cs="Times New Roman"/>
          <w:szCs w:val="28"/>
          <w:lang w:eastAsia="ru-RU"/>
        </w:rPr>
        <w:t xml:space="preserve"> слова «Общие требования к организации территории муниципального образования города Казани» заменить словами «</w:t>
      </w:r>
      <w:r w:rsidR="003875E5" w:rsidRPr="001B42B6">
        <w:rPr>
          <w:rFonts w:eastAsia="Times New Roman" w:cs="Times New Roman"/>
          <w:szCs w:val="28"/>
          <w:lang w:eastAsia="ru-RU"/>
        </w:rPr>
        <w:t>Планировоч</w:t>
      </w:r>
      <w:r w:rsidR="00A536BB" w:rsidRPr="001B42B6">
        <w:rPr>
          <w:rFonts w:eastAsia="Times New Roman" w:cs="Times New Roman"/>
          <w:szCs w:val="28"/>
          <w:lang w:eastAsia="ru-RU"/>
        </w:rPr>
        <w:t>ная организация территории муниципального образования города Казани»</w:t>
      </w:r>
      <w:r>
        <w:rPr>
          <w:rFonts w:eastAsia="Times New Roman" w:cs="Times New Roman"/>
          <w:szCs w:val="28"/>
          <w:lang w:eastAsia="ru-RU"/>
        </w:rPr>
        <w:t>;</w:t>
      </w:r>
    </w:p>
    <w:p w14:paraId="2892E4E8" w14:textId="3294E555" w:rsidR="0071576B" w:rsidRPr="001357ED" w:rsidRDefault="00EB7337"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 xml:space="preserve">3.2.2. </w:t>
      </w:r>
      <w:r w:rsidR="00477642" w:rsidRPr="001357ED">
        <w:rPr>
          <w:rFonts w:eastAsia="Times New Roman" w:cs="Times New Roman"/>
          <w:szCs w:val="28"/>
          <w:lang w:eastAsia="ru-RU"/>
        </w:rPr>
        <w:t xml:space="preserve">в абзаце втором </w:t>
      </w:r>
      <w:r w:rsidR="0071576B" w:rsidRPr="001357ED">
        <w:rPr>
          <w:rFonts w:eastAsia="Times New Roman" w:cs="Times New Roman"/>
          <w:szCs w:val="28"/>
          <w:lang w:eastAsia="ru-RU"/>
        </w:rPr>
        <w:t xml:space="preserve">слова «на основе» заменить словами «на основе </w:t>
      </w:r>
      <w:bookmarkStart w:id="3" w:name="_Hlk135588795"/>
      <w:r w:rsidR="0071576B" w:rsidRPr="001357ED">
        <w:rPr>
          <w:rFonts w:eastAsia="Times New Roman" w:cs="Times New Roman"/>
          <w:szCs w:val="28"/>
          <w:lang w:eastAsia="ru-RU"/>
        </w:rPr>
        <w:t>Стратегии пространственного развития Российской Федерации на период до 2025 года</w:t>
      </w:r>
      <w:bookmarkEnd w:id="3"/>
      <w:r w:rsidR="00477642" w:rsidRPr="001357ED">
        <w:rPr>
          <w:rFonts w:eastAsia="Times New Roman" w:cs="Times New Roman"/>
          <w:szCs w:val="28"/>
          <w:lang w:eastAsia="ru-RU"/>
        </w:rPr>
        <w:t>,</w:t>
      </w:r>
      <w:r w:rsidR="0071576B" w:rsidRPr="001357ED">
        <w:rPr>
          <w:rFonts w:eastAsia="Times New Roman" w:cs="Times New Roman"/>
          <w:szCs w:val="28"/>
          <w:lang w:eastAsia="ru-RU"/>
        </w:rPr>
        <w:t>»</w:t>
      </w:r>
      <w:r w:rsidR="00477642" w:rsidRPr="001357ED">
        <w:rPr>
          <w:rFonts w:eastAsia="Times New Roman" w:cs="Times New Roman"/>
          <w:szCs w:val="28"/>
          <w:lang w:eastAsia="ru-RU"/>
        </w:rPr>
        <w:t>;</w:t>
      </w:r>
    </w:p>
    <w:p w14:paraId="6814BDD6" w14:textId="1FF9B0F2" w:rsidR="007F19C3" w:rsidRPr="001357ED" w:rsidRDefault="00EB7337"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3.2.3.</w:t>
      </w:r>
      <w:r w:rsidR="007F19C3" w:rsidRPr="001357ED">
        <w:rPr>
          <w:rFonts w:eastAsia="Times New Roman" w:cs="Times New Roman"/>
          <w:szCs w:val="28"/>
          <w:lang w:eastAsia="ru-RU"/>
        </w:rPr>
        <w:t xml:space="preserve"> </w:t>
      </w:r>
      <w:r w:rsidR="00477642" w:rsidRPr="001357ED">
        <w:rPr>
          <w:rFonts w:eastAsia="Times New Roman" w:cs="Times New Roman"/>
          <w:szCs w:val="28"/>
          <w:lang w:eastAsia="ru-RU"/>
        </w:rPr>
        <w:t xml:space="preserve">абзацы с четвертого по десятый </w:t>
      </w:r>
      <w:r w:rsidR="00FB2FC6" w:rsidRPr="001357ED">
        <w:rPr>
          <w:rFonts w:eastAsia="Times New Roman" w:cs="Times New Roman"/>
          <w:szCs w:val="28"/>
          <w:lang w:eastAsia="ru-RU"/>
        </w:rPr>
        <w:t>признать утратившими силу</w:t>
      </w:r>
      <w:r w:rsidRPr="001357ED">
        <w:rPr>
          <w:rFonts w:eastAsia="Times New Roman" w:cs="Times New Roman"/>
          <w:szCs w:val="28"/>
          <w:lang w:eastAsia="ru-RU"/>
        </w:rPr>
        <w:t>;</w:t>
      </w:r>
    </w:p>
    <w:p w14:paraId="7729E335" w14:textId="128CA4A6" w:rsidR="00477642" w:rsidRPr="001357ED" w:rsidRDefault="00EB7337"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3.3</w:t>
      </w:r>
      <w:r w:rsidR="00A536BB" w:rsidRPr="001357ED">
        <w:rPr>
          <w:rFonts w:eastAsia="Times New Roman" w:cs="Times New Roman"/>
          <w:szCs w:val="28"/>
          <w:lang w:eastAsia="ru-RU"/>
        </w:rPr>
        <w:t xml:space="preserve">. </w:t>
      </w:r>
      <w:r w:rsidRPr="001357ED">
        <w:rPr>
          <w:rFonts w:eastAsia="Times New Roman" w:cs="Times New Roman"/>
          <w:szCs w:val="28"/>
          <w:lang w:eastAsia="ru-RU"/>
        </w:rPr>
        <w:t>в</w:t>
      </w:r>
      <w:r w:rsidR="00A536BB" w:rsidRPr="001357ED">
        <w:rPr>
          <w:rFonts w:eastAsia="Times New Roman" w:cs="Times New Roman"/>
          <w:szCs w:val="28"/>
          <w:lang w:eastAsia="ru-RU"/>
        </w:rPr>
        <w:t xml:space="preserve"> </w:t>
      </w:r>
      <w:r w:rsidR="00477642" w:rsidRPr="001357ED">
        <w:rPr>
          <w:rFonts w:eastAsia="Times New Roman" w:cs="Times New Roman"/>
          <w:szCs w:val="28"/>
          <w:lang w:eastAsia="ru-RU"/>
        </w:rPr>
        <w:t>разделе 4.2:</w:t>
      </w:r>
    </w:p>
    <w:p w14:paraId="3D969EF9" w14:textId="14C97C82" w:rsidR="00477642" w:rsidRPr="001357ED" w:rsidRDefault="00EB7337"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3.3</w:t>
      </w:r>
      <w:r w:rsidR="00477642" w:rsidRPr="001357ED">
        <w:rPr>
          <w:rFonts w:eastAsia="Times New Roman" w:cs="Times New Roman"/>
          <w:szCs w:val="28"/>
          <w:lang w:eastAsia="ru-RU"/>
        </w:rPr>
        <w:t xml:space="preserve">.1. </w:t>
      </w:r>
      <w:r w:rsidR="00A06A97" w:rsidRPr="001357ED">
        <w:rPr>
          <w:rFonts w:eastAsia="Times New Roman" w:cs="Times New Roman"/>
          <w:szCs w:val="28"/>
          <w:lang w:eastAsia="ru-RU"/>
        </w:rPr>
        <w:t>абзац перв</w:t>
      </w:r>
      <w:r w:rsidR="00477642" w:rsidRPr="001357ED">
        <w:rPr>
          <w:rFonts w:eastAsia="Times New Roman" w:cs="Times New Roman"/>
          <w:szCs w:val="28"/>
          <w:lang w:eastAsia="ru-RU"/>
        </w:rPr>
        <w:t>ый</w:t>
      </w:r>
      <w:r w:rsidR="00A536BB" w:rsidRPr="001357ED">
        <w:rPr>
          <w:rFonts w:eastAsia="Times New Roman" w:cs="Times New Roman"/>
          <w:szCs w:val="28"/>
          <w:lang w:eastAsia="ru-RU"/>
        </w:rPr>
        <w:t xml:space="preserve"> </w:t>
      </w:r>
      <w:r w:rsidR="00477642" w:rsidRPr="001357ED">
        <w:rPr>
          <w:rFonts w:eastAsia="Times New Roman" w:cs="Times New Roman"/>
          <w:szCs w:val="28"/>
          <w:lang w:eastAsia="ru-RU"/>
        </w:rPr>
        <w:t>изложить в редакции:</w:t>
      </w:r>
    </w:p>
    <w:p w14:paraId="4C144028" w14:textId="03B0012C" w:rsidR="00A536BB" w:rsidRPr="001357ED" w:rsidRDefault="00FE78B3" w:rsidP="001B42B6">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w:t>
      </w:r>
      <w:r w:rsidR="00477642" w:rsidRPr="001357ED">
        <w:rPr>
          <w:rFonts w:eastAsia="Times New Roman" w:cs="Times New Roman"/>
          <w:szCs w:val="28"/>
          <w:lang w:eastAsia="ru-RU"/>
        </w:rPr>
        <w:t xml:space="preserve">4.2. </w:t>
      </w:r>
      <w:r w:rsidRPr="001357ED">
        <w:rPr>
          <w:rFonts w:eastAsia="Times New Roman" w:cs="Times New Roman"/>
          <w:szCs w:val="28"/>
          <w:lang w:eastAsia="ru-RU"/>
        </w:rPr>
        <w:t>Планировочная организация жилых территорий и участков жилой застройки»</w:t>
      </w:r>
      <w:r w:rsidR="00477642" w:rsidRPr="001357ED">
        <w:rPr>
          <w:rFonts w:eastAsia="Times New Roman" w:cs="Times New Roman"/>
          <w:szCs w:val="28"/>
          <w:lang w:eastAsia="ru-RU"/>
        </w:rPr>
        <w:t>;</w:t>
      </w:r>
    </w:p>
    <w:p w14:paraId="144F16A9" w14:textId="0683DD21" w:rsidR="00574E8D" w:rsidRPr="001357ED" w:rsidRDefault="00EB7337" w:rsidP="001B42B6">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t>3.3</w:t>
      </w:r>
      <w:r w:rsidR="00477642" w:rsidRPr="001357ED">
        <w:rPr>
          <w:rFonts w:eastAsia="Times New Roman" w:cs="Times New Roman"/>
          <w:szCs w:val="28"/>
          <w:lang w:eastAsia="ru-RU"/>
        </w:rPr>
        <w:t>.2. в</w:t>
      </w:r>
      <w:r w:rsidR="00236FFB" w:rsidRPr="001357ED">
        <w:rPr>
          <w:rFonts w:eastAsia="Times New Roman" w:cs="Times New Roman"/>
          <w:szCs w:val="28"/>
          <w:lang w:eastAsia="ru-RU"/>
        </w:rPr>
        <w:t xml:space="preserve"> абзаце седьмом </w:t>
      </w:r>
      <w:r w:rsidR="00574E8D" w:rsidRPr="001357ED">
        <w:rPr>
          <w:rFonts w:eastAsia="Times New Roman" w:cs="Times New Roman"/>
          <w:szCs w:val="28"/>
          <w:lang w:eastAsia="ru-RU"/>
        </w:rPr>
        <w:t>слова «</w:t>
      </w:r>
      <w:r w:rsidR="00477642" w:rsidRPr="001357ED">
        <w:rPr>
          <w:rFonts w:cs="Times New Roman"/>
          <w:szCs w:val="28"/>
        </w:rPr>
        <w:t>т</w:t>
      </w:r>
      <w:r w:rsidR="00574E8D" w:rsidRPr="001357ED">
        <w:rPr>
          <w:rFonts w:cs="Times New Roman"/>
          <w:szCs w:val="28"/>
        </w:rPr>
        <w:t>ребования к организации жилых территорий и</w:t>
      </w:r>
      <w:r w:rsidR="00477642" w:rsidRPr="001357ED">
        <w:rPr>
          <w:rFonts w:cs="Times New Roman"/>
          <w:szCs w:val="28"/>
        </w:rPr>
        <w:t>» исключить;</w:t>
      </w:r>
    </w:p>
    <w:p w14:paraId="27A8D7D4" w14:textId="30337A3B" w:rsidR="001C3378" w:rsidRPr="001357ED" w:rsidRDefault="00EB7337" w:rsidP="001B42B6">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t>3.3</w:t>
      </w:r>
      <w:r w:rsidR="00477642" w:rsidRPr="001357ED">
        <w:rPr>
          <w:rFonts w:eastAsia="Times New Roman" w:cs="Times New Roman"/>
          <w:szCs w:val="28"/>
          <w:lang w:eastAsia="ru-RU"/>
        </w:rPr>
        <w:t>.3.</w:t>
      </w:r>
      <w:r w:rsidR="00FE78B3" w:rsidRPr="001357ED">
        <w:rPr>
          <w:rFonts w:eastAsia="Times New Roman" w:cs="Times New Roman"/>
          <w:szCs w:val="28"/>
          <w:lang w:eastAsia="ru-RU"/>
        </w:rPr>
        <w:t xml:space="preserve"> </w:t>
      </w:r>
      <w:r w:rsidRPr="001357ED">
        <w:rPr>
          <w:rFonts w:eastAsia="Times New Roman" w:cs="Times New Roman"/>
          <w:szCs w:val="28"/>
          <w:lang w:eastAsia="ru-RU"/>
        </w:rPr>
        <w:t>под</w:t>
      </w:r>
      <w:r w:rsidR="00477642" w:rsidRPr="001357ED">
        <w:rPr>
          <w:rFonts w:eastAsia="Times New Roman" w:cs="Times New Roman"/>
          <w:szCs w:val="28"/>
          <w:lang w:eastAsia="ru-RU"/>
        </w:rPr>
        <w:t xml:space="preserve">раздел «Общие требования к инсоляции жилых и нежилых объектов» </w:t>
      </w:r>
      <w:r w:rsidR="00FB2FC6" w:rsidRPr="001357ED">
        <w:rPr>
          <w:rFonts w:cs="Times New Roman"/>
          <w:color w:val="000000"/>
          <w:szCs w:val="28"/>
        </w:rPr>
        <w:t>признать утратившим силу</w:t>
      </w:r>
      <w:r w:rsidR="00264B52" w:rsidRPr="001357ED">
        <w:rPr>
          <w:rFonts w:eastAsia="Times New Roman" w:cs="Times New Roman"/>
          <w:szCs w:val="28"/>
          <w:lang w:eastAsia="ru-RU"/>
        </w:rPr>
        <w:t>;</w:t>
      </w:r>
    </w:p>
    <w:p w14:paraId="429D9737" w14:textId="356C7AA9" w:rsidR="00264B52" w:rsidRPr="001357ED" w:rsidRDefault="00EB7337" w:rsidP="001B42B6">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t>3.3</w:t>
      </w:r>
      <w:r w:rsidR="00264B52" w:rsidRPr="001357ED">
        <w:rPr>
          <w:rFonts w:eastAsia="Times New Roman" w:cs="Times New Roman"/>
          <w:szCs w:val="28"/>
          <w:lang w:eastAsia="ru-RU"/>
        </w:rPr>
        <w:t>.4.</w:t>
      </w:r>
      <w:r w:rsidR="003D1313" w:rsidRPr="001357ED">
        <w:rPr>
          <w:rFonts w:eastAsia="Times New Roman" w:cs="Times New Roman"/>
          <w:szCs w:val="28"/>
          <w:lang w:eastAsia="ru-RU"/>
        </w:rPr>
        <w:t xml:space="preserve"> </w:t>
      </w:r>
      <w:r w:rsidR="00264B52" w:rsidRPr="001357ED">
        <w:rPr>
          <w:rFonts w:eastAsia="Times New Roman" w:cs="Times New Roman"/>
          <w:szCs w:val="28"/>
          <w:lang w:eastAsia="ru-RU"/>
        </w:rPr>
        <w:t>в</w:t>
      </w:r>
      <w:r w:rsidR="003D1313" w:rsidRPr="001357ED">
        <w:rPr>
          <w:rFonts w:eastAsia="Times New Roman" w:cs="Times New Roman"/>
          <w:szCs w:val="28"/>
          <w:lang w:eastAsia="ru-RU"/>
        </w:rPr>
        <w:t xml:space="preserve"> пункте 4.2.1</w:t>
      </w:r>
      <w:r w:rsidR="00264B52" w:rsidRPr="001357ED">
        <w:rPr>
          <w:rFonts w:eastAsia="Times New Roman" w:cs="Times New Roman"/>
          <w:szCs w:val="28"/>
          <w:lang w:eastAsia="ru-RU"/>
        </w:rPr>
        <w:t>:</w:t>
      </w:r>
    </w:p>
    <w:p w14:paraId="24AC16CF" w14:textId="0984D88C" w:rsidR="003D1313" w:rsidRPr="001357ED" w:rsidRDefault="00EB7337" w:rsidP="001B42B6">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t>3.3</w:t>
      </w:r>
      <w:r w:rsidR="00264B52" w:rsidRPr="001357ED">
        <w:rPr>
          <w:rFonts w:eastAsia="Times New Roman" w:cs="Times New Roman"/>
          <w:szCs w:val="28"/>
          <w:lang w:eastAsia="ru-RU"/>
        </w:rPr>
        <w:t>.4.1.</w:t>
      </w:r>
      <w:r w:rsidR="003D1313" w:rsidRPr="001357ED">
        <w:rPr>
          <w:rFonts w:eastAsia="Times New Roman" w:cs="Times New Roman"/>
          <w:szCs w:val="28"/>
          <w:lang w:eastAsia="ru-RU"/>
        </w:rPr>
        <w:t xml:space="preserve"> в </w:t>
      </w:r>
      <w:r w:rsidR="00A06A97" w:rsidRPr="001357ED">
        <w:rPr>
          <w:rFonts w:eastAsia="Times New Roman" w:cs="Times New Roman"/>
          <w:szCs w:val="28"/>
          <w:lang w:eastAsia="ru-RU"/>
        </w:rPr>
        <w:t>абзаце первом</w:t>
      </w:r>
      <w:r w:rsidR="003D1313" w:rsidRPr="001357ED">
        <w:rPr>
          <w:rFonts w:eastAsia="Times New Roman" w:cs="Times New Roman"/>
          <w:szCs w:val="28"/>
          <w:lang w:eastAsia="ru-RU"/>
        </w:rPr>
        <w:t xml:space="preserve"> слова «Требования к организации территорий» </w:t>
      </w:r>
      <w:r w:rsidR="003D1313" w:rsidRPr="001357ED">
        <w:rPr>
          <w:rFonts w:cs="Times New Roman"/>
          <w:color w:val="000000"/>
          <w:szCs w:val="28"/>
        </w:rPr>
        <w:t>заменить словами «</w:t>
      </w:r>
      <w:r w:rsidR="003D1313" w:rsidRPr="001357ED">
        <w:rPr>
          <w:rFonts w:eastAsia="Times New Roman" w:cs="Times New Roman"/>
          <w:szCs w:val="28"/>
          <w:lang w:eastAsia="ru-RU"/>
        </w:rPr>
        <w:t>Организация территорий»</w:t>
      </w:r>
      <w:r w:rsidR="00264B52" w:rsidRPr="001357ED">
        <w:rPr>
          <w:rFonts w:eastAsia="Times New Roman" w:cs="Times New Roman"/>
          <w:szCs w:val="28"/>
          <w:lang w:eastAsia="ru-RU"/>
        </w:rPr>
        <w:t>;</w:t>
      </w:r>
    </w:p>
    <w:p w14:paraId="1F9070EE" w14:textId="01BBEDE3" w:rsidR="00E212C7" w:rsidRPr="001357ED" w:rsidRDefault="00EB7337" w:rsidP="00264B52">
      <w:pPr>
        <w:shd w:val="clear" w:color="auto" w:fill="FFFFFF"/>
        <w:spacing w:after="0" w:line="360" w:lineRule="auto"/>
        <w:ind w:firstLine="567"/>
        <w:jc w:val="both"/>
        <w:textAlignment w:val="baseline"/>
        <w:rPr>
          <w:rFonts w:cs="Times New Roman"/>
          <w:szCs w:val="28"/>
        </w:rPr>
      </w:pPr>
      <w:r w:rsidRPr="001357ED">
        <w:rPr>
          <w:rFonts w:eastAsia="Times New Roman" w:cs="Times New Roman"/>
          <w:szCs w:val="28"/>
          <w:lang w:eastAsia="ru-RU"/>
        </w:rPr>
        <w:t>3</w:t>
      </w:r>
      <w:r w:rsidR="00264B52" w:rsidRPr="001357ED">
        <w:rPr>
          <w:rFonts w:eastAsia="Times New Roman" w:cs="Times New Roman"/>
          <w:szCs w:val="28"/>
          <w:lang w:eastAsia="ru-RU"/>
        </w:rPr>
        <w:t>.3.4.2.</w:t>
      </w:r>
      <w:r w:rsidR="00FE78B3" w:rsidRPr="001357ED">
        <w:rPr>
          <w:rFonts w:eastAsia="Times New Roman" w:cs="Times New Roman"/>
          <w:szCs w:val="28"/>
          <w:lang w:eastAsia="ru-RU"/>
        </w:rPr>
        <w:t xml:space="preserve"> </w:t>
      </w:r>
      <w:r w:rsidR="00264B52" w:rsidRPr="001357ED">
        <w:rPr>
          <w:rFonts w:eastAsia="Times New Roman" w:cs="Times New Roman"/>
          <w:szCs w:val="28"/>
          <w:lang w:eastAsia="ru-RU"/>
        </w:rPr>
        <w:t xml:space="preserve"> абзацы с 8 по </w:t>
      </w:r>
      <w:r w:rsidR="002151A9" w:rsidRPr="001357ED">
        <w:rPr>
          <w:rFonts w:eastAsia="Times New Roman" w:cs="Times New Roman"/>
          <w:szCs w:val="28"/>
          <w:lang w:eastAsia="ru-RU"/>
        </w:rPr>
        <w:t>40</w:t>
      </w:r>
      <w:r w:rsidR="00264B52" w:rsidRPr="001357ED">
        <w:rPr>
          <w:rFonts w:eastAsia="Times New Roman" w:cs="Times New Roman"/>
          <w:szCs w:val="28"/>
          <w:lang w:eastAsia="ru-RU"/>
        </w:rPr>
        <w:t xml:space="preserve"> </w:t>
      </w:r>
      <w:r w:rsidR="00FB2FC6" w:rsidRPr="001357ED">
        <w:rPr>
          <w:rFonts w:cs="Times New Roman"/>
          <w:color w:val="000000"/>
          <w:szCs w:val="28"/>
        </w:rPr>
        <w:t>признать утратившими силу</w:t>
      </w:r>
      <w:r w:rsidR="00264B52" w:rsidRPr="001357ED">
        <w:rPr>
          <w:rFonts w:cs="Times New Roman"/>
          <w:color w:val="000000"/>
          <w:szCs w:val="28"/>
        </w:rPr>
        <w:t xml:space="preserve">; </w:t>
      </w:r>
      <w:r w:rsidR="00264B52" w:rsidRPr="001357ED">
        <w:rPr>
          <w:rFonts w:eastAsia="Times New Roman" w:cs="Times New Roman"/>
          <w:szCs w:val="28"/>
          <w:lang w:eastAsia="ru-RU"/>
        </w:rPr>
        <w:t xml:space="preserve"> </w:t>
      </w:r>
    </w:p>
    <w:p w14:paraId="785A8591" w14:textId="678BFFDD" w:rsidR="003D1313" w:rsidRPr="001357ED" w:rsidRDefault="00EB7337" w:rsidP="001B42B6">
      <w:pPr>
        <w:shd w:val="clear" w:color="auto" w:fill="FFFFFF"/>
        <w:spacing w:after="0" w:line="360" w:lineRule="auto"/>
        <w:ind w:firstLine="567"/>
        <w:jc w:val="both"/>
        <w:textAlignment w:val="baseline"/>
        <w:rPr>
          <w:rFonts w:cs="Times New Roman"/>
          <w:szCs w:val="28"/>
        </w:rPr>
      </w:pPr>
      <w:r w:rsidRPr="001357ED">
        <w:rPr>
          <w:rFonts w:eastAsia="Times New Roman" w:cs="Times New Roman"/>
          <w:szCs w:val="28"/>
          <w:lang w:eastAsia="ru-RU"/>
        </w:rPr>
        <w:t>3.3</w:t>
      </w:r>
      <w:r w:rsidR="00264B52" w:rsidRPr="001357ED">
        <w:rPr>
          <w:rFonts w:eastAsia="Times New Roman" w:cs="Times New Roman"/>
          <w:szCs w:val="28"/>
          <w:lang w:eastAsia="ru-RU"/>
        </w:rPr>
        <w:t>.4.3.</w:t>
      </w:r>
      <w:r w:rsidR="003D1313" w:rsidRPr="001357ED">
        <w:rPr>
          <w:rFonts w:eastAsia="Times New Roman" w:cs="Times New Roman"/>
          <w:szCs w:val="28"/>
          <w:lang w:eastAsia="ru-RU"/>
        </w:rPr>
        <w:t xml:space="preserve"> </w:t>
      </w:r>
      <w:r w:rsidR="00BE294D" w:rsidRPr="001357ED">
        <w:rPr>
          <w:rFonts w:eastAsia="Times New Roman" w:cs="Times New Roman"/>
          <w:szCs w:val="28"/>
          <w:lang w:eastAsia="ru-RU"/>
        </w:rPr>
        <w:t>в</w:t>
      </w:r>
      <w:r w:rsidR="00236FFB" w:rsidRPr="001357ED">
        <w:rPr>
          <w:rFonts w:eastAsia="Times New Roman" w:cs="Times New Roman"/>
          <w:szCs w:val="28"/>
          <w:lang w:eastAsia="ru-RU"/>
        </w:rPr>
        <w:t xml:space="preserve"> абзаце первом </w:t>
      </w:r>
      <w:r w:rsidRPr="001357ED">
        <w:rPr>
          <w:rFonts w:eastAsia="Times New Roman" w:cs="Times New Roman"/>
          <w:szCs w:val="28"/>
          <w:lang w:eastAsia="ru-RU"/>
        </w:rPr>
        <w:t>под</w:t>
      </w:r>
      <w:r w:rsidR="003D1313" w:rsidRPr="001357ED">
        <w:rPr>
          <w:rFonts w:eastAsia="Times New Roman" w:cs="Times New Roman"/>
          <w:szCs w:val="28"/>
          <w:lang w:eastAsia="ru-RU"/>
        </w:rPr>
        <w:t>пункт</w:t>
      </w:r>
      <w:r w:rsidR="00236FFB" w:rsidRPr="001357ED">
        <w:rPr>
          <w:rFonts w:eastAsia="Times New Roman" w:cs="Times New Roman"/>
          <w:szCs w:val="28"/>
          <w:lang w:eastAsia="ru-RU"/>
        </w:rPr>
        <w:t>а</w:t>
      </w:r>
      <w:r w:rsidR="003D1313" w:rsidRPr="001357ED">
        <w:rPr>
          <w:rFonts w:eastAsia="Times New Roman" w:cs="Times New Roman"/>
          <w:szCs w:val="28"/>
          <w:lang w:eastAsia="ru-RU"/>
        </w:rPr>
        <w:t xml:space="preserve"> 4.2.1.</w:t>
      </w:r>
      <w:r w:rsidR="008E506D" w:rsidRPr="001357ED">
        <w:rPr>
          <w:rFonts w:eastAsia="Times New Roman" w:cs="Times New Roman"/>
          <w:szCs w:val="28"/>
          <w:lang w:eastAsia="ru-RU"/>
        </w:rPr>
        <w:t>1</w:t>
      </w:r>
      <w:r w:rsidR="003D1313" w:rsidRPr="001357ED">
        <w:rPr>
          <w:rFonts w:eastAsia="Times New Roman" w:cs="Times New Roman"/>
          <w:szCs w:val="28"/>
          <w:lang w:eastAsia="ru-RU"/>
        </w:rPr>
        <w:t xml:space="preserve"> слова </w:t>
      </w:r>
      <w:r w:rsidR="003D1313" w:rsidRPr="001357ED">
        <w:rPr>
          <w:rFonts w:cs="Times New Roman"/>
          <w:szCs w:val="28"/>
        </w:rPr>
        <w:t>«</w:t>
      </w:r>
      <w:r w:rsidR="008E506D" w:rsidRPr="001357ED">
        <w:rPr>
          <w:rFonts w:cs="Times New Roman"/>
          <w:szCs w:val="28"/>
        </w:rPr>
        <w:t>Требования к организации</w:t>
      </w:r>
      <w:r w:rsidR="00BE294D" w:rsidRPr="001357ED">
        <w:rPr>
          <w:rFonts w:cs="Times New Roman"/>
          <w:szCs w:val="28"/>
        </w:rPr>
        <w:t>»</w:t>
      </w:r>
      <w:r w:rsidR="008E506D" w:rsidRPr="001357ED">
        <w:rPr>
          <w:rFonts w:cs="Times New Roman"/>
          <w:szCs w:val="28"/>
        </w:rPr>
        <w:t xml:space="preserve"> </w:t>
      </w:r>
      <w:r w:rsidR="003D1313" w:rsidRPr="001357ED">
        <w:rPr>
          <w:rFonts w:cs="Times New Roman"/>
          <w:color w:val="000000"/>
          <w:szCs w:val="28"/>
        </w:rPr>
        <w:t>заменить слов</w:t>
      </w:r>
      <w:r w:rsidR="00BE294D" w:rsidRPr="001357ED">
        <w:rPr>
          <w:rFonts w:cs="Times New Roman"/>
          <w:color w:val="000000"/>
          <w:szCs w:val="28"/>
        </w:rPr>
        <w:t>ом</w:t>
      </w:r>
      <w:r w:rsidR="003D1313" w:rsidRPr="001357ED">
        <w:rPr>
          <w:rFonts w:cs="Times New Roman"/>
          <w:color w:val="000000"/>
          <w:szCs w:val="28"/>
        </w:rPr>
        <w:t xml:space="preserve"> «</w:t>
      </w:r>
      <w:r w:rsidR="008E506D" w:rsidRPr="001357ED">
        <w:rPr>
          <w:rFonts w:cs="Times New Roman"/>
          <w:szCs w:val="28"/>
        </w:rPr>
        <w:t>Организация»</w:t>
      </w:r>
      <w:r w:rsidRPr="001357ED">
        <w:rPr>
          <w:rFonts w:cs="Times New Roman"/>
          <w:szCs w:val="28"/>
        </w:rPr>
        <w:t>;</w:t>
      </w:r>
    </w:p>
    <w:p w14:paraId="05EE13EA" w14:textId="5C250363" w:rsidR="008E506D" w:rsidRPr="001357ED" w:rsidRDefault="00EB7337" w:rsidP="001B42B6">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lastRenderedPageBreak/>
        <w:t>3.3</w:t>
      </w:r>
      <w:r w:rsidR="00BE294D" w:rsidRPr="001357ED">
        <w:rPr>
          <w:rFonts w:eastAsia="Times New Roman" w:cs="Times New Roman"/>
          <w:szCs w:val="28"/>
          <w:lang w:eastAsia="ru-RU"/>
        </w:rPr>
        <w:t>.4.4.</w:t>
      </w:r>
      <w:r w:rsidR="008E506D" w:rsidRPr="001357ED">
        <w:rPr>
          <w:rFonts w:eastAsia="Times New Roman" w:cs="Times New Roman"/>
          <w:szCs w:val="28"/>
          <w:lang w:eastAsia="ru-RU"/>
        </w:rPr>
        <w:t xml:space="preserve"> </w:t>
      </w:r>
      <w:r w:rsidR="00BE294D" w:rsidRPr="001357ED">
        <w:rPr>
          <w:rFonts w:eastAsia="Times New Roman" w:cs="Times New Roman"/>
          <w:szCs w:val="28"/>
          <w:lang w:eastAsia="ru-RU"/>
        </w:rPr>
        <w:t>в</w:t>
      </w:r>
      <w:r w:rsidR="00236FFB" w:rsidRPr="001357ED">
        <w:rPr>
          <w:rFonts w:eastAsia="Times New Roman" w:cs="Times New Roman"/>
          <w:szCs w:val="28"/>
          <w:lang w:eastAsia="ru-RU"/>
        </w:rPr>
        <w:t xml:space="preserve"> абзаце первом </w:t>
      </w:r>
      <w:r w:rsidRPr="001357ED">
        <w:rPr>
          <w:rFonts w:eastAsia="Times New Roman" w:cs="Times New Roman"/>
          <w:szCs w:val="28"/>
          <w:lang w:eastAsia="ru-RU"/>
        </w:rPr>
        <w:t>под</w:t>
      </w:r>
      <w:r w:rsidR="00236FFB" w:rsidRPr="001357ED">
        <w:rPr>
          <w:rFonts w:eastAsia="Times New Roman" w:cs="Times New Roman"/>
          <w:szCs w:val="28"/>
          <w:lang w:eastAsia="ru-RU"/>
        </w:rPr>
        <w:t>пункта</w:t>
      </w:r>
      <w:r w:rsidR="008E506D" w:rsidRPr="001357ED">
        <w:rPr>
          <w:rFonts w:eastAsia="Times New Roman" w:cs="Times New Roman"/>
          <w:szCs w:val="28"/>
          <w:lang w:eastAsia="ru-RU"/>
        </w:rPr>
        <w:t xml:space="preserve"> 4.2.1.2 слова </w:t>
      </w:r>
      <w:r w:rsidR="008E506D" w:rsidRPr="001357ED">
        <w:rPr>
          <w:rFonts w:cs="Times New Roman"/>
          <w:szCs w:val="28"/>
        </w:rPr>
        <w:t>«Требования к организации планировочной единицы III уровня»</w:t>
      </w:r>
      <w:r w:rsidR="008E506D" w:rsidRPr="001357ED">
        <w:rPr>
          <w:rFonts w:eastAsia="Times New Roman" w:cs="Times New Roman"/>
          <w:szCs w:val="28"/>
          <w:lang w:eastAsia="ru-RU"/>
        </w:rPr>
        <w:t xml:space="preserve"> </w:t>
      </w:r>
      <w:r w:rsidR="008E506D" w:rsidRPr="001357ED">
        <w:rPr>
          <w:rFonts w:cs="Times New Roman"/>
          <w:color w:val="000000"/>
          <w:szCs w:val="28"/>
        </w:rPr>
        <w:t>заменить словами «</w:t>
      </w:r>
      <w:r w:rsidR="008E506D" w:rsidRPr="001357ED">
        <w:rPr>
          <w:rFonts w:cs="Times New Roman"/>
          <w:szCs w:val="28"/>
        </w:rPr>
        <w:t>Организация планировочных единиц III уровня»</w:t>
      </w:r>
      <w:r w:rsidR="00BE294D" w:rsidRPr="001357ED">
        <w:rPr>
          <w:rFonts w:cs="Times New Roman"/>
          <w:szCs w:val="28"/>
        </w:rPr>
        <w:t>;</w:t>
      </w:r>
    </w:p>
    <w:p w14:paraId="3CCFA0EA" w14:textId="5835E282" w:rsidR="00BE294D" w:rsidRPr="001357ED" w:rsidRDefault="00EB7337" w:rsidP="001B42B6">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t>3.3</w:t>
      </w:r>
      <w:r w:rsidR="00BE294D" w:rsidRPr="001357ED">
        <w:rPr>
          <w:rFonts w:eastAsia="Times New Roman" w:cs="Times New Roman"/>
          <w:szCs w:val="28"/>
          <w:lang w:eastAsia="ru-RU"/>
        </w:rPr>
        <w:t>.4.5.</w:t>
      </w:r>
      <w:r w:rsidR="000E7278" w:rsidRPr="001357ED">
        <w:rPr>
          <w:rFonts w:eastAsia="Times New Roman" w:cs="Times New Roman"/>
          <w:szCs w:val="28"/>
          <w:lang w:eastAsia="ru-RU"/>
        </w:rPr>
        <w:t xml:space="preserve"> </w:t>
      </w:r>
      <w:r w:rsidRPr="001357ED">
        <w:rPr>
          <w:rFonts w:eastAsia="Times New Roman" w:cs="Times New Roman"/>
          <w:szCs w:val="28"/>
          <w:lang w:eastAsia="ru-RU"/>
        </w:rPr>
        <w:t>в под</w:t>
      </w:r>
      <w:r w:rsidR="007949A0" w:rsidRPr="001357ED">
        <w:rPr>
          <w:rFonts w:eastAsia="Times New Roman" w:cs="Times New Roman"/>
          <w:szCs w:val="28"/>
          <w:lang w:eastAsia="ru-RU"/>
        </w:rPr>
        <w:t>пункт</w:t>
      </w:r>
      <w:r w:rsidRPr="001357ED">
        <w:rPr>
          <w:rFonts w:eastAsia="Times New Roman" w:cs="Times New Roman"/>
          <w:szCs w:val="28"/>
          <w:lang w:eastAsia="ru-RU"/>
        </w:rPr>
        <w:t>е</w:t>
      </w:r>
      <w:r w:rsidR="007949A0" w:rsidRPr="001357ED">
        <w:rPr>
          <w:rFonts w:eastAsia="Times New Roman" w:cs="Times New Roman"/>
          <w:szCs w:val="28"/>
          <w:lang w:eastAsia="ru-RU"/>
        </w:rPr>
        <w:t xml:space="preserve"> 4.2.1.3</w:t>
      </w:r>
      <w:r w:rsidR="00BE294D" w:rsidRPr="001357ED">
        <w:rPr>
          <w:rFonts w:eastAsia="Times New Roman" w:cs="Times New Roman"/>
          <w:szCs w:val="28"/>
          <w:lang w:eastAsia="ru-RU"/>
        </w:rPr>
        <w:t>:</w:t>
      </w:r>
    </w:p>
    <w:p w14:paraId="57D40076" w14:textId="4EF0243C" w:rsidR="000E7278" w:rsidRPr="001357ED" w:rsidRDefault="00EB7337" w:rsidP="001B42B6">
      <w:pPr>
        <w:shd w:val="clear" w:color="auto" w:fill="FFFFFF"/>
        <w:spacing w:after="0" w:line="360" w:lineRule="auto"/>
        <w:ind w:firstLine="567"/>
        <w:jc w:val="both"/>
        <w:textAlignment w:val="baseline"/>
        <w:rPr>
          <w:rFonts w:cs="Times New Roman"/>
          <w:szCs w:val="28"/>
        </w:rPr>
      </w:pPr>
      <w:r w:rsidRPr="001357ED">
        <w:rPr>
          <w:rFonts w:eastAsia="Times New Roman" w:cs="Times New Roman"/>
          <w:szCs w:val="28"/>
          <w:lang w:eastAsia="ru-RU"/>
        </w:rPr>
        <w:t>3.3</w:t>
      </w:r>
      <w:r w:rsidR="00BE294D" w:rsidRPr="001357ED">
        <w:rPr>
          <w:rFonts w:eastAsia="Times New Roman" w:cs="Times New Roman"/>
          <w:szCs w:val="28"/>
          <w:lang w:eastAsia="ru-RU"/>
        </w:rPr>
        <w:t>.4.5.1.</w:t>
      </w:r>
      <w:r w:rsidR="007949A0" w:rsidRPr="001357ED">
        <w:rPr>
          <w:rFonts w:eastAsia="Times New Roman" w:cs="Times New Roman"/>
          <w:szCs w:val="28"/>
          <w:lang w:eastAsia="ru-RU"/>
        </w:rPr>
        <w:t xml:space="preserve"> </w:t>
      </w:r>
      <w:r w:rsidR="00BE294D" w:rsidRPr="001357ED">
        <w:rPr>
          <w:rFonts w:eastAsia="Times New Roman" w:cs="Times New Roman"/>
          <w:szCs w:val="28"/>
          <w:lang w:eastAsia="ru-RU"/>
        </w:rPr>
        <w:t xml:space="preserve">в абзаце первом </w:t>
      </w:r>
      <w:r w:rsidR="007949A0" w:rsidRPr="001357ED">
        <w:rPr>
          <w:rFonts w:eastAsia="Times New Roman" w:cs="Times New Roman"/>
          <w:szCs w:val="28"/>
          <w:lang w:eastAsia="ru-RU"/>
        </w:rPr>
        <w:t>слова</w:t>
      </w:r>
      <w:r w:rsidR="000E7278" w:rsidRPr="001357ED">
        <w:rPr>
          <w:rFonts w:eastAsia="Times New Roman" w:cs="Times New Roman"/>
          <w:szCs w:val="28"/>
          <w:lang w:eastAsia="ru-RU"/>
        </w:rPr>
        <w:t xml:space="preserve"> </w:t>
      </w:r>
      <w:r w:rsidR="000E7278" w:rsidRPr="001357ED">
        <w:rPr>
          <w:rFonts w:cs="Times New Roman"/>
          <w:szCs w:val="28"/>
        </w:rPr>
        <w:t>«Требования к организации планировочной единицы IV уровня» заменить словами «Организация планировочных единиц IV уровня»</w:t>
      </w:r>
      <w:r w:rsidR="00BE294D" w:rsidRPr="001357ED">
        <w:rPr>
          <w:rFonts w:cs="Times New Roman"/>
          <w:szCs w:val="28"/>
        </w:rPr>
        <w:t>;</w:t>
      </w:r>
    </w:p>
    <w:p w14:paraId="21F7C95B" w14:textId="5EE08D04" w:rsidR="00C947B5" w:rsidRPr="001357ED" w:rsidRDefault="00EB7337" w:rsidP="001B42B6">
      <w:pPr>
        <w:shd w:val="clear" w:color="auto" w:fill="FFFFFF"/>
        <w:spacing w:after="0" w:line="360" w:lineRule="auto"/>
        <w:ind w:firstLine="567"/>
        <w:jc w:val="both"/>
        <w:textAlignment w:val="baseline"/>
        <w:rPr>
          <w:rFonts w:cs="Times New Roman"/>
          <w:color w:val="000000"/>
          <w:szCs w:val="28"/>
        </w:rPr>
      </w:pPr>
      <w:r w:rsidRPr="001357ED">
        <w:rPr>
          <w:rFonts w:eastAsia="Times New Roman" w:cs="Times New Roman"/>
          <w:szCs w:val="28"/>
          <w:lang w:eastAsia="ru-RU"/>
        </w:rPr>
        <w:t>3.3</w:t>
      </w:r>
      <w:r w:rsidR="00BE294D" w:rsidRPr="001357ED">
        <w:rPr>
          <w:rFonts w:eastAsia="Times New Roman" w:cs="Times New Roman"/>
          <w:szCs w:val="28"/>
          <w:lang w:eastAsia="ru-RU"/>
        </w:rPr>
        <w:t>.4.5.2.</w:t>
      </w:r>
      <w:r w:rsidR="000E7278" w:rsidRPr="001357ED">
        <w:rPr>
          <w:rFonts w:eastAsia="Times New Roman" w:cs="Times New Roman"/>
          <w:szCs w:val="28"/>
          <w:lang w:eastAsia="ru-RU"/>
        </w:rPr>
        <w:t xml:space="preserve"> </w:t>
      </w:r>
      <w:r w:rsidR="00BE294D" w:rsidRPr="001357ED">
        <w:rPr>
          <w:rFonts w:eastAsia="Times New Roman" w:cs="Times New Roman"/>
          <w:szCs w:val="28"/>
          <w:lang w:eastAsia="ru-RU"/>
        </w:rPr>
        <w:t>абзацы третий</w:t>
      </w:r>
      <w:r w:rsidR="002151A9" w:rsidRPr="001357ED">
        <w:rPr>
          <w:rFonts w:eastAsia="Times New Roman" w:cs="Times New Roman"/>
          <w:szCs w:val="28"/>
          <w:lang w:eastAsia="ru-RU"/>
        </w:rPr>
        <w:t>, двенадцатый</w:t>
      </w:r>
      <w:r w:rsidR="00BE294D" w:rsidRPr="001357ED">
        <w:rPr>
          <w:rFonts w:eastAsia="Times New Roman" w:cs="Times New Roman"/>
          <w:szCs w:val="28"/>
          <w:lang w:eastAsia="ru-RU"/>
        </w:rPr>
        <w:t xml:space="preserve"> и четырнадцатый</w:t>
      </w:r>
      <w:r w:rsidR="00BE294D" w:rsidRPr="001357ED">
        <w:rPr>
          <w:rFonts w:cs="Times New Roman"/>
          <w:color w:val="000000"/>
          <w:szCs w:val="28"/>
        </w:rPr>
        <w:t xml:space="preserve"> </w:t>
      </w:r>
      <w:r w:rsidR="00A07BDD" w:rsidRPr="001357ED">
        <w:rPr>
          <w:rFonts w:cs="Times New Roman"/>
          <w:color w:val="000000"/>
          <w:szCs w:val="28"/>
        </w:rPr>
        <w:t>признать утратившим силу</w:t>
      </w:r>
      <w:r w:rsidR="00BE294D" w:rsidRPr="001357ED">
        <w:rPr>
          <w:rFonts w:cs="Times New Roman"/>
          <w:color w:val="000000"/>
          <w:szCs w:val="28"/>
        </w:rPr>
        <w:t>;</w:t>
      </w:r>
    </w:p>
    <w:p w14:paraId="0B286A09" w14:textId="014DEB64" w:rsidR="00BE294D" w:rsidRPr="001357ED" w:rsidRDefault="00EB7337" w:rsidP="001B42B6">
      <w:pPr>
        <w:shd w:val="clear" w:color="auto" w:fill="FFFFFF"/>
        <w:spacing w:after="0" w:line="360" w:lineRule="auto"/>
        <w:ind w:firstLine="567"/>
        <w:jc w:val="both"/>
        <w:textAlignment w:val="baseline"/>
        <w:rPr>
          <w:rFonts w:cs="Times New Roman"/>
          <w:color w:val="000000"/>
          <w:szCs w:val="28"/>
        </w:rPr>
      </w:pPr>
      <w:r w:rsidRPr="001357ED">
        <w:rPr>
          <w:rFonts w:cs="Times New Roman"/>
          <w:color w:val="000000"/>
          <w:szCs w:val="28"/>
        </w:rPr>
        <w:t>3.3</w:t>
      </w:r>
      <w:r w:rsidR="00BE294D" w:rsidRPr="001357ED">
        <w:rPr>
          <w:rFonts w:cs="Times New Roman"/>
          <w:color w:val="000000"/>
          <w:szCs w:val="28"/>
        </w:rPr>
        <w:t>.4.5.3.</w:t>
      </w:r>
      <w:r w:rsidR="00BE294D" w:rsidRPr="001357ED">
        <w:rPr>
          <w:rFonts w:cs="Times New Roman"/>
          <w:szCs w:val="28"/>
        </w:rPr>
        <w:t xml:space="preserve"> таблицу 4.2.1.3.1</w:t>
      </w:r>
      <w:r w:rsidR="00BE294D" w:rsidRPr="001357ED">
        <w:rPr>
          <w:rFonts w:eastAsia="Times New Roman" w:cs="Times New Roman"/>
          <w:szCs w:val="28"/>
          <w:lang w:eastAsia="ru-RU"/>
        </w:rPr>
        <w:t xml:space="preserve"> «</w:t>
      </w:r>
      <w:r w:rsidR="00BE294D" w:rsidRPr="001357ED">
        <w:rPr>
          <w:rFonts w:cs="Times New Roman"/>
          <w:szCs w:val="28"/>
        </w:rPr>
        <w:t>Нормируемые показатели структурных элементов планировочной единицы IV уровня (земельный участок)</w:t>
      </w:r>
      <w:r w:rsidR="00BE294D" w:rsidRPr="001357ED">
        <w:rPr>
          <w:rFonts w:eastAsia="Times New Roman" w:cs="Times New Roman"/>
          <w:szCs w:val="28"/>
          <w:lang w:eastAsia="ru-RU"/>
        </w:rPr>
        <w:t xml:space="preserve">» с примечаниями </w:t>
      </w:r>
      <w:r w:rsidR="00BE294D" w:rsidRPr="001357ED">
        <w:rPr>
          <w:rFonts w:cs="Times New Roman"/>
          <w:color w:val="000000"/>
          <w:szCs w:val="28"/>
        </w:rPr>
        <w:t>признать утративш</w:t>
      </w:r>
      <w:r w:rsidR="00D400DC" w:rsidRPr="001357ED">
        <w:rPr>
          <w:rFonts w:cs="Times New Roman"/>
          <w:color w:val="000000"/>
          <w:szCs w:val="28"/>
        </w:rPr>
        <w:t>ими</w:t>
      </w:r>
      <w:r w:rsidR="00BE294D" w:rsidRPr="001357ED">
        <w:rPr>
          <w:rFonts w:cs="Times New Roman"/>
          <w:color w:val="000000"/>
          <w:szCs w:val="28"/>
        </w:rPr>
        <w:t xml:space="preserve"> силу</w:t>
      </w:r>
      <w:r w:rsidR="00D400DC" w:rsidRPr="001357ED">
        <w:rPr>
          <w:rFonts w:cs="Times New Roman"/>
          <w:color w:val="000000"/>
          <w:szCs w:val="28"/>
        </w:rPr>
        <w:t>;</w:t>
      </w:r>
    </w:p>
    <w:p w14:paraId="4F801071" w14:textId="297BFEF1" w:rsidR="00D400DC" w:rsidRPr="001357ED" w:rsidRDefault="00EB7337" w:rsidP="001B42B6">
      <w:pPr>
        <w:shd w:val="clear" w:color="auto" w:fill="FFFFFF"/>
        <w:spacing w:after="0" w:line="360" w:lineRule="auto"/>
        <w:ind w:firstLine="567"/>
        <w:jc w:val="both"/>
        <w:textAlignment w:val="baseline"/>
        <w:rPr>
          <w:rFonts w:cs="Times New Roman"/>
          <w:color w:val="000000"/>
          <w:szCs w:val="28"/>
        </w:rPr>
      </w:pPr>
      <w:r w:rsidRPr="001357ED">
        <w:rPr>
          <w:rFonts w:cs="Times New Roman"/>
          <w:color w:val="000000"/>
          <w:szCs w:val="28"/>
        </w:rPr>
        <w:t>3.3</w:t>
      </w:r>
      <w:r w:rsidR="00D400DC" w:rsidRPr="001357ED">
        <w:rPr>
          <w:rFonts w:cs="Times New Roman"/>
          <w:color w:val="000000"/>
          <w:szCs w:val="28"/>
        </w:rPr>
        <w:t>.4.5.4. т</w:t>
      </w:r>
      <w:r w:rsidR="00D400DC" w:rsidRPr="001357ED">
        <w:rPr>
          <w:rFonts w:cs="Times New Roman"/>
          <w:szCs w:val="28"/>
        </w:rPr>
        <w:t>аблицу 4.2.1.3.2</w:t>
      </w:r>
      <w:r w:rsidR="00D400DC" w:rsidRPr="001357ED">
        <w:rPr>
          <w:rFonts w:eastAsia="Times New Roman" w:cs="Times New Roman"/>
          <w:szCs w:val="28"/>
          <w:lang w:eastAsia="ru-RU"/>
        </w:rPr>
        <w:t xml:space="preserve"> «</w:t>
      </w:r>
      <w:r w:rsidR="00D400DC" w:rsidRPr="001357ED">
        <w:rPr>
          <w:rFonts w:cs="Times New Roman"/>
          <w:szCs w:val="28"/>
        </w:rPr>
        <w:t>Величины санитарных и бытовых разрывов</w:t>
      </w:r>
      <w:r w:rsidR="00D400DC" w:rsidRPr="001357ED">
        <w:rPr>
          <w:rFonts w:eastAsia="Times New Roman" w:cs="Times New Roman"/>
          <w:szCs w:val="28"/>
          <w:lang w:eastAsia="ru-RU"/>
        </w:rPr>
        <w:t xml:space="preserve">» </w:t>
      </w:r>
      <w:r w:rsidR="00D400DC" w:rsidRPr="001357ED">
        <w:rPr>
          <w:rFonts w:cs="Times New Roman"/>
          <w:color w:val="000000"/>
          <w:szCs w:val="28"/>
        </w:rPr>
        <w:t>признать утратившей силу;</w:t>
      </w:r>
    </w:p>
    <w:p w14:paraId="027B2B56" w14:textId="72040FD7" w:rsidR="00EE2D91" w:rsidRPr="001357ED" w:rsidRDefault="00EB7337" w:rsidP="00D400DC">
      <w:pPr>
        <w:shd w:val="clear" w:color="auto" w:fill="FFFFFF"/>
        <w:spacing w:after="0" w:line="360" w:lineRule="auto"/>
        <w:ind w:firstLine="567"/>
        <w:jc w:val="both"/>
        <w:textAlignment w:val="baseline"/>
        <w:rPr>
          <w:rFonts w:eastAsia="Times New Roman" w:cs="Times New Roman"/>
          <w:szCs w:val="28"/>
          <w:lang w:eastAsia="ru-RU"/>
        </w:rPr>
      </w:pPr>
      <w:r w:rsidRPr="001357ED">
        <w:rPr>
          <w:rFonts w:cs="Times New Roman"/>
          <w:color w:val="000000"/>
          <w:szCs w:val="28"/>
        </w:rPr>
        <w:t>3.3</w:t>
      </w:r>
      <w:r w:rsidR="00D400DC" w:rsidRPr="001357ED">
        <w:rPr>
          <w:rFonts w:cs="Times New Roman"/>
          <w:color w:val="000000"/>
          <w:szCs w:val="28"/>
        </w:rPr>
        <w:t xml:space="preserve">.4.5.5. </w:t>
      </w:r>
      <w:r w:rsidR="00D400DC" w:rsidRPr="001357ED">
        <w:rPr>
          <w:rFonts w:eastAsia="Times New Roman" w:cs="Times New Roman"/>
          <w:szCs w:val="28"/>
          <w:lang w:eastAsia="ru-RU"/>
        </w:rPr>
        <w:t>т</w:t>
      </w:r>
      <w:r w:rsidR="00EE2D91" w:rsidRPr="001357ED">
        <w:rPr>
          <w:rFonts w:cs="Times New Roman"/>
          <w:szCs w:val="28"/>
        </w:rPr>
        <w:t>аблицу 4.2.1.3.3</w:t>
      </w:r>
      <w:r w:rsidR="00EE2D91" w:rsidRPr="001357ED">
        <w:rPr>
          <w:rFonts w:eastAsia="Times New Roman" w:cs="Times New Roman"/>
          <w:szCs w:val="28"/>
          <w:lang w:eastAsia="ru-RU"/>
        </w:rPr>
        <w:t xml:space="preserve"> «</w:t>
      </w:r>
      <w:r w:rsidR="00161766" w:rsidRPr="001357ED">
        <w:rPr>
          <w:rFonts w:cs="Times New Roman"/>
          <w:szCs w:val="28"/>
        </w:rPr>
        <w:t>Противопожарные минимальные расстояния между жилыми и общественными зданиями</w:t>
      </w:r>
      <w:r w:rsidR="00EE2D91" w:rsidRPr="001357ED">
        <w:rPr>
          <w:rFonts w:eastAsia="Times New Roman" w:cs="Times New Roman"/>
          <w:szCs w:val="28"/>
          <w:lang w:eastAsia="ru-RU"/>
        </w:rPr>
        <w:t xml:space="preserve">» </w:t>
      </w:r>
      <w:r w:rsidR="00FB2FC6" w:rsidRPr="001357ED">
        <w:rPr>
          <w:rFonts w:cs="Times New Roman"/>
          <w:color w:val="000000"/>
          <w:szCs w:val="28"/>
        </w:rPr>
        <w:t>признать утратившими силу</w:t>
      </w:r>
      <w:r w:rsidR="00D400DC" w:rsidRPr="001357ED">
        <w:rPr>
          <w:rFonts w:cs="Times New Roman"/>
          <w:szCs w:val="28"/>
        </w:rPr>
        <w:t>;</w:t>
      </w:r>
    </w:p>
    <w:p w14:paraId="167685D6" w14:textId="0D7A8CEF" w:rsidR="00D400DC" w:rsidRPr="00065176" w:rsidRDefault="00EB7337" w:rsidP="005F780C">
      <w:pPr>
        <w:spacing w:after="0" w:line="360" w:lineRule="auto"/>
        <w:ind w:firstLine="539"/>
        <w:jc w:val="both"/>
        <w:rPr>
          <w:rFonts w:cs="Times New Roman"/>
          <w:color w:val="000000" w:themeColor="text1"/>
          <w:szCs w:val="28"/>
        </w:rPr>
      </w:pPr>
      <w:r w:rsidRPr="001357ED">
        <w:rPr>
          <w:rFonts w:cs="Times New Roman"/>
          <w:color w:val="000000"/>
          <w:szCs w:val="28"/>
        </w:rPr>
        <w:t>3.3</w:t>
      </w:r>
      <w:r w:rsidR="00D400DC" w:rsidRPr="001357ED">
        <w:rPr>
          <w:rFonts w:cs="Times New Roman"/>
          <w:color w:val="000000"/>
          <w:szCs w:val="28"/>
        </w:rPr>
        <w:t>.4.5.6. т</w:t>
      </w:r>
      <w:r w:rsidR="00161766" w:rsidRPr="001357ED">
        <w:rPr>
          <w:rFonts w:cs="Times New Roman"/>
          <w:szCs w:val="28"/>
        </w:rPr>
        <w:t>аблицу 4.2.1.3.4</w:t>
      </w:r>
      <w:r w:rsidR="00161766" w:rsidRPr="001357ED">
        <w:rPr>
          <w:rFonts w:eastAsia="Times New Roman" w:cs="Times New Roman"/>
          <w:szCs w:val="28"/>
          <w:lang w:eastAsia="ru-RU"/>
        </w:rPr>
        <w:t xml:space="preserve"> «</w:t>
      </w:r>
      <w:r w:rsidR="00161766" w:rsidRPr="001357ED">
        <w:rPr>
          <w:rFonts w:cs="Times New Roman"/>
          <w:szCs w:val="28"/>
        </w:rPr>
        <w:t xml:space="preserve">Максимальные показатели плотности жилищного фонда (общей площади квартир) участка многоквартирного жилого дома </w:t>
      </w:r>
      <w:r w:rsidR="00161766" w:rsidRPr="00065176">
        <w:rPr>
          <w:rFonts w:cs="Times New Roman"/>
          <w:color w:val="000000" w:themeColor="text1"/>
          <w:szCs w:val="28"/>
        </w:rPr>
        <w:t xml:space="preserve">(зоны размещения объектов капитального строительства жилого назначения), тыс. кв. м/га» изложить в </w:t>
      </w:r>
      <w:r w:rsidR="00150337" w:rsidRPr="00065176">
        <w:rPr>
          <w:rFonts w:cs="Times New Roman"/>
          <w:color w:val="000000" w:themeColor="text1"/>
          <w:szCs w:val="28"/>
        </w:rPr>
        <w:t>следующей</w:t>
      </w:r>
      <w:r w:rsidR="00161766" w:rsidRPr="00065176">
        <w:rPr>
          <w:rFonts w:cs="Times New Roman"/>
          <w:color w:val="000000" w:themeColor="text1"/>
          <w:szCs w:val="28"/>
        </w:rPr>
        <w:t xml:space="preserve"> редакции</w:t>
      </w:r>
      <w:r w:rsidR="00D400DC" w:rsidRPr="00065176">
        <w:rPr>
          <w:rFonts w:cs="Times New Roman"/>
          <w:color w:val="000000" w:themeColor="text1"/>
          <w:szCs w:val="28"/>
        </w:rPr>
        <w:t>:</w:t>
      </w:r>
    </w:p>
    <w:p w14:paraId="2C6E07E8" w14:textId="791E073C" w:rsidR="00973B8B" w:rsidRPr="00065176" w:rsidRDefault="00973B8B" w:rsidP="00EE222F">
      <w:pPr>
        <w:pStyle w:val="ConsPlusTitle"/>
        <w:spacing w:line="360" w:lineRule="auto"/>
        <w:ind w:left="426" w:right="281"/>
        <w:jc w:val="center"/>
        <w:rPr>
          <w:rFonts w:ascii="Times New Roman" w:eastAsiaTheme="minorHAnsi" w:hAnsi="Times New Roman" w:cs="Times New Roman"/>
          <w:b w:val="0"/>
          <w:color w:val="000000" w:themeColor="text1"/>
          <w:sz w:val="28"/>
          <w:szCs w:val="28"/>
          <w:lang w:eastAsia="en-US"/>
        </w:rPr>
      </w:pPr>
      <w:r w:rsidRPr="00065176">
        <w:rPr>
          <w:rFonts w:ascii="Times New Roman" w:eastAsiaTheme="minorHAnsi" w:hAnsi="Times New Roman" w:cs="Times New Roman"/>
          <w:b w:val="0"/>
          <w:color w:val="000000" w:themeColor="text1"/>
          <w:sz w:val="28"/>
          <w:szCs w:val="28"/>
          <w:lang w:eastAsia="en-US"/>
        </w:rPr>
        <w:t>«Максимальные показатели плотности жилой застройки (сумма общей площади квартир и общей площади встроенно-пристроенных помещений нежилого назначения) участка многоквартирного жилого дома (зоны размещения объектов капитального строительства жилого назначения), тыс. кв. м/га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7536"/>
      </w:tblGrid>
      <w:tr w:rsidR="00065176" w:rsidRPr="00065176" w14:paraId="1E0FB916" w14:textId="77777777" w:rsidTr="00EE222F">
        <w:tc>
          <w:tcPr>
            <w:tcW w:w="2098" w:type="dxa"/>
          </w:tcPr>
          <w:p w14:paraId="1A506408"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Этажность здания</w:t>
            </w:r>
          </w:p>
        </w:tc>
        <w:tc>
          <w:tcPr>
            <w:tcW w:w="7536" w:type="dxa"/>
          </w:tcPr>
          <w:p w14:paraId="191A5390" w14:textId="186B85BF"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 xml:space="preserve">Максимальные показатели плотности </w:t>
            </w:r>
            <w:r w:rsidR="00973B8B" w:rsidRPr="00065176">
              <w:rPr>
                <w:rFonts w:cs="Times New Roman"/>
                <w:color w:val="000000" w:themeColor="text1"/>
                <w:sz w:val="24"/>
                <w:szCs w:val="24"/>
              </w:rPr>
              <w:t>жилой застройки</w:t>
            </w:r>
            <w:r w:rsidRPr="00065176">
              <w:rPr>
                <w:rFonts w:cs="Times New Roman"/>
                <w:color w:val="000000" w:themeColor="text1"/>
                <w:sz w:val="24"/>
                <w:szCs w:val="24"/>
              </w:rPr>
              <w:t>,</w:t>
            </w:r>
          </w:p>
          <w:p w14:paraId="220467D2"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 xml:space="preserve"> тыс. кв. м/га</w:t>
            </w:r>
          </w:p>
        </w:tc>
      </w:tr>
      <w:tr w:rsidR="00065176" w:rsidRPr="00065176" w14:paraId="7457CA4B" w14:textId="77777777" w:rsidTr="00EE222F">
        <w:tc>
          <w:tcPr>
            <w:tcW w:w="2098" w:type="dxa"/>
          </w:tcPr>
          <w:p w14:paraId="5C3C33A4"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3</w:t>
            </w:r>
          </w:p>
        </w:tc>
        <w:tc>
          <w:tcPr>
            <w:tcW w:w="7536" w:type="dxa"/>
            <w:vAlign w:val="bottom"/>
          </w:tcPr>
          <w:p w14:paraId="0C9612B1"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10,0</w:t>
            </w:r>
          </w:p>
        </w:tc>
      </w:tr>
      <w:tr w:rsidR="00065176" w:rsidRPr="00065176" w14:paraId="7CCEA7FF" w14:textId="77777777" w:rsidTr="00EE222F">
        <w:tc>
          <w:tcPr>
            <w:tcW w:w="2098" w:type="dxa"/>
          </w:tcPr>
          <w:p w14:paraId="66F88FB6"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4</w:t>
            </w:r>
          </w:p>
        </w:tc>
        <w:tc>
          <w:tcPr>
            <w:tcW w:w="7536" w:type="dxa"/>
            <w:vAlign w:val="bottom"/>
          </w:tcPr>
          <w:p w14:paraId="68AE2BAE"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11,8</w:t>
            </w:r>
          </w:p>
        </w:tc>
      </w:tr>
      <w:tr w:rsidR="00065176" w:rsidRPr="00065176" w14:paraId="7C8ADB5A" w14:textId="77777777" w:rsidTr="00EE222F">
        <w:tc>
          <w:tcPr>
            <w:tcW w:w="2098" w:type="dxa"/>
          </w:tcPr>
          <w:p w14:paraId="1F0FD029"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5</w:t>
            </w:r>
          </w:p>
        </w:tc>
        <w:tc>
          <w:tcPr>
            <w:tcW w:w="7536" w:type="dxa"/>
            <w:vAlign w:val="bottom"/>
          </w:tcPr>
          <w:p w14:paraId="3CB16560"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13,3</w:t>
            </w:r>
          </w:p>
        </w:tc>
      </w:tr>
      <w:tr w:rsidR="00065176" w:rsidRPr="00065176" w14:paraId="2869F672" w14:textId="77777777" w:rsidTr="00EE222F">
        <w:tc>
          <w:tcPr>
            <w:tcW w:w="2098" w:type="dxa"/>
          </w:tcPr>
          <w:p w14:paraId="760E16D6"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lastRenderedPageBreak/>
              <w:t>6</w:t>
            </w:r>
          </w:p>
        </w:tc>
        <w:tc>
          <w:tcPr>
            <w:tcW w:w="7536" w:type="dxa"/>
            <w:vAlign w:val="bottom"/>
          </w:tcPr>
          <w:p w14:paraId="158EF56C"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14,5</w:t>
            </w:r>
          </w:p>
        </w:tc>
      </w:tr>
      <w:tr w:rsidR="00065176" w:rsidRPr="00065176" w14:paraId="49AD30D9" w14:textId="77777777" w:rsidTr="00EE222F">
        <w:tc>
          <w:tcPr>
            <w:tcW w:w="2098" w:type="dxa"/>
          </w:tcPr>
          <w:p w14:paraId="04202E76"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7</w:t>
            </w:r>
          </w:p>
        </w:tc>
        <w:tc>
          <w:tcPr>
            <w:tcW w:w="7536" w:type="dxa"/>
            <w:vAlign w:val="bottom"/>
          </w:tcPr>
          <w:p w14:paraId="61A31D70"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15</w:t>
            </w:r>
            <w:r w:rsidRPr="00065176">
              <w:rPr>
                <w:rFonts w:cs="Times New Roman"/>
                <w:color w:val="000000" w:themeColor="text1"/>
                <w:sz w:val="24"/>
                <w:szCs w:val="24"/>
                <w:lang w:val="en-US"/>
              </w:rPr>
              <w:t>,</w:t>
            </w:r>
            <w:r w:rsidRPr="00065176">
              <w:rPr>
                <w:rFonts w:cs="Times New Roman"/>
                <w:color w:val="000000" w:themeColor="text1"/>
                <w:sz w:val="24"/>
                <w:szCs w:val="24"/>
              </w:rPr>
              <w:t>5</w:t>
            </w:r>
          </w:p>
        </w:tc>
      </w:tr>
      <w:tr w:rsidR="00065176" w:rsidRPr="00065176" w14:paraId="2EFFCBA2" w14:textId="77777777" w:rsidTr="00EE222F">
        <w:tc>
          <w:tcPr>
            <w:tcW w:w="2098" w:type="dxa"/>
          </w:tcPr>
          <w:p w14:paraId="1437C289"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8</w:t>
            </w:r>
          </w:p>
        </w:tc>
        <w:tc>
          <w:tcPr>
            <w:tcW w:w="7536" w:type="dxa"/>
            <w:vAlign w:val="bottom"/>
          </w:tcPr>
          <w:p w14:paraId="3A2EC31C"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16</w:t>
            </w:r>
            <w:r w:rsidRPr="00065176">
              <w:rPr>
                <w:rFonts w:cs="Times New Roman"/>
                <w:color w:val="000000" w:themeColor="text1"/>
                <w:sz w:val="24"/>
                <w:szCs w:val="24"/>
                <w:lang w:val="en-US"/>
              </w:rPr>
              <w:t>,</w:t>
            </w:r>
            <w:r w:rsidRPr="00065176">
              <w:rPr>
                <w:rFonts w:cs="Times New Roman"/>
                <w:color w:val="000000" w:themeColor="text1"/>
                <w:sz w:val="24"/>
                <w:szCs w:val="24"/>
              </w:rPr>
              <w:t>4</w:t>
            </w:r>
          </w:p>
        </w:tc>
      </w:tr>
      <w:tr w:rsidR="00065176" w:rsidRPr="00065176" w14:paraId="64FE4365" w14:textId="77777777" w:rsidTr="00EE222F">
        <w:tc>
          <w:tcPr>
            <w:tcW w:w="2098" w:type="dxa"/>
          </w:tcPr>
          <w:p w14:paraId="2633E41D"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9</w:t>
            </w:r>
          </w:p>
        </w:tc>
        <w:tc>
          <w:tcPr>
            <w:tcW w:w="7536" w:type="dxa"/>
            <w:vAlign w:val="bottom"/>
          </w:tcPr>
          <w:p w14:paraId="2FC2F358"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17</w:t>
            </w:r>
            <w:r w:rsidRPr="00065176">
              <w:rPr>
                <w:rFonts w:cs="Times New Roman"/>
                <w:color w:val="000000" w:themeColor="text1"/>
                <w:sz w:val="24"/>
                <w:szCs w:val="24"/>
                <w:lang w:val="en-US"/>
              </w:rPr>
              <w:t>,</w:t>
            </w:r>
            <w:r w:rsidRPr="00065176">
              <w:rPr>
                <w:rFonts w:cs="Times New Roman"/>
                <w:color w:val="000000" w:themeColor="text1"/>
                <w:sz w:val="24"/>
                <w:szCs w:val="24"/>
              </w:rPr>
              <w:t>1</w:t>
            </w:r>
          </w:p>
        </w:tc>
      </w:tr>
      <w:tr w:rsidR="00065176" w:rsidRPr="00065176" w14:paraId="7E877358" w14:textId="77777777" w:rsidTr="00EE222F">
        <w:tc>
          <w:tcPr>
            <w:tcW w:w="2098" w:type="dxa"/>
          </w:tcPr>
          <w:p w14:paraId="096C5E06"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10</w:t>
            </w:r>
          </w:p>
        </w:tc>
        <w:tc>
          <w:tcPr>
            <w:tcW w:w="7536" w:type="dxa"/>
            <w:vAlign w:val="bottom"/>
          </w:tcPr>
          <w:p w14:paraId="1D5FC7FA"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17</w:t>
            </w:r>
            <w:r w:rsidRPr="00065176">
              <w:rPr>
                <w:rFonts w:cs="Times New Roman"/>
                <w:color w:val="000000" w:themeColor="text1"/>
                <w:sz w:val="24"/>
                <w:szCs w:val="24"/>
                <w:lang w:val="en-US"/>
              </w:rPr>
              <w:t>,</w:t>
            </w:r>
            <w:r w:rsidRPr="00065176">
              <w:rPr>
                <w:rFonts w:cs="Times New Roman"/>
                <w:color w:val="000000" w:themeColor="text1"/>
                <w:sz w:val="24"/>
                <w:szCs w:val="24"/>
              </w:rPr>
              <w:t>8</w:t>
            </w:r>
          </w:p>
        </w:tc>
      </w:tr>
      <w:tr w:rsidR="00065176" w:rsidRPr="00065176" w14:paraId="0A59C0D1" w14:textId="77777777" w:rsidTr="00EE222F">
        <w:tc>
          <w:tcPr>
            <w:tcW w:w="2098" w:type="dxa"/>
          </w:tcPr>
          <w:p w14:paraId="2D60F9A5"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11</w:t>
            </w:r>
          </w:p>
        </w:tc>
        <w:tc>
          <w:tcPr>
            <w:tcW w:w="7536" w:type="dxa"/>
            <w:vAlign w:val="bottom"/>
          </w:tcPr>
          <w:p w14:paraId="7C560063"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18</w:t>
            </w:r>
            <w:r w:rsidRPr="00065176">
              <w:rPr>
                <w:rFonts w:cs="Times New Roman"/>
                <w:color w:val="000000" w:themeColor="text1"/>
                <w:sz w:val="24"/>
                <w:szCs w:val="24"/>
                <w:lang w:val="en-US"/>
              </w:rPr>
              <w:t>,</w:t>
            </w:r>
            <w:r w:rsidRPr="00065176">
              <w:rPr>
                <w:rFonts w:cs="Times New Roman"/>
                <w:color w:val="000000" w:themeColor="text1"/>
                <w:sz w:val="24"/>
                <w:szCs w:val="24"/>
              </w:rPr>
              <w:t>3</w:t>
            </w:r>
          </w:p>
        </w:tc>
      </w:tr>
      <w:tr w:rsidR="00065176" w:rsidRPr="00065176" w14:paraId="73488C6E" w14:textId="77777777" w:rsidTr="00EE222F">
        <w:tc>
          <w:tcPr>
            <w:tcW w:w="2098" w:type="dxa"/>
          </w:tcPr>
          <w:p w14:paraId="3046C64D"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12</w:t>
            </w:r>
          </w:p>
        </w:tc>
        <w:tc>
          <w:tcPr>
            <w:tcW w:w="7536" w:type="dxa"/>
            <w:vAlign w:val="bottom"/>
          </w:tcPr>
          <w:p w14:paraId="2632508A"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18</w:t>
            </w:r>
            <w:r w:rsidRPr="00065176">
              <w:rPr>
                <w:rFonts w:cs="Times New Roman"/>
                <w:color w:val="000000" w:themeColor="text1"/>
                <w:sz w:val="24"/>
                <w:szCs w:val="24"/>
                <w:lang w:val="en-US"/>
              </w:rPr>
              <w:t>,</w:t>
            </w:r>
            <w:r w:rsidRPr="00065176">
              <w:rPr>
                <w:rFonts w:cs="Times New Roman"/>
                <w:color w:val="000000" w:themeColor="text1"/>
                <w:sz w:val="24"/>
                <w:szCs w:val="24"/>
              </w:rPr>
              <w:t>8</w:t>
            </w:r>
          </w:p>
        </w:tc>
      </w:tr>
      <w:tr w:rsidR="00065176" w:rsidRPr="00065176" w14:paraId="3FA57C3D" w14:textId="77777777" w:rsidTr="00EE222F">
        <w:tc>
          <w:tcPr>
            <w:tcW w:w="2098" w:type="dxa"/>
          </w:tcPr>
          <w:p w14:paraId="4140510C"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13</w:t>
            </w:r>
          </w:p>
        </w:tc>
        <w:tc>
          <w:tcPr>
            <w:tcW w:w="7536" w:type="dxa"/>
            <w:vAlign w:val="bottom"/>
          </w:tcPr>
          <w:p w14:paraId="5B720137"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19</w:t>
            </w:r>
            <w:r w:rsidRPr="00065176">
              <w:rPr>
                <w:rFonts w:cs="Times New Roman"/>
                <w:color w:val="000000" w:themeColor="text1"/>
                <w:sz w:val="24"/>
                <w:szCs w:val="24"/>
                <w:lang w:val="en-US"/>
              </w:rPr>
              <w:t>,</w:t>
            </w:r>
            <w:r w:rsidRPr="00065176">
              <w:rPr>
                <w:rFonts w:cs="Times New Roman"/>
                <w:color w:val="000000" w:themeColor="text1"/>
                <w:sz w:val="24"/>
                <w:szCs w:val="24"/>
              </w:rPr>
              <w:t>2</w:t>
            </w:r>
          </w:p>
        </w:tc>
      </w:tr>
      <w:tr w:rsidR="00065176" w:rsidRPr="00065176" w14:paraId="3F4597C7" w14:textId="77777777" w:rsidTr="00EE222F">
        <w:tc>
          <w:tcPr>
            <w:tcW w:w="2098" w:type="dxa"/>
          </w:tcPr>
          <w:p w14:paraId="4A9C0128"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14</w:t>
            </w:r>
          </w:p>
        </w:tc>
        <w:tc>
          <w:tcPr>
            <w:tcW w:w="7536" w:type="dxa"/>
            <w:vAlign w:val="bottom"/>
          </w:tcPr>
          <w:p w14:paraId="5DE542EE"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19</w:t>
            </w:r>
            <w:r w:rsidRPr="00065176">
              <w:rPr>
                <w:rFonts w:cs="Times New Roman"/>
                <w:color w:val="000000" w:themeColor="text1"/>
                <w:sz w:val="24"/>
                <w:szCs w:val="24"/>
                <w:lang w:val="en-US"/>
              </w:rPr>
              <w:t>,</w:t>
            </w:r>
            <w:r w:rsidRPr="00065176">
              <w:rPr>
                <w:rFonts w:cs="Times New Roman"/>
                <w:color w:val="000000" w:themeColor="text1"/>
                <w:sz w:val="24"/>
                <w:szCs w:val="24"/>
              </w:rPr>
              <w:t>6</w:t>
            </w:r>
          </w:p>
        </w:tc>
      </w:tr>
      <w:tr w:rsidR="00065176" w:rsidRPr="00065176" w14:paraId="7406601E" w14:textId="77777777" w:rsidTr="00EE222F">
        <w:tc>
          <w:tcPr>
            <w:tcW w:w="2098" w:type="dxa"/>
          </w:tcPr>
          <w:p w14:paraId="6BDC75AC"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15</w:t>
            </w:r>
          </w:p>
        </w:tc>
        <w:tc>
          <w:tcPr>
            <w:tcW w:w="7536" w:type="dxa"/>
            <w:vAlign w:val="bottom"/>
          </w:tcPr>
          <w:p w14:paraId="039B3329"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20</w:t>
            </w:r>
            <w:r w:rsidRPr="00065176">
              <w:rPr>
                <w:rFonts w:cs="Times New Roman"/>
                <w:color w:val="000000" w:themeColor="text1"/>
                <w:sz w:val="24"/>
                <w:szCs w:val="24"/>
                <w:lang w:val="en-US"/>
              </w:rPr>
              <w:t>,</w:t>
            </w:r>
            <w:r w:rsidRPr="00065176">
              <w:rPr>
                <w:rFonts w:cs="Times New Roman"/>
                <w:color w:val="000000" w:themeColor="text1"/>
                <w:sz w:val="24"/>
                <w:szCs w:val="24"/>
              </w:rPr>
              <w:t>0</w:t>
            </w:r>
          </w:p>
        </w:tc>
      </w:tr>
      <w:tr w:rsidR="00065176" w:rsidRPr="00065176" w14:paraId="4517727C" w14:textId="77777777" w:rsidTr="00EE222F">
        <w:tc>
          <w:tcPr>
            <w:tcW w:w="2098" w:type="dxa"/>
          </w:tcPr>
          <w:p w14:paraId="33A24FE4"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16</w:t>
            </w:r>
          </w:p>
        </w:tc>
        <w:tc>
          <w:tcPr>
            <w:tcW w:w="7536" w:type="dxa"/>
            <w:vAlign w:val="bottom"/>
          </w:tcPr>
          <w:p w14:paraId="74DFB45E"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20</w:t>
            </w:r>
            <w:r w:rsidRPr="00065176">
              <w:rPr>
                <w:rFonts w:cs="Times New Roman"/>
                <w:color w:val="000000" w:themeColor="text1"/>
                <w:sz w:val="24"/>
                <w:szCs w:val="24"/>
                <w:lang w:val="en-US"/>
              </w:rPr>
              <w:t>,</w:t>
            </w:r>
            <w:r w:rsidRPr="00065176">
              <w:rPr>
                <w:rFonts w:cs="Times New Roman"/>
                <w:color w:val="000000" w:themeColor="text1"/>
                <w:sz w:val="24"/>
                <w:szCs w:val="24"/>
              </w:rPr>
              <w:t>3</w:t>
            </w:r>
          </w:p>
        </w:tc>
      </w:tr>
      <w:tr w:rsidR="00065176" w:rsidRPr="00065176" w14:paraId="19A6DDDA" w14:textId="77777777" w:rsidTr="00EE222F">
        <w:tc>
          <w:tcPr>
            <w:tcW w:w="2098" w:type="dxa"/>
          </w:tcPr>
          <w:p w14:paraId="2F8FCE19"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17</w:t>
            </w:r>
          </w:p>
        </w:tc>
        <w:tc>
          <w:tcPr>
            <w:tcW w:w="7536" w:type="dxa"/>
            <w:vAlign w:val="bottom"/>
          </w:tcPr>
          <w:p w14:paraId="3AE260C3"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20</w:t>
            </w:r>
            <w:r w:rsidRPr="00065176">
              <w:rPr>
                <w:rFonts w:cs="Times New Roman"/>
                <w:color w:val="000000" w:themeColor="text1"/>
                <w:sz w:val="24"/>
                <w:szCs w:val="24"/>
                <w:lang w:val="en-US"/>
              </w:rPr>
              <w:t>,</w:t>
            </w:r>
            <w:r w:rsidRPr="00065176">
              <w:rPr>
                <w:rFonts w:cs="Times New Roman"/>
                <w:color w:val="000000" w:themeColor="text1"/>
                <w:sz w:val="24"/>
                <w:szCs w:val="24"/>
              </w:rPr>
              <w:t>6</w:t>
            </w:r>
          </w:p>
        </w:tc>
      </w:tr>
      <w:tr w:rsidR="00065176" w:rsidRPr="00065176" w14:paraId="5C92D0A1" w14:textId="77777777" w:rsidTr="00EE222F">
        <w:tc>
          <w:tcPr>
            <w:tcW w:w="2098" w:type="dxa"/>
          </w:tcPr>
          <w:p w14:paraId="3199B2D6"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18</w:t>
            </w:r>
          </w:p>
        </w:tc>
        <w:tc>
          <w:tcPr>
            <w:tcW w:w="7536" w:type="dxa"/>
            <w:vAlign w:val="bottom"/>
          </w:tcPr>
          <w:p w14:paraId="706E8FE2"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20</w:t>
            </w:r>
            <w:r w:rsidRPr="00065176">
              <w:rPr>
                <w:rFonts w:cs="Times New Roman"/>
                <w:color w:val="000000" w:themeColor="text1"/>
                <w:sz w:val="24"/>
                <w:szCs w:val="24"/>
                <w:lang w:val="en-US"/>
              </w:rPr>
              <w:t>,</w:t>
            </w:r>
            <w:r w:rsidRPr="00065176">
              <w:rPr>
                <w:rFonts w:cs="Times New Roman"/>
                <w:color w:val="000000" w:themeColor="text1"/>
                <w:sz w:val="24"/>
                <w:szCs w:val="24"/>
              </w:rPr>
              <w:t>9</w:t>
            </w:r>
          </w:p>
        </w:tc>
      </w:tr>
      <w:tr w:rsidR="00065176" w:rsidRPr="00065176" w14:paraId="42B84415" w14:textId="77777777" w:rsidTr="00EE222F">
        <w:tc>
          <w:tcPr>
            <w:tcW w:w="2098" w:type="dxa"/>
          </w:tcPr>
          <w:p w14:paraId="075A9053"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19</w:t>
            </w:r>
          </w:p>
        </w:tc>
        <w:tc>
          <w:tcPr>
            <w:tcW w:w="7536" w:type="dxa"/>
            <w:vAlign w:val="bottom"/>
          </w:tcPr>
          <w:p w14:paraId="385F7FD8"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21</w:t>
            </w:r>
            <w:r w:rsidRPr="00065176">
              <w:rPr>
                <w:rFonts w:cs="Times New Roman"/>
                <w:color w:val="000000" w:themeColor="text1"/>
                <w:sz w:val="24"/>
                <w:szCs w:val="24"/>
                <w:lang w:val="en-US"/>
              </w:rPr>
              <w:t>,</w:t>
            </w:r>
            <w:r w:rsidRPr="00065176">
              <w:rPr>
                <w:rFonts w:cs="Times New Roman"/>
                <w:color w:val="000000" w:themeColor="text1"/>
                <w:sz w:val="24"/>
                <w:szCs w:val="24"/>
              </w:rPr>
              <w:t>1</w:t>
            </w:r>
          </w:p>
        </w:tc>
      </w:tr>
      <w:tr w:rsidR="00065176" w:rsidRPr="00065176" w14:paraId="22D09D4A" w14:textId="77777777" w:rsidTr="00EE222F">
        <w:tc>
          <w:tcPr>
            <w:tcW w:w="2098" w:type="dxa"/>
          </w:tcPr>
          <w:p w14:paraId="32189F77"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20</w:t>
            </w:r>
          </w:p>
        </w:tc>
        <w:tc>
          <w:tcPr>
            <w:tcW w:w="7536" w:type="dxa"/>
            <w:vAlign w:val="bottom"/>
          </w:tcPr>
          <w:p w14:paraId="75AA56CB"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21</w:t>
            </w:r>
            <w:r w:rsidRPr="00065176">
              <w:rPr>
                <w:rFonts w:cs="Times New Roman"/>
                <w:color w:val="000000" w:themeColor="text1"/>
                <w:sz w:val="24"/>
                <w:szCs w:val="24"/>
                <w:lang w:val="en-US"/>
              </w:rPr>
              <w:t>,</w:t>
            </w:r>
            <w:r w:rsidRPr="00065176">
              <w:rPr>
                <w:rFonts w:cs="Times New Roman"/>
                <w:color w:val="000000" w:themeColor="text1"/>
                <w:sz w:val="24"/>
                <w:szCs w:val="24"/>
              </w:rPr>
              <w:t>3</w:t>
            </w:r>
          </w:p>
        </w:tc>
      </w:tr>
      <w:tr w:rsidR="00065176" w:rsidRPr="00065176" w14:paraId="2F7B46DD" w14:textId="77777777" w:rsidTr="00EE222F">
        <w:tc>
          <w:tcPr>
            <w:tcW w:w="2098" w:type="dxa"/>
          </w:tcPr>
          <w:p w14:paraId="382ED6F5"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21</w:t>
            </w:r>
          </w:p>
        </w:tc>
        <w:tc>
          <w:tcPr>
            <w:tcW w:w="7536" w:type="dxa"/>
            <w:vAlign w:val="bottom"/>
          </w:tcPr>
          <w:p w14:paraId="77F93BE2"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21</w:t>
            </w:r>
            <w:r w:rsidRPr="00065176">
              <w:rPr>
                <w:rFonts w:cs="Times New Roman"/>
                <w:color w:val="000000" w:themeColor="text1"/>
                <w:sz w:val="24"/>
                <w:szCs w:val="24"/>
                <w:lang w:val="en-US"/>
              </w:rPr>
              <w:t>,</w:t>
            </w:r>
            <w:r w:rsidRPr="00065176">
              <w:rPr>
                <w:rFonts w:cs="Times New Roman"/>
                <w:color w:val="000000" w:themeColor="text1"/>
                <w:sz w:val="24"/>
                <w:szCs w:val="24"/>
              </w:rPr>
              <w:t>5</w:t>
            </w:r>
          </w:p>
        </w:tc>
      </w:tr>
      <w:tr w:rsidR="00065176" w:rsidRPr="00065176" w14:paraId="49E82693" w14:textId="77777777" w:rsidTr="00EE222F">
        <w:tc>
          <w:tcPr>
            <w:tcW w:w="2098" w:type="dxa"/>
          </w:tcPr>
          <w:p w14:paraId="275A4635"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22</w:t>
            </w:r>
          </w:p>
        </w:tc>
        <w:tc>
          <w:tcPr>
            <w:tcW w:w="7536" w:type="dxa"/>
            <w:vAlign w:val="bottom"/>
          </w:tcPr>
          <w:p w14:paraId="4D442264"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21</w:t>
            </w:r>
            <w:r w:rsidRPr="00065176">
              <w:rPr>
                <w:rFonts w:cs="Times New Roman"/>
                <w:color w:val="000000" w:themeColor="text1"/>
                <w:sz w:val="24"/>
                <w:szCs w:val="24"/>
                <w:lang w:val="en-US"/>
              </w:rPr>
              <w:t>,</w:t>
            </w:r>
            <w:r w:rsidRPr="00065176">
              <w:rPr>
                <w:rFonts w:cs="Times New Roman"/>
                <w:color w:val="000000" w:themeColor="text1"/>
                <w:sz w:val="24"/>
                <w:szCs w:val="24"/>
              </w:rPr>
              <w:t>7</w:t>
            </w:r>
          </w:p>
        </w:tc>
      </w:tr>
      <w:tr w:rsidR="00065176" w:rsidRPr="00065176" w14:paraId="3EA0AA7C" w14:textId="77777777" w:rsidTr="00EE222F">
        <w:tc>
          <w:tcPr>
            <w:tcW w:w="2098" w:type="dxa"/>
          </w:tcPr>
          <w:p w14:paraId="6A1CC3D8"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23</w:t>
            </w:r>
          </w:p>
        </w:tc>
        <w:tc>
          <w:tcPr>
            <w:tcW w:w="7536" w:type="dxa"/>
            <w:vAlign w:val="bottom"/>
          </w:tcPr>
          <w:p w14:paraId="6C922BA1"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21</w:t>
            </w:r>
            <w:r w:rsidRPr="00065176">
              <w:rPr>
                <w:rFonts w:cs="Times New Roman"/>
                <w:color w:val="000000" w:themeColor="text1"/>
                <w:sz w:val="24"/>
                <w:szCs w:val="24"/>
                <w:lang w:val="en-US"/>
              </w:rPr>
              <w:t>,</w:t>
            </w:r>
            <w:r w:rsidRPr="00065176">
              <w:rPr>
                <w:rFonts w:cs="Times New Roman"/>
                <w:color w:val="000000" w:themeColor="text1"/>
                <w:sz w:val="24"/>
                <w:szCs w:val="24"/>
              </w:rPr>
              <w:t>9</w:t>
            </w:r>
          </w:p>
        </w:tc>
      </w:tr>
      <w:tr w:rsidR="00065176" w:rsidRPr="00065176" w14:paraId="4A9998AD" w14:textId="77777777" w:rsidTr="00EE222F">
        <w:tc>
          <w:tcPr>
            <w:tcW w:w="2098" w:type="dxa"/>
          </w:tcPr>
          <w:p w14:paraId="34B93F93"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24</w:t>
            </w:r>
          </w:p>
        </w:tc>
        <w:tc>
          <w:tcPr>
            <w:tcW w:w="7536" w:type="dxa"/>
            <w:vAlign w:val="bottom"/>
          </w:tcPr>
          <w:p w14:paraId="41C8ACCA" w14:textId="77777777"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22</w:t>
            </w:r>
            <w:r w:rsidRPr="00065176">
              <w:rPr>
                <w:rFonts w:cs="Times New Roman"/>
                <w:color w:val="000000" w:themeColor="text1"/>
                <w:sz w:val="24"/>
                <w:szCs w:val="24"/>
                <w:lang w:val="en-US"/>
              </w:rPr>
              <w:t>,</w:t>
            </w:r>
            <w:r w:rsidRPr="00065176">
              <w:rPr>
                <w:rFonts w:cs="Times New Roman"/>
                <w:color w:val="000000" w:themeColor="text1"/>
                <w:sz w:val="24"/>
                <w:szCs w:val="24"/>
              </w:rPr>
              <w:t>1</w:t>
            </w:r>
          </w:p>
        </w:tc>
      </w:tr>
      <w:tr w:rsidR="00065176" w:rsidRPr="00065176" w14:paraId="784A24D1" w14:textId="77777777" w:rsidTr="00EE222F">
        <w:tc>
          <w:tcPr>
            <w:tcW w:w="2098" w:type="dxa"/>
          </w:tcPr>
          <w:p w14:paraId="0182EFC8" w14:textId="77777777" w:rsidR="00161766" w:rsidRPr="00065176" w:rsidRDefault="00161766" w:rsidP="00973B8B">
            <w:pPr>
              <w:spacing w:after="0"/>
              <w:jc w:val="center"/>
              <w:rPr>
                <w:rFonts w:cs="Times New Roman"/>
                <w:color w:val="000000" w:themeColor="text1"/>
                <w:sz w:val="24"/>
                <w:szCs w:val="24"/>
              </w:rPr>
            </w:pPr>
            <w:r w:rsidRPr="00065176">
              <w:rPr>
                <w:rFonts w:cs="Times New Roman"/>
                <w:color w:val="000000" w:themeColor="text1"/>
                <w:sz w:val="24"/>
                <w:szCs w:val="24"/>
              </w:rPr>
              <w:t>25 и выше</w:t>
            </w:r>
          </w:p>
        </w:tc>
        <w:tc>
          <w:tcPr>
            <w:tcW w:w="7536" w:type="dxa"/>
            <w:vAlign w:val="bottom"/>
          </w:tcPr>
          <w:p w14:paraId="17357159" w14:textId="69D07235" w:rsidR="00161766" w:rsidRPr="00065176" w:rsidRDefault="00161766" w:rsidP="00973B8B">
            <w:pPr>
              <w:spacing w:after="0"/>
              <w:jc w:val="center"/>
              <w:rPr>
                <w:rFonts w:cs="Times New Roman"/>
                <w:strike/>
                <w:color w:val="000000" w:themeColor="text1"/>
                <w:sz w:val="24"/>
                <w:szCs w:val="24"/>
              </w:rPr>
            </w:pPr>
            <w:r w:rsidRPr="00065176">
              <w:rPr>
                <w:rFonts w:cs="Times New Roman"/>
                <w:color w:val="000000" w:themeColor="text1"/>
                <w:sz w:val="24"/>
                <w:szCs w:val="24"/>
              </w:rPr>
              <w:t>22</w:t>
            </w:r>
            <w:r w:rsidR="00BB2C2C" w:rsidRPr="00065176">
              <w:rPr>
                <w:rFonts w:cs="Times New Roman"/>
                <w:color w:val="000000" w:themeColor="text1"/>
                <w:sz w:val="24"/>
                <w:szCs w:val="24"/>
              </w:rPr>
              <w:t>,</w:t>
            </w:r>
            <w:r w:rsidRPr="00065176">
              <w:rPr>
                <w:rFonts w:cs="Times New Roman"/>
                <w:color w:val="000000" w:themeColor="text1"/>
                <w:sz w:val="24"/>
                <w:szCs w:val="24"/>
              </w:rPr>
              <w:t>2</w:t>
            </w:r>
          </w:p>
        </w:tc>
      </w:tr>
    </w:tbl>
    <w:p w14:paraId="40FC0CDA" w14:textId="0075DACD" w:rsidR="00010DA2" w:rsidRPr="00065176" w:rsidRDefault="00EB7337" w:rsidP="005F780C">
      <w:pPr>
        <w:spacing w:after="0" w:line="360" w:lineRule="auto"/>
        <w:ind w:firstLine="540"/>
        <w:jc w:val="both"/>
        <w:rPr>
          <w:rFonts w:eastAsia="Times New Roman" w:cs="Times New Roman"/>
          <w:color w:val="000000" w:themeColor="text1"/>
          <w:szCs w:val="28"/>
          <w:lang w:eastAsia="ru-RU"/>
        </w:rPr>
      </w:pPr>
      <w:r w:rsidRPr="00065176">
        <w:rPr>
          <w:rFonts w:cs="Times New Roman"/>
          <w:color w:val="000000" w:themeColor="text1"/>
          <w:szCs w:val="28"/>
        </w:rPr>
        <w:t>3.3</w:t>
      </w:r>
      <w:r w:rsidR="00D01E4C" w:rsidRPr="00065176">
        <w:rPr>
          <w:rFonts w:cs="Times New Roman"/>
          <w:color w:val="000000" w:themeColor="text1"/>
          <w:szCs w:val="28"/>
        </w:rPr>
        <w:t xml:space="preserve">.4.5.7. </w:t>
      </w:r>
      <w:r w:rsidR="00D01E4C" w:rsidRPr="00065176">
        <w:rPr>
          <w:rFonts w:eastAsia="Times New Roman" w:cs="Times New Roman"/>
          <w:color w:val="000000" w:themeColor="text1"/>
          <w:szCs w:val="28"/>
          <w:lang w:eastAsia="ru-RU"/>
        </w:rPr>
        <w:t>п</w:t>
      </w:r>
      <w:r w:rsidR="0000151F" w:rsidRPr="00065176">
        <w:rPr>
          <w:rFonts w:eastAsia="Times New Roman" w:cs="Times New Roman"/>
          <w:color w:val="000000" w:themeColor="text1"/>
          <w:szCs w:val="28"/>
          <w:lang w:eastAsia="ru-RU"/>
        </w:rPr>
        <w:t xml:space="preserve">риложение к таблице </w:t>
      </w:r>
      <w:r w:rsidR="00D01E4C" w:rsidRPr="00065176">
        <w:rPr>
          <w:rFonts w:cs="Times New Roman"/>
          <w:color w:val="000000" w:themeColor="text1"/>
          <w:szCs w:val="28"/>
        </w:rPr>
        <w:t xml:space="preserve">4.2.1.3.4 </w:t>
      </w:r>
      <w:r w:rsidR="0000151F" w:rsidRPr="00065176">
        <w:rPr>
          <w:rFonts w:eastAsia="Times New Roman" w:cs="Times New Roman"/>
          <w:color w:val="000000" w:themeColor="text1"/>
          <w:szCs w:val="28"/>
          <w:lang w:eastAsia="ru-RU"/>
        </w:rPr>
        <w:t>дополнить пунктом 8 следующего содержания:</w:t>
      </w:r>
    </w:p>
    <w:p w14:paraId="41BAB0A1" w14:textId="66BCE161" w:rsidR="0000151F" w:rsidRPr="00065176" w:rsidRDefault="0000151F" w:rsidP="0000151F">
      <w:pPr>
        <w:spacing w:after="0" w:line="360" w:lineRule="auto"/>
        <w:ind w:firstLine="540"/>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 xml:space="preserve">«8. В случае размещения многоквартирного жилого дома (домов) на стилобате с эксплуатируемой крышей (на крыше могут размещаться озеленение, детская игровая площадка, площадка для отдыха взрослого населения, площадка для занятий физкультурой) средняя этажность дома (домов) с учетом стилобатной части определяется как отношение суммарной поэтажной площади стилобата, наземной части жилого домов (домов) в габаритах наружных стен к площади застройки жилых домов на уровне стилобата). Максимальный </w:t>
      </w:r>
      <w:r w:rsidRPr="00065176">
        <w:rPr>
          <w:rFonts w:eastAsia="Times New Roman" w:cs="Times New Roman"/>
          <w:color w:val="000000" w:themeColor="text1"/>
          <w:szCs w:val="28"/>
          <w:lang w:eastAsia="ru-RU"/>
        </w:rPr>
        <w:lastRenderedPageBreak/>
        <w:t>показатель плотности жилой застройки при нецелочисленной средней этажности рассчитывается методом линейной интерполяции»</w:t>
      </w:r>
      <w:r w:rsidR="00A06624" w:rsidRPr="00065176">
        <w:rPr>
          <w:rFonts w:eastAsia="Times New Roman" w:cs="Times New Roman"/>
          <w:color w:val="000000" w:themeColor="text1"/>
          <w:szCs w:val="28"/>
          <w:lang w:eastAsia="ru-RU"/>
        </w:rPr>
        <w:t>;</w:t>
      </w:r>
      <w:r w:rsidRPr="00065176">
        <w:rPr>
          <w:rFonts w:eastAsia="Times New Roman" w:cs="Times New Roman"/>
          <w:color w:val="000000" w:themeColor="text1"/>
          <w:szCs w:val="28"/>
          <w:lang w:eastAsia="ru-RU"/>
        </w:rPr>
        <w:t xml:space="preserve"> </w:t>
      </w:r>
    </w:p>
    <w:p w14:paraId="5472B936" w14:textId="1A1232D6" w:rsidR="00D411ED" w:rsidRPr="001357ED" w:rsidRDefault="003E523D" w:rsidP="005F780C">
      <w:pPr>
        <w:spacing w:after="0" w:line="360" w:lineRule="auto"/>
        <w:ind w:firstLine="540"/>
        <w:jc w:val="both"/>
        <w:rPr>
          <w:rFonts w:cs="Times New Roman"/>
          <w:szCs w:val="28"/>
        </w:rPr>
      </w:pPr>
      <w:r w:rsidRPr="00065176">
        <w:rPr>
          <w:rFonts w:eastAsia="Times New Roman" w:cs="Times New Roman"/>
          <w:color w:val="000000" w:themeColor="text1"/>
          <w:szCs w:val="28"/>
          <w:lang w:eastAsia="ru-RU"/>
        </w:rPr>
        <w:t>3.3.4.5.8</w:t>
      </w:r>
      <w:r w:rsidR="00A06624"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под</w:t>
      </w:r>
      <w:r w:rsidR="00A06624" w:rsidRPr="00065176">
        <w:rPr>
          <w:rFonts w:eastAsia="Times New Roman" w:cs="Times New Roman"/>
          <w:color w:val="000000" w:themeColor="text1"/>
          <w:szCs w:val="28"/>
          <w:lang w:eastAsia="ru-RU"/>
        </w:rPr>
        <w:t>раздел «</w:t>
      </w:r>
      <w:r w:rsidR="00D411ED" w:rsidRPr="00065176">
        <w:rPr>
          <w:rFonts w:cs="Times New Roman"/>
          <w:color w:val="000000" w:themeColor="text1"/>
          <w:szCs w:val="28"/>
        </w:rPr>
        <w:t xml:space="preserve">Требования к организации площадок </w:t>
      </w:r>
      <w:r w:rsidR="00D411ED" w:rsidRPr="001357ED">
        <w:rPr>
          <w:rFonts w:cs="Times New Roman"/>
          <w:szCs w:val="28"/>
        </w:rPr>
        <w:t>для сбора ТКО</w:t>
      </w:r>
      <w:r w:rsidR="00A06624" w:rsidRPr="001357ED">
        <w:rPr>
          <w:rFonts w:cs="Times New Roman"/>
          <w:szCs w:val="28"/>
        </w:rPr>
        <w:t>» признать утратившим силу;</w:t>
      </w:r>
    </w:p>
    <w:p w14:paraId="7B4A737F" w14:textId="77BA965E" w:rsidR="00A06624" w:rsidRPr="001357ED" w:rsidRDefault="003E523D" w:rsidP="005F780C">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t>3.3.5</w:t>
      </w:r>
      <w:r w:rsidR="00A06624" w:rsidRPr="001357ED">
        <w:rPr>
          <w:rFonts w:eastAsia="Times New Roman" w:cs="Times New Roman"/>
          <w:szCs w:val="28"/>
          <w:lang w:eastAsia="ru-RU"/>
        </w:rPr>
        <w:t>. в пункте 4.2.2:</w:t>
      </w:r>
    </w:p>
    <w:p w14:paraId="03DB81A5" w14:textId="4B0D57A8" w:rsidR="003E3BAC" w:rsidRPr="001357ED" w:rsidRDefault="003E523D" w:rsidP="005F780C">
      <w:pPr>
        <w:shd w:val="clear" w:color="auto" w:fill="FFFFFF"/>
        <w:spacing w:after="0" w:line="360" w:lineRule="auto"/>
        <w:ind w:firstLine="567"/>
        <w:jc w:val="both"/>
        <w:textAlignment w:val="baseline"/>
        <w:rPr>
          <w:rFonts w:cs="Times New Roman"/>
          <w:szCs w:val="28"/>
        </w:rPr>
      </w:pPr>
      <w:r w:rsidRPr="001357ED">
        <w:rPr>
          <w:rFonts w:eastAsia="Times New Roman" w:cs="Times New Roman"/>
          <w:szCs w:val="28"/>
          <w:lang w:eastAsia="ru-RU"/>
        </w:rPr>
        <w:t xml:space="preserve">3.3.5.1. </w:t>
      </w:r>
      <w:r w:rsidR="00A06624" w:rsidRPr="001357ED">
        <w:rPr>
          <w:rFonts w:eastAsia="Times New Roman" w:cs="Times New Roman"/>
          <w:szCs w:val="28"/>
          <w:lang w:eastAsia="ru-RU"/>
        </w:rPr>
        <w:t>в</w:t>
      </w:r>
      <w:r w:rsidR="007949A0" w:rsidRPr="001357ED">
        <w:rPr>
          <w:rFonts w:eastAsia="Times New Roman" w:cs="Times New Roman"/>
          <w:szCs w:val="28"/>
          <w:lang w:eastAsia="ru-RU"/>
        </w:rPr>
        <w:t xml:space="preserve"> абзаце первом </w:t>
      </w:r>
      <w:r w:rsidR="003E3BAC" w:rsidRPr="001357ED">
        <w:rPr>
          <w:rFonts w:eastAsia="Times New Roman" w:cs="Times New Roman"/>
          <w:szCs w:val="28"/>
          <w:lang w:eastAsia="ru-RU"/>
        </w:rPr>
        <w:t xml:space="preserve">слова </w:t>
      </w:r>
      <w:r w:rsidR="003E3BAC" w:rsidRPr="001357ED">
        <w:rPr>
          <w:rFonts w:cs="Times New Roman"/>
          <w:szCs w:val="28"/>
        </w:rPr>
        <w:t>«Требования к организации»</w:t>
      </w:r>
      <w:r w:rsidR="003E3BAC" w:rsidRPr="001357ED">
        <w:rPr>
          <w:rFonts w:eastAsia="Times New Roman" w:cs="Times New Roman"/>
          <w:szCs w:val="28"/>
          <w:lang w:eastAsia="ru-RU"/>
        </w:rPr>
        <w:t xml:space="preserve"> </w:t>
      </w:r>
      <w:r w:rsidR="003E3BAC" w:rsidRPr="001357ED">
        <w:rPr>
          <w:rFonts w:cs="Times New Roman"/>
          <w:color w:val="000000"/>
          <w:szCs w:val="28"/>
        </w:rPr>
        <w:t>заменить слов</w:t>
      </w:r>
      <w:r w:rsidRPr="001357ED">
        <w:rPr>
          <w:rFonts w:cs="Times New Roman"/>
          <w:color w:val="000000"/>
          <w:szCs w:val="28"/>
        </w:rPr>
        <w:t>ом</w:t>
      </w:r>
      <w:r w:rsidR="003E3BAC" w:rsidRPr="001357ED">
        <w:rPr>
          <w:rFonts w:cs="Times New Roman"/>
          <w:color w:val="000000"/>
          <w:szCs w:val="28"/>
        </w:rPr>
        <w:t xml:space="preserve"> «</w:t>
      </w:r>
      <w:r w:rsidR="003E3BAC" w:rsidRPr="001357ED">
        <w:rPr>
          <w:rFonts w:cs="Times New Roman"/>
          <w:szCs w:val="28"/>
        </w:rPr>
        <w:t>Организация»</w:t>
      </w:r>
      <w:r w:rsidRPr="001357ED">
        <w:rPr>
          <w:rFonts w:cs="Times New Roman"/>
          <w:szCs w:val="28"/>
        </w:rPr>
        <w:t>;</w:t>
      </w:r>
    </w:p>
    <w:p w14:paraId="5B0B11DB" w14:textId="77777777" w:rsidR="003E523D" w:rsidRPr="001357ED" w:rsidRDefault="003E523D" w:rsidP="005F780C">
      <w:pPr>
        <w:shd w:val="clear" w:color="auto" w:fill="FFFFFF"/>
        <w:spacing w:after="0" w:line="360" w:lineRule="auto"/>
        <w:ind w:firstLine="567"/>
        <w:jc w:val="both"/>
        <w:textAlignment w:val="baseline"/>
        <w:rPr>
          <w:rFonts w:eastAsia="Times New Roman" w:cs="Times New Roman"/>
          <w:szCs w:val="28"/>
          <w:lang w:eastAsia="ru-RU"/>
        </w:rPr>
      </w:pPr>
      <w:r w:rsidRPr="001357ED">
        <w:rPr>
          <w:rFonts w:eastAsia="Times New Roman" w:cs="Times New Roman"/>
          <w:szCs w:val="28"/>
          <w:lang w:eastAsia="ru-RU"/>
        </w:rPr>
        <w:t>3.3.5.2.</w:t>
      </w:r>
      <w:r w:rsidR="003E3BAC" w:rsidRPr="001357ED">
        <w:rPr>
          <w:rFonts w:eastAsia="Times New Roman" w:cs="Times New Roman"/>
          <w:szCs w:val="28"/>
          <w:lang w:eastAsia="ru-RU"/>
        </w:rPr>
        <w:t xml:space="preserve"> </w:t>
      </w:r>
      <w:r w:rsidRPr="001357ED">
        <w:rPr>
          <w:rFonts w:eastAsia="Times New Roman" w:cs="Times New Roman"/>
          <w:szCs w:val="28"/>
          <w:lang w:eastAsia="ru-RU"/>
        </w:rPr>
        <w:t>в</w:t>
      </w:r>
      <w:r w:rsidR="007949A0" w:rsidRPr="001357ED">
        <w:rPr>
          <w:rFonts w:eastAsia="Times New Roman" w:cs="Times New Roman"/>
          <w:szCs w:val="28"/>
          <w:lang w:eastAsia="ru-RU"/>
        </w:rPr>
        <w:t xml:space="preserve"> </w:t>
      </w:r>
      <w:r w:rsidRPr="001357ED">
        <w:rPr>
          <w:rFonts w:eastAsia="Times New Roman" w:cs="Times New Roman"/>
          <w:szCs w:val="28"/>
          <w:lang w:eastAsia="ru-RU"/>
        </w:rPr>
        <w:t>подпункте 4.2.2.1:</w:t>
      </w:r>
    </w:p>
    <w:p w14:paraId="33D50B6E" w14:textId="5369EB7F" w:rsidR="003E3BAC" w:rsidRPr="001357ED" w:rsidRDefault="003E523D" w:rsidP="005F780C">
      <w:pPr>
        <w:shd w:val="clear" w:color="auto" w:fill="FFFFFF"/>
        <w:spacing w:after="0" w:line="360" w:lineRule="auto"/>
        <w:ind w:firstLine="567"/>
        <w:jc w:val="both"/>
        <w:textAlignment w:val="baseline"/>
        <w:rPr>
          <w:rFonts w:cs="Times New Roman"/>
          <w:szCs w:val="28"/>
        </w:rPr>
      </w:pPr>
      <w:r w:rsidRPr="001357ED">
        <w:rPr>
          <w:rFonts w:eastAsia="Times New Roman" w:cs="Times New Roman"/>
          <w:szCs w:val="28"/>
          <w:lang w:eastAsia="ru-RU"/>
        </w:rPr>
        <w:t xml:space="preserve">3.3.5.2.1. в </w:t>
      </w:r>
      <w:r w:rsidR="007949A0" w:rsidRPr="001357ED">
        <w:rPr>
          <w:rFonts w:eastAsia="Times New Roman" w:cs="Times New Roman"/>
          <w:szCs w:val="28"/>
          <w:lang w:eastAsia="ru-RU"/>
        </w:rPr>
        <w:t xml:space="preserve">абзаце первом </w:t>
      </w:r>
      <w:r w:rsidR="003E3BAC" w:rsidRPr="001357ED">
        <w:rPr>
          <w:rFonts w:eastAsia="Times New Roman" w:cs="Times New Roman"/>
          <w:szCs w:val="28"/>
          <w:lang w:eastAsia="ru-RU"/>
        </w:rPr>
        <w:t xml:space="preserve">слова </w:t>
      </w:r>
      <w:r w:rsidR="003E3BAC" w:rsidRPr="001357ED">
        <w:rPr>
          <w:rFonts w:cs="Times New Roman"/>
          <w:szCs w:val="28"/>
        </w:rPr>
        <w:t>«</w:t>
      </w:r>
      <w:r w:rsidR="003E3BAC" w:rsidRPr="001357ED">
        <w:rPr>
          <w:rFonts w:eastAsia="Times New Roman" w:cs="Times New Roman"/>
          <w:szCs w:val="28"/>
          <w:lang w:eastAsia="ru-RU"/>
        </w:rPr>
        <w:t>Общие требования к организации</w:t>
      </w:r>
      <w:r w:rsidR="003E3BAC" w:rsidRPr="001357ED">
        <w:rPr>
          <w:rFonts w:cs="Times New Roman"/>
          <w:szCs w:val="28"/>
        </w:rPr>
        <w:t>»</w:t>
      </w:r>
      <w:r w:rsidR="003E3BAC" w:rsidRPr="001357ED">
        <w:rPr>
          <w:rFonts w:eastAsia="Times New Roman" w:cs="Times New Roman"/>
          <w:szCs w:val="28"/>
          <w:lang w:eastAsia="ru-RU"/>
        </w:rPr>
        <w:t xml:space="preserve"> </w:t>
      </w:r>
      <w:r w:rsidR="003E3BAC" w:rsidRPr="001357ED">
        <w:rPr>
          <w:rFonts w:cs="Times New Roman"/>
          <w:color w:val="000000"/>
          <w:szCs w:val="28"/>
        </w:rPr>
        <w:t>заменить слов</w:t>
      </w:r>
      <w:r w:rsidRPr="001357ED">
        <w:rPr>
          <w:rFonts w:cs="Times New Roman"/>
          <w:color w:val="000000"/>
          <w:szCs w:val="28"/>
        </w:rPr>
        <w:t>ом</w:t>
      </w:r>
      <w:r w:rsidR="003E3BAC" w:rsidRPr="001357ED">
        <w:rPr>
          <w:rFonts w:cs="Times New Roman"/>
          <w:color w:val="000000"/>
          <w:szCs w:val="28"/>
        </w:rPr>
        <w:t xml:space="preserve"> «</w:t>
      </w:r>
      <w:r w:rsidR="003E3BAC" w:rsidRPr="001357ED">
        <w:rPr>
          <w:rFonts w:cs="Times New Roman"/>
          <w:szCs w:val="28"/>
        </w:rPr>
        <w:t>Организация</w:t>
      </w:r>
      <w:r w:rsidRPr="001357ED">
        <w:rPr>
          <w:rFonts w:cs="Times New Roman"/>
          <w:szCs w:val="28"/>
        </w:rPr>
        <w:t>»;</w:t>
      </w:r>
    </w:p>
    <w:p w14:paraId="48F3B8B0" w14:textId="628373D0" w:rsidR="003E3BAC" w:rsidRPr="001357ED" w:rsidRDefault="003E523D" w:rsidP="003E523D">
      <w:pPr>
        <w:shd w:val="clear" w:color="auto" w:fill="FFFFFF"/>
        <w:spacing w:after="0" w:line="360" w:lineRule="auto"/>
        <w:ind w:firstLine="567"/>
        <w:jc w:val="both"/>
        <w:textAlignment w:val="baseline"/>
        <w:rPr>
          <w:rFonts w:cs="Times New Roman"/>
          <w:szCs w:val="28"/>
        </w:rPr>
      </w:pPr>
      <w:r w:rsidRPr="001357ED">
        <w:rPr>
          <w:rFonts w:cs="Times New Roman"/>
          <w:szCs w:val="28"/>
        </w:rPr>
        <w:t xml:space="preserve">3.3.5.2.2. </w:t>
      </w:r>
      <w:r w:rsidR="003E3BAC" w:rsidRPr="001357ED">
        <w:rPr>
          <w:rFonts w:eastAsia="Times New Roman" w:cs="Times New Roman"/>
          <w:szCs w:val="28"/>
          <w:lang w:eastAsia="ru-RU"/>
        </w:rPr>
        <w:t xml:space="preserve">абзац </w:t>
      </w:r>
      <w:r w:rsidR="007949A0" w:rsidRPr="001357ED">
        <w:rPr>
          <w:rFonts w:eastAsia="Times New Roman" w:cs="Times New Roman"/>
          <w:szCs w:val="28"/>
          <w:lang w:eastAsia="ru-RU"/>
        </w:rPr>
        <w:t>второй</w:t>
      </w:r>
      <w:r w:rsidR="003E3BAC" w:rsidRPr="001357ED">
        <w:rPr>
          <w:rFonts w:eastAsia="Times New Roman" w:cs="Times New Roman"/>
          <w:szCs w:val="28"/>
          <w:lang w:eastAsia="ru-RU"/>
        </w:rPr>
        <w:t xml:space="preserve"> </w:t>
      </w:r>
      <w:r w:rsidR="003E3BAC" w:rsidRPr="001357ED">
        <w:rPr>
          <w:rFonts w:cs="Times New Roman"/>
          <w:color w:val="000000"/>
          <w:szCs w:val="28"/>
        </w:rPr>
        <w:t>признать утратившим силу</w:t>
      </w:r>
      <w:r w:rsidRPr="001357ED">
        <w:rPr>
          <w:rFonts w:cs="Times New Roman"/>
          <w:szCs w:val="28"/>
        </w:rPr>
        <w:t>;</w:t>
      </w:r>
    </w:p>
    <w:p w14:paraId="1489D843" w14:textId="77777777" w:rsidR="003E523D" w:rsidRPr="001357ED" w:rsidRDefault="003E523D" w:rsidP="005F780C">
      <w:pPr>
        <w:shd w:val="clear" w:color="auto" w:fill="FFFFFF"/>
        <w:spacing w:after="0" w:line="360" w:lineRule="auto"/>
        <w:ind w:firstLine="567"/>
        <w:jc w:val="both"/>
        <w:textAlignment w:val="baseline"/>
        <w:rPr>
          <w:rFonts w:cs="Times New Roman"/>
          <w:color w:val="000000"/>
          <w:szCs w:val="28"/>
        </w:rPr>
      </w:pPr>
      <w:r w:rsidRPr="001357ED">
        <w:rPr>
          <w:rFonts w:eastAsia="Times New Roman" w:cs="Times New Roman"/>
          <w:szCs w:val="28"/>
          <w:lang w:eastAsia="ru-RU"/>
        </w:rPr>
        <w:t>3.3.5.3. в</w:t>
      </w:r>
      <w:r w:rsidR="00FA14FF" w:rsidRPr="001357ED">
        <w:rPr>
          <w:rFonts w:eastAsia="Times New Roman" w:cs="Times New Roman"/>
          <w:szCs w:val="28"/>
          <w:lang w:eastAsia="ru-RU"/>
        </w:rPr>
        <w:t xml:space="preserve"> </w:t>
      </w:r>
      <w:r w:rsidRPr="001357ED">
        <w:rPr>
          <w:rFonts w:eastAsia="Times New Roman" w:cs="Times New Roman"/>
          <w:szCs w:val="28"/>
          <w:lang w:eastAsia="ru-RU"/>
        </w:rPr>
        <w:t>под</w:t>
      </w:r>
      <w:r w:rsidR="00FA14FF" w:rsidRPr="001357ED">
        <w:rPr>
          <w:rFonts w:eastAsia="Times New Roman" w:cs="Times New Roman"/>
          <w:szCs w:val="28"/>
          <w:lang w:eastAsia="ru-RU"/>
        </w:rPr>
        <w:t>пункте 4.2.2.2 абзац</w:t>
      </w:r>
      <w:r w:rsidR="00F35E9B" w:rsidRPr="001357ED">
        <w:rPr>
          <w:rFonts w:eastAsia="Times New Roman" w:cs="Times New Roman"/>
          <w:szCs w:val="28"/>
          <w:lang w:eastAsia="ru-RU"/>
        </w:rPr>
        <w:t>ы</w:t>
      </w:r>
      <w:r w:rsidR="00FA14FF" w:rsidRPr="001357ED">
        <w:rPr>
          <w:rFonts w:eastAsia="Times New Roman" w:cs="Times New Roman"/>
          <w:szCs w:val="28"/>
          <w:lang w:eastAsia="ru-RU"/>
        </w:rPr>
        <w:t xml:space="preserve"> </w:t>
      </w:r>
      <w:r w:rsidR="007949A0" w:rsidRPr="001357ED">
        <w:rPr>
          <w:rFonts w:eastAsia="Times New Roman" w:cs="Times New Roman"/>
          <w:szCs w:val="28"/>
          <w:lang w:eastAsia="ru-RU"/>
        </w:rPr>
        <w:t xml:space="preserve">с первого по одиннадцатый </w:t>
      </w:r>
      <w:r w:rsidRPr="001357ED">
        <w:rPr>
          <w:rFonts w:cs="Times New Roman"/>
          <w:color w:val="000000"/>
          <w:szCs w:val="28"/>
        </w:rPr>
        <w:t>признать утратившими силу;</w:t>
      </w:r>
    </w:p>
    <w:p w14:paraId="42215AFA" w14:textId="09E57414" w:rsidR="00AD5FD5" w:rsidRPr="009F0C67" w:rsidRDefault="003E523D" w:rsidP="005F780C">
      <w:pPr>
        <w:shd w:val="clear" w:color="auto" w:fill="FFFFFF"/>
        <w:spacing w:after="0" w:line="360" w:lineRule="auto"/>
        <w:ind w:firstLine="567"/>
        <w:jc w:val="both"/>
        <w:textAlignment w:val="baseline"/>
        <w:rPr>
          <w:rFonts w:cs="Times New Roman"/>
          <w:szCs w:val="28"/>
        </w:rPr>
      </w:pPr>
      <w:r w:rsidRPr="001357ED">
        <w:rPr>
          <w:rFonts w:eastAsia="Times New Roman" w:cs="Times New Roman"/>
          <w:szCs w:val="28"/>
          <w:lang w:eastAsia="ru-RU"/>
        </w:rPr>
        <w:t xml:space="preserve"> </w:t>
      </w:r>
      <w:r w:rsidRPr="009F0C67">
        <w:rPr>
          <w:rFonts w:eastAsia="Times New Roman" w:cs="Times New Roman"/>
          <w:szCs w:val="28"/>
          <w:lang w:eastAsia="ru-RU"/>
        </w:rPr>
        <w:t xml:space="preserve">3.3.5.4. </w:t>
      </w:r>
      <w:r w:rsidR="00B3643B" w:rsidRPr="009F0C67">
        <w:rPr>
          <w:rFonts w:eastAsia="Times New Roman" w:cs="Times New Roman"/>
          <w:szCs w:val="28"/>
          <w:lang w:eastAsia="ru-RU"/>
        </w:rPr>
        <w:t xml:space="preserve">в абзаце первом </w:t>
      </w:r>
      <w:r w:rsidRPr="009F0C67">
        <w:rPr>
          <w:rFonts w:eastAsia="Times New Roman" w:cs="Times New Roman"/>
          <w:szCs w:val="28"/>
          <w:lang w:eastAsia="ru-RU"/>
        </w:rPr>
        <w:t>в под</w:t>
      </w:r>
      <w:r w:rsidR="00C11929" w:rsidRPr="009F0C67">
        <w:rPr>
          <w:rFonts w:eastAsia="Times New Roman" w:cs="Times New Roman"/>
          <w:szCs w:val="28"/>
          <w:lang w:eastAsia="ru-RU"/>
        </w:rPr>
        <w:t>пункте 4.2.2.3</w:t>
      </w:r>
      <w:r w:rsidR="00B3643B" w:rsidRPr="009F0C67">
        <w:rPr>
          <w:rFonts w:eastAsia="Times New Roman" w:cs="Times New Roman"/>
          <w:szCs w:val="28"/>
          <w:lang w:eastAsia="ru-RU"/>
        </w:rPr>
        <w:t xml:space="preserve"> слова </w:t>
      </w:r>
      <w:r w:rsidR="00B3643B" w:rsidRPr="009F0C67">
        <w:rPr>
          <w:rFonts w:cs="Times New Roman"/>
          <w:szCs w:val="28"/>
        </w:rPr>
        <w:t>«Требования к организации»</w:t>
      </w:r>
      <w:r w:rsidR="00B3643B" w:rsidRPr="009F0C67">
        <w:rPr>
          <w:rFonts w:eastAsia="Times New Roman" w:cs="Times New Roman"/>
          <w:szCs w:val="28"/>
          <w:lang w:eastAsia="ru-RU"/>
        </w:rPr>
        <w:t xml:space="preserve"> </w:t>
      </w:r>
      <w:r w:rsidR="00B3643B" w:rsidRPr="009F0C67">
        <w:rPr>
          <w:rFonts w:cs="Times New Roman"/>
          <w:color w:val="000000"/>
          <w:szCs w:val="28"/>
        </w:rPr>
        <w:t>заменить словом «</w:t>
      </w:r>
      <w:r w:rsidR="00B3643B" w:rsidRPr="009F0C67">
        <w:rPr>
          <w:rFonts w:cs="Times New Roman"/>
          <w:szCs w:val="28"/>
        </w:rPr>
        <w:t>Организация</w:t>
      </w:r>
      <w:r w:rsidR="00C11929" w:rsidRPr="009F0C67">
        <w:rPr>
          <w:rFonts w:cs="Times New Roman"/>
          <w:szCs w:val="28"/>
        </w:rPr>
        <w:t>;</w:t>
      </w:r>
    </w:p>
    <w:p w14:paraId="4BFF7CE5" w14:textId="5A4BD6CD" w:rsidR="006E42B2" w:rsidRPr="009F0C67" w:rsidRDefault="00D00C82" w:rsidP="005F780C">
      <w:pPr>
        <w:shd w:val="clear" w:color="auto" w:fill="FFFFFF"/>
        <w:spacing w:after="0" w:line="360" w:lineRule="auto"/>
        <w:ind w:firstLine="567"/>
        <w:jc w:val="both"/>
        <w:textAlignment w:val="baseline"/>
        <w:rPr>
          <w:rFonts w:eastAsia="Times New Roman" w:cs="Times New Roman"/>
          <w:szCs w:val="28"/>
          <w:lang w:eastAsia="ru-RU"/>
        </w:rPr>
      </w:pPr>
      <w:r w:rsidRPr="009F0C67">
        <w:rPr>
          <w:rFonts w:eastAsia="Times New Roman" w:cs="Times New Roman"/>
          <w:szCs w:val="28"/>
          <w:lang w:eastAsia="ru-RU"/>
        </w:rPr>
        <w:t>3.3.6</w:t>
      </w:r>
      <w:r w:rsidR="00AD5FD5" w:rsidRPr="009F0C67">
        <w:rPr>
          <w:rFonts w:eastAsia="Times New Roman" w:cs="Times New Roman"/>
          <w:szCs w:val="28"/>
          <w:lang w:eastAsia="ru-RU"/>
        </w:rPr>
        <w:t xml:space="preserve">. </w:t>
      </w:r>
      <w:r w:rsidRPr="009F0C67">
        <w:rPr>
          <w:rFonts w:eastAsia="Times New Roman" w:cs="Times New Roman"/>
          <w:szCs w:val="28"/>
          <w:lang w:eastAsia="ru-RU"/>
        </w:rPr>
        <w:t>в</w:t>
      </w:r>
      <w:r w:rsidR="00C8643C" w:rsidRPr="009F0C67">
        <w:rPr>
          <w:rFonts w:eastAsia="Times New Roman" w:cs="Times New Roman"/>
          <w:szCs w:val="28"/>
          <w:lang w:eastAsia="ru-RU"/>
        </w:rPr>
        <w:t xml:space="preserve"> </w:t>
      </w:r>
      <w:r w:rsidR="001B2C94" w:rsidRPr="009F0C67">
        <w:rPr>
          <w:rFonts w:eastAsia="Times New Roman" w:cs="Times New Roman"/>
          <w:szCs w:val="28"/>
          <w:lang w:eastAsia="ru-RU"/>
        </w:rPr>
        <w:t>пункте</w:t>
      </w:r>
      <w:r w:rsidR="006E42B2" w:rsidRPr="009F0C67">
        <w:rPr>
          <w:rFonts w:eastAsia="Times New Roman" w:cs="Times New Roman"/>
          <w:szCs w:val="28"/>
          <w:lang w:eastAsia="ru-RU"/>
        </w:rPr>
        <w:t xml:space="preserve"> 4.2.3:</w:t>
      </w:r>
    </w:p>
    <w:p w14:paraId="37323431" w14:textId="326603B0" w:rsidR="00AD5FD5" w:rsidRPr="009F0C67" w:rsidRDefault="006E42B2" w:rsidP="005F780C">
      <w:pPr>
        <w:shd w:val="clear" w:color="auto" w:fill="FFFFFF"/>
        <w:spacing w:after="0" w:line="360" w:lineRule="auto"/>
        <w:ind w:firstLine="567"/>
        <w:jc w:val="both"/>
        <w:textAlignment w:val="baseline"/>
        <w:rPr>
          <w:rFonts w:cs="Times New Roman"/>
          <w:szCs w:val="28"/>
        </w:rPr>
      </w:pPr>
      <w:r w:rsidRPr="009F0C67">
        <w:rPr>
          <w:rFonts w:eastAsia="Times New Roman" w:cs="Times New Roman"/>
          <w:szCs w:val="28"/>
          <w:lang w:eastAsia="ru-RU"/>
        </w:rPr>
        <w:t xml:space="preserve">3.3.6.1. в </w:t>
      </w:r>
      <w:r w:rsidR="00C8643C" w:rsidRPr="009F0C67">
        <w:rPr>
          <w:rFonts w:eastAsia="Times New Roman" w:cs="Times New Roman"/>
          <w:szCs w:val="28"/>
          <w:lang w:eastAsia="ru-RU"/>
        </w:rPr>
        <w:t xml:space="preserve">абзаце первом </w:t>
      </w:r>
      <w:r w:rsidR="00AD5FD5" w:rsidRPr="009F0C67">
        <w:rPr>
          <w:rFonts w:eastAsia="Times New Roman" w:cs="Times New Roman"/>
          <w:szCs w:val="28"/>
          <w:lang w:eastAsia="ru-RU"/>
        </w:rPr>
        <w:t xml:space="preserve">слова </w:t>
      </w:r>
      <w:r w:rsidR="00AD5FD5" w:rsidRPr="009F0C67">
        <w:rPr>
          <w:rFonts w:cs="Times New Roman"/>
          <w:szCs w:val="28"/>
        </w:rPr>
        <w:t>«Требования к территориям, прилегающим»</w:t>
      </w:r>
      <w:r w:rsidR="00AD5FD5" w:rsidRPr="009F0C67">
        <w:rPr>
          <w:rFonts w:eastAsia="Times New Roman" w:cs="Times New Roman"/>
          <w:szCs w:val="28"/>
          <w:lang w:eastAsia="ru-RU"/>
        </w:rPr>
        <w:t xml:space="preserve"> </w:t>
      </w:r>
      <w:r w:rsidR="00AD5FD5" w:rsidRPr="009F0C67">
        <w:rPr>
          <w:rFonts w:cs="Times New Roman"/>
          <w:color w:val="000000"/>
          <w:szCs w:val="28"/>
        </w:rPr>
        <w:t>заменить словами «Особенности нормирования территорий</w:t>
      </w:r>
      <w:r w:rsidR="002E351E" w:rsidRPr="009F0C67">
        <w:rPr>
          <w:rFonts w:cs="Times New Roman"/>
          <w:color w:val="000000"/>
          <w:szCs w:val="28"/>
        </w:rPr>
        <w:t xml:space="preserve">, </w:t>
      </w:r>
      <w:r w:rsidR="00AD5FD5" w:rsidRPr="009F0C67">
        <w:rPr>
          <w:rFonts w:cs="Times New Roman"/>
          <w:szCs w:val="28"/>
        </w:rPr>
        <w:t>прилегающи</w:t>
      </w:r>
      <w:r w:rsidR="002E351E" w:rsidRPr="009F0C67">
        <w:rPr>
          <w:rFonts w:cs="Times New Roman"/>
          <w:szCs w:val="28"/>
        </w:rPr>
        <w:t>х</w:t>
      </w:r>
      <w:r w:rsidR="00AD5FD5" w:rsidRPr="009F0C67">
        <w:rPr>
          <w:rFonts w:cs="Times New Roman"/>
          <w:szCs w:val="28"/>
        </w:rPr>
        <w:t>»</w:t>
      </w:r>
      <w:r w:rsidR="00D00C82" w:rsidRPr="009F0C67">
        <w:rPr>
          <w:rFonts w:cs="Times New Roman"/>
          <w:szCs w:val="28"/>
        </w:rPr>
        <w:t>;</w:t>
      </w:r>
    </w:p>
    <w:p w14:paraId="0EA85773" w14:textId="425F36B6" w:rsidR="006E42B2" w:rsidRPr="001357ED" w:rsidRDefault="006E42B2" w:rsidP="005F780C">
      <w:pPr>
        <w:shd w:val="clear" w:color="auto" w:fill="FFFFFF"/>
        <w:spacing w:after="0" w:line="360" w:lineRule="auto"/>
        <w:ind w:firstLine="567"/>
        <w:jc w:val="both"/>
        <w:textAlignment w:val="baseline"/>
        <w:rPr>
          <w:rFonts w:cs="Times New Roman"/>
          <w:szCs w:val="28"/>
        </w:rPr>
      </w:pPr>
      <w:r w:rsidRPr="009F0C67">
        <w:rPr>
          <w:rFonts w:cs="Times New Roman"/>
          <w:szCs w:val="28"/>
        </w:rPr>
        <w:t>3.3.6.2. таблицу 4.2.3.2 «</w:t>
      </w:r>
      <w:r w:rsidRPr="009F0C67">
        <w:rPr>
          <w:color w:val="22272F"/>
          <w:szCs w:val="28"/>
          <w:shd w:val="clear" w:color="auto" w:fill="FFFFFF"/>
        </w:rPr>
        <w:t xml:space="preserve">Нормируемые показатели структурных элементов планировочной единицы IV уровня (земельный участок)» </w:t>
      </w:r>
      <w:r w:rsidRPr="009F0C67">
        <w:rPr>
          <w:rFonts w:cs="Times New Roman"/>
          <w:szCs w:val="28"/>
        </w:rPr>
        <w:t>признать утратившей силу;</w:t>
      </w:r>
    </w:p>
    <w:p w14:paraId="4E3FCE7D" w14:textId="16481B0A" w:rsidR="00D00C82" w:rsidRPr="001357ED" w:rsidRDefault="00D00C82" w:rsidP="005F780C">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3.4</w:t>
      </w:r>
      <w:r w:rsidR="00F963EB" w:rsidRPr="001357ED">
        <w:rPr>
          <w:rFonts w:eastAsia="Times New Roman" w:cs="Times New Roman"/>
          <w:szCs w:val="28"/>
          <w:lang w:eastAsia="ru-RU"/>
        </w:rPr>
        <w:t xml:space="preserve">. </w:t>
      </w:r>
      <w:r w:rsidRPr="001357ED">
        <w:rPr>
          <w:rFonts w:eastAsia="Times New Roman" w:cs="Times New Roman"/>
          <w:szCs w:val="28"/>
          <w:lang w:eastAsia="ru-RU"/>
        </w:rPr>
        <w:t>в</w:t>
      </w:r>
      <w:r w:rsidR="00F963EB" w:rsidRPr="001357ED">
        <w:rPr>
          <w:rFonts w:eastAsia="Times New Roman" w:cs="Times New Roman"/>
          <w:szCs w:val="28"/>
          <w:lang w:eastAsia="ru-RU"/>
        </w:rPr>
        <w:t xml:space="preserve"> </w:t>
      </w:r>
      <w:r w:rsidRPr="001357ED">
        <w:rPr>
          <w:rFonts w:eastAsia="Times New Roman" w:cs="Times New Roman"/>
          <w:szCs w:val="28"/>
          <w:lang w:eastAsia="ru-RU"/>
        </w:rPr>
        <w:t>разделе 4.3:</w:t>
      </w:r>
    </w:p>
    <w:p w14:paraId="10D39625" w14:textId="6A96FAFF" w:rsidR="00F963EB" w:rsidRPr="001357ED" w:rsidRDefault="00D00C82" w:rsidP="005F780C">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 xml:space="preserve">3.4.1. в </w:t>
      </w:r>
      <w:r w:rsidR="00A06A97" w:rsidRPr="001357ED">
        <w:rPr>
          <w:rFonts w:eastAsia="Times New Roman" w:cs="Times New Roman"/>
          <w:szCs w:val="28"/>
          <w:lang w:eastAsia="ru-RU"/>
        </w:rPr>
        <w:t>абзаце первом</w:t>
      </w:r>
      <w:r w:rsidR="00F963EB" w:rsidRPr="001357ED">
        <w:rPr>
          <w:rFonts w:eastAsia="Times New Roman" w:cs="Times New Roman"/>
          <w:szCs w:val="28"/>
          <w:lang w:eastAsia="ru-RU"/>
        </w:rPr>
        <w:t xml:space="preserve"> слова «</w:t>
      </w:r>
      <w:r w:rsidR="00FA14FF" w:rsidRPr="001357ED">
        <w:rPr>
          <w:rFonts w:eastAsia="Times New Roman" w:cs="Times New Roman"/>
          <w:szCs w:val="28"/>
          <w:lang w:eastAsia="ru-RU"/>
        </w:rPr>
        <w:t>Т</w:t>
      </w:r>
      <w:r w:rsidR="00F963EB" w:rsidRPr="001357ED">
        <w:rPr>
          <w:rFonts w:eastAsia="Times New Roman" w:cs="Times New Roman"/>
          <w:szCs w:val="28"/>
          <w:lang w:eastAsia="ru-RU"/>
        </w:rPr>
        <w:t>ребования к организации» заменить слов</w:t>
      </w:r>
      <w:r w:rsidRPr="001357ED">
        <w:rPr>
          <w:rFonts w:eastAsia="Times New Roman" w:cs="Times New Roman"/>
          <w:szCs w:val="28"/>
          <w:lang w:eastAsia="ru-RU"/>
        </w:rPr>
        <w:t>ом</w:t>
      </w:r>
      <w:r w:rsidR="00F963EB" w:rsidRPr="001357ED">
        <w:rPr>
          <w:rFonts w:eastAsia="Times New Roman" w:cs="Times New Roman"/>
          <w:szCs w:val="28"/>
          <w:lang w:eastAsia="ru-RU"/>
        </w:rPr>
        <w:t xml:space="preserve"> «</w:t>
      </w:r>
      <w:r w:rsidR="00474FF8" w:rsidRPr="001357ED">
        <w:rPr>
          <w:rFonts w:eastAsia="Times New Roman" w:cs="Times New Roman"/>
          <w:szCs w:val="28"/>
          <w:lang w:eastAsia="ru-RU"/>
        </w:rPr>
        <w:t>Организация</w:t>
      </w:r>
      <w:r w:rsidR="00F963EB" w:rsidRPr="001357ED">
        <w:rPr>
          <w:rFonts w:eastAsia="Times New Roman" w:cs="Times New Roman"/>
          <w:szCs w:val="28"/>
          <w:lang w:eastAsia="ru-RU"/>
        </w:rPr>
        <w:t>»</w:t>
      </w:r>
      <w:r w:rsidRPr="001357ED">
        <w:rPr>
          <w:rFonts w:eastAsia="Times New Roman" w:cs="Times New Roman"/>
          <w:szCs w:val="28"/>
          <w:lang w:eastAsia="ru-RU"/>
        </w:rPr>
        <w:t>;</w:t>
      </w:r>
    </w:p>
    <w:p w14:paraId="509FB348" w14:textId="41C00A9C" w:rsidR="00D00C82" w:rsidRPr="001357ED" w:rsidRDefault="00D00C82" w:rsidP="005F780C">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3.4.2. абзацы с 10 по 14 признать утратившими силу;</w:t>
      </w:r>
    </w:p>
    <w:p w14:paraId="4BCC9EE8" w14:textId="32D638DF" w:rsidR="007B1411" w:rsidRPr="001357ED" w:rsidRDefault="00D00C82" w:rsidP="005F780C">
      <w:pPr>
        <w:spacing w:after="0" w:line="360" w:lineRule="auto"/>
        <w:ind w:firstLine="540"/>
        <w:jc w:val="both"/>
        <w:rPr>
          <w:rFonts w:cs="Times New Roman"/>
          <w:szCs w:val="28"/>
        </w:rPr>
      </w:pPr>
      <w:r w:rsidRPr="001357ED">
        <w:rPr>
          <w:rFonts w:eastAsia="Times New Roman" w:cs="Times New Roman"/>
          <w:szCs w:val="28"/>
          <w:lang w:eastAsia="ru-RU"/>
        </w:rPr>
        <w:t>3.5</w:t>
      </w:r>
      <w:r w:rsidR="00FA3BAD" w:rsidRPr="001357ED">
        <w:rPr>
          <w:rFonts w:eastAsia="Times New Roman" w:cs="Times New Roman"/>
          <w:szCs w:val="28"/>
          <w:lang w:eastAsia="ru-RU"/>
        </w:rPr>
        <w:t xml:space="preserve">. </w:t>
      </w:r>
      <w:r w:rsidRPr="001357ED">
        <w:rPr>
          <w:rFonts w:cs="Times New Roman"/>
          <w:szCs w:val="28"/>
        </w:rPr>
        <w:t>р</w:t>
      </w:r>
      <w:r w:rsidR="007B1411" w:rsidRPr="001357ED">
        <w:rPr>
          <w:rFonts w:cs="Times New Roman"/>
          <w:szCs w:val="28"/>
        </w:rPr>
        <w:t xml:space="preserve">аздел 4.4 «Требования к организации безбарьерной среды для маломобильных групп населения» </w:t>
      </w:r>
      <w:r w:rsidR="00FB2FC6" w:rsidRPr="001357ED">
        <w:rPr>
          <w:rFonts w:cs="Times New Roman"/>
          <w:color w:val="000000"/>
          <w:szCs w:val="28"/>
        </w:rPr>
        <w:t>признать утратившим силу</w:t>
      </w:r>
      <w:r w:rsidRPr="001357ED">
        <w:rPr>
          <w:rFonts w:cs="Times New Roman"/>
          <w:szCs w:val="28"/>
        </w:rPr>
        <w:t>;</w:t>
      </w:r>
    </w:p>
    <w:p w14:paraId="78B70FA8" w14:textId="2E59DA03" w:rsidR="007B1411" w:rsidRPr="001357ED" w:rsidRDefault="00D00C82" w:rsidP="005F780C">
      <w:pPr>
        <w:spacing w:after="0" w:line="360" w:lineRule="auto"/>
        <w:ind w:firstLine="540"/>
        <w:jc w:val="both"/>
        <w:rPr>
          <w:rFonts w:cs="Times New Roman"/>
          <w:szCs w:val="28"/>
        </w:rPr>
      </w:pPr>
      <w:r w:rsidRPr="001357ED">
        <w:rPr>
          <w:rFonts w:eastAsia="Times New Roman" w:cs="Times New Roman"/>
          <w:szCs w:val="28"/>
          <w:lang w:eastAsia="ru-RU"/>
        </w:rPr>
        <w:t>3.6</w:t>
      </w:r>
      <w:r w:rsidR="00474FF8" w:rsidRPr="001357ED">
        <w:rPr>
          <w:rFonts w:eastAsia="Times New Roman" w:cs="Times New Roman"/>
          <w:szCs w:val="28"/>
          <w:lang w:eastAsia="ru-RU"/>
        </w:rPr>
        <w:t xml:space="preserve">. </w:t>
      </w:r>
      <w:r w:rsidRPr="001357ED">
        <w:rPr>
          <w:rFonts w:cs="Times New Roman"/>
          <w:szCs w:val="28"/>
        </w:rPr>
        <w:t>р</w:t>
      </w:r>
      <w:r w:rsidR="007B1411" w:rsidRPr="001357ED">
        <w:rPr>
          <w:rFonts w:cs="Times New Roman"/>
          <w:szCs w:val="28"/>
        </w:rPr>
        <w:t xml:space="preserve">аздел 4.5 «Требования к организации производственных территорий» </w:t>
      </w:r>
      <w:r w:rsidR="00FB2FC6" w:rsidRPr="001357ED">
        <w:rPr>
          <w:rFonts w:cs="Times New Roman"/>
          <w:color w:val="000000"/>
          <w:szCs w:val="28"/>
        </w:rPr>
        <w:t>признать утратившими силу</w:t>
      </w:r>
      <w:r w:rsidRPr="001357ED">
        <w:rPr>
          <w:rFonts w:cs="Times New Roman"/>
          <w:szCs w:val="28"/>
        </w:rPr>
        <w:t>;</w:t>
      </w:r>
    </w:p>
    <w:p w14:paraId="0E9B2362" w14:textId="47B18ECE" w:rsidR="007B1411" w:rsidRPr="001357ED" w:rsidRDefault="00D00C82" w:rsidP="005F780C">
      <w:pPr>
        <w:spacing w:after="0" w:line="360" w:lineRule="auto"/>
        <w:ind w:firstLine="540"/>
        <w:jc w:val="both"/>
        <w:rPr>
          <w:rFonts w:cs="Times New Roman"/>
          <w:szCs w:val="28"/>
        </w:rPr>
      </w:pPr>
      <w:r w:rsidRPr="001357ED">
        <w:rPr>
          <w:rFonts w:eastAsia="Times New Roman" w:cs="Times New Roman"/>
          <w:szCs w:val="28"/>
          <w:lang w:eastAsia="ru-RU"/>
        </w:rPr>
        <w:lastRenderedPageBreak/>
        <w:t>3.7</w:t>
      </w:r>
      <w:r w:rsidR="00474FF8" w:rsidRPr="001357ED">
        <w:rPr>
          <w:rFonts w:eastAsia="Times New Roman" w:cs="Times New Roman"/>
          <w:szCs w:val="28"/>
          <w:lang w:eastAsia="ru-RU"/>
        </w:rPr>
        <w:t xml:space="preserve">. </w:t>
      </w:r>
      <w:r w:rsidRPr="001357ED">
        <w:rPr>
          <w:rFonts w:cs="Times New Roman"/>
          <w:szCs w:val="28"/>
        </w:rPr>
        <w:t>р</w:t>
      </w:r>
      <w:r w:rsidR="007B1411" w:rsidRPr="001357ED">
        <w:rPr>
          <w:rFonts w:cs="Times New Roman"/>
          <w:szCs w:val="28"/>
        </w:rPr>
        <w:t xml:space="preserve">аздел 4.6 «Требования к установлению красных линий и линий градостроительного регулирования» </w:t>
      </w:r>
      <w:r w:rsidR="00FB2FC6" w:rsidRPr="001357ED">
        <w:rPr>
          <w:rFonts w:cs="Times New Roman"/>
          <w:color w:val="000000"/>
          <w:szCs w:val="28"/>
        </w:rPr>
        <w:t>признать утратившим силу</w:t>
      </w:r>
      <w:r w:rsidRPr="001357ED">
        <w:rPr>
          <w:rFonts w:cs="Times New Roman"/>
          <w:szCs w:val="28"/>
        </w:rPr>
        <w:t>;</w:t>
      </w:r>
    </w:p>
    <w:p w14:paraId="6C952440" w14:textId="675CF00F" w:rsidR="00D00C82" w:rsidRPr="001357ED" w:rsidRDefault="00D00C82" w:rsidP="00C947B5">
      <w:pPr>
        <w:spacing w:after="0" w:line="360" w:lineRule="auto"/>
        <w:ind w:firstLine="540"/>
        <w:jc w:val="both"/>
      </w:pPr>
      <w:r w:rsidRPr="001357ED">
        <w:rPr>
          <w:rFonts w:eastAsia="Times New Roman" w:cs="Times New Roman"/>
          <w:szCs w:val="28"/>
          <w:lang w:eastAsia="ru-RU"/>
        </w:rPr>
        <w:t>3.8</w:t>
      </w:r>
      <w:r w:rsidR="00C947B5" w:rsidRPr="001357ED">
        <w:rPr>
          <w:rFonts w:eastAsia="Times New Roman" w:cs="Times New Roman"/>
          <w:szCs w:val="28"/>
          <w:lang w:eastAsia="ru-RU"/>
        </w:rPr>
        <w:t xml:space="preserve">. </w:t>
      </w:r>
      <w:r w:rsidRPr="001357ED">
        <w:rPr>
          <w:rFonts w:eastAsia="Times New Roman" w:cs="Times New Roman"/>
          <w:szCs w:val="28"/>
          <w:lang w:eastAsia="ru-RU"/>
        </w:rPr>
        <w:t>в</w:t>
      </w:r>
      <w:r w:rsidR="00C947B5" w:rsidRPr="001357ED">
        <w:rPr>
          <w:rFonts w:eastAsia="Times New Roman" w:cs="Times New Roman"/>
          <w:szCs w:val="28"/>
          <w:lang w:eastAsia="ru-RU"/>
        </w:rPr>
        <w:t xml:space="preserve"> </w:t>
      </w:r>
      <w:r w:rsidRPr="001357ED">
        <w:t xml:space="preserve">пункте 4.7.3 раздела 4.7: </w:t>
      </w:r>
    </w:p>
    <w:p w14:paraId="2205EEA9" w14:textId="17E7F6D5" w:rsidR="00332E8A" w:rsidRPr="001357ED" w:rsidRDefault="00D00C82" w:rsidP="00C947B5">
      <w:pPr>
        <w:spacing w:after="0" w:line="360" w:lineRule="auto"/>
        <w:ind w:firstLine="540"/>
        <w:jc w:val="both"/>
      </w:pPr>
      <w:r w:rsidRPr="001357ED">
        <w:rPr>
          <w:rFonts w:eastAsia="Times New Roman" w:cs="Times New Roman"/>
          <w:szCs w:val="28"/>
          <w:lang w:eastAsia="ru-RU"/>
        </w:rPr>
        <w:t>3.8.1. в под</w:t>
      </w:r>
      <w:r w:rsidR="00C947B5" w:rsidRPr="001357ED">
        <w:rPr>
          <w:rFonts w:eastAsia="Times New Roman" w:cs="Times New Roman"/>
          <w:szCs w:val="28"/>
          <w:lang w:eastAsia="ru-RU"/>
        </w:rPr>
        <w:t xml:space="preserve">пункте </w:t>
      </w:r>
      <w:r w:rsidR="00AE0159" w:rsidRPr="001357ED">
        <w:t>4.7.3.2</w:t>
      </w:r>
      <w:r w:rsidRPr="001357ED">
        <w:t xml:space="preserve">: </w:t>
      </w:r>
    </w:p>
    <w:p w14:paraId="0ABCA304" w14:textId="38F509BE" w:rsidR="00332E8A" w:rsidRPr="001357ED" w:rsidRDefault="00D00C82" w:rsidP="00C947B5">
      <w:pPr>
        <w:spacing w:after="0" w:line="360" w:lineRule="auto"/>
        <w:ind w:firstLine="540"/>
        <w:jc w:val="both"/>
      </w:pPr>
      <w:r w:rsidRPr="001357ED">
        <w:t>3.8.1.1.</w:t>
      </w:r>
      <w:r w:rsidR="00332E8A" w:rsidRPr="001357ED">
        <w:t xml:space="preserve"> </w:t>
      </w:r>
      <w:r w:rsidR="00AE0159" w:rsidRPr="001357ED">
        <w:t xml:space="preserve">в абзаце седьмом исключить слова «с учетом показателей </w:t>
      </w:r>
      <w:hyperlink w:anchor="P253" w:history="1">
        <w:r w:rsidR="00AE0159" w:rsidRPr="001357ED">
          <w:t>таблицы 4.2.1.3.1</w:t>
        </w:r>
      </w:hyperlink>
      <w:r w:rsidR="00AE0159" w:rsidRPr="001357ED">
        <w:t xml:space="preserve"> и примечаний к ней»</w:t>
      </w:r>
      <w:r w:rsidR="00332E8A" w:rsidRPr="001357ED">
        <w:t>;</w:t>
      </w:r>
    </w:p>
    <w:p w14:paraId="02CA411D" w14:textId="2B8398FD" w:rsidR="00010DA2" w:rsidRPr="001357ED" w:rsidRDefault="00D00C82" w:rsidP="00D00C82">
      <w:pPr>
        <w:spacing w:after="0" w:line="360" w:lineRule="auto"/>
        <w:ind w:firstLine="540"/>
        <w:jc w:val="both"/>
        <w:rPr>
          <w:rFonts w:eastAsia="Times New Roman" w:cs="Times New Roman"/>
          <w:szCs w:val="28"/>
          <w:lang w:eastAsia="ru-RU"/>
        </w:rPr>
      </w:pPr>
      <w:r w:rsidRPr="001357ED">
        <w:t>3.8.1.2.</w:t>
      </w:r>
      <w:r w:rsidR="00332E8A" w:rsidRPr="001357ED">
        <w:t xml:space="preserve"> в таблице 4.7.3.2.1</w:t>
      </w:r>
      <w:r w:rsidR="00C947B5" w:rsidRPr="001357ED">
        <w:rPr>
          <w:rFonts w:eastAsia="Times New Roman" w:cs="Times New Roman"/>
          <w:szCs w:val="28"/>
          <w:lang w:eastAsia="ru-RU"/>
        </w:rPr>
        <w:t xml:space="preserve"> </w:t>
      </w:r>
      <w:r w:rsidR="00332E8A" w:rsidRPr="001357ED">
        <w:rPr>
          <w:rFonts w:eastAsia="Times New Roman" w:cs="Times New Roman"/>
          <w:szCs w:val="28"/>
          <w:lang w:eastAsia="ru-RU"/>
        </w:rPr>
        <w:t xml:space="preserve">исключить строку </w:t>
      </w:r>
      <w:r w:rsidRPr="001357ED">
        <w:rPr>
          <w:rFonts w:eastAsia="Times New Roman" w:cs="Times New Roman"/>
          <w:szCs w:val="28"/>
          <w:lang w:eastAsia="ru-RU"/>
        </w:rPr>
        <w:t>подпункта</w:t>
      </w:r>
      <w:r w:rsidR="00332E8A" w:rsidRPr="001357ED">
        <w:rPr>
          <w:rFonts w:eastAsia="Times New Roman" w:cs="Times New Roman"/>
          <w:szCs w:val="28"/>
          <w:lang w:eastAsia="ru-RU"/>
        </w:rPr>
        <w:t xml:space="preserve"> 4</w:t>
      </w:r>
      <w:r w:rsidRPr="001357ED">
        <w:rPr>
          <w:rFonts w:eastAsia="Times New Roman" w:cs="Times New Roman"/>
          <w:szCs w:val="28"/>
          <w:lang w:eastAsia="ru-RU"/>
        </w:rPr>
        <w:t>;</w:t>
      </w:r>
      <w:r w:rsidR="00332E8A" w:rsidRPr="001357ED">
        <w:rPr>
          <w:rFonts w:eastAsia="Times New Roman" w:cs="Times New Roman"/>
          <w:szCs w:val="28"/>
          <w:lang w:eastAsia="ru-RU"/>
        </w:rPr>
        <w:t xml:space="preserve"> </w:t>
      </w:r>
    </w:p>
    <w:p w14:paraId="5F71B6C6" w14:textId="43BA0976" w:rsidR="00823D8D" w:rsidRPr="001357ED" w:rsidRDefault="00D00C82" w:rsidP="00FD7760">
      <w:pPr>
        <w:spacing w:after="0" w:line="360" w:lineRule="auto"/>
        <w:ind w:firstLine="540"/>
        <w:jc w:val="both"/>
        <w:rPr>
          <w:rFonts w:eastAsia="Times New Roman" w:cs="Times New Roman"/>
          <w:szCs w:val="28"/>
          <w:lang w:eastAsia="ru-RU"/>
        </w:rPr>
      </w:pPr>
      <w:r w:rsidRPr="001357ED">
        <w:rPr>
          <w:rFonts w:eastAsia="Times New Roman" w:cs="Times New Roman"/>
          <w:szCs w:val="28"/>
          <w:lang w:eastAsia="ru-RU"/>
        </w:rPr>
        <w:t>3.8.2.</w:t>
      </w:r>
      <w:r w:rsidR="00B06990" w:rsidRPr="001357ED">
        <w:rPr>
          <w:rFonts w:eastAsia="Times New Roman" w:cs="Times New Roman"/>
          <w:szCs w:val="28"/>
          <w:lang w:eastAsia="ru-RU"/>
        </w:rPr>
        <w:t xml:space="preserve"> </w:t>
      </w:r>
      <w:r w:rsidRPr="001357ED">
        <w:rPr>
          <w:rFonts w:eastAsia="Times New Roman" w:cs="Times New Roman"/>
          <w:szCs w:val="28"/>
          <w:lang w:eastAsia="ru-RU"/>
        </w:rPr>
        <w:t>в</w:t>
      </w:r>
      <w:r w:rsidR="00B06990" w:rsidRPr="001357ED">
        <w:rPr>
          <w:rFonts w:eastAsia="Times New Roman" w:cs="Times New Roman"/>
          <w:szCs w:val="28"/>
          <w:lang w:eastAsia="ru-RU"/>
        </w:rPr>
        <w:t xml:space="preserve"> пункте </w:t>
      </w:r>
      <w:r w:rsidR="00B06990" w:rsidRPr="001357ED">
        <w:t>4.7.3.3</w:t>
      </w:r>
      <w:r w:rsidR="00FD7760" w:rsidRPr="001357ED">
        <w:t xml:space="preserve"> после </w:t>
      </w:r>
      <w:r w:rsidR="00AA08C6" w:rsidRPr="001357ED">
        <w:t xml:space="preserve">примечания к </w:t>
      </w:r>
      <w:r w:rsidR="00FD7760" w:rsidRPr="001357ED">
        <w:t>таблиц</w:t>
      </w:r>
      <w:r w:rsidR="00AA08C6" w:rsidRPr="001357ED">
        <w:t>е</w:t>
      </w:r>
      <w:r w:rsidR="00FD7760" w:rsidRPr="001357ED">
        <w:t xml:space="preserve"> 4.7.3.3.1</w:t>
      </w:r>
      <w:r w:rsidR="00823D8D" w:rsidRPr="001357ED">
        <w:t xml:space="preserve"> </w:t>
      </w:r>
      <w:r w:rsidR="00FD7760" w:rsidRPr="001357ED">
        <w:t xml:space="preserve">абзацы со второго по девятый </w:t>
      </w:r>
      <w:r w:rsidR="00823D8D" w:rsidRPr="001357ED">
        <w:t>признать утратившими силу</w:t>
      </w:r>
      <w:r w:rsidR="00FD7760" w:rsidRPr="001357ED">
        <w:t>;</w:t>
      </w:r>
      <w:r w:rsidR="00823D8D" w:rsidRPr="001357ED">
        <w:t xml:space="preserve"> </w:t>
      </w:r>
    </w:p>
    <w:p w14:paraId="154FE26E" w14:textId="1E3E02AF" w:rsidR="007B1411" w:rsidRPr="001357ED" w:rsidRDefault="00FD7760" w:rsidP="005F780C">
      <w:pPr>
        <w:spacing w:after="0" w:line="360" w:lineRule="auto"/>
        <w:ind w:firstLine="540"/>
        <w:jc w:val="both"/>
        <w:rPr>
          <w:rFonts w:cs="Times New Roman"/>
          <w:szCs w:val="28"/>
        </w:rPr>
      </w:pPr>
      <w:r w:rsidRPr="001357ED">
        <w:rPr>
          <w:rFonts w:eastAsia="Times New Roman" w:cs="Times New Roman"/>
          <w:szCs w:val="28"/>
          <w:lang w:eastAsia="ru-RU"/>
        </w:rPr>
        <w:t>3.9.</w:t>
      </w:r>
      <w:r w:rsidR="00474FF8" w:rsidRPr="001357ED">
        <w:rPr>
          <w:rFonts w:eastAsia="Times New Roman" w:cs="Times New Roman"/>
          <w:szCs w:val="28"/>
          <w:lang w:eastAsia="ru-RU"/>
        </w:rPr>
        <w:t xml:space="preserve"> </w:t>
      </w:r>
      <w:r w:rsidRPr="001357ED">
        <w:rPr>
          <w:rFonts w:cs="Times New Roman"/>
          <w:szCs w:val="28"/>
        </w:rPr>
        <w:t>р</w:t>
      </w:r>
      <w:r w:rsidR="007B1411" w:rsidRPr="001357ED">
        <w:rPr>
          <w:rFonts w:cs="Times New Roman"/>
          <w:szCs w:val="28"/>
        </w:rPr>
        <w:t xml:space="preserve">аздел 4.8 «Требования к организации территорий садоводческих, огороднических объединений граждан, гаражно-строительных кооперативов» </w:t>
      </w:r>
      <w:r w:rsidR="00FB2FC6" w:rsidRPr="001357ED">
        <w:rPr>
          <w:rFonts w:cs="Times New Roman"/>
          <w:color w:val="000000"/>
          <w:szCs w:val="28"/>
        </w:rPr>
        <w:t>признать утратившим силу</w:t>
      </w:r>
      <w:r w:rsidRPr="001357ED">
        <w:rPr>
          <w:rFonts w:cs="Times New Roman"/>
          <w:szCs w:val="28"/>
        </w:rPr>
        <w:t>;</w:t>
      </w:r>
    </w:p>
    <w:p w14:paraId="504F293A" w14:textId="56F73233" w:rsidR="00DE62CC" w:rsidRPr="001357ED" w:rsidRDefault="00FD7760" w:rsidP="005F780C">
      <w:pPr>
        <w:spacing w:after="0" w:line="360" w:lineRule="auto"/>
        <w:ind w:firstLine="540"/>
        <w:jc w:val="both"/>
        <w:rPr>
          <w:rFonts w:cs="Times New Roman"/>
          <w:szCs w:val="28"/>
        </w:rPr>
      </w:pPr>
      <w:r w:rsidRPr="001357ED">
        <w:rPr>
          <w:rFonts w:eastAsia="Times New Roman" w:cs="Times New Roman"/>
          <w:szCs w:val="28"/>
          <w:lang w:eastAsia="ru-RU"/>
        </w:rPr>
        <w:t>3.10</w:t>
      </w:r>
      <w:r w:rsidR="00474FF8" w:rsidRPr="001357ED">
        <w:rPr>
          <w:rFonts w:eastAsia="Times New Roman" w:cs="Times New Roman"/>
          <w:szCs w:val="28"/>
          <w:lang w:eastAsia="ru-RU"/>
        </w:rPr>
        <w:t xml:space="preserve">. </w:t>
      </w:r>
      <w:r w:rsidRPr="001357ED">
        <w:rPr>
          <w:rFonts w:cs="Times New Roman"/>
          <w:szCs w:val="28"/>
        </w:rPr>
        <w:t>р</w:t>
      </w:r>
      <w:r w:rsidR="007B1411" w:rsidRPr="001357ED">
        <w:rPr>
          <w:rFonts w:cs="Times New Roman"/>
          <w:szCs w:val="28"/>
        </w:rPr>
        <w:t xml:space="preserve">аздел 4.9 «Требования водного законодательства Российской Федерации к организации территорий, примыкающих к береговой линии водных объектов общего пользования» </w:t>
      </w:r>
      <w:r w:rsidR="00FB2FC6" w:rsidRPr="001357ED">
        <w:rPr>
          <w:rFonts w:cs="Times New Roman"/>
          <w:color w:val="000000"/>
          <w:szCs w:val="28"/>
        </w:rPr>
        <w:t>признать утратившим силу</w:t>
      </w:r>
      <w:r w:rsidRPr="001357ED">
        <w:rPr>
          <w:rFonts w:cs="Times New Roman"/>
          <w:szCs w:val="28"/>
        </w:rPr>
        <w:t>;</w:t>
      </w:r>
    </w:p>
    <w:p w14:paraId="16F91E06" w14:textId="77777777" w:rsidR="00FD7760" w:rsidRPr="001357ED" w:rsidRDefault="00FD7760" w:rsidP="005F780C">
      <w:pPr>
        <w:spacing w:after="0" w:line="360" w:lineRule="auto"/>
        <w:ind w:firstLine="540"/>
        <w:jc w:val="both"/>
        <w:rPr>
          <w:rFonts w:eastAsia="Times New Roman" w:cs="Times New Roman"/>
          <w:szCs w:val="28"/>
          <w:lang w:eastAsia="ru-RU"/>
        </w:rPr>
      </w:pPr>
      <w:r w:rsidRPr="001357ED">
        <w:rPr>
          <w:rFonts w:eastAsia="Times New Roman" w:cs="Times New Roman"/>
          <w:szCs w:val="28"/>
          <w:lang w:eastAsia="ru-RU"/>
        </w:rPr>
        <w:t>4</w:t>
      </w:r>
      <w:r w:rsidR="001F6D8C" w:rsidRPr="001357ED">
        <w:rPr>
          <w:rFonts w:eastAsia="Times New Roman" w:cs="Times New Roman"/>
          <w:szCs w:val="28"/>
          <w:lang w:eastAsia="ru-RU"/>
        </w:rPr>
        <w:t xml:space="preserve">. </w:t>
      </w:r>
      <w:r w:rsidRPr="001357ED">
        <w:rPr>
          <w:rFonts w:eastAsia="Times New Roman" w:cs="Times New Roman"/>
          <w:szCs w:val="28"/>
          <w:lang w:eastAsia="ru-RU"/>
        </w:rPr>
        <w:t>В части 5 наименование части изложить в редакции:</w:t>
      </w:r>
    </w:p>
    <w:p w14:paraId="6F93624B" w14:textId="0A65636C" w:rsidR="00FD7760" w:rsidRPr="001357ED" w:rsidRDefault="00FD7760" w:rsidP="005F780C">
      <w:pPr>
        <w:spacing w:after="0" w:line="360" w:lineRule="auto"/>
        <w:ind w:firstLine="540"/>
        <w:jc w:val="both"/>
        <w:rPr>
          <w:rFonts w:eastAsia="Times New Roman" w:cs="Times New Roman"/>
          <w:szCs w:val="28"/>
          <w:lang w:eastAsia="ru-RU"/>
        </w:rPr>
      </w:pPr>
      <w:r w:rsidRPr="001357ED">
        <w:rPr>
          <w:rFonts w:eastAsia="Times New Roman" w:cs="Times New Roman"/>
          <w:szCs w:val="28"/>
          <w:lang w:eastAsia="ru-RU"/>
        </w:rPr>
        <w:t>4.1. «5. Основная часть - расчетные показатели объектов местного значения и иных объектов градостроительного нормирования»;</w:t>
      </w:r>
    </w:p>
    <w:p w14:paraId="02E5C9C6" w14:textId="1EB02F1F" w:rsidR="001F6D8C" w:rsidRPr="001357ED" w:rsidRDefault="00FD7760" w:rsidP="005F780C">
      <w:pPr>
        <w:spacing w:after="0" w:line="360" w:lineRule="auto"/>
        <w:ind w:firstLine="540"/>
        <w:jc w:val="both"/>
        <w:rPr>
          <w:rFonts w:eastAsia="Times New Roman" w:cs="Times New Roman"/>
          <w:szCs w:val="28"/>
          <w:lang w:eastAsia="ru-RU"/>
        </w:rPr>
      </w:pPr>
      <w:r w:rsidRPr="001357ED">
        <w:rPr>
          <w:rFonts w:eastAsia="Times New Roman" w:cs="Times New Roman"/>
          <w:szCs w:val="28"/>
          <w:lang w:eastAsia="ru-RU"/>
        </w:rPr>
        <w:t>4.2. в</w:t>
      </w:r>
      <w:r w:rsidR="001F6D8C" w:rsidRPr="001357ED">
        <w:rPr>
          <w:rFonts w:eastAsia="Times New Roman" w:cs="Times New Roman"/>
          <w:szCs w:val="28"/>
          <w:lang w:eastAsia="ru-RU"/>
        </w:rPr>
        <w:t xml:space="preserve"> </w:t>
      </w:r>
      <w:r w:rsidR="00370CA5" w:rsidRPr="001357ED">
        <w:rPr>
          <w:rFonts w:eastAsia="Times New Roman" w:cs="Times New Roman"/>
          <w:szCs w:val="28"/>
          <w:lang w:eastAsia="ru-RU"/>
        </w:rPr>
        <w:t>разделе</w:t>
      </w:r>
      <w:r w:rsidR="001F6D8C" w:rsidRPr="001357ED">
        <w:rPr>
          <w:rFonts w:eastAsia="Times New Roman" w:cs="Times New Roman"/>
          <w:szCs w:val="28"/>
          <w:lang w:eastAsia="ru-RU"/>
        </w:rPr>
        <w:t xml:space="preserve"> 5</w:t>
      </w:r>
      <w:r w:rsidRPr="001357ED">
        <w:rPr>
          <w:rFonts w:eastAsia="Times New Roman" w:cs="Times New Roman"/>
          <w:szCs w:val="28"/>
          <w:lang w:eastAsia="ru-RU"/>
        </w:rPr>
        <w:t>.1</w:t>
      </w:r>
      <w:r w:rsidR="001F6D8C" w:rsidRPr="001357ED">
        <w:rPr>
          <w:rFonts w:eastAsia="Times New Roman" w:cs="Times New Roman"/>
          <w:szCs w:val="28"/>
          <w:lang w:eastAsia="ru-RU"/>
        </w:rPr>
        <w:t xml:space="preserve">: </w:t>
      </w:r>
    </w:p>
    <w:p w14:paraId="63EBAB51" w14:textId="793117AF" w:rsidR="00DE62CC" w:rsidRPr="001357ED" w:rsidRDefault="008B623C" w:rsidP="005F780C">
      <w:pPr>
        <w:spacing w:after="0" w:line="360" w:lineRule="auto"/>
        <w:ind w:firstLine="539"/>
        <w:jc w:val="both"/>
        <w:rPr>
          <w:rFonts w:eastAsia="Times New Roman" w:cs="Times New Roman"/>
          <w:szCs w:val="28"/>
          <w:lang w:eastAsia="ru-RU"/>
        </w:rPr>
      </w:pPr>
      <w:r w:rsidRPr="001357ED">
        <w:rPr>
          <w:rFonts w:eastAsia="Times New Roman" w:cs="Times New Roman"/>
          <w:szCs w:val="28"/>
          <w:lang w:eastAsia="ru-RU"/>
        </w:rPr>
        <w:t>4</w:t>
      </w:r>
      <w:r w:rsidR="001F6D8C" w:rsidRPr="001357ED">
        <w:rPr>
          <w:rFonts w:eastAsia="Times New Roman" w:cs="Times New Roman"/>
          <w:szCs w:val="28"/>
          <w:lang w:eastAsia="ru-RU"/>
        </w:rPr>
        <w:t>.</w:t>
      </w:r>
      <w:r w:rsidR="00FD7760" w:rsidRPr="001357ED">
        <w:rPr>
          <w:rFonts w:eastAsia="Times New Roman" w:cs="Times New Roman"/>
          <w:szCs w:val="28"/>
          <w:lang w:eastAsia="ru-RU"/>
        </w:rPr>
        <w:t>2.1.</w:t>
      </w:r>
      <w:r w:rsidR="001F6D8C" w:rsidRPr="001357ED">
        <w:rPr>
          <w:rFonts w:eastAsia="Times New Roman" w:cs="Times New Roman"/>
          <w:szCs w:val="28"/>
          <w:lang w:eastAsia="ru-RU"/>
        </w:rPr>
        <w:t xml:space="preserve"> </w:t>
      </w:r>
      <w:r w:rsidR="00FD7760" w:rsidRPr="001357ED">
        <w:rPr>
          <w:rFonts w:eastAsia="Times New Roman" w:cs="Times New Roman"/>
          <w:szCs w:val="28"/>
          <w:lang w:eastAsia="ru-RU"/>
        </w:rPr>
        <w:t xml:space="preserve">в </w:t>
      </w:r>
      <w:r w:rsidR="00A06A97" w:rsidRPr="001357ED">
        <w:rPr>
          <w:rFonts w:eastAsia="Times New Roman" w:cs="Times New Roman"/>
          <w:szCs w:val="28"/>
          <w:lang w:eastAsia="ru-RU"/>
        </w:rPr>
        <w:t>абзац</w:t>
      </w:r>
      <w:r w:rsidR="00FD7760" w:rsidRPr="001357ED">
        <w:rPr>
          <w:rFonts w:eastAsia="Times New Roman" w:cs="Times New Roman"/>
          <w:szCs w:val="28"/>
          <w:lang w:eastAsia="ru-RU"/>
        </w:rPr>
        <w:t>е</w:t>
      </w:r>
      <w:r w:rsidR="00A06A97" w:rsidRPr="001357ED">
        <w:rPr>
          <w:rFonts w:eastAsia="Times New Roman" w:cs="Times New Roman"/>
          <w:szCs w:val="28"/>
          <w:lang w:eastAsia="ru-RU"/>
        </w:rPr>
        <w:t xml:space="preserve"> перв</w:t>
      </w:r>
      <w:r w:rsidR="00FD7760" w:rsidRPr="001357ED">
        <w:rPr>
          <w:rFonts w:eastAsia="Times New Roman" w:cs="Times New Roman"/>
          <w:szCs w:val="28"/>
          <w:lang w:eastAsia="ru-RU"/>
        </w:rPr>
        <w:t>ом</w:t>
      </w:r>
      <w:r w:rsidR="001F6D8C" w:rsidRPr="001357ED">
        <w:rPr>
          <w:rFonts w:eastAsia="Times New Roman" w:cs="Times New Roman"/>
          <w:szCs w:val="28"/>
          <w:lang w:eastAsia="ru-RU"/>
        </w:rPr>
        <w:t xml:space="preserve"> </w:t>
      </w:r>
      <w:r w:rsidR="00DE62CC" w:rsidRPr="001357ED">
        <w:rPr>
          <w:rFonts w:eastAsia="Times New Roman" w:cs="Times New Roman"/>
          <w:szCs w:val="28"/>
          <w:lang w:eastAsia="ru-RU"/>
        </w:rPr>
        <w:t>слова «Расчетные показатели и требования к размещению» заменить словами «Расчетные показатели объектов»</w:t>
      </w:r>
      <w:r w:rsidR="00FD7760" w:rsidRPr="001357ED">
        <w:rPr>
          <w:rFonts w:eastAsia="Times New Roman" w:cs="Times New Roman"/>
          <w:szCs w:val="28"/>
          <w:lang w:eastAsia="ru-RU"/>
        </w:rPr>
        <w:t>;</w:t>
      </w:r>
    </w:p>
    <w:p w14:paraId="71A1D467" w14:textId="61940026" w:rsidR="004A2A24" w:rsidRDefault="00FD7760" w:rsidP="00A614F9">
      <w:pPr>
        <w:spacing w:after="0" w:line="360" w:lineRule="auto"/>
        <w:ind w:firstLine="539"/>
        <w:jc w:val="both"/>
        <w:rPr>
          <w:szCs w:val="28"/>
        </w:rPr>
      </w:pPr>
      <w:r w:rsidRPr="00620819">
        <w:rPr>
          <w:rFonts w:eastAsia="Times New Roman" w:cs="Times New Roman"/>
          <w:szCs w:val="28"/>
          <w:lang w:eastAsia="ru-RU"/>
        </w:rPr>
        <w:t>4.2.2</w:t>
      </w:r>
      <w:r w:rsidR="00DE62CC" w:rsidRPr="00620819">
        <w:rPr>
          <w:rFonts w:eastAsia="Times New Roman" w:cs="Times New Roman"/>
          <w:szCs w:val="28"/>
          <w:lang w:eastAsia="ru-RU"/>
        </w:rPr>
        <w:t xml:space="preserve">. </w:t>
      </w:r>
      <w:r w:rsidR="006C7BD7" w:rsidRPr="00620819">
        <w:rPr>
          <w:rFonts w:cs="Times New Roman"/>
          <w:szCs w:val="28"/>
        </w:rPr>
        <w:t>таблиц</w:t>
      </w:r>
      <w:r w:rsidR="00B3643B" w:rsidRPr="00620819">
        <w:rPr>
          <w:rFonts w:cs="Times New Roman"/>
          <w:szCs w:val="28"/>
        </w:rPr>
        <w:t>у</w:t>
      </w:r>
      <w:r w:rsidR="006C7BD7" w:rsidRPr="00620819">
        <w:rPr>
          <w:rFonts w:cs="Times New Roman"/>
          <w:szCs w:val="28"/>
        </w:rPr>
        <w:t xml:space="preserve"> 5.1.1.1.1</w:t>
      </w:r>
      <w:r w:rsidR="006C7BD7" w:rsidRPr="00620819">
        <w:rPr>
          <w:rFonts w:eastAsia="Times New Roman" w:cs="Times New Roman"/>
          <w:szCs w:val="28"/>
          <w:lang w:eastAsia="ru-RU"/>
        </w:rPr>
        <w:t xml:space="preserve"> «</w:t>
      </w:r>
      <w:r w:rsidR="006C7BD7" w:rsidRPr="00620819">
        <w:rPr>
          <w:rFonts w:cs="Times New Roman"/>
          <w:szCs w:val="28"/>
        </w:rPr>
        <w:t>Расчетные показатели минимально допустимого уровня обеспеченности и максимально допустимого уровня территориальной доступности дошкольных и школьных образовательных организаций</w:t>
      </w:r>
      <w:r w:rsidR="00B3643B" w:rsidRPr="00620819">
        <w:rPr>
          <w:rFonts w:cs="Times New Roman"/>
          <w:szCs w:val="28"/>
        </w:rPr>
        <w:t xml:space="preserve">» </w:t>
      </w:r>
      <w:r w:rsidR="00B3643B" w:rsidRPr="00620819">
        <w:rPr>
          <w:szCs w:val="28"/>
        </w:rPr>
        <w:t>изложить в следующей редакции:</w:t>
      </w:r>
    </w:p>
    <w:tbl>
      <w:tblPr>
        <w:tblW w:w="10170" w:type="dxa"/>
        <w:shd w:val="clear" w:color="auto" w:fill="FFFFFF"/>
        <w:tblCellMar>
          <w:top w:w="15" w:type="dxa"/>
          <w:left w:w="15" w:type="dxa"/>
          <w:bottom w:w="15" w:type="dxa"/>
          <w:right w:w="15" w:type="dxa"/>
        </w:tblCellMar>
        <w:tblLook w:val="04A0" w:firstRow="1" w:lastRow="0" w:firstColumn="1" w:lastColumn="0" w:noHBand="0" w:noVBand="1"/>
      </w:tblPr>
      <w:tblGrid>
        <w:gridCol w:w="2524"/>
        <w:gridCol w:w="3672"/>
        <w:gridCol w:w="3974"/>
      </w:tblGrid>
      <w:tr w:rsidR="004A2A24" w:rsidRPr="004A2A24" w14:paraId="6B322646"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685E6801" w14:textId="7A1B2709" w:rsidR="004A2A24" w:rsidRPr="004A2A24" w:rsidRDefault="004A2A24" w:rsidP="004A2A24">
            <w:pPr>
              <w:spacing w:after="0"/>
              <w:jc w:val="center"/>
              <w:rPr>
                <w:rFonts w:eastAsia="Times New Roman" w:cs="Times New Roman"/>
                <w:color w:val="22272F"/>
                <w:sz w:val="23"/>
                <w:szCs w:val="23"/>
                <w:lang w:eastAsia="ru-RU"/>
              </w:rPr>
            </w:pPr>
            <w:r>
              <w:rPr>
                <w:rFonts w:eastAsia="Times New Roman" w:cs="Times New Roman"/>
                <w:color w:val="22272F"/>
                <w:sz w:val="23"/>
                <w:szCs w:val="23"/>
                <w:lang w:eastAsia="ru-RU"/>
              </w:rPr>
              <w:t>«</w:t>
            </w:r>
            <w:r w:rsidRPr="004A2A24">
              <w:rPr>
                <w:rFonts w:eastAsia="Times New Roman" w:cs="Times New Roman"/>
                <w:color w:val="22272F"/>
                <w:sz w:val="23"/>
                <w:szCs w:val="23"/>
                <w:lang w:eastAsia="ru-RU"/>
              </w:rPr>
              <w:t>Нормируемый показатель</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08C8E07C"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Расчетный показатель для дошкольных образовательных организаций</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1D589AAA"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Расчетный показатель для общеобразовательных организаций (школ, школ с углубленным изучением предметов, лицеев, гимназий)</w:t>
            </w:r>
          </w:p>
        </w:tc>
      </w:tr>
      <w:tr w:rsidR="004A2A24" w:rsidRPr="004A2A24" w14:paraId="6362E750" w14:textId="77777777" w:rsidTr="004A2A24">
        <w:trPr>
          <w:trHeight w:val="4806"/>
        </w:trPr>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7DF3464F" w14:textId="77777777" w:rsidR="004A2A24" w:rsidRPr="004A2A24" w:rsidRDefault="004A2A24" w:rsidP="004A2A24">
            <w:pPr>
              <w:spacing w:after="0"/>
              <w:rPr>
                <w:rFonts w:eastAsia="Times New Roman" w:cs="Times New Roman"/>
                <w:color w:val="22272F"/>
                <w:sz w:val="24"/>
                <w:szCs w:val="24"/>
                <w:lang w:eastAsia="ru-RU"/>
              </w:rPr>
            </w:pPr>
            <w:r w:rsidRPr="004A2A24">
              <w:rPr>
                <w:rFonts w:eastAsia="Times New Roman" w:cs="Times New Roman"/>
                <w:color w:val="22272F"/>
                <w:sz w:val="24"/>
                <w:szCs w:val="24"/>
                <w:lang w:eastAsia="ru-RU"/>
              </w:rPr>
              <w:lastRenderedPageBreak/>
              <w:t>Радиус обслуживания, м</w:t>
            </w:r>
          </w:p>
        </w:tc>
        <w:tc>
          <w:tcPr>
            <w:tcW w:w="7646" w:type="dxa"/>
            <w:gridSpan w:val="2"/>
            <w:tcBorders>
              <w:top w:val="single" w:sz="6" w:space="0" w:color="000000"/>
              <w:left w:val="single" w:sz="6" w:space="0" w:color="000000"/>
              <w:right w:val="single" w:sz="6" w:space="0" w:color="000000"/>
            </w:tcBorders>
            <w:shd w:val="clear" w:color="auto" w:fill="FFFFFF"/>
            <w:hideMark/>
          </w:tcPr>
          <w:p w14:paraId="50E1C766" w14:textId="385B267B" w:rsidR="004A2A24" w:rsidRPr="004A2A24" w:rsidRDefault="004A2A24" w:rsidP="004A2A24">
            <w:pPr>
              <w:spacing w:after="0"/>
              <w:rPr>
                <w:color w:val="22272F"/>
                <w:sz w:val="24"/>
                <w:szCs w:val="24"/>
              </w:rPr>
            </w:pPr>
            <w:r w:rsidRPr="004A2A24">
              <w:rPr>
                <w:color w:val="22272F"/>
                <w:sz w:val="24"/>
                <w:szCs w:val="24"/>
              </w:rPr>
              <w:t>500 – в городских населенных пунктах;</w:t>
            </w:r>
          </w:p>
          <w:p w14:paraId="4C4A745D" w14:textId="75234B96" w:rsidR="004A2A24" w:rsidRPr="004A2A24" w:rsidRDefault="004A2A24" w:rsidP="004A2A24">
            <w:pPr>
              <w:spacing w:after="0"/>
              <w:rPr>
                <w:color w:val="22272F"/>
                <w:sz w:val="24"/>
                <w:szCs w:val="24"/>
              </w:rPr>
            </w:pPr>
            <w:r w:rsidRPr="004A2A24">
              <w:rPr>
                <w:color w:val="22272F"/>
                <w:sz w:val="24"/>
                <w:szCs w:val="24"/>
              </w:rPr>
              <w:t>800 – в условиях стесненной городской застройки и труднодоступной местности;</w:t>
            </w:r>
          </w:p>
          <w:p w14:paraId="5B082AE8" w14:textId="1933E256" w:rsidR="00A614F9" w:rsidRDefault="004A2A24" w:rsidP="004A2A24">
            <w:pPr>
              <w:spacing w:after="0"/>
              <w:rPr>
                <w:rFonts w:eastAsia="Times New Roman" w:cs="Times New Roman"/>
                <w:color w:val="22272F"/>
                <w:sz w:val="24"/>
                <w:szCs w:val="24"/>
                <w:lang w:eastAsia="ru-RU"/>
              </w:rPr>
            </w:pPr>
            <w:r w:rsidRPr="004A2A24">
              <w:rPr>
                <w:color w:val="22272F"/>
                <w:sz w:val="24"/>
                <w:szCs w:val="24"/>
              </w:rPr>
              <w:t xml:space="preserve">1000 – для застройки </w:t>
            </w:r>
            <w:r w:rsidRPr="004A2A24">
              <w:rPr>
                <w:color w:val="22272F"/>
                <w:sz w:val="24"/>
                <w:szCs w:val="24"/>
                <w:shd w:val="clear" w:color="auto" w:fill="FFFFFF"/>
              </w:rPr>
              <w:t>блокированными жилыми домами и индивидуальными жилыми домами</w:t>
            </w:r>
          </w:p>
          <w:p w14:paraId="1D19CAA0" w14:textId="77777777" w:rsidR="004A2A24" w:rsidRPr="00A614F9" w:rsidRDefault="004A2A24" w:rsidP="00A614F9">
            <w:pPr>
              <w:rPr>
                <w:rFonts w:eastAsia="Times New Roman" w:cs="Times New Roman"/>
                <w:sz w:val="24"/>
                <w:szCs w:val="24"/>
                <w:lang w:eastAsia="ru-RU"/>
              </w:rPr>
            </w:pPr>
          </w:p>
        </w:tc>
      </w:tr>
      <w:tr w:rsidR="004A2A24" w:rsidRPr="004A2A24" w14:paraId="4526C866"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031AC7D4"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Количество мест на 10 тыс. кв. м общей площади</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3570C058"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27</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418FCFE1"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57</w:t>
            </w:r>
          </w:p>
        </w:tc>
      </w:tr>
      <w:tr w:rsidR="004A2A24" w:rsidRPr="004A2A24" w14:paraId="4E1492C9"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7BE2CCD7"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Размеры земельных участков, кв. м общей площади на 1 место</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46D94180"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При вместимости на 1 место:</w:t>
            </w:r>
          </w:p>
          <w:p w14:paraId="17B2ACD6"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до 100 мест - 44 кв. м;</w:t>
            </w:r>
          </w:p>
          <w:p w14:paraId="3C9D3F58"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свыше 100 - 38 кв. м.</w:t>
            </w:r>
          </w:p>
          <w:p w14:paraId="7793F63F"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Размеры земельных участков дошкольных образовательных организаций могут быть уменьшены на 25% в условиях существующей застройки только в том случае, если обеспечены требования к земельному участку дошкольной организации.</w:t>
            </w:r>
          </w:p>
          <w:p w14:paraId="025AC295"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Возможно сокращение площади участка нового строительства или реконструируемой дошкольной образовательной организации в случае, если он граничит с озелененной территорией рекреационного назначения или находится на территории малоэтажной жилой застройки, а также если он располагается в условиях сложившейся плотности жилой застройки или на сложном рельефе</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6EE76C9F"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При вместимости на 1 место:</w:t>
            </w:r>
          </w:p>
          <w:p w14:paraId="6AB654C2" w14:textId="42181C0D" w:rsidR="004A2A24" w:rsidRPr="004A2A24" w:rsidRDefault="004A2A24" w:rsidP="004A2A24">
            <w:pPr>
              <w:spacing w:after="0"/>
              <w:jc w:val="both"/>
              <w:rPr>
                <w:rFonts w:cs="Times New Roman"/>
                <w:color w:val="000000" w:themeColor="text1"/>
                <w:sz w:val="24"/>
                <w:szCs w:val="24"/>
              </w:rPr>
            </w:pPr>
            <w:r w:rsidRPr="004A2A24">
              <w:rPr>
                <w:rFonts w:cs="Times New Roman"/>
                <w:color w:val="000000" w:themeColor="text1"/>
                <w:sz w:val="24"/>
                <w:szCs w:val="24"/>
              </w:rPr>
              <w:t>30 - 170 мест - 80 кв. м;</w:t>
            </w:r>
          </w:p>
          <w:p w14:paraId="6FDE746F" w14:textId="77777777" w:rsidR="004A2A24" w:rsidRPr="004A2A24" w:rsidRDefault="004A2A24" w:rsidP="004A2A24">
            <w:pPr>
              <w:spacing w:after="0"/>
              <w:jc w:val="both"/>
              <w:rPr>
                <w:rFonts w:cs="Times New Roman"/>
                <w:color w:val="000000" w:themeColor="text1"/>
                <w:sz w:val="24"/>
                <w:szCs w:val="24"/>
              </w:rPr>
            </w:pPr>
            <w:r w:rsidRPr="004A2A24">
              <w:rPr>
                <w:rFonts w:cs="Times New Roman"/>
                <w:color w:val="000000" w:themeColor="text1"/>
                <w:sz w:val="24"/>
                <w:szCs w:val="24"/>
              </w:rPr>
              <w:t>170 - 340 мест - 55 кв. м;</w:t>
            </w:r>
          </w:p>
          <w:p w14:paraId="4425BDFC" w14:textId="77777777" w:rsidR="004A2A24" w:rsidRPr="004A2A24" w:rsidRDefault="004A2A24" w:rsidP="004A2A24">
            <w:pPr>
              <w:spacing w:after="0"/>
              <w:jc w:val="both"/>
              <w:rPr>
                <w:rFonts w:cs="Times New Roman"/>
                <w:color w:val="000000" w:themeColor="text1"/>
                <w:sz w:val="24"/>
                <w:szCs w:val="24"/>
              </w:rPr>
            </w:pPr>
            <w:r w:rsidRPr="004A2A24">
              <w:rPr>
                <w:rFonts w:cs="Times New Roman"/>
                <w:color w:val="000000" w:themeColor="text1"/>
                <w:sz w:val="24"/>
                <w:szCs w:val="24"/>
              </w:rPr>
              <w:t>340 - 510 мест - 40 кв. м;</w:t>
            </w:r>
          </w:p>
          <w:p w14:paraId="76F64988" w14:textId="77777777" w:rsidR="004A2A24" w:rsidRPr="004A2A24" w:rsidRDefault="004A2A24" w:rsidP="004A2A24">
            <w:pPr>
              <w:spacing w:after="0"/>
              <w:jc w:val="both"/>
              <w:rPr>
                <w:rFonts w:cs="Times New Roman"/>
                <w:color w:val="000000" w:themeColor="text1"/>
                <w:sz w:val="24"/>
                <w:szCs w:val="24"/>
              </w:rPr>
            </w:pPr>
            <w:r w:rsidRPr="004A2A24">
              <w:rPr>
                <w:rFonts w:cs="Times New Roman"/>
                <w:color w:val="000000" w:themeColor="text1"/>
                <w:sz w:val="24"/>
                <w:szCs w:val="24"/>
              </w:rPr>
              <w:t>510 - 660 мест - 35 кв. м;</w:t>
            </w:r>
          </w:p>
          <w:p w14:paraId="616FD034" w14:textId="77777777" w:rsidR="004A2A24" w:rsidRPr="004A2A24" w:rsidRDefault="004A2A24" w:rsidP="004A2A24">
            <w:pPr>
              <w:spacing w:after="0"/>
              <w:jc w:val="both"/>
              <w:rPr>
                <w:rFonts w:cs="Times New Roman"/>
                <w:color w:val="000000" w:themeColor="text1"/>
                <w:sz w:val="24"/>
                <w:szCs w:val="24"/>
              </w:rPr>
            </w:pPr>
            <w:r w:rsidRPr="004A2A24">
              <w:rPr>
                <w:rFonts w:cs="Times New Roman"/>
                <w:color w:val="000000" w:themeColor="text1"/>
                <w:sz w:val="24"/>
                <w:szCs w:val="24"/>
              </w:rPr>
              <w:t>660 - 1000 мест - 28 кв. м;</w:t>
            </w:r>
          </w:p>
          <w:p w14:paraId="31F8F005" w14:textId="28F45B64" w:rsidR="004A2A24" w:rsidRDefault="00D61CB7" w:rsidP="004A2A24">
            <w:pPr>
              <w:spacing w:after="0"/>
              <w:rPr>
                <w:rFonts w:cs="Times New Roman"/>
                <w:color w:val="000000" w:themeColor="text1"/>
                <w:sz w:val="24"/>
                <w:szCs w:val="24"/>
              </w:rPr>
            </w:pPr>
            <w:r>
              <w:rPr>
                <w:rFonts w:cs="Times New Roman"/>
                <w:color w:val="000000" w:themeColor="text1"/>
                <w:sz w:val="24"/>
                <w:szCs w:val="24"/>
              </w:rPr>
              <w:t>1000 - 1500 мест - 23 кв. м;</w:t>
            </w:r>
          </w:p>
          <w:p w14:paraId="61FDDC3F" w14:textId="332721FC" w:rsidR="00D61CB7" w:rsidRDefault="00D61CB7" w:rsidP="004A2A24">
            <w:pPr>
              <w:spacing w:after="0"/>
              <w:rPr>
                <w:rFonts w:cs="Times New Roman"/>
                <w:color w:val="000000" w:themeColor="text1"/>
                <w:sz w:val="24"/>
                <w:szCs w:val="24"/>
              </w:rPr>
            </w:pPr>
            <w:r>
              <w:rPr>
                <w:rFonts w:cs="Times New Roman"/>
                <w:color w:val="000000" w:themeColor="text1"/>
                <w:sz w:val="24"/>
                <w:szCs w:val="24"/>
              </w:rPr>
              <w:t>1500 – 2000 – 18 кв.м;</w:t>
            </w:r>
          </w:p>
          <w:p w14:paraId="4162E637" w14:textId="3D69FD9E" w:rsidR="00D61CB7" w:rsidRPr="004A2A24" w:rsidRDefault="00D61CB7" w:rsidP="004A2A24">
            <w:pPr>
              <w:spacing w:after="0"/>
              <w:rPr>
                <w:rFonts w:cs="Times New Roman"/>
                <w:color w:val="000000" w:themeColor="text1"/>
                <w:sz w:val="24"/>
                <w:szCs w:val="24"/>
              </w:rPr>
            </w:pPr>
            <w:r>
              <w:rPr>
                <w:rFonts w:cs="Times New Roman"/>
                <w:color w:val="000000" w:themeColor="text1"/>
                <w:sz w:val="24"/>
                <w:szCs w:val="24"/>
              </w:rPr>
              <w:t>более 2000 -16 кв.м.</w:t>
            </w:r>
          </w:p>
          <w:p w14:paraId="4626523F" w14:textId="361CCCBA"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Размеры земельных участков общеобразовательных организаций могут быть уменьшены на 25% в условиях существующей застройки только в том случае, если обеспечены требования к земельному участку общеобразовательной организации.</w:t>
            </w:r>
          </w:p>
          <w:p w14:paraId="472E1626"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Для выполнения программ учебного предмета "Физическая культура" допускается использовать спортивные сооружения (площадки, стадионы), расположенные вблизи учреждения и оборудованные в соответствии с санитарно-эпидемиологическими требованиями к устройству и содержанию мест для занятий по физической культуре и спорту</w:t>
            </w:r>
          </w:p>
        </w:tc>
      </w:tr>
      <w:tr w:rsidR="004A2A24" w:rsidRPr="004A2A24" w14:paraId="4A40B46C"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065000D7"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Минимальные показатели вместимости, мест</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463CE716"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50</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297A0C90"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w:t>
            </w:r>
          </w:p>
        </w:tc>
      </w:tr>
      <w:tr w:rsidR="004A2A24" w:rsidRPr="004A2A24" w14:paraId="4EBB1087" w14:textId="77777777" w:rsidTr="004A2A24">
        <w:trPr>
          <w:trHeight w:val="240"/>
        </w:trPr>
        <w:tc>
          <w:tcPr>
            <w:tcW w:w="252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F567158"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Максимальные показатели вместимости, мест</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22471C34"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Отдельно стоящие - 350</w:t>
            </w:r>
          </w:p>
        </w:tc>
        <w:tc>
          <w:tcPr>
            <w:tcW w:w="3974"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D11CB90"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w:t>
            </w:r>
          </w:p>
        </w:tc>
      </w:tr>
      <w:tr w:rsidR="004A2A24" w:rsidRPr="004A2A24" w14:paraId="32B05D74" w14:textId="77777777" w:rsidTr="004A2A24">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75F43D" w14:textId="77777777" w:rsidR="004A2A24" w:rsidRPr="004A2A24" w:rsidRDefault="004A2A24" w:rsidP="004A2A24">
            <w:pPr>
              <w:spacing w:after="0"/>
              <w:jc w:val="both"/>
              <w:rPr>
                <w:rFonts w:eastAsia="Times New Roman" w:cs="Times New Roman"/>
                <w:color w:val="22272F"/>
                <w:sz w:val="23"/>
                <w:szCs w:val="23"/>
                <w:lang w:eastAsia="ru-RU"/>
              </w:rPr>
            </w:pP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3D27C943"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Пристроенные к торцам жилых домов - 150</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60E7FB" w14:textId="77777777" w:rsidR="004A2A24" w:rsidRPr="004A2A24" w:rsidRDefault="004A2A24" w:rsidP="004A2A24">
            <w:pPr>
              <w:spacing w:after="0"/>
              <w:jc w:val="both"/>
              <w:rPr>
                <w:rFonts w:eastAsia="Times New Roman" w:cs="Times New Roman"/>
                <w:color w:val="22272F"/>
                <w:sz w:val="23"/>
                <w:szCs w:val="23"/>
                <w:lang w:eastAsia="ru-RU"/>
              </w:rPr>
            </w:pPr>
          </w:p>
        </w:tc>
      </w:tr>
      <w:tr w:rsidR="004A2A24" w:rsidRPr="004A2A24" w14:paraId="39316E17"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32FDF9BE"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lastRenderedPageBreak/>
              <w:t>Удельный вес числа дошкольных образовательных организаций, в которых создана универсальная безбарьерная среда для инклюзивного образования детей-инвалидов, в общем числе организаций (к 2020 г.),%</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5462B641"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20</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69F6B959" w14:textId="77777777" w:rsidR="004A2A24" w:rsidRPr="004A2A24" w:rsidRDefault="004A2A24" w:rsidP="004A2A24">
            <w:pPr>
              <w:spacing w:after="0"/>
              <w:jc w:val="center"/>
              <w:rPr>
                <w:rFonts w:eastAsia="Times New Roman" w:cs="Times New Roman"/>
                <w:color w:val="22272F"/>
                <w:sz w:val="23"/>
                <w:szCs w:val="23"/>
                <w:lang w:eastAsia="ru-RU"/>
              </w:rPr>
            </w:pPr>
            <w:r w:rsidRPr="004A2A24">
              <w:rPr>
                <w:rFonts w:eastAsia="Times New Roman" w:cs="Times New Roman"/>
                <w:color w:val="22272F"/>
                <w:sz w:val="23"/>
                <w:szCs w:val="23"/>
                <w:lang w:eastAsia="ru-RU"/>
              </w:rPr>
              <w:t>25</w:t>
            </w:r>
          </w:p>
        </w:tc>
      </w:tr>
      <w:tr w:rsidR="004A2A24" w:rsidRPr="004A2A24" w14:paraId="06EBDD98"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38592B44"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Требования к размещению образовательных организаций по отношению к красным линиям</w:t>
            </w:r>
          </w:p>
        </w:tc>
        <w:tc>
          <w:tcPr>
            <w:tcW w:w="764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FDDB169"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Отступы от стен зданий образовательных организаций до красной линии магистральных улиц должны составлять не менее 25 м</w:t>
            </w:r>
          </w:p>
        </w:tc>
      </w:tr>
      <w:tr w:rsidR="004A2A24" w:rsidRPr="004A2A24" w14:paraId="3A5AFBEC"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21A0B888"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Требования к земельному участку по размещению инженерных сетей</w:t>
            </w:r>
          </w:p>
        </w:tc>
        <w:tc>
          <w:tcPr>
            <w:tcW w:w="764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710AE0A9" w14:textId="138F0A27" w:rsidR="004A2A24" w:rsidRPr="004A2A24" w:rsidRDefault="004A2A24" w:rsidP="00D61CB7">
            <w:pPr>
              <w:spacing w:after="0"/>
              <w:jc w:val="both"/>
              <w:rPr>
                <w:rFonts w:cs="Times New Roman"/>
                <w:color w:val="000000" w:themeColor="text1"/>
                <w:sz w:val="24"/>
                <w:szCs w:val="24"/>
              </w:rPr>
            </w:pPr>
            <w:r w:rsidRPr="004A2A24">
              <w:rPr>
                <w:rFonts w:cs="Times New Roman"/>
                <w:bCs/>
                <w:color w:val="000000" w:themeColor="text1"/>
                <w:sz w:val="24"/>
                <w:szCs w:val="24"/>
              </w:rPr>
              <w:t>Через территорию дошкольных и школьных образовательных организаций не должны проходить транзитные инженерные коммуникации городского назначения: сети водоснабжения, канализации, теплоснабжения, энергоснабжения, газоснабжения, за исключением случаев прохождения инженерных коммуникаций к существующим инженерным сооружениям, находящихся внутри территории таких организаций</w:t>
            </w:r>
          </w:p>
          <w:p w14:paraId="2DD4089B" w14:textId="456C9131" w:rsidR="004A2A24" w:rsidRPr="004A2A24" w:rsidRDefault="004A2A24" w:rsidP="004A2A24">
            <w:pPr>
              <w:spacing w:after="0"/>
              <w:rPr>
                <w:rFonts w:eastAsia="Times New Roman" w:cs="Times New Roman"/>
                <w:color w:val="22272F"/>
                <w:sz w:val="23"/>
                <w:szCs w:val="23"/>
                <w:lang w:eastAsia="ru-RU"/>
              </w:rPr>
            </w:pPr>
          </w:p>
        </w:tc>
      </w:tr>
      <w:tr w:rsidR="004A2A24" w:rsidRPr="004A2A24" w14:paraId="22144792"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4F7F6FDD"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Проезды</w:t>
            </w:r>
          </w:p>
        </w:tc>
        <w:tc>
          <w:tcPr>
            <w:tcW w:w="3672" w:type="dxa"/>
            <w:tcBorders>
              <w:top w:val="single" w:sz="6" w:space="0" w:color="000000"/>
              <w:left w:val="single" w:sz="6" w:space="0" w:color="000000"/>
              <w:bottom w:val="single" w:sz="6" w:space="0" w:color="000000"/>
              <w:right w:val="single" w:sz="6" w:space="0" w:color="000000"/>
            </w:tcBorders>
            <w:shd w:val="clear" w:color="auto" w:fill="FFFFFF"/>
            <w:hideMark/>
          </w:tcPr>
          <w:p w14:paraId="4A252A3B" w14:textId="77777777" w:rsidR="00D61CB7" w:rsidRDefault="004A2A24" w:rsidP="00D61CB7">
            <w:pPr>
              <w:spacing w:after="0"/>
              <w:rPr>
                <w:rFonts w:eastAsia="Times New Roman" w:cs="Times New Roman"/>
                <w:color w:val="000000" w:themeColor="text1"/>
                <w:sz w:val="23"/>
                <w:szCs w:val="23"/>
                <w:lang w:eastAsia="ru-RU"/>
              </w:rPr>
            </w:pPr>
            <w:r w:rsidRPr="004A2A24">
              <w:rPr>
                <w:rFonts w:eastAsia="Times New Roman" w:cs="Times New Roman"/>
                <w:color w:val="22272F"/>
                <w:sz w:val="23"/>
                <w:szCs w:val="23"/>
                <w:lang w:eastAsia="ru-RU"/>
              </w:rPr>
              <w:t xml:space="preserve">Земельный участок дошкольной образовательной организации должен быть обеспечен двумя </w:t>
            </w:r>
            <w:r w:rsidRPr="00D61CB7">
              <w:rPr>
                <w:rFonts w:eastAsia="Times New Roman" w:cs="Times New Roman"/>
                <w:color w:val="000000" w:themeColor="text1"/>
                <w:sz w:val="23"/>
                <w:szCs w:val="23"/>
                <w:lang w:eastAsia="ru-RU"/>
              </w:rPr>
              <w:t xml:space="preserve">въездами с пожарных подъездов шириной 6 м, которые выделяются </w:t>
            </w:r>
            <w:r w:rsidRPr="00D61CB7">
              <w:rPr>
                <w:rFonts w:eastAsia="Times New Roman" w:cs="Times New Roman"/>
                <w:color w:val="000000" w:themeColor="text1"/>
                <w:sz w:val="24"/>
                <w:szCs w:val="24"/>
                <w:lang w:eastAsia="ru-RU"/>
              </w:rPr>
              <w:t>красными линиями</w:t>
            </w:r>
            <w:r w:rsidR="00D61CB7" w:rsidRPr="00D61CB7">
              <w:rPr>
                <w:rFonts w:eastAsia="Times New Roman" w:cs="Times New Roman"/>
                <w:color w:val="000000" w:themeColor="text1"/>
                <w:sz w:val="24"/>
                <w:szCs w:val="24"/>
                <w:lang w:eastAsia="ru-RU"/>
              </w:rPr>
              <w:t xml:space="preserve">, </w:t>
            </w:r>
            <w:r w:rsidRPr="00D61CB7">
              <w:rPr>
                <w:rFonts w:eastAsia="Times New Roman" w:cs="Times New Roman"/>
                <w:color w:val="000000" w:themeColor="text1"/>
                <w:sz w:val="24"/>
                <w:szCs w:val="24"/>
                <w:lang w:eastAsia="ru-RU"/>
              </w:rPr>
              <w:t xml:space="preserve"> путем установления публичных сервитутов</w:t>
            </w:r>
            <w:r w:rsidR="00D61CB7" w:rsidRPr="00D61CB7">
              <w:rPr>
                <w:rFonts w:eastAsia="Times New Roman" w:cs="Times New Roman"/>
                <w:color w:val="000000" w:themeColor="text1"/>
                <w:sz w:val="24"/>
                <w:szCs w:val="24"/>
                <w:lang w:eastAsia="ru-RU"/>
              </w:rPr>
              <w:t xml:space="preserve"> или </w:t>
            </w:r>
            <w:r w:rsidR="00D61CB7" w:rsidRPr="00D61CB7">
              <w:rPr>
                <w:color w:val="000000" w:themeColor="text1"/>
                <w:sz w:val="24"/>
                <w:szCs w:val="24"/>
                <w:shd w:val="clear" w:color="auto" w:fill="FFFFFF"/>
              </w:rPr>
              <w:t>получения разрешения на пользование земельным участком в пользование в установленном порядке</w:t>
            </w:r>
            <w:r w:rsidRPr="00D61CB7">
              <w:rPr>
                <w:rFonts w:eastAsia="Times New Roman" w:cs="Times New Roman"/>
                <w:color w:val="000000" w:themeColor="text1"/>
                <w:sz w:val="24"/>
                <w:szCs w:val="24"/>
                <w:lang w:eastAsia="ru-RU"/>
              </w:rPr>
              <w:t>.</w:t>
            </w:r>
            <w:r w:rsidRPr="00D61CB7">
              <w:rPr>
                <w:rFonts w:eastAsia="Times New Roman" w:cs="Times New Roman"/>
                <w:color w:val="000000" w:themeColor="text1"/>
                <w:sz w:val="23"/>
                <w:szCs w:val="23"/>
                <w:lang w:eastAsia="ru-RU"/>
              </w:rPr>
              <w:t xml:space="preserve"> </w:t>
            </w:r>
          </w:p>
          <w:p w14:paraId="66F35709" w14:textId="0ED1E7D0" w:rsidR="004A2A24" w:rsidRPr="004A2A24" w:rsidRDefault="004A2A24" w:rsidP="00D61CB7">
            <w:pPr>
              <w:spacing w:after="0"/>
              <w:rPr>
                <w:rFonts w:eastAsia="Times New Roman" w:cs="Times New Roman"/>
                <w:color w:val="22272F"/>
                <w:sz w:val="23"/>
                <w:szCs w:val="23"/>
                <w:lang w:eastAsia="ru-RU"/>
              </w:rPr>
            </w:pPr>
            <w:r w:rsidRPr="00D61CB7">
              <w:rPr>
                <w:rFonts w:eastAsia="Times New Roman" w:cs="Times New Roman"/>
                <w:color w:val="000000" w:themeColor="text1"/>
                <w:sz w:val="23"/>
                <w:szCs w:val="23"/>
                <w:lang w:eastAsia="ru-RU"/>
              </w:rPr>
              <w:t xml:space="preserve">Конструкция дорожной одежды проездов для пожарной техники должна быть рассчитана на нагрузку </w:t>
            </w:r>
            <w:r w:rsidRPr="004A2A24">
              <w:rPr>
                <w:rFonts w:eastAsia="Times New Roman" w:cs="Times New Roman"/>
                <w:color w:val="22272F"/>
                <w:sz w:val="23"/>
                <w:szCs w:val="23"/>
                <w:lang w:eastAsia="ru-RU"/>
              </w:rPr>
              <w:t>от пожарных автомобилей</w:t>
            </w:r>
          </w:p>
        </w:tc>
        <w:tc>
          <w:tcPr>
            <w:tcW w:w="3974" w:type="dxa"/>
            <w:tcBorders>
              <w:top w:val="single" w:sz="6" w:space="0" w:color="000000"/>
              <w:left w:val="single" w:sz="6" w:space="0" w:color="000000"/>
              <w:bottom w:val="single" w:sz="6" w:space="0" w:color="000000"/>
              <w:right w:val="single" w:sz="6" w:space="0" w:color="000000"/>
            </w:tcBorders>
            <w:shd w:val="clear" w:color="auto" w:fill="FFFFFF"/>
            <w:hideMark/>
          </w:tcPr>
          <w:p w14:paraId="73ECED9D" w14:textId="3E3D1C36"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 xml:space="preserve">Земельный участок общеобразовательной организации должен быть обеспечен двумя въездами с пожарных подъездов шириной 6 м, которые выделяются </w:t>
            </w:r>
            <w:r w:rsidR="00D61CB7">
              <w:rPr>
                <w:rFonts w:eastAsia="Times New Roman" w:cs="Times New Roman"/>
                <w:color w:val="22272F"/>
                <w:sz w:val="23"/>
                <w:szCs w:val="23"/>
                <w:lang w:eastAsia="ru-RU"/>
              </w:rPr>
              <w:t xml:space="preserve">красными линиями, </w:t>
            </w:r>
            <w:r w:rsidR="00D61CB7" w:rsidRPr="00D61CB7">
              <w:rPr>
                <w:rFonts w:eastAsia="Times New Roman" w:cs="Times New Roman"/>
                <w:color w:val="000000" w:themeColor="text1"/>
                <w:sz w:val="24"/>
                <w:szCs w:val="24"/>
                <w:lang w:eastAsia="ru-RU"/>
              </w:rPr>
              <w:t xml:space="preserve">путем установления публичных сервитутов или </w:t>
            </w:r>
            <w:r w:rsidR="00D61CB7" w:rsidRPr="00D61CB7">
              <w:rPr>
                <w:color w:val="000000" w:themeColor="text1"/>
                <w:sz w:val="24"/>
                <w:szCs w:val="24"/>
                <w:shd w:val="clear" w:color="auto" w:fill="FFFFFF"/>
              </w:rPr>
              <w:t>получения разрешения на пользование земельным участком в пользование в установленном порядке</w:t>
            </w:r>
            <w:r w:rsidR="00D61CB7" w:rsidRPr="00D61CB7">
              <w:rPr>
                <w:rFonts w:eastAsia="Times New Roman" w:cs="Times New Roman"/>
                <w:color w:val="000000" w:themeColor="text1"/>
                <w:sz w:val="24"/>
                <w:szCs w:val="24"/>
                <w:lang w:eastAsia="ru-RU"/>
              </w:rPr>
              <w:t>.</w:t>
            </w:r>
            <w:r w:rsidR="00D61CB7" w:rsidRPr="00D61CB7">
              <w:rPr>
                <w:rFonts w:eastAsia="Times New Roman" w:cs="Times New Roman"/>
                <w:color w:val="000000" w:themeColor="text1"/>
                <w:sz w:val="23"/>
                <w:szCs w:val="23"/>
                <w:lang w:eastAsia="ru-RU"/>
              </w:rPr>
              <w:t xml:space="preserve"> </w:t>
            </w:r>
            <w:r w:rsidRPr="004A2A24">
              <w:rPr>
                <w:rFonts w:eastAsia="Times New Roman" w:cs="Times New Roman"/>
                <w:color w:val="22272F"/>
                <w:sz w:val="23"/>
                <w:szCs w:val="23"/>
                <w:lang w:eastAsia="ru-RU"/>
              </w:rPr>
              <w:t>Конструкция дорожной одежды проездов для пожарной техники должна быть рассчитана на нагрузку от пожарных автомобилей.</w:t>
            </w:r>
          </w:p>
          <w:p w14:paraId="63648377"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Пути подходов учащихся к общеобразовательным школам с начальными классами не должны пересекать проезжую часть магистральных улиц на одном уровне</w:t>
            </w:r>
          </w:p>
        </w:tc>
      </w:tr>
      <w:tr w:rsidR="004A2A24" w:rsidRPr="004A2A24" w14:paraId="1615AFB1" w14:textId="77777777" w:rsidTr="004A2A24">
        <w:tc>
          <w:tcPr>
            <w:tcW w:w="2524" w:type="dxa"/>
            <w:tcBorders>
              <w:top w:val="single" w:sz="6" w:space="0" w:color="000000"/>
              <w:left w:val="single" w:sz="6" w:space="0" w:color="000000"/>
              <w:bottom w:val="single" w:sz="6" w:space="0" w:color="000000"/>
              <w:right w:val="single" w:sz="6" w:space="0" w:color="000000"/>
            </w:tcBorders>
            <w:shd w:val="clear" w:color="auto" w:fill="FFFFFF"/>
            <w:hideMark/>
          </w:tcPr>
          <w:p w14:paraId="7F0A6F9F"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Расстояние до объектов розничной продажи алкогольной и табачной продукции</w:t>
            </w:r>
          </w:p>
        </w:tc>
        <w:tc>
          <w:tcPr>
            <w:tcW w:w="7646"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E6920D2"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50 м - для объектов розничной продажи алкогольной продукции,</w:t>
            </w:r>
          </w:p>
          <w:p w14:paraId="321CEE15" w14:textId="77777777"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100 м - для объектов розничной продажи табачной продукции.</w:t>
            </w:r>
          </w:p>
          <w:p w14:paraId="1AE674A5" w14:textId="31D43C9C" w:rsidR="004A2A24" w:rsidRPr="004A2A24" w:rsidRDefault="004A2A24" w:rsidP="004A2A24">
            <w:pPr>
              <w:spacing w:after="0"/>
              <w:rPr>
                <w:rFonts w:eastAsia="Times New Roman" w:cs="Times New Roman"/>
                <w:color w:val="22272F"/>
                <w:sz w:val="23"/>
                <w:szCs w:val="23"/>
                <w:lang w:eastAsia="ru-RU"/>
              </w:rPr>
            </w:pPr>
            <w:r w:rsidRPr="004A2A24">
              <w:rPr>
                <w:rFonts w:eastAsia="Times New Roman" w:cs="Times New Roman"/>
                <w:color w:val="22272F"/>
                <w:sz w:val="23"/>
                <w:szCs w:val="23"/>
                <w:lang w:eastAsia="ru-RU"/>
              </w:rPr>
              <w:t>Расстояние определяется по прямой линии без учета искусственных и естественных преград от ближайшей точки, граничащей с земельным участком объектов дошкольных и общеобразовательных организаций</w:t>
            </w:r>
            <w:r>
              <w:rPr>
                <w:rFonts w:eastAsia="Times New Roman" w:cs="Times New Roman"/>
                <w:color w:val="22272F"/>
                <w:sz w:val="23"/>
                <w:szCs w:val="23"/>
                <w:lang w:eastAsia="ru-RU"/>
              </w:rPr>
              <w:t>»</w:t>
            </w:r>
          </w:p>
        </w:tc>
      </w:tr>
    </w:tbl>
    <w:p w14:paraId="3FB0A0AF" w14:textId="3625F521" w:rsidR="00E422C4" w:rsidRPr="001357ED" w:rsidRDefault="00E422C4" w:rsidP="004A2A24">
      <w:pPr>
        <w:spacing w:after="0" w:line="360" w:lineRule="auto"/>
        <w:jc w:val="both"/>
        <w:rPr>
          <w:rFonts w:cs="Times New Roman"/>
          <w:szCs w:val="28"/>
        </w:rPr>
      </w:pPr>
    </w:p>
    <w:p w14:paraId="5B019973" w14:textId="4E616FE9" w:rsidR="00963722" w:rsidRDefault="00340D0D" w:rsidP="001C5460">
      <w:pPr>
        <w:spacing w:after="0" w:line="360" w:lineRule="auto"/>
        <w:ind w:firstLine="539"/>
        <w:jc w:val="both"/>
        <w:rPr>
          <w:rFonts w:cs="Times New Roman"/>
          <w:szCs w:val="28"/>
        </w:rPr>
      </w:pPr>
      <w:r w:rsidRPr="001357ED">
        <w:rPr>
          <w:rFonts w:cs="Times New Roman"/>
          <w:szCs w:val="28"/>
        </w:rPr>
        <w:t>4.2.</w:t>
      </w:r>
      <w:r w:rsidR="00963722">
        <w:rPr>
          <w:rFonts w:cs="Times New Roman"/>
          <w:szCs w:val="28"/>
        </w:rPr>
        <w:t>3</w:t>
      </w:r>
      <w:r w:rsidRPr="001357ED">
        <w:rPr>
          <w:rFonts w:cs="Times New Roman"/>
          <w:szCs w:val="28"/>
        </w:rPr>
        <w:t>.</w:t>
      </w:r>
      <w:r w:rsidR="00C9058A" w:rsidRPr="001357ED">
        <w:rPr>
          <w:rFonts w:eastAsia="Times New Roman" w:cs="Times New Roman"/>
          <w:szCs w:val="28"/>
          <w:lang w:eastAsia="ru-RU"/>
        </w:rPr>
        <w:t xml:space="preserve"> </w:t>
      </w:r>
      <w:r w:rsidR="00F234B9" w:rsidRPr="001357ED">
        <w:rPr>
          <w:rFonts w:cs="Times New Roman"/>
          <w:szCs w:val="28"/>
        </w:rPr>
        <w:t>в примечаниях к таблице 5.1.1.1.1</w:t>
      </w:r>
      <w:r w:rsidR="00963722">
        <w:rPr>
          <w:rFonts w:cs="Times New Roman"/>
          <w:szCs w:val="28"/>
        </w:rPr>
        <w:t>:</w:t>
      </w:r>
    </w:p>
    <w:p w14:paraId="6A225D6D" w14:textId="0807504A" w:rsidR="001C5460" w:rsidRPr="00065176" w:rsidRDefault="00963722" w:rsidP="001C5460">
      <w:pPr>
        <w:spacing w:after="0" w:line="360" w:lineRule="auto"/>
        <w:ind w:firstLine="539"/>
        <w:jc w:val="both"/>
        <w:rPr>
          <w:rFonts w:cs="Times New Roman"/>
          <w:szCs w:val="28"/>
        </w:rPr>
      </w:pPr>
      <w:r>
        <w:rPr>
          <w:rFonts w:cs="Times New Roman"/>
          <w:szCs w:val="28"/>
        </w:rPr>
        <w:lastRenderedPageBreak/>
        <w:t>4.</w:t>
      </w:r>
      <w:r w:rsidRPr="00065176">
        <w:rPr>
          <w:rFonts w:cs="Times New Roman"/>
          <w:szCs w:val="28"/>
        </w:rPr>
        <w:t>2.3.1.</w:t>
      </w:r>
      <w:r w:rsidR="00F234B9" w:rsidRPr="00065176">
        <w:rPr>
          <w:rFonts w:cs="Times New Roman"/>
          <w:szCs w:val="28"/>
        </w:rPr>
        <w:t xml:space="preserve"> </w:t>
      </w:r>
      <w:r w:rsidR="001C5460" w:rsidRPr="00065176">
        <w:rPr>
          <w:rFonts w:cs="Times New Roman"/>
          <w:szCs w:val="28"/>
        </w:rPr>
        <w:t>пункт 1 изложить в следующей редакции:</w:t>
      </w:r>
    </w:p>
    <w:p w14:paraId="6D9C2D9B" w14:textId="1201A2C7" w:rsidR="001C5460" w:rsidRPr="00065176" w:rsidRDefault="001C5460" w:rsidP="005F780C">
      <w:pPr>
        <w:spacing w:after="0" w:line="360" w:lineRule="auto"/>
        <w:ind w:firstLine="539"/>
        <w:jc w:val="both"/>
        <w:rPr>
          <w:color w:val="000000" w:themeColor="text1"/>
          <w:szCs w:val="28"/>
        </w:rPr>
      </w:pPr>
      <w:r w:rsidRPr="00065176">
        <w:rPr>
          <w:rFonts w:cs="Times New Roman"/>
          <w:color w:val="000000" w:themeColor="text1"/>
          <w:szCs w:val="28"/>
        </w:rPr>
        <w:t>«</w:t>
      </w:r>
      <w:bookmarkStart w:id="4" w:name="_Hlk147228442"/>
      <w:r w:rsidRPr="00065176">
        <w:rPr>
          <w:rFonts w:cs="Times New Roman"/>
          <w:color w:val="000000" w:themeColor="text1"/>
          <w:szCs w:val="28"/>
        </w:rPr>
        <w:t xml:space="preserve">1. Допускается </w:t>
      </w:r>
      <w:r w:rsidRPr="00065176">
        <w:rPr>
          <w:color w:val="000000" w:themeColor="text1"/>
          <w:szCs w:val="28"/>
        </w:rPr>
        <w:t>включ</w:t>
      </w:r>
      <w:r w:rsidR="00620819" w:rsidRPr="00065176">
        <w:rPr>
          <w:color w:val="000000" w:themeColor="text1"/>
          <w:szCs w:val="28"/>
        </w:rPr>
        <w:t>ать</w:t>
      </w:r>
      <w:r w:rsidRPr="00065176">
        <w:rPr>
          <w:color w:val="000000" w:themeColor="text1"/>
          <w:szCs w:val="28"/>
        </w:rPr>
        <w:t xml:space="preserve"> </w:t>
      </w:r>
      <w:r w:rsidR="007B7EAA" w:rsidRPr="00065176">
        <w:rPr>
          <w:color w:val="000000" w:themeColor="text1"/>
          <w:szCs w:val="28"/>
        </w:rPr>
        <w:t xml:space="preserve">в расчет обеспеченности </w:t>
      </w:r>
      <w:r w:rsidRPr="00065176">
        <w:rPr>
          <w:color w:val="000000" w:themeColor="text1"/>
          <w:szCs w:val="28"/>
        </w:rPr>
        <w:t>мест</w:t>
      </w:r>
      <w:r w:rsidR="00620819" w:rsidRPr="00065176">
        <w:rPr>
          <w:color w:val="000000" w:themeColor="text1"/>
          <w:szCs w:val="28"/>
        </w:rPr>
        <w:t>а в</w:t>
      </w:r>
      <w:r w:rsidRPr="00065176">
        <w:rPr>
          <w:color w:val="000000" w:themeColor="text1"/>
          <w:szCs w:val="28"/>
        </w:rPr>
        <w:t xml:space="preserve"> частных </w:t>
      </w:r>
      <w:r w:rsidRPr="00065176">
        <w:rPr>
          <w:color w:val="000000" w:themeColor="text1"/>
        </w:rPr>
        <w:t>дошкольных и школьных образовательных организаци</w:t>
      </w:r>
      <w:bookmarkEnd w:id="4"/>
      <w:r w:rsidR="00620819" w:rsidRPr="00065176">
        <w:rPr>
          <w:color w:val="000000" w:themeColor="text1"/>
        </w:rPr>
        <w:t>ях</w:t>
      </w:r>
      <w:r w:rsidRPr="00065176">
        <w:rPr>
          <w:color w:val="000000" w:themeColor="text1"/>
          <w:szCs w:val="28"/>
        </w:rPr>
        <w:t>»</w:t>
      </w:r>
      <w:r w:rsidR="00E70D53" w:rsidRPr="00065176">
        <w:rPr>
          <w:color w:val="000000" w:themeColor="text1"/>
          <w:szCs w:val="28"/>
        </w:rPr>
        <w:t>;</w:t>
      </w:r>
    </w:p>
    <w:p w14:paraId="080DD607" w14:textId="3447348A" w:rsidR="00E03C9F" w:rsidRPr="001357ED" w:rsidRDefault="00963722" w:rsidP="00E70D53">
      <w:pPr>
        <w:spacing w:after="0" w:line="360" w:lineRule="auto"/>
        <w:ind w:firstLine="539"/>
        <w:jc w:val="both"/>
        <w:rPr>
          <w:rFonts w:cs="Times New Roman"/>
          <w:szCs w:val="28"/>
        </w:rPr>
      </w:pPr>
      <w:r>
        <w:rPr>
          <w:rFonts w:cs="Times New Roman"/>
          <w:szCs w:val="28"/>
        </w:rPr>
        <w:t>4.2.3.2</w:t>
      </w:r>
      <w:r w:rsidR="00F234B9" w:rsidRPr="001357ED">
        <w:rPr>
          <w:rFonts w:cs="Times New Roman"/>
          <w:szCs w:val="28"/>
        </w:rPr>
        <w:t>.</w:t>
      </w:r>
      <w:r w:rsidR="00F234B9" w:rsidRPr="001357ED">
        <w:rPr>
          <w:rFonts w:eastAsia="Times New Roman" w:cs="Times New Roman"/>
          <w:szCs w:val="28"/>
          <w:lang w:eastAsia="ru-RU"/>
        </w:rPr>
        <w:t xml:space="preserve"> </w:t>
      </w:r>
      <w:r w:rsidR="00E70D53" w:rsidRPr="001357ED">
        <w:rPr>
          <w:rFonts w:cs="Times New Roman"/>
          <w:szCs w:val="28"/>
        </w:rPr>
        <w:t>пункт 3</w:t>
      </w:r>
      <w:r w:rsidR="00E03C9F" w:rsidRPr="001357ED">
        <w:rPr>
          <w:rFonts w:cs="Times New Roman"/>
          <w:szCs w:val="28"/>
        </w:rPr>
        <w:t xml:space="preserve"> изложить в </w:t>
      </w:r>
      <w:r>
        <w:rPr>
          <w:rFonts w:cs="Times New Roman"/>
          <w:szCs w:val="28"/>
        </w:rPr>
        <w:t xml:space="preserve">следующей </w:t>
      </w:r>
      <w:r w:rsidR="00E03C9F" w:rsidRPr="001357ED">
        <w:rPr>
          <w:rFonts w:cs="Times New Roman"/>
          <w:szCs w:val="28"/>
        </w:rPr>
        <w:t>редакции:</w:t>
      </w:r>
    </w:p>
    <w:p w14:paraId="74654EF9" w14:textId="21012237" w:rsidR="00E70D53" w:rsidRPr="00620819" w:rsidRDefault="00E03C9F" w:rsidP="00E70D53">
      <w:pPr>
        <w:spacing w:after="0" w:line="360" w:lineRule="auto"/>
        <w:ind w:firstLine="539"/>
        <w:jc w:val="both"/>
        <w:rPr>
          <w:rFonts w:cs="Times New Roman"/>
          <w:szCs w:val="28"/>
        </w:rPr>
      </w:pPr>
      <w:r w:rsidRPr="001357ED">
        <w:rPr>
          <w:rFonts w:cs="Times New Roman"/>
          <w:szCs w:val="28"/>
        </w:rPr>
        <w:t xml:space="preserve">«3. Размещение общеобразовательных организаций допускается на расстоянии транспортной доступности: для учащихся начального общего образования – не более 15 минут </w:t>
      </w:r>
      <w:r w:rsidRPr="001357ED">
        <w:t xml:space="preserve">(в одну сторону </w:t>
      </w:r>
      <w:r w:rsidRPr="001357ED">
        <w:rPr>
          <w:szCs w:val="28"/>
        </w:rPr>
        <w:t>со скоростью 30 км/час</w:t>
      </w:r>
      <w:r w:rsidRPr="001357ED">
        <w:t>), для учащихся основного общего и среднего общего образования</w:t>
      </w:r>
      <w:r w:rsidRPr="001357ED">
        <w:rPr>
          <w:rFonts w:cs="Times New Roman"/>
          <w:szCs w:val="28"/>
        </w:rPr>
        <w:t xml:space="preserve"> – н</w:t>
      </w:r>
      <w:r w:rsidR="00E70D53" w:rsidRPr="001357ED">
        <w:t xml:space="preserve">е более 30 минут (в одну сторону </w:t>
      </w:r>
      <w:r w:rsidR="00E70D53" w:rsidRPr="001357ED">
        <w:rPr>
          <w:szCs w:val="28"/>
        </w:rPr>
        <w:t>со скоростью 30 км/час</w:t>
      </w:r>
      <w:r w:rsidR="00E70D53" w:rsidRPr="001357ED">
        <w:t>)»</w:t>
      </w:r>
      <w:r w:rsidR="00E70D53" w:rsidRPr="001357ED">
        <w:rPr>
          <w:rFonts w:cs="Times New Roman"/>
          <w:szCs w:val="28"/>
        </w:rPr>
        <w:t>;</w:t>
      </w:r>
    </w:p>
    <w:p w14:paraId="72742739" w14:textId="561AA993" w:rsidR="001658AC" w:rsidRPr="001357ED" w:rsidRDefault="00F234B9" w:rsidP="005F780C">
      <w:pPr>
        <w:spacing w:after="0" w:line="360" w:lineRule="auto"/>
        <w:ind w:firstLine="539"/>
        <w:jc w:val="both"/>
        <w:rPr>
          <w:rFonts w:cs="Times New Roman"/>
          <w:szCs w:val="28"/>
        </w:rPr>
      </w:pPr>
      <w:r w:rsidRPr="001357ED">
        <w:rPr>
          <w:rFonts w:cs="Times New Roman"/>
          <w:szCs w:val="28"/>
        </w:rPr>
        <w:t>4.2.</w:t>
      </w:r>
      <w:r w:rsidR="00963722">
        <w:rPr>
          <w:rFonts w:cs="Times New Roman"/>
          <w:szCs w:val="28"/>
        </w:rPr>
        <w:t>3.3</w:t>
      </w:r>
      <w:r w:rsidRPr="001357ED">
        <w:rPr>
          <w:rFonts w:cs="Times New Roman"/>
          <w:szCs w:val="28"/>
        </w:rPr>
        <w:t>.</w:t>
      </w:r>
      <w:r w:rsidRPr="001357ED">
        <w:rPr>
          <w:rFonts w:eastAsia="Times New Roman" w:cs="Times New Roman"/>
          <w:szCs w:val="28"/>
          <w:lang w:eastAsia="ru-RU"/>
        </w:rPr>
        <w:t xml:space="preserve"> </w:t>
      </w:r>
      <w:r w:rsidR="001658AC" w:rsidRPr="001357ED">
        <w:rPr>
          <w:rFonts w:cs="Times New Roman"/>
          <w:szCs w:val="28"/>
        </w:rPr>
        <w:t>дополнить пунктом 5 следующего содержания:</w:t>
      </w:r>
    </w:p>
    <w:p w14:paraId="200FD836" w14:textId="66DBBD4A" w:rsidR="001658AC" w:rsidRPr="00065176" w:rsidRDefault="001658AC" w:rsidP="001658AC">
      <w:pPr>
        <w:spacing w:after="0" w:line="360" w:lineRule="auto"/>
        <w:ind w:firstLine="539"/>
        <w:jc w:val="both"/>
        <w:rPr>
          <w:rFonts w:cs="Times New Roman"/>
          <w:color w:val="000000" w:themeColor="text1"/>
          <w:szCs w:val="28"/>
        </w:rPr>
      </w:pPr>
      <w:r w:rsidRPr="00065176">
        <w:rPr>
          <w:rFonts w:cs="Times New Roman"/>
          <w:color w:val="000000" w:themeColor="text1"/>
          <w:szCs w:val="28"/>
        </w:rPr>
        <w:t>«5. Радиус обслуживания в границах городского округа специальных (коррекционных) образовательных учреждений для обучающихся, воспитанников, с отклонениями в развитии не устанавливается»</w:t>
      </w:r>
      <w:r w:rsidR="00E03C9F" w:rsidRPr="00065176">
        <w:rPr>
          <w:rFonts w:cs="Times New Roman"/>
          <w:color w:val="000000" w:themeColor="text1"/>
          <w:szCs w:val="28"/>
        </w:rPr>
        <w:t>;</w:t>
      </w:r>
    </w:p>
    <w:p w14:paraId="29634AEB" w14:textId="06CFB3B2" w:rsidR="00E03C9F" w:rsidRPr="00065176" w:rsidRDefault="00E03C9F" w:rsidP="00E03C9F">
      <w:pPr>
        <w:spacing w:after="0" w:line="360" w:lineRule="auto"/>
        <w:ind w:firstLine="539"/>
        <w:jc w:val="both"/>
        <w:rPr>
          <w:rFonts w:cs="Times New Roman"/>
          <w:color w:val="000000" w:themeColor="text1"/>
          <w:szCs w:val="28"/>
        </w:rPr>
      </w:pPr>
      <w:r w:rsidRPr="00065176">
        <w:rPr>
          <w:rFonts w:cs="Times New Roman"/>
          <w:color w:val="000000" w:themeColor="text1"/>
          <w:szCs w:val="28"/>
        </w:rPr>
        <w:t>4.2.</w:t>
      </w:r>
      <w:r w:rsidR="00963722" w:rsidRPr="00065176">
        <w:rPr>
          <w:rFonts w:cs="Times New Roman"/>
          <w:color w:val="000000" w:themeColor="text1"/>
          <w:szCs w:val="28"/>
        </w:rPr>
        <w:t>4</w:t>
      </w:r>
      <w:r w:rsidRPr="00065176">
        <w:rPr>
          <w:rFonts w:cs="Times New Roman"/>
          <w:color w:val="000000" w:themeColor="text1"/>
          <w:szCs w:val="28"/>
        </w:rPr>
        <w:t>.</w:t>
      </w:r>
      <w:r w:rsidR="00DE62CC" w:rsidRPr="00065176">
        <w:rPr>
          <w:rFonts w:cs="Times New Roman"/>
          <w:color w:val="000000" w:themeColor="text1"/>
          <w:szCs w:val="28"/>
        </w:rPr>
        <w:t xml:space="preserve"> </w:t>
      </w:r>
      <w:r w:rsidRPr="00065176">
        <w:rPr>
          <w:rFonts w:cs="Times New Roman"/>
          <w:color w:val="000000" w:themeColor="text1"/>
          <w:szCs w:val="28"/>
        </w:rPr>
        <w:t>в</w:t>
      </w:r>
      <w:r w:rsidR="007372FA" w:rsidRPr="00065176">
        <w:rPr>
          <w:rFonts w:cs="Times New Roman"/>
          <w:color w:val="000000" w:themeColor="text1"/>
          <w:szCs w:val="28"/>
        </w:rPr>
        <w:t xml:space="preserve"> таблице 5.1.1.1.2 «Расчетные показатели минимально допустимого уровня обеспеченности населения школами-интернатами» </w:t>
      </w:r>
      <w:r w:rsidRPr="00065176">
        <w:rPr>
          <w:rFonts w:cs="Times New Roman"/>
          <w:color w:val="000000" w:themeColor="text1"/>
          <w:szCs w:val="28"/>
        </w:rPr>
        <w:t>столбец 2 строки 2</w:t>
      </w:r>
      <w:r w:rsidR="007372FA" w:rsidRPr="00065176">
        <w:rPr>
          <w:rFonts w:cs="Times New Roman"/>
          <w:color w:val="000000" w:themeColor="text1"/>
          <w:szCs w:val="28"/>
        </w:rPr>
        <w:t xml:space="preserve"> </w:t>
      </w:r>
      <w:r w:rsidRPr="00065176">
        <w:rPr>
          <w:rFonts w:cs="Times New Roman"/>
          <w:color w:val="000000" w:themeColor="text1"/>
          <w:szCs w:val="28"/>
        </w:rPr>
        <w:t xml:space="preserve">«Количество мест на 10 тыс. кв. м общей площади квартир в многоэтажной застройке + количество мест на 100 домовладений (ИЖС)»  </w:t>
      </w:r>
      <w:r w:rsidR="007372FA" w:rsidRPr="00065176">
        <w:rPr>
          <w:rFonts w:cs="Times New Roman"/>
          <w:color w:val="000000" w:themeColor="text1"/>
          <w:szCs w:val="28"/>
        </w:rPr>
        <w:t xml:space="preserve">изложить в </w:t>
      </w:r>
      <w:r w:rsidR="00150337" w:rsidRPr="00065176">
        <w:rPr>
          <w:rFonts w:cs="Times New Roman"/>
          <w:color w:val="000000" w:themeColor="text1"/>
          <w:szCs w:val="28"/>
        </w:rPr>
        <w:t>следующей</w:t>
      </w:r>
      <w:r w:rsidR="007372FA" w:rsidRPr="00065176">
        <w:rPr>
          <w:rFonts w:cs="Times New Roman"/>
          <w:color w:val="000000" w:themeColor="text1"/>
          <w:szCs w:val="28"/>
        </w:rPr>
        <w:t xml:space="preserve"> редакции:</w:t>
      </w:r>
      <w:r w:rsidRPr="00065176">
        <w:rPr>
          <w:rFonts w:cs="Times New Roman"/>
          <w:color w:val="000000" w:themeColor="text1"/>
          <w:szCs w:val="28"/>
        </w:rPr>
        <w:t xml:space="preserve"> </w:t>
      </w:r>
    </w:p>
    <w:p w14:paraId="6EC3245D" w14:textId="57373081" w:rsidR="00E03C9F" w:rsidRPr="00065176" w:rsidRDefault="00E03C9F" w:rsidP="00963722">
      <w:pPr>
        <w:spacing w:after="0" w:line="360" w:lineRule="auto"/>
        <w:ind w:firstLine="567"/>
        <w:jc w:val="both"/>
        <w:rPr>
          <w:rFonts w:cs="Times New Roman"/>
          <w:color w:val="000000" w:themeColor="text1"/>
          <w:szCs w:val="28"/>
        </w:rPr>
      </w:pPr>
      <w:r w:rsidRPr="00065176">
        <w:rPr>
          <w:rFonts w:cs="Times New Roman"/>
          <w:color w:val="000000" w:themeColor="text1"/>
          <w:szCs w:val="28"/>
        </w:rPr>
        <w:t>«0,20</w:t>
      </w:r>
    </w:p>
    <w:p w14:paraId="4F56ED95" w14:textId="77777777" w:rsidR="00E03C9F" w:rsidRPr="001357ED" w:rsidRDefault="00E03C9F" w:rsidP="00963722">
      <w:pPr>
        <w:spacing w:after="0" w:line="360" w:lineRule="auto"/>
        <w:ind w:firstLine="567"/>
        <w:jc w:val="both"/>
        <w:rPr>
          <w:rFonts w:cs="Times New Roman"/>
          <w:szCs w:val="28"/>
        </w:rPr>
      </w:pPr>
      <w:r w:rsidRPr="001357ED">
        <w:rPr>
          <w:rFonts w:cs="Times New Roman"/>
          <w:szCs w:val="28"/>
        </w:rPr>
        <w:t>+</w:t>
      </w:r>
    </w:p>
    <w:p w14:paraId="40E1888F" w14:textId="77777777" w:rsidR="007372FA" w:rsidRPr="00E03C9F" w:rsidRDefault="00E03C9F" w:rsidP="00963722">
      <w:pPr>
        <w:spacing w:after="0" w:line="360" w:lineRule="auto"/>
        <w:ind w:firstLine="567"/>
        <w:jc w:val="both"/>
        <w:rPr>
          <w:rFonts w:cs="Times New Roman"/>
          <w:szCs w:val="28"/>
        </w:rPr>
      </w:pPr>
      <w:r w:rsidRPr="004A3F8A">
        <w:rPr>
          <w:rFonts w:cs="Times New Roman"/>
          <w:szCs w:val="28"/>
        </w:rPr>
        <w:t>0,</w:t>
      </w:r>
      <w:r w:rsidR="004A3F8A" w:rsidRPr="004A3F8A">
        <w:rPr>
          <w:rFonts w:cs="Times New Roman"/>
          <w:szCs w:val="28"/>
        </w:rPr>
        <w:t>20</w:t>
      </w:r>
      <w:r w:rsidRPr="004A3F8A">
        <w:rPr>
          <w:rFonts w:cs="Times New Roman"/>
          <w:szCs w:val="28"/>
        </w:rPr>
        <w:t>»</w:t>
      </w:r>
    </w:p>
    <w:p w14:paraId="3CF51F34" w14:textId="0F8F8E19" w:rsidR="007372FA" w:rsidRPr="001357ED" w:rsidRDefault="00E03C9F" w:rsidP="005F780C">
      <w:pPr>
        <w:spacing w:after="0" w:line="360" w:lineRule="auto"/>
        <w:ind w:firstLine="539"/>
        <w:jc w:val="both"/>
        <w:rPr>
          <w:rFonts w:cs="Times New Roman"/>
          <w:szCs w:val="28"/>
        </w:rPr>
      </w:pPr>
      <w:r w:rsidRPr="001357ED">
        <w:rPr>
          <w:rFonts w:cs="Times New Roman"/>
          <w:szCs w:val="28"/>
        </w:rPr>
        <w:t>4.2.</w:t>
      </w:r>
      <w:r w:rsidR="00963722">
        <w:rPr>
          <w:rFonts w:cs="Times New Roman"/>
          <w:szCs w:val="28"/>
        </w:rPr>
        <w:t>5</w:t>
      </w:r>
      <w:r w:rsidRPr="001357ED">
        <w:rPr>
          <w:rFonts w:cs="Times New Roman"/>
          <w:szCs w:val="28"/>
        </w:rPr>
        <w:t>. в</w:t>
      </w:r>
      <w:r w:rsidR="007372FA" w:rsidRPr="001357ED">
        <w:rPr>
          <w:rFonts w:cs="Times New Roman"/>
          <w:szCs w:val="28"/>
        </w:rPr>
        <w:t xml:space="preserve"> таблице 5.1.1.2.1 «Расчетные показатели минимально допустимого уровня обеспеченности населения профессионально-техническими учреждениями» строк</w:t>
      </w:r>
      <w:r w:rsidR="00E80840" w:rsidRPr="001357ED">
        <w:rPr>
          <w:rFonts w:cs="Times New Roman"/>
          <w:szCs w:val="28"/>
        </w:rPr>
        <w:t>у</w:t>
      </w:r>
      <w:r w:rsidR="007372FA" w:rsidRPr="001357ED">
        <w:rPr>
          <w:rFonts w:cs="Times New Roman"/>
          <w:szCs w:val="28"/>
        </w:rPr>
        <w:t xml:space="preserve"> </w:t>
      </w:r>
      <w:r w:rsidR="005C7906" w:rsidRPr="001357ED">
        <w:rPr>
          <w:rFonts w:cs="Times New Roman"/>
          <w:szCs w:val="28"/>
        </w:rPr>
        <w:t>2</w:t>
      </w:r>
      <w:r w:rsidR="007372FA" w:rsidRPr="001357ED">
        <w:rPr>
          <w:rFonts w:cs="Times New Roman"/>
          <w:szCs w:val="28"/>
        </w:rPr>
        <w:t xml:space="preserve"> изложить в </w:t>
      </w:r>
      <w:r w:rsidR="00150337" w:rsidRPr="001357ED">
        <w:rPr>
          <w:rFonts w:cs="Times New Roman"/>
          <w:szCs w:val="28"/>
        </w:rPr>
        <w:t>следующей</w:t>
      </w:r>
      <w:r w:rsidR="007372FA" w:rsidRPr="001357ED">
        <w:rPr>
          <w:rFonts w:cs="Times New Roman"/>
          <w:szCs w:val="28"/>
        </w:rPr>
        <w:t xml:space="preserve"> редакции:</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5"/>
        <w:gridCol w:w="3828"/>
      </w:tblGrid>
      <w:tr w:rsidR="00065176" w:rsidRPr="00065176" w14:paraId="52A8AE6F" w14:textId="77777777" w:rsidTr="0054637B">
        <w:tc>
          <w:tcPr>
            <w:tcW w:w="5665" w:type="dxa"/>
          </w:tcPr>
          <w:p w14:paraId="14C7D1E9" w14:textId="77777777" w:rsidR="00E80840" w:rsidRPr="00065176" w:rsidRDefault="00E80840" w:rsidP="00583D1F">
            <w:pPr>
              <w:jc w:val="both"/>
              <w:rPr>
                <w:rFonts w:cs="Times New Roman"/>
                <w:color w:val="000000" w:themeColor="text1"/>
                <w:sz w:val="24"/>
                <w:szCs w:val="24"/>
              </w:rPr>
            </w:pPr>
            <w:r w:rsidRPr="00065176">
              <w:rPr>
                <w:rFonts w:cs="Times New Roman"/>
                <w:color w:val="000000" w:themeColor="text1"/>
                <w:sz w:val="24"/>
                <w:szCs w:val="24"/>
              </w:rPr>
              <w:t>Количество мест на 10 тыс. кв. м общей площади квартир для многоэтажной и смешанной застройки</w:t>
            </w:r>
          </w:p>
        </w:tc>
        <w:tc>
          <w:tcPr>
            <w:tcW w:w="3828" w:type="dxa"/>
          </w:tcPr>
          <w:p w14:paraId="50CC8F77" w14:textId="5F036EE4" w:rsidR="00E80840" w:rsidRPr="00065176" w:rsidRDefault="00E80840" w:rsidP="00583D1F">
            <w:pPr>
              <w:jc w:val="center"/>
              <w:rPr>
                <w:rFonts w:cs="Times New Roman"/>
                <w:color w:val="000000" w:themeColor="text1"/>
                <w:sz w:val="24"/>
                <w:szCs w:val="24"/>
              </w:rPr>
            </w:pPr>
            <w:r w:rsidRPr="00065176">
              <w:rPr>
                <w:rFonts w:cs="Times New Roman"/>
                <w:color w:val="000000" w:themeColor="text1"/>
                <w:sz w:val="24"/>
                <w:szCs w:val="24"/>
              </w:rPr>
              <w:t>7,6</w:t>
            </w:r>
          </w:p>
        </w:tc>
      </w:tr>
    </w:tbl>
    <w:p w14:paraId="7ED32685" w14:textId="049FFE21" w:rsidR="004A7023" w:rsidRPr="00065176" w:rsidRDefault="005C7906" w:rsidP="005F780C">
      <w:pPr>
        <w:spacing w:after="0" w:line="360" w:lineRule="auto"/>
        <w:ind w:firstLine="539"/>
        <w:jc w:val="both"/>
        <w:rPr>
          <w:rFonts w:cs="Times New Roman"/>
          <w:color w:val="000000" w:themeColor="text1"/>
          <w:szCs w:val="28"/>
        </w:rPr>
      </w:pPr>
      <w:r w:rsidRPr="00065176">
        <w:rPr>
          <w:rFonts w:cs="Times New Roman"/>
          <w:color w:val="000000" w:themeColor="text1"/>
          <w:szCs w:val="28"/>
        </w:rPr>
        <w:t>4.2.</w:t>
      </w:r>
      <w:r w:rsidR="00963722" w:rsidRPr="00065176">
        <w:rPr>
          <w:rFonts w:cs="Times New Roman"/>
          <w:color w:val="000000" w:themeColor="text1"/>
          <w:szCs w:val="28"/>
        </w:rPr>
        <w:t>6</w:t>
      </w:r>
      <w:r w:rsidRPr="00065176">
        <w:rPr>
          <w:rFonts w:cs="Times New Roman"/>
          <w:color w:val="000000" w:themeColor="text1"/>
          <w:szCs w:val="28"/>
        </w:rPr>
        <w:t>.</w:t>
      </w:r>
      <w:r w:rsidR="00DE62CC" w:rsidRPr="00065176">
        <w:rPr>
          <w:rFonts w:cs="Times New Roman"/>
          <w:color w:val="000000" w:themeColor="text1"/>
          <w:szCs w:val="28"/>
        </w:rPr>
        <w:t xml:space="preserve"> </w:t>
      </w:r>
      <w:r w:rsidRPr="00065176">
        <w:rPr>
          <w:rFonts w:cs="Times New Roman"/>
          <w:color w:val="000000" w:themeColor="text1"/>
          <w:szCs w:val="28"/>
        </w:rPr>
        <w:t>в</w:t>
      </w:r>
      <w:r w:rsidR="00E80840" w:rsidRPr="00065176">
        <w:rPr>
          <w:rFonts w:cs="Times New Roman"/>
          <w:color w:val="000000" w:themeColor="text1"/>
          <w:szCs w:val="28"/>
        </w:rPr>
        <w:t xml:space="preserve"> </w:t>
      </w:r>
      <w:r w:rsidR="00E03C9F" w:rsidRPr="00065176">
        <w:rPr>
          <w:rFonts w:cs="Times New Roman"/>
          <w:color w:val="000000" w:themeColor="text1"/>
          <w:szCs w:val="28"/>
        </w:rPr>
        <w:t>под</w:t>
      </w:r>
      <w:r w:rsidR="00E80840" w:rsidRPr="00065176">
        <w:rPr>
          <w:rFonts w:cs="Times New Roman"/>
          <w:color w:val="000000" w:themeColor="text1"/>
          <w:szCs w:val="28"/>
        </w:rPr>
        <w:t xml:space="preserve">пункте 5.1.1.3 </w:t>
      </w:r>
      <w:r w:rsidR="002C42C3" w:rsidRPr="00065176">
        <w:rPr>
          <w:rFonts w:cs="Times New Roman"/>
          <w:color w:val="000000" w:themeColor="text1"/>
          <w:szCs w:val="28"/>
        </w:rPr>
        <w:t>«Учреждения дополнительного образования»:</w:t>
      </w:r>
    </w:p>
    <w:p w14:paraId="09991003" w14:textId="4F529B1C" w:rsidR="00432108" w:rsidRPr="001357ED" w:rsidRDefault="005C7906" w:rsidP="005F780C">
      <w:pPr>
        <w:spacing w:after="0" w:line="360" w:lineRule="auto"/>
        <w:ind w:firstLine="539"/>
        <w:jc w:val="both"/>
        <w:rPr>
          <w:rFonts w:cs="Times New Roman"/>
          <w:szCs w:val="28"/>
        </w:rPr>
      </w:pPr>
      <w:r w:rsidRPr="00065176">
        <w:rPr>
          <w:rFonts w:cs="Times New Roman"/>
          <w:color w:val="000000" w:themeColor="text1"/>
          <w:szCs w:val="28"/>
        </w:rPr>
        <w:t>4.2.</w:t>
      </w:r>
      <w:r w:rsidR="00963722" w:rsidRPr="00065176">
        <w:rPr>
          <w:rFonts w:cs="Times New Roman"/>
          <w:color w:val="000000" w:themeColor="text1"/>
          <w:szCs w:val="28"/>
        </w:rPr>
        <w:t>6</w:t>
      </w:r>
      <w:r w:rsidRPr="00065176">
        <w:rPr>
          <w:rFonts w:cs="Times New Roman"/>
          <w:color w:val="000000" w:themeColor="text1"/>
          <w:szCs w:val="28"/>
        </w:rPr>
        <w:t>.1.</w:t>
      </w:r>
      <w:r w:rsidR="004A7023" w:rsidRPr="00065176">
        <w:rPr>
          <w:rFonts w:cs="Times New Roman"/>
          <w:color w:val="000000" w:themeColor="text1"/>
          <w:szCs w:val="28"/>
        </w:rPr>
        <w:t xml:space="preserve"> </w:t>
      </w:r>
      <w:r w:rsidR="00E80840" w:rsidRPr="00065176">
        <w:rPr>
          <w:rFonts w:cs="Times New Roman"/>
          <w:color w:val="000000" w:themeColor="text1"/>
          <w:szCs w:val="28"/>
        </w:rPr>
        <w:t xml:space="preserve">в абзаце </w:t>
      </w:r>
      <w:r w:rsidR="002109A6" w:rsidRPr="00065176">
        <w:rPr>
          <w:rFonts w:cs="Times New Roman"/>
          <w:color w:val="000000" w:themeColor="text1"/>
          <w:szCs w:val="28"/>
        </w:rPr>
        <w:t>втором</w:t>
      </w:r>
      <w:r w:rsidR="00E80840" w:rsidRPr="00065176">
        <w:rPr>
          <w:rFonts w:cs="Times New Roman"/>
          <w:color w:val="000000" w:themeColor="text1"/>
          <w:szCs w:val="28"/>
        </w:rPr>
        <w:t xml:space="preserve"> </w:t>
      </w:r>
      <w:r w:rsidR="004A7023" w:rsidRPr="00065176">
        <w:rPr>
          <w:rFonts w:cs="Times New Roman"/>
          <w:color w:val="000000" w:themeColor="text1"/>
          <w:szCs w:val="28"/>
        </w:rPr>
        <w:t xml:space="preserve">слова «53 места на 10 тыс. кв. м общей площади квартир» заменить </w:t>
      </w:r>
      <w:r w:rsidR="00570098" w:rsidRPr="00065176">
        <w:rPr>
          <w:rFonts w:cs="Times New Roman"/>
          <w:color w:val="000000" w:themeColor="text1"/>
          <w:szCs w:val="28"/>
        </w:rPr>
        <w:t>словами</w:t>
      </w:r>
      <w:r w:rsidR="004A7023" w:rsidRPr="00065176">
        <w:rPr>
          <w:rFonts w:cs="Times New Roman"/>
          <w:color w:val="000000" w:themeColor="text1"/>
          <w:szCs w:val="28"/>
        </w:rPr>
        <w:t xml:space="preserve"> «40 мест на 10 тыс. кв. м общей площади </w:t>
      </w:r>
      <w:r w:rsidR="004A7023" w:rsidRPr="001357ED">
        <w:rPr>
          <w:rFonts w:cs="Times New Roman"/>
          <w:szCs w:val="28"/>
        </w:rPr>
        <w:t>квартир»;</w:t>
      </w:r>
    </w:p>
    <w:p w14:paraId="105C625D" w14:textId="64CC6BAB" w:rsidR="004A7023" w:rsidRPr="001357ED" w:rsidRDefault="00DF118D" w:rsidP="005F780C">
      <w:pPr>
        <w:spacing w:after="0" w:line="360" w:lineRule="auto"/>
        <w:ind w:firstLine="539"/>
        <w:jc w:val="both"/>
        <w:rPr>
          <w:rFonts w:cs="Times New Roman"/>
          <w:szCs w:val="28"/>
        </w:rPr>
      </w:pPr>
      <w:r w:rsidRPr="001357ED">
        <w:rPr>
          <w:rFonts w:cs="Times New Roman"/>
          <w:szCs w:val="28"/>
        </w:rPr>
        <w:lastRenderedPageBreak/>
        <w:t>4.2.</w:t>
      </w:r>
      <w:r w:rsidR="00963722">
        <w:rPr>
          <w:rFonts w:cs="Times New Roman"/>
          <w:szCs w:val="28"/>
        </w:rPr>
        <w:t>6</w:t>
      </w:r>
      <w:r w:rsidRPr="001357ED">
        <w:rPr>
          <w:rFonts w:cs="Times New Roman"/>
          <w:szCs w:val="28"/>
        </w:rPr>
        <w:t>.2.</w:t>
      </w:r>
      <w:r w:rsidR="004A7023" w:rsidRPr="001357ED">
        <w:rPr>
          <w:rFonts w:cs="Times New Roman"/>
          <w:szCs w:val="28"/>
        </w:rPr>
        <w:t xml:space="preserve"> в абзаце </w:t>
      </w:r>
      <w:r w:rsidR="002109A6" w:rsidRPr="001357ED">
        <w:rPr>
          <w:rFonts w:cs="Times New Roman"/>
          <w:szCs w:val="28"/>
        </w:rPr>
        <w:t>третьем</w:t>
      </w:r>
      <w:r w:rsidR="004A7023" w:rsidRPr="001357ED">
        <w:rPr>
          <w:rFonts w:cs="Times New Roman"/>
          <w:szCs w:val="28"/>
        </w:rPr>
        <w:t xml:space="preserve"> слова «6 мест на 10 тыс. кв. м общей площади квартир» заменить </w:t>
      </w:r>
      <w:r w:rsidR="00570098" w:rsidRPr="001357ED">
        <w:rPr>
          <w:rFonts w:cs="Times New Roman"/>
          <w:szCs w:val="28"/>
        </w:rPr>
        <w:t>словами</w:t>
      </w:r>
      <w:r w:rsidR="004A7023" w:rsidRPr="001357ED">
        <w:rPr>
          <w:rFonts w:cs="Times New Roman"/>
          <w:szCs w:val="28"/>
        </w:rPr>
        <w:t xml:space="preserve"> «4,5 места на 10 тыс. кв. м общей площади квартир»</w:t>
      </w:r>
      <w:r w:rsidRPr="001357ED">
        <w:rPr>
          <w:rFonts w:cs="Times New Roman"/>
          <w:szCs w:val="28"/>
        </w:rPr>
        <w:t>;</w:t>
      </w:r>
    </w:p>
    <w:p w14:paraId="718C2E2B" w14:textId="16947985" w:rsidR="00D27298" w:rsidRPr="001357ED" w:rsidRDefault="00DF118D" w:rsidP="005F780C">
      <w:pPr>
        <w:spacing w:after="0" w:line="360" w:lineRule="auto"/>
        <w:ind w:firstLine="539"/>
        <w:jc w:val="both"/>
        <w:rPr>
          <w:rFonts w:cs="Times New Roman"/>
          <w:szCs w:val="28"/>
        </w:rPr>
      </w:pPr>
      <w:r w:rsidRPr="001357ED">
        <w:rPr>
          <w:rFonts w:cs="Times New Roman"/>
          <w:szCs w:val="28"/>
        </w:rPr>
        <w:t>4.2.</w:t>
      </w:r>
      <w:r w:rsidR="00963722">
        <w:rPr>
          <w:rFonts w:cs="Times New Roman"/>
          <w:szCs w:val="28"/>
        </w:rPr>
        <w:t>7</w:t>
      </w:r>
      <w:r w:rsidR="00AD1BEB" w:rsidRPr="001357ED">
        <w:rPr>
          <w:rFonts w:cs="Times New Roman"/>
          <w:szCs w:val="28"/>
        </w:rPr>
        <w:t xml:space="preserve">. </w:t>
      </w:r>
      <w:r w:rsidRPr="001357ED">
        <w:rPr>
          <w:rFonts w:cs="Times New Roman"/>
          <w:szCs w:val="28"/>
        </w:rPr>
        <w:t>п</w:t>
      </w:r>
      <w:r w:rsidR="00D27298" w:rsidRPr="001357ED">
        <w:rPr>
          <w:rFonts w:cs="Times New Roman"/>
          <w:szCs w:val="28"/>
        </w:rPr>
        <w:t xml:space="preserve">ункт 5.1.2 «Объекты здравоохранения» </w:t>
      </w:r>
      <w:r w:rsidR="00FB2FC6" w:rsidRPr="001357ED">
        <w:rPr>
          <w:rFonts w:cs="Times New Roman"/>
          <w:szCs w:val="28"/>
        </w:rPr>
        <w:t>признать утратившим силу</w:t>
      </w:r>
      <w:r w:rsidRPr="001357ED">
        <w:rPr>
          <w:rFonts w:cs="Times New Roman"/>
          <w:szCs w:val="28"/>
        </w:rPr>
        <w:t>;</w:t>
      </w:r>
    </w:p>
    <w:p w14:paraId="68A02F04" w14:textId="6DD66FC7" w:rsidR="002943C7" w:rsidRPr="001357ED" w:rsidRDefault="00DF118D" w:rsidP="005F780C">
      <w:pPr>
        <w:spacing w:after="0" w:line="360" w:lineRule="auto"/>
        <w:ind w:firstLine="539"/>
        <w:jc w:val="both"/>
        <w:rPr>
          <w:rFonts w:cs="Times New Roman"/>
          <w:szCs w:val="28"/>
        </w:rPr>
      </w:pPr>
      <w:r w:rsidRPr="001357ED">
        <w:rPr>
          <w:rFonts w:cs="Times New Roman"/>
          <w:szCs w:val="28"/>
        </w:rPr>
        <w:t>4.2.</w:t>
      </w:r>
      <w:r w:rsidR="00963722">
        <w:rPr>
          <w:rFonts w:cs="Times New Roman"/>
          <w:szCs w:val="28"/>
        </w:rPr>
        <w:t>8</w:t>
      </w:r>
      <w:r w:rsidR="002943C7" w:rsidRPr="001357ED">
        <w:rPr>
          <w:rFonts w:cs="Times New Roman"/>
          <w:szCs w:val="28"/>
        </w:rPr>
        <w:t xml:space="preserve">. </w:t>
      </w:r>
      <w:r w:rsidRPr="001357ED">
        <w:rPr>
          <w:rFonts w:cs="Times New Roman"/>
          <w:szCs w:val="28"/>
        </w:rPr>
        <w:t>п</w:t>
      </w:r>
      <w:r w:rsidR="002943C7" w:rsidRPr="001357ED">
        <w:rPr>
          <w:rFonts w:cs="Times New Roman"/>
          <w:szCs w:val="28"/>
        </w:rPr>
        <w:t>ункт 5.1.3 «Объекты социального обеспечения» признать утратившим силу</w:t>
      </w:r>
      <w:r w:rsidRPr="001357ED">
        <w:rPr>
          <w:rFonts w:cs="Times New Roman"/>
          <w:szCs w:val="28"/>
        </w:rPr>
        <w:t>;</w:t>
      </w:r>
    </w:p>
    <w:p w14:paraId="40EE2235" w14:textId="2F41F7E4" w:rsidR="000168F6" w:rsidRPr="001357ED" w:rsidRDefault="00DF118D" w:rsidP="005F780C">
      <w:pPr>
        <w:spacing w:after="0" w:line="360" w:lineRule="auto"/>
        <w:ind w:firstLine="539"/>
        <w:jc w:val="both"/>
        <w:rPr>
          <w:rFonts w:cs="Times New Roman"/>
          <w:szCs w:val="28"/>
        </w:rPr>
      </w:pPr>
      <w:r w:rsidRPr="001357ED">
        <w:rPr>
          <w:rFonts w:cs="Times New Roman"/>
          <w:szCs w:val="28"/>
        </w:rPr>
        <w:t>4.2.</w:t>
      </w:r>
      <w:r w:rsidR="00963722">
        <w:rPr>
          <w:rFonts w:cs="Times New Roman"/>
          <w:szCs w:val="28"/>
        </w:rPr>
        <w:t>9</w:t>
      </w:r>
      <w:r w:rsidR="00AD1BEB" w:rsidRPr="001357ED">
        <w:rPr>
          <w:rFonts w:cs="Times New Roman"/>
          <w:szCs w:val="28"/>
        </w:rPr>
        <w:t xml:space="preserve">. </w:t>
      </w:r>
      <w:r w:rsidRPr="001357ED">
        <w:rPr>
          <w:rFonts w:cs="Times New Roman"/>
          <w:szCs w:val="28"/>
        </w:rPr>
        <w:t>т</w:t>
      </w:r>
      <w:r w:rsidR="000168F6" w:rsidRPr="001357ED">
        <w:rPr>
          <w:rFonts w:cs="Times New Roman"/>
          <w:szCs w:val="28"/>
        </w:rPr>
        <w:t>аблицу 5.1.4.1 «Расчетные показатели минимально допустимого уровня обеспеченности населения объектами культурно-досугового назначения»</w:t>
      </w:r>
      <w:r w:rsidRPr="001357ED">
        <w:rPr>
          <w:rFonts w:cs="Times New Roman"/>
          <w:szCs w:val="28"/>
        </w:rPr>
        <w:t xml:space="preserve"> пункта 5.1.4 </w:t>
      </w:r>
      <w:r w:rsidR="000168F6" w:rsidRPr="001357ED">
        <w:rPr>
          <w:rFonts w:cs="Times New Roman"/>
          <w:szCs w:val="28"/>
        </w:rPr>
        <w:t xml:space="preserve">изложить в </w:t>
      </w:r>
      <w:r w:rsidR="00150337" w:rsidRPr="001357ED">
        <w:rPr>
          <w:rFonts w:cs="Times New Roman"/>
          <w:szCs w:val="28"/>
        </w:rPr>
        <w:t>следующей</w:t>
      </w:r>
      <w:r w:rsidR="000168F6" w:rsidRPr="001357ED">
        <w:rPr>
          <w:rFonts w:cs="Times New Roman"/>
          <w:szCs w:val="28"/>
        </w:rPr>
        <w:t xml:space="preserve">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0"/>
        <w:gridCol w:w="1531"/>
        <w:gridCol w:w="1247"/>
        <w:gridCol w:w="1304"/>
        <w:gridCol w:w="2722"/>
      </w:tblGrid>
      <w:tr w:rsidR="000168F6" w:rsidRPr="001357ED" w14:paraId="411F709D" w14:textId="77777777" w:rsidTr="0054637B">
        <w:tc>
          <w:tcPr>
            <w:tcW w:w="2830" w:type="dxa"/>
            <w:vMerge w:val="restart"/>
          </w:tcPr>
          <w:p w14:paraId="45383AA0" w14:textId="0B758ADA" w:rsidR="000168F6" w:rsidRPr="001357ED" w:rsidRDefault="00DF118D" w:rsidP="00583D1F">
            <w:pPr>
              <w:jc w:val="center"/>
              <w:rPr>
                <w:rFonts w:cs="Times New Roman"/>
                <w:sz w:val="24"/>
                <w:szCs w:val="24"/>
              </w:rPr>
            </w:pPr>
            <w:bookmarkStart w:id="5" w:name="_Hlk135594623"/>
            <w:r w:rsidRPr="001357ED">
              <w:rPr>
                <w:rFonts w:cs="Times New Roman"/>
                <w:sz w:val="24"/>
                <w:szCs w:val="24"/>
              </w:rPr>
              <w:t>«</w:t>
            </w:r>
            <w:r w:rsidR="000168F6" w:rsidRPr="001357ED">
              <w:rPr>
                <w:rFonts w:cs="Times New Roman"/>
                <w:sz w:val="24"/>
                <w:szCs w:val="24"/>
              </w:rPr>
              <w:t>Виды нормируемых объектов</w:t>
            </w:r>
          </w:p>
        </w:tc>
        <w:tc>
          <w:tcPr>
            <w:tcW w:w="1531" w:type="dxa"/>
            <w:vMerge w:val="restart"/>
          </w:tcPr>
          <w:p w14:paraId="192DE5AB" w14:textId="77777777" w:rsidR="000168F6" w:rsidRPr="001357ED" w:rsidRDefault="000168F6" w:rsidP="00583D1F">
            <w:pPr>
              <w:jc w:val="center"/>
              <w:rPr>
                <w:rFonts w:cs="Times New Roman"/>
                <w:sz w:val="24"/>
                <w:szCs w:val="24"/>
              </w:rPr>
            </w:pPr>
            <w:r w:rsidRPr="001357ED">
              <w:rPr>
                <w:rFonts w:cs="Times New Roman"/>
                <w:sz w:val="24"/>
                <w:szCs w:val="24"/>
              </w:rPr>
              <w:t>Ед. изм.</w:t>
            </w:r>
          </w:p>
        </w:tc>
        <w:tc>
          <w:tcPr>
            <w:tcW w:w="2551" w:type="dxa"/>
            <w:gridSpan w:val="2"/>
          </w:tcPr>
          <w:p w14:paraId="10D086EC" w14:textId="77777777" w:rsidR="000168F6" w:rsidRPr="001357ED" w:rsidRDefault="000168F6" w:rsidP="00583D1F">
            <w:pPr>
              <w:jc w:val="center"/>
              <w:rPr>
                <w:rFonts w:cs="Times New Roman"/>
                <w:sz w:val="24"/>
                <w:szCs w:val="24"/>
              </w:rPr>
            </w:pPr>
            <w:r w:rsidRPr="001357ED">
              <w:rPr>
                <w:rFonts w:cs="Times New Roman"/>
                <w:sz w:val="24"/>
                <w:szCs w:val="24"/>
              </w:rPr>
              <w:t>Расчетные показатели минимальной обеспеченности</w:t>
            </w:r>
          </w:p>
        </w:tc>
        <w:tc>
          <w:tcPr>
            <w:tcW w:w="2722" w:type="dxa"/>
            <w:vMerge w:val="restart"/>
          </w:tcPr>
          <w:p w14:paraId="2AD4CF3F" w14:textId="77777777" w:rsidR="000168F6" w:rsidRPr="001357ED" w:rsidRDefault="000168F6" w:rsidP="00583D1F">
            <w:pPr>
              <w:jc w:val="center"/>
              <w:rPr>
                <w:rFonts w:cs="Times New Roman"/>
                <w:sz w:val="24"/>
                <w:szCs w:val="24"/>
              </w:rPr>
            </w:pPr>
            <w:r w:rsidRPr="001357ED">
              <w:rPr>
                <w:rFonts w:cs="Times New Roman"/>
                <w:sz w:val="24"/>
                <w:szCs w:val="24"/>
              </w:rPr>
              <w:t>Минимальные показатели обеспеченности общей площадью здания, кв. м общей площади на ед. изм.</w:t>
            </w:r>
          </w:p>
        </w:tc>
      </w:tr>
      <w:tr w:rsidR="00065176" w:rsidRPr="00065176" w14:paraId="0B18B4DD" w14:textId="77777777" w:rsidTr="0054637B">
        <w:tc>
          <w:tcPr>
            <w:tcW w:w="2830" w:type="dxa"/>
            <w:vMerge/>
          </w:tcPr>
          <w:p w14:paraId="6E3010DF" w14:textId="77777777" w:rsidR="000168F6" w:rsidRPr="00065176" w:rsidRDefault="000168F6" w:rsidP="00583D1F">
            <w:pPr>
              <w:rPr>
                <w:rFonts w:cs="Times New Roman"/>
                <w:color w:val="000000" w:themeColor="text1"/>
                <w:sz w:val="24"/>
                <w:szCs w:val="24"/>
              </w:rPr>
            </w:pPr>
          </w:p>
        </w:tc>
        <w:tc>
          <w:tcPr>
            <w:tcW w:w="1531" w:type="dxa"/>
            <w:vMerge/>
          </w:tcPr>
          <w:p w14:paraId="4504330C" w14:textId="77777777" w:rsidR="000168F6" w:rsidRPr="00065176" w:rsidRDefault="000168F6" w:rsidP="00583D1F">
            <w:pPr>
              <w:rPr>
                <w:rFonts w:cs="Times New Roman"/>
                <w:color w:val="000000" w:themeColor="text1"/>
                <w:sz w:val="24"/>
                <w:szCs w:val="24"/>
              </w:rPr>
            </w:pPr>
          </w:p>
        </w:tc>
        <w:tc>
          <w:tcPr>
            <w:tcW w:w="1247" w:type="dxa"/>
          </w:tcPr>
          <w:p w14:paraId="4D272CE6"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на 10 тыс. кв. м общей площади квартир</w:t>
            </w:r>
          </w:p>
        </w:tc>
        <w:tc>
          <w:tcPr>
            <w:tcW w:w="1304" w:type="dxa"/>
          </w:tcPr>
          <w:p w14:paraId="72F24FB7"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на 100 домовладений ИЖС</w:t>
            </w:r>
          </w:p>
        </w:tc>
        <w:tc>
          <w:tcPr>
            <w:tcW w:w="2722" w:type="dxa"/>
            <w:vMerge/>
          </w:tcPr>
          <w:p w14:paraId="54E9095A" w14:textId="77777777" w:rsidR="000168F6" w:rsidRPr="00065176" w:rsidRDefault="000168F6" w:rsidP="00583D1F">
            <w:pPr>
              <w:rPr>
                <w:rFonts w:cs="Times New Roman"/>
                <w:color w:val="000000" w:themeColor="text1"/>
                <w:sz w:val="24"/>
                <w:szCs w:val="24"/>
              </w:rPr>
            </w:pPr>
          </w:p>
        </w:tc>
      </w:tr>
      <w:tr w:rsidR="00065176" w:rsidRPr="00065176" w14:paraId="3B2C3CD5" w14:textId="77777777" w:rsidTr="0054637B">
        <w:tc>
          <w:tcPr>
            <w:tcW w:w="2830" w:type="dxa"/>
          </w:tcPr>
          <w:p w14:paraId="4DDF3CBB"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Культурно-досуговые учреждения (помещения для культурно-массовой работы, досуга и любительской деятельности)</w:t>
            </w:r>
          </w:p>
        </w:tc>
        <w:tc>
          <w:tcPr>
            <w:tcW w:w="1531" w:type="dxa"/>
          </w:tcPr>
          <w:p w14:paraId="08299F7D"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Кв. м общей площади</w:t>
            </w:r>
          </w:p>
        </w:tc>
        <w:tc>
          <w:tcPr>
            <w:tcW w:w="1247" w:type="dxa"/>
          </w:tcPr>
          <w:p w14:paraId="3FD831D0"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4,0</w:t>
            </w:r>
          </w:p>
        </w:tc>
        <w:tc>
          <w:tcPr>
            <w:tcW w:w="1304" w:type="dxa"/>
          </w:tcPr>
          <w:p w14:paraId="63FBC344"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3,8</w:t>
            </w:r>
          </w:p>
        </w:tc>
        <w:tc>
          <w:tcPr>
            <w:tcW w:w="2722" w:type="dxa"/>
          </w:tcPr>
          <w:p w14:paraId="4C7EE537"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307DD481" w14:textId="77777777" w:rsidTr="0054637B">
        <w:tc>
          <w:tcPr>
            <w:tcW w:w="2830" w:type="dxa"/>
            <w:vMerge w:val="restart"/>
          </w:tcPr>
          <w:p w14:paraId="2B2686A8"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Кинотеатры, в том числе многозальные</w:t>
            </w:r>
          </w:p>
        </w:tc>
        <w:tc>
          <w:tcPr>
            <w:tcW w:w="1531" w:type="dxa"/>
          </w:tcPr>
          <w:p w14:paraId="00089541"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Объекты</w:t>
            </w:r>
          </w:p>
        </w:tc>
        <w:tc>
          <w:tcPr>
            <w:tcW w:w="1247" w:type="dxa"/>
          </w:tcPr>
          <w:p w14:paraId="64529742"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0, 003</w:t>
            </w:r>
          </w:p>
        </w:tc>
        <w:tc>
          <w:tcPr>
            <w:tcW w:w="1304" w:type="dxa"/>
          </w:tcPr>
          <w:p w14:paraId="4F81A51B"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0,003</w:t>
            </w:r>
          </w:p>
        </w:tc>
        <w:tc>
          <w:tcPr>
            <w:tcW w:w="2722" w:type="dxa"/>
          </w:tcPr>
          <w:p w14:paraId="3BA7D407" w14:textId="77777777" w:rsidR="000168F6" w:rsidRPr="00065176" w:rsidRDefault="000168F6" w:rsidP="00583D1F">
            <w:pPr>
              <w:rPr>
                <w:rFonts w:cs="Times New Roman"/>
                <w:color w:val="000000" w:themeColor="text1"/>
                <w:sz w:val="24"/>
                <w:szCs w:val="24"/>
              </w:rPr>
            </w:pPr>
          </w:p>
        </w:tc>
      </w:tr>
      <w:tr w:rsidR="00065176" w:rsidRPr="00065176" w14:paraId="2FCD5EDE" w14:textId="77777777" w:rsidTr="0054637B">
        <w:tc>
          <w:tcPr>
            <w:tcW w:w="2830" w:type="dxa"/>
            <w:vMerge/>
          </w:tcPr>
          <w:p w14:paraId="664E2909" w14:textId="77777777" w:rsidR="000168F6" w:rsidRPr="00065176" w:rsidRDefault="000168F6" w:rsidP="00583D1F">
            <w:pPr>
              <w:rPr>
                <w:rFonts w:cs="Times New Roman"/>
                <w:color w:val="000000" w:themeColor="text1"/>
                <w:sz w:val="24"/>
                <w:szCs w:val="24"/>
              </w:rPr>
            </w:pPr>
          </w:p>
        </w:tc>
        <w:tc>
          <w:tcPr>
            <w:tcW w:w="1531" w:type="dxa"/>
          </w:tcPr>
          <w:p w14:paraId="5F8925BE"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Мест</w:t>
            </w:r>
          </w:p>
        </w:tc>
        <w:tc>
          <w:tcPr>
            <w:tcW w:w="1247" w:type="dxa"/>
          </w:tcPr>
          <w:p w14:paraId="2B79E44F"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0,7-1,0</w:t>
            </w:r>
          </w:p>
        </w:tc>
        <w:tc>
          <w:tcPr>
            <w:tcW w:w="1304" w:type="dxa"/>
          </w:tcPr>
          <w:p w14:paraId="7E386EF5"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0,6 - 0,9</w:t>
            </w:r>
          </w:p>
        </w:tc>
        <w:tc>
          <w:tcPr>
            <w:tcW w:w="2722" w:type="dxa"/>
          </w:tcPr>
          <w:p w14:paraId="5605990D"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4 кв. м на 1 место</w:t>
            </w:r>
          </w:p>
        </w:tc>
      </w:tr>
      <w:tr w:rsidR="00065176" w:rsidRPr="00065176" w14:paraId="5A57D9F3" w14:textId="77777777" w:rsidTr="0054637B">
        <w:tc>
          <w:tcPr>
            <w:tcW w:w="2830" w:type="dxa"/>
          </w:tcPr>
          <w:p w14:paraId="74BD27A3"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Театры</w:t>
            </w:r>
          </w:p>
        </w:tc>
        <w:tc>
          <w:tcPr>
            <w:tcW w:w="1531" w:type="dxa"/>
          </w:tcPr>
          <w:p w14:paraId="17A692E0"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Мест</w:t>
            </w:r>
          </w:p>
        </w:tc>
        <w:tc>
          <w:tcPr>
            <w:tcW w:w="1247" w:type="dxa"/>
          </w:tcPr>
          <w:p w14:paraId="6C5D5C30"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1,7-2,7</w:t>
            </w:r>
          </w:p>
        </w:tc>
        <w:tc>
          <w:tcPr>
            <w:tcW w:w="1304" w:type="dxa"/>
          </w:tcPr>
          <w:p w14:paraId="54A67BD9"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1,6 - 2,5</w:t>
            </w:r>
          </w:p>
        </w:tc>
        <w:tc>
          <w:tcPr>
            <w:tcW w:w="2722" w:type="dxa"/>
          </w:tcPr>
          <w:p w14:paraId="11EA0894"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6C77DBA2" w14:textId="77777777" w:rsidTr="0054637B">
        <w:tc>
          <w:tcPr>
            <w:tcW w:w="2830" w:type="dxa"/>
          </w:tcPr>
          <w:p w14:paraId="7751245A"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Концертные залы</w:t>
            </w:r>
          </w:p>
        </w:tc>
        <w:tc>
          <w:tcPr>
            <w:tcW w:w="1531" w:type="dxa"/>
          </w:tcPr>
          <w:p w14:paraId="7EEC922B"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Мест</w:t>
            </w:r>
          </w:p>
        </w:tc>
        <w:tc>
          <w:tcPr>
            <w:tcW w:w="1247" w:type="dxa"/>
          </w:tcPr>
          <w:p w14:paraId="54B07707"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1,2-1,7</w:t>
            </w:r>
          </w:p>
        </w:tc>
        <w:tc>
          <w:tcPr>
            <w:tcW w:w="1304" w:type="dxa"/>
          </w:tcPr>
          <w:p w14:paraId="10D327AE"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1,1 - 1,6</w:t>
            </w:r>
          </w:p>
        </w:tc>
        <w:tc>
          <w:tcPr>
            <w:tcW w:w="2722" w:type="dxa"/>
          </w:tcPr>
          <w:p w14:paraId="0FA5F36A"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66B3E5FC" w14:textId="77777777" w:rsidTr="0054637B">
        <w:tc>
          <w:tcPr>
            <w:tcW w:w="2830" w:type="dxa"/>
          </w:tcPr>
          <w:p w14:paraId="4D31C38C"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Музеи, галереи</w:t>
            </w:r>
          </w:p>
        </w:tc>
        <w:tc>
          <w:tcPr>
            <w:tcW w:w="1531" w:type="dxa"/>
          </w:tcPr>
          <w:p w14:paraId="0927A8B4"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Объекты</w:t>
            </w:r>
          </w:p>
        </w:tc>
        <w:tc>
          <w:tcPr>
            <w:tcW w:w="2551" w:type="dxa"/>
            <w:gridSpan w:val="2"/>
          </w:tcPr>
          <w:p w14:paraId="517FC8DF"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1 - 2 учреждения на административный район</w:t>
            </w:r>
          </w:p>
        </w:tc>
        <w:tc>
          <w:tcPr>
            <w:tcW w:w="2722" w:type="dxa"/>
          </w:tcPr>
          <w:p w14:paraId="2E49F7CB"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3893E016" w14:textId="77777777" w:rsidTr="0054637B">
        <w:tc>
          <w:tcPr>
            <w:tcW w:w="2830" w:type="dxa"/>
          </w:tcPr>
          <w:p w14:paraId="1E8ADA14"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Выставочные залы</w:t>
            </w:r>
          </w:p>
        </w:tc>
        <w:tc>
          <w:tcPr>
            <w:tcW w:w="1531" w:type="dxa"/>
          </w:tcPr>
          <w:p w14:paraId="4FDCE976"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Объекты</w:t>
            </w:r>
          </w:p>
        </w:tc>
        <w:tc>
          <w:tcPr>
            <w:tcW w:w="2551" w:type="dxa"/>
            <w:gridSpan w:val="2"/>
          </w:tcPr>
          <w:p w14:paraId="68F5368C"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1 - 2 учреждения на административный район</w:t>
            </w:r>
          </w:p>
        </w:tc>
        <w:tc>
          <w:tcPr>
            <w:tcW w:w="2722" w:type="dxa"/>
          </w:tcPr>
          <w:p w14:paraId="223A7B2B"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588F0745" w14:textId="77777777" w:rsidTr="0054637B">
        <w:tc>
          <w:tcPr>
            <w:tcW w:w="2830" w:type="dxa"/>
          </w:tcPr>
          <w:p w14:paraId="1C088010"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lastRenderedPageBreak/>
              <w:t>Городские библиотеки</w:t>
            </w:r>
          </w:p>
        </w:tc>
        <w:tc>
          <w:tcPr>
            <w:tcW w:w="1531" w:type="dxa"/>
          </w:tcPr>
          <w:p w14:paraId="0D25B803"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Тыс. экземпляров</w:t>
            </w:r>
          </w:p>
        </w:tc>
        <w:tc>
          <w:tcPr>
            <w:tcW w:w="1247" w:type="dxa"/>
          </w:tcPr>
          <w:p w14:paraId="7B110887"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1,7-2,3</w:t>
            </w:r>
          </w:p>
        </w:tc>
        <w:tc>
          <w:tcPr>
            <w:tcW w:w="1304" w:type="dxa"/>
          </w:tcPr>
          <w:p w14:paraId="57812125"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1,6 - 2,2</w:t>
            </w:r>
          </w:p>
        </w:tc>
        <w:tc>
          <w:tcPr>
            <w:tcW w:w="2722" w:type="dxa"/>
          </w:tcPr>
          <w:p w14:paraId="0FE17D42"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Площадь абонемента в библиотеке - 5,5 кв. м на 1000 томов, площадь читального зала - 1,5 кв. м на 100 человек, площадь танцевального зала - 11 кв. м на 100 человек</w:t>
            </w:r>
          </w:p>
        </w:tc>
      </w:tr>
      <w:tr w:rsidR="00065176" w:rsidRPr="00065176" w14:paraId="2D3D9E10" w14:textId="77777777" w:rsidTr="0054637B">
        <w:tc>
          <w:tcPr>
            <w:tcW w:w="2830" w:type="dxa"/>
          </w:tcPr>
          <w:p w14:paraId="0216C80C"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Культурные центры</w:t>
            </w:r>
          </w:p>
        </w:tc>
        <w:tc>
          <w:tcPr>
            <w:tcW w:w="1531" w:type="dxa"/>
          </w:tcPr>
          <w:p w14:paraId="3F053001"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Кв. м общей площади</w:t>
            </w:r>
          </w:p>
        </w:tc>
        <w:tc>
          <w:tcPr>
            <w:tcW w:w="1247" w:type="dxa"/>
          </w:tcPr>
          <w:p w14:paraId="450F6052"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8,6</w:t>
            </w:r>
          </w:p>
        </w:tc>
        <w:tc>
          <w:tcPr>
            <w:tcW w:w="1304" w:type="dxa"/>
          </w:tcPr>
          <w:p w14:paraId="79EEFEFB"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8,3</w:t>
            </w:r>
          </w:p>
        </w:tc>
        <w:tc>
          <w:tcPr>
            <w:tcW w:w="2722" w:type="dxa"/>
          </w:tcPr>
          <w:p w14:paraId="60B8D12D"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23E53D37" w14:textId="77777777" w:rsidTr="0054637B">
        <w:tc>
          <w:tcPr>
            <w:tcW w:w="2830" w:type="dxa"/>
          </w:tcPr>
          <w:p w14:paraId="2FE5A92D"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Культурно-развлекательные комплексы</w:t>
            </w:r>
          </w:p>
        </w:tc>
        <w:tc>
          <w:tcPr>
            <w:tcW w:w="1531" w:type="dxa"/>
          </w:tcPr>
          <w:p w14:paraId="1897E344" w14:textId="77777777" w:rsidR="000168F6" w:rsidRPr="00065176" w:rsidRDefault="000168F6" w:rsidP="00583D1F">
            <w:pPr>
              <w:rPr>
                <w:rFonts w:cs="Times New Roman"/>
                <w:color w:val="000000" w:themeColor="text1"/>
                <w:sz w:val="24"/>
                <w:szCs w:val="24"/>
              </w:rPr>
            </w:pPr>
            <w:r w:rsidRPr="00065176">
              <w:rPr>
                <w:rFonts w:cs="Times New Roman"/>
                <w:color w:val="000000" w:themeColor="text1"/>
                <w:sz w:val="24"/>
                <w:szCs w:val="24"/>
              </w:rPr>
              <w:t>Кв. м общей площади</w:t>
            </w:r>
          </w:p>
        </w:tc>
        <w:tc>
          <w:tcPr>
            <w:tcW w:w="1247" w:type="dxa"/>
          </w:tcPr>
          <w:p w14:paraId="15F658DC"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10,7</w:t>
            </w:r>
          </w:p>
        </w:tc>
        <w:tc>
          <w:tcPr>
            <w:tcW w:w="1304" w:type="dxa"/>
          </w:tcPr>
          <w:p w14:paraId="26BBA965" w14:textId="77777777"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10,2</w:t>
            </w:r>
          </w:p>
        </w:tc>
        <w:tc>
          <w:tcPr>
            <w:tcW w:w="2722" w:type="dxa"/>
          </w:tcPr>
          <w:p w14:paraId="085E4762" w14:textId="18805B4D" w:rsidR="000168F6" w:rsidRPr="00065176" w:rsidRDefault="000168F6" w:rsidP="00583D1F">
            <w:pPr>
              <w:jc w:val="center"/>
              <w:rPr>
                <w:rFonts w:cs="Times New Roman"/>
                <w:color w:val="000000" w:themeColor="text1"/>
                <w:sz w:val="24"/>
                <w:szCs w:val="24"/>
              </w:rPr>
            </w:pPr>
            <w:r w:rsidRPr="00065176">
              <w:rPr>
                <w:rFonts w:cs="Times New Roman"/>
                <w:color w:val="000000" w:themeColor="text1"/>
                <w:sz w:val="24"/>
                <w:szCs w:val="24"/>
              </w:rPr>
              <w:t>-</w:t>
            </w:r>
            <w:r w:rsidR="00DF118D" w:rsidRPr="00065176">
              <w:rPr>
                <w:rFonts w:cs="Times New Roman"/>
                <w:color w:val="000000" w:themeColor="text1"/>
                <w:sz w:val="24"/>
                <w:szCs w:val="24"/>
              </w:rPr>
              <w:t>»</w:t>
            </w:r>
          </w:p>
        </w:tc>
      </w:tr>
      <w:bookmarkEnd w:id="5"/>
    </w:tbl>
    <w:p w14:paraId="5D376296" w14:textId="15292A60" w:rsidR="00432108" w:rsidRPr="00065176" w:rsidRDefault="00432108" w:rsidP="000168F6">
      <w:pPr>
        <w:shd w:val="clear" w:color="auto" w:fill="FFFFFF"/>
        <w:spacing w:after="0"/>
        <w:ind w:firstLine="567"/>
        <w:textAlignment w:val="baseline"/>
        <w:rPr>
          <w:rFonts w:asciiTheme="minorHAnsi" w:eastAsia="Times New Roman" w:hAnsiTheme="minorHAnsi" w:cstheme="minorHAnsi"/>
          <w:color w:val="000000" w:themeColor="text1"/>
          <w:sz w:val="22"/>
          <w:highlight w:val="yellow"/>
          <w:lang w:eastAsia="ru-RU"/>
        </w:rPr>
      </w:pPr>
    </w:p>
    <w:p w14:paraId="7D012D6D" w14:textId="0A66926A" w:rsidR="000168F6" w:rsidRPr="001357ED" w:rsidRDefault="00DF118D" w:rsidP="0099282F">
      <w:pPr>
        <w:shd w:val="clear" w:color="auto" w:fill="FFFFFF"/>
        <w:spacing w:after="0" w:line="360" w:lineRule="auto"/>
        <w:ind w:firstLine="567"/>
        <w:jc w:val="both"/>
        <w:textAlignment w:val="baseline"/>
        <w:rPr>
          <w:rFonts w:eastAsia="Times New Roman" w:cs="Times New Roman"/>
          <w:szCs w:val="28"/>
          <w:lang w:eastAsia="ru-RU"/>
        </w:rPr>
      </w:pPr>
      <w:r w:rsidRPr="00065176">
        <w:rPr>
          <w:rFonts w:eastAsia="Times New Roman" w:cs="Times New Roman"/>
          <w:color w:val="000000" w:themeColor="text1"/>
          <w:szCs w:val="28"/>
          <w:lang w:eastAsia="ru-RU"/>
        </w:rPr>
        <w:t>4.2.</w:t>
      </w:r>
      <w:r w:rsidR="00963722" w:rsidRPr="00065176">
        <w:rPr>
          <w:rFonts w:eastAsia="Times New Roman" w:cs="Times New Roman"/>
          <w:color w:val="000000" w:themeColor="text1"/>
          <w:szCs w:val="28"/>
          <w:lang w:eastAsia="ru-RU"/>
        </w:rPr>
        <w:t>10</w:t>
      </w:r>
      <w:r w:rsidRPr="00065176">
        <w:rPr>
          <w:rFonts w:eastAsia="Times New Roman" w:cs="Times New Roman"/>
          <w:color w:val="000000" w:themeColor="text1"/>
          <w:szCs w:val="28"/>
          <w:lang w:eastAsia="ru-RU"/>
        </w:rPr>
        <w:t>.</w:t>
      </w:r>
      <w:r w:rsidR="00AD1BEB" w:rsidRPr="00065176">
        <w:rPr>
          <w:rFonts w:eastAsia="Times New Roman" w:cs="Times New Roman"/>
          <w:color w:val="000000" w:themeColor="text1"/>
          <w:szCs w:val="28"/>
          <w:lang w:eastAsia="ru-RU"/>
        </w:rPr>
        <w:t xml:space="preserve"> </w:t>
      </w:r>
      <w:r w:rsidR="000168F6" w:rsidRPr="00065176">
        <w:rPr>
          <w:rFonts w:eastAsia="Times New Roman" w:cs="Times New Roman"/>
          <w:color w:val="000000" w:themeColor="text1"/>
          <w:szCs w:val="28"/>
          <w:lang w:eastAsia="ru-RU"/>
        </w:rPr>
        <w:t>Таблицу 5.1.5.1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спортивного назначения»</w:t>
      </w:r>
      <w:r w:rsidRPr="00065176">
        <w:rPr>
          <w:rFonts w:eastAsia="Times New Roman" w:cs="Times New Roman"/>
          <w:color w:val="000000" w:themeColor="text1"/>
          <w:szCs w:val="28"/>
          <w:lang w:eastAsia="ru-RU"/>
        </w:rPr>
        <w:t xml:space="preserve"> пункта 5.1.5</w:t>
      </w:r>
      <w:r w:rsidR="000168F6" w:rsidRPr="00065176">
        <w:rPr>
          <w:rFonts w:eastAsia="Times New Roman" w:cs="Times New Roman"/>
          <w:color w:val="000000" w:themeColor="text1"/>
          <w:szCs w:val="28"/>
          <w:lang w:eastAsia="ru-RU"/>
        </w:rPr>
        <w:t xml:space="preserve"> изложить в </w:t>
      </w:r>
      <w:r w:rsidR="00150337" w:rsidRPr="00065176">
        <w:rPr>
          <w:rFonts w:eastAsia="Times New Roman" w:cs="Times New Roman"/>
          <w:color w:val="000000" w:themeColor="text1"/>
          <w:szCs w:val="28"/>
          <w:lang w:eastAsia="ru-RU"/>
        </w:rPr>
        <w:t>следующей</w:t>
      </w:r>
      <w:r w:rsidR="000168F6" w:rsidRPr="00065176">
        <w:rPr>
          <w:rFonts w:eastAsia="Times New Roman" w:cs="Times New Roman"/>
          <w:color w:val="000000" w:themeColor="text1"/>
          <w:szCs w:val="28"/>
          <w:lang w:eastAsia="ru-RU"/>
        </w:rPr>
        <w:t xml:space="preserve"> редакц</w:t>
      </w:r>
      <w:r w:rsidR="000168F6" w:rsidRPr="001357ED">
        <w:rPr>
          <w:rFonts w:eastAsia="Times New Roman" w:cs="Times New Roman"/>
          <w:szCs w:val="28"/>
          <w:lang w:eastAsia="ru-RU"/>
        </w:rPr>
        <w:t>ии:</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4"/>
        <w:gridCol w:w="900"/>
        <w:gridCol w:w="1368"/>
        <w:gridCol w:w="1191"/>
        <w:gridCol w:w="1134"/>
        <w:gridCol w:w="1871"/>
      </w:tblGrid>
      <w:tr w:rsidR="00065176" w:rsidRPr="00065176" w14:paraId="3FCBD9C3" w14:textId="77777777" w:rsidTr="0054637B">
        <w:tc>
          <w:tcPr>
            <w:tcW w:w="3114" w:type="dxa"/>
            <w:vMerge w:val="restart"/>
          </w:tcPr>
          <w:p w14:paraId="1874F680" w14:textId="2226B43B" w:rsidR="000B1FC3" w:rsidRPr="00065176" w:rsidRDefault="00DF118D" w:rsidP="0077032F">
            <w:pPr>
              <w:spacing w:after="0"/>
              <w:jc w:val="center"/>
              <w:rPr>
                <w:rFonts w:cs="Times New Roman"/>
                <w:color w:val="000000" w:themeColor="text1"/>
                <w:sz w:val="24"/>
                <w:szCs w:val="24"/>
              </w:rPr>
            </w:pPr>
            <w:bookmarkStart w:id="6" w:name="_Hlk135594717"/>
            <w:r w:rsidRPr="00065176">
              <w:rPr>
                <w:rFonts w:cs="Times New Roman"/>
                <w:color w:val="000000" w:themeColor="text1"/>
                <w:sz w:val="24"/>
                <w:szCs w:val="24"/>
              </w:rPr>
              <w:t>«</w:t>
            </w:r>
            <w:r w:rsidR="000B1FC3" w:rsidRPr="00065176">
              <w:rPr>
                <w:rFonts w:cs="Times New Roman"/>
                <w:color w:val="000000" w:themeColor="text1"/>
                <w:sz w:val="24"/>
                <w:szCs w:val="24"/>
              </w:rPr>
              <w:t>Объекты социальной инфраструктуры</w:t>
            </w:r>
          </w:p>
        </w:tc>
        <w:tc>
          <w:tcPr>
            <w:tcW w:w="900" w:type="dxa"/>
            <w:vMerge w:val="restart"/>
          </w:tcPr>
          <w:p w14:paraId="5A214525"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Радиус обслуживания, м</w:t>
            </w:r>
          </w:p>
        </w:tc>
        <w:tc>
          <w:tcPr>
            <w:tcW w:w="1368" w:type="dxa"/>
            <w:vMerge w:val="restart"/>
          </w:tcPr>
          <w:p w14:paraId="496690F0" w14:textId="77777777" w:rsidR="000B1FC3" w:rsidRPr="00065176" w:rsidRDefault="000B1FC3" w:rsidP="0077032F">
            <w:pPr>
              <w:spacing w:after="0"/>
              <w:ind w:left="-116" w:right="-62"/>
              <w:jc w:val="center"/>
              <w:rPr>
                <w:rFonts w:cs="Times New Roman"/>
                <w:color w:val="000000" w:themeColor="text1"/>
                <w:sz w:val="24"/>
                <w:szCs w:val="24"/>
              </w:rPr>
            </w:pPr>
            <w:r w:rsidRPr="00065176">
              <w:rPr>
                <w:rFonts w:cs="Times New Roman"/>
                <w:color w:val="000000" w:themeColor="text1"/>
                <w:sz w:val="24"/>
                <w:szCs w:val="24"/>
              </w:rPr>
              <w:t>Расчетное количество населения в радиусе территориальной доступности, тыс. чел.</w:t>
            </w:r>
          </w:p>
        </w:tc>
        <w:tc>
          <w:tcPr>
            <w:tcW w:w="2325" w:type="dxa"/>
            <w:gridSpan w:val="2"/>
          </w:tcPr>
          <w:p w14:paraId="7ED313D6"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Расчетные показатели минимальной обеспеченности</w:t>
            </w:r>
          </w:p>
        </w:tc>
        <w:tc>
          <w:tcPr>
            <w:tcW w:w="1871" w:type="dxa"/>
            <w:vMerge w:val="restart"/>
          </w:tcPr>
          <w:p w14:paraId="02ACF1FB"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Размеры земельных участков</w:t>
            </w:r>
          </w:p>
        </w:tc>
      </w:tr>
      <w:tr w:rsidR="00065176" w:rsidRPr="00065176" w14:paraId="78039F8B" w14:textId="77777777" w:rsidTr="0054637B">
        <w:tc>
          <w:tcPr>
            <w:tcW w:w="3114" w:type="dxa"/>
            <w:vMerge/>
          </w:tcPr>
          <w:p w14:paraId="0A6DF4CC" w14:textId="77777777" w:rsidR="000B1FC3" w:rsidRPr="00065176" w:rsidRDefault="000B1FC3" w:rsidP="0077032F">
            <w:pPr>
              <w:spacing w:after="0"/>
              <w:rPr>
                <w:rFonts w:cs="Times New Roman"/>
                <w:color w:val="000000" w:themeColor="text1"/>
                <w:sz w:val="24"/>
                <w:szCs w:val="24"/>
              </w:rPr>
            </w:pPr>
          </w:p>
        </w:tc>
        <w:tc>
          <w:tcPr>
            <w:tcW w:w="900" w:type="dxa"/>
            <w:vMerge/>
          </w:tcPr>
          <w:p w14:paraId="3754F041" w14:textId="77777777" w:rsidR="000B1FC3" w:rsidRPr="00065176" w:rsidRDefault="000B1FC3" w:rsidP="0077032F">
            <w:pPr>
              <w:spacing w:after="0"/>
              <w:rPr>
                <w:rFonts w:cs="Times New Roman"/>
                <w:color w:val="000000" w:themeColor="text1"/>
                <w:sz w:val="24"/>
                <w:szCs w:val="24"/>
              </w:rPr>
            </w:pPr>
          </w:p>
        </w:tc>
        <w:tc>
          <w:tcPr>
            <w:tcW w:w="1368" w:type="dxa"/>
            <w:vMerge/>
          </w:tcPr>
          <w:p w14:paraId="5091C5A7" w14:textId="77777777" w:rsidR="000B1FC3" w:rsidRPr="00065176" w:rsidRDefault="000B1FC3" w:rsidP="0077032F">
            <w:pPr>
              <w:spacing w:after="0"/>
              <w:rPr>
                <w:rFonts w:cs="Times New Roman"/>
                <w:color w:val="000000" w:themeColor="text1"/>
                <w:sz w:val="24"/>
                <w:szCs w:val="24"/>
              </w:rPr>
            </w:pPr>
          </w:p>
        </w:tc>
        <w:tc>
          <w:tcPr>
            <w:tcW w:w="1191" w:type="dxa"/>
          </w:tcPr>
          <w:p w14:paraId="035881EC"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на 10 тыс. кв. м общей площади квартир</w:t>
            </w:r>
          </w:p>
        </w:tc>
        <w:tc>
          <w:tcPr>
            <w:tcW w:w="1134" w:type="dxa"/>
          </w:tcPr>
          <w:p w14:paraId="757CDD93"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на 100 домовладений ИЖС</w:t>
            </w:r>
          </w:p>
        </w:tc>
        <w:tc>
          <w:tcPr>
            <w:tcW w:w="1871" w:type="dxa"/>
            <w:vMerge/>
          </w:tcPr>
          <w:p w14:paraId="524D3C00" w14:textId="77777777" w:rsidR="000B1FC3" w:rsidRPr="00065176" w:rsidRDefault="000B1FC3" w:rsidP="0077032F">
            <w:pPr>
              <w:spacing w:after="0"/>
              <w:rPr>
                <w:rFonts w:cs="Times New Roman"/>
                <w:color w:val="000000" w:themeColor="text1"/>
                <w:sz w:val="24"/>
                <w:szCs w:val="24"/>
              </w:rPr>
            </w:pPr>
          </w:p>
        </w:tc>
      </w:tr>
      <w:tr w:rsidR="00065176" w:rsidRPr="00065176" w14:paraId="04A73297" w14:textId="77777777" w:rsidTr="0054637B">
        <w:tc>
          <w:tcPr>
            <w:tcW w:w="3114" w:type="dxa"/>
          </w:tcPr>
          <w:p w14:paraId="3E0C85A4" w14:textId="77777777" w:rsidR="000B1FC3" w:rsidRPr="00065176" w:rsidRDefault="000B1FC3" w:rsidP="0077032F">
            <w:pPr>
              <w:spacing w:after="0"/>
              <w:rPr>
                <w:rFonts w:cs="Times New Roman"/>
                <w:color w:val="000000" w:themeColor="text1"/>
                <w:sz w:val="24"/>
                <w:szCs w:val="24"/>
              </w:rPr>
            </w:pPr>
            <w:r w:rsidRPr="00065176">
              <w:rPr>
                <w:rFonts w:cs="Times New Roman"/>
                <w:color w:val="000000" w:themeColor="text1"/>
                <w:sz w:val="24"/>
                <w:szCs w:val="24"/>
              </w:rPr>
              <w:t>Физкультурно-оздоровительные комплексы (с залом, бассейном, катком), в том числе для занятий спортом маломобильных групп населения</w:t>
            </w:r>
          </w:p>
        </w:tc>
        <w:tc>
          <w:tcPr>
            <w:tcW w:w="900" w:type="dxa"/>
          </w:tcPr>
          <w:p w14:paraId="016FBF05"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1500</w:t>
            </w:r>
          </w:p>
        </w:tc>
        <w:tc>
          <w:tcPr>
            <w:tcW w:w="1368" w:type="dxa"/>
          </w:tcPr>
          <w:p w14:paraId="36FFDF82"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До 80</w:t>
            </w:r>
          </w:p>
        </w:tc>
        <w:tc>
          <w:tcPr>
            <w:tcW w:w="1191" w:type="dxa"/>
          </w:tcPr>
          <w:p w14:paraId="112E5D04"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63 кв. м общей площади</w:t>
            </w:r>
          </w:p>
        </w:tc>
        <w:tc>
          <w:tcPr>
            <w:tcW w:w="1134" w:type="dxa"/>
          </w:tcPr>
          <w:p w14:paraId="3AB318C7"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61 кв. м общей площади</w:t>
            </w:r>
          </w:p>
        </w:tc>
        <w:tc>
          <w:tcPr>
            <w:tcW w:w="1871" w:type="dxa"/>
          </w:tcPr>
          <w:p w14:paraId="03CA5839"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60EFB3F3" w14:textId="77777777" w:rsidTr="0054637B">
        <w:tc>
          <w:tcPr>
            <w:tcW w:w="3114" w:type="dxa"/>
          </w:tcPr>
          <w:p w14:paraId="1D4C80F5" w14:textId="77777777" w:rsidR="000B1FC3" w:rsidRPr="00065176" w:rsidRDefault="000B1FC3" w:rsidP="0077032F">
            <w:pPr>
              <w:spacing w:after="0"/>
              <w:rPr>
                <w:rFonts w:cs="Times New Roman"/>
                <w:color w:val="000000" w:themeColor="text1"/>
                <w:sz w:val="24"/>
                <w:szCs w:val="24"/>
              </w:rPr>
            </w:pPr>
            <w:r w:rsidRPr="00065176">
              <w:rPr>
                <w:rFonts w:cs="Times New Roman"/>
                <w:color w:val="000000" w:themeColor="text1"/>
                <w:sz w:val="24"/>
                <w:szCs w:val="24"/>
              </w:rPr>
              <w:t>Открытые плоскостные физкультурно-спортивные сооружения (физкультурно-оздоровительный комплекс, футбольное поле)</w:t>
            </w:r>
          </w:p>
        </w:tc>
        <w:tc>
          <w:tcPr>
            <w:tcW w:w="900" w:type="dxa"/>
          </w:tcPr>
          <w:p w14:paraId="1AFBF007"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1000</w:t>
            </w:r>
          </w:p>
        </w:tc>
        <w:tc>
          <w:tcPr>
            <w:tcW w:w="1368" w:type="dxa"/>
          </w:tcPr>
          <w:p w14:paraId="4E33F8C9"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До 25</w:t>
            </w:r>
          </w:p>
        </w:tc>
        <w:tc>
          <w:tcPr>
            <w:tcW w:w="1191" w:type="dxa"/>
          </w:tcPr>
          <w:p w14:paraId="3ADC125C"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0,68 тыс. кв. м</w:t>
            </w:r>
          </w:p>
        </w:tc>
        <w:tc>
          <w:tcPr>
            <w:tcW w:w="1134" w:type="dxa"/>
          </w:tcPr>
          <w:p w14:paraId="27B91702"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0,6 тыс. кв. м</w:t>
            </w:r>
          </w:p>
        </w:tc>
        <w:tc>
          <w:tcPr>
            <w:tcW w:w="1871" w:type="dxa"/>
          </w:tcPr>
          <w:p w14:paraId="02B47B6D" w14:textId="77777777" w:rsidR="000B1FC3" w:rsidRPr="00065176" w:rsidRDefault="000B1FC3" w:rsidP="0077032F">
            <w:pPr>
              <w:spacing w:after="0"/>
              <w:rPr>
                <w:rFonts w:cs="Times New Roman"/>
                <w:color w:val="000000" w:themeColor="text1"/>
                <w:sz w:val="24"/>
                <w:szCs w:val="24"/>
              </w:rPr>
            </w:pPr>
            <w:r w:rsidRPr="00065176">
              <w:rPr>
                <w:rFonts w:cs="Times New Roman"/>
                <w:color w:val="000000" w:themeColor="text1"/>
                <w:sz w:val="24"/>
                <w:szCs w:val="24"/>
              </w:rPr>
              <w:t>0,27 га на 10 тыс. кв. м общей площади квартир</w:t>
            </w:r>
          </w:p>
        </w:tc>
      </w:tr>
      <w:tr w:rsidR="00065176" w:rsidRPr="00065176" w14:paraId="7C72A382" w14:textId="77777777" w:rsidTr="0054637B">
        <w:tc>
          <w:tcPr>
            <w:tcW w:w="3114" w:type="dxa"/>
          </w:tcPr>
          <w:p w14:paraId="66D769B0" w14:textId="77777777" w:rsidR="000B1FC3" w:rsidRPr="00065176" w:rsidRDefault="000B1FC3" w:rsidP="0077032F">
            <w:pPr>
              <w:spacing w:after="0"/>
              <w:rPr>
                <w:rFonts w:cs="Times New Roman"/>
                <w:color w:val="000000" w:themeColor="text1"/>
                <w:sz w:val="24"/>
                <w:szCs w:val="24"/>
              </w:rPr>
            </w:pPr>
            <w:r w:rsidRPr="00065176">
              <w:rPr>
                <w:rFonts w:cs="Times New Roman"/>
                <w:color w:val="000000" w:themeColor="text1"/>
                <w:sz w:val="24"/>
                <w:szCs w:val="24"/>
              </w:rPr>
              <w:lastRenderedPageBreak/>
              <w:t>Спортивно-тренажерные залы повседневного обслуживания, в том числе спортивные залы общего пользования</w:t>
            </w:r>
          </w:p>
        </w:tc>
        <w:tc>
          <w:tcPr>
            <w:tcW w:w="900" w:type="dxa"/>
          </w:tcPr>
          <w:p w14:paraId="70FE71CE"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1500</w:t>
            </w:r>
          </w:p>
        </w:tc>
        <w:tc>
          <w:tcPr>
            <w:tcW w:w="1368" w:type="dxa"/>
          </w:tcPr>
          <w:p w14:paraId="6C60E91D"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До 80</w:t>
            </w:r>
          </w:p>
        </w:tc>
        <w:tc>
          <w:tcPr>
            <w:tcW w:w="1191" w:type="dxa"/>
          </w:tcPr>
          <w:p w14:paraId="5CDBF259"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43,3 кв. м площади пола</w:t>
            </w:r>
          </w:p>
        </w:tc>
        <w:tc>
          <w:tcPr>
            <w:tcW w:w="1134" w:type="dxa"/>
          </w:tcPr>
          <w:p w14:paraId="7CED2110"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41,6 кв. м площади пола</w:t>
            </w:r>
          </w:p>
        </w:tc>
        <w:tc>
          <w:tcPr>
            <w:tcW w:w="1871" w:type="dxa"/>
          </w:tcPr>
          <w:p w14:paraId="301A4FC2"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0C3B97A3" w14:textId="77777777" w:rsidTr="0054637B">
        <w:tc>
          <w:tcPr>
            <w:tcW w:w="3114" w:type="dxa"/>
          </w:tcPr>
          <w:p w14:paraId="54F7B0DB" w14:textId="77777777" w:rsidR="000B1FC3" w:rsidRPr="00065176" w:rsidRDefault="000B1FC3" w:rsidP="0077032F">
            <w:pPr>
              <w:spacing w:after="0"/>
              <w:rPr>
                <w:rFonts w:cs="Times New Roman"/>
                <w:color w:val="000000" w:themeColor="text1"/>
                <w:sz w:val="24"/>
                <w:szCs w:val="24"/>
              </w:rPr>
            </w:pPr>
            <w:r w:rsidRPr="00065176">
              <w:rPr>
                <w:rFonts w:cs="Times New Roman"/>
                <w:color w:val="000000" w:themeColor="text1"/>
                <w:sz w:val="24"/>
                <w:szCs w:val="24"/>
              </w:rPr>
              <w:t>Бассейны (открытые и закрытые общего пользования)</w:t>
            </w:r>
          </w:p>
        </w:tc>
        <w:tc>
          <w:tcPr>
            <w:tcW w:w="900" w:type="dxa"/>
          </w:tcPr>
          <w:p w14:paraId="3D489A80"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1500</w:t>
            </w:r>
          </w:p>
        </w:tc>
        <w:tc>
          <w:tcPr>
            <w:tcW w:w="1368" w:type="dxa"/>
          </w:tcPr>
          <w:p w14:paraId="255BEB48"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До 80</w:t>
            </w:r>
          </w:p>
        </w:tc>
        <w:tc>
          <w:tcPr>
            <w:tcW w:w="1191" w:type="dxa"/>
          </w:tcPr>
          <w:p w14:paraId="525DE745"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6,7 кв. м зеркала воды</w:t>
            </w:r>
          </w:p>
        </w:tc>
        <w:tc>
          <w:tcPr>
            <w:tcW w:w="1134" w:type="dxa"/>
          </w:tcPr>
          <w:p w14:paraId="777E3228"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6,4 кв. м зеркала воды</w:t>
            </w:r>
          </w:p>
        </w:tc>
        <w:tc>
          <w:tcPr>
            <w:tcW w:w="1871" w:type="dxa"/>
          </w:tcPr>
          <w:p w14:paraId="3F571E8B" w14:textId="77777777" w:rsidR="000B1FC3" w:rsidRPr="00065176" w:rsidRDefault="000B1FC3" w:rsidP="0077032F">
            <w:pPr>
              <w:spacing w:after="0"/>
              <w:rPr>
                <w:rFonts w:cs="Times New Roman"/>
                <w:color w:val="000000" w:themeColor="text1"/>
                <w:sz w:val="24"/>
                <w:szCs w:val="24"/>
              </w:rPr>
            </w:pPr>
            <w:r w:rsidRPr="00065176">
              <w:rPr>
                <w:rFonts w:cs="Times New Roman"/>
                <w:color w:val="000000" w:themeColor="text1"/>
                <w:sz w:val="24"/>
                <w:szCs w:val="24"/>
              </w:rPr>
              <w:t>1,5 - 1,0 га на объект</w:t>
            </w:r>
          </w:p>
        </w:tc>
      </w:tr>
      <w:tr w:rsidR="00065176" w:rsidRPr="00065176" w14:paraId="0394E4D8" w14:textId="77777777" w:rsidTr="0054637B">
        <w:tc>
          <w:tcPr>
            <w:tcW w:w="3114" w:type="dxa"/>
          </w:tcPr>
          <w:p w14:paraId="6534F339" w14:textId="77777777" w:rsidR="000B1FC3" w:rsidRPr="00065176" w:rsidRDefault="000B1FC3" w:rsidP="0077032F">
            <w:pPr>
              <w:spacing w:after="0"/>
              <w:rPr>
                <w:rFonts w:cs="Times New Roman"/>
                <w:color w:val="000000" w:themeColor="text1"/>
                <w:sz w:val="24"/>
                <w:szCs w:val="24"/>
              </w:rPr>
            </w:pPr>
            <w:r w:rsidRPr="00065176">
              <w:rPr>
                <w:rFonts w:cs="Times New Roman"/>
                <w:color w:val="000000" w:themeColor="text1"/>
                <w:sz w:val="24"/>
                <w:szCs w:val="24"/>
              </w:rPr>
              <w:t>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900" w:type="dxa"/>
          </w:tcPr>
          <w:p w14:paraId="3B63B596"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2000</w:t>
            </w:r>
          </w:p>
        </w:tc>
        <w:tc>
          <w:tcPr>
            <w:tcW w:w="1368" w:type="dxa"/>
          </w:tcPr>
          <w:p w14:paraId="7B3A1A33"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До 100</w:t>
            </w:r>
          </w:p>
        </w:tc>
        <w:tc>
          <w:tcPr>
            <w:tcW w:w="1191" w:type="dxa"/>
          </w:tcPr>
          <w:p w14:paraId="7F0C0724"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92 кв. м общей площади</w:t>
            </w:r>
          </w:p>
        </w:tc>
        <w:tc>
          <w:tcPr>
            <w:tcW w:w="1134" w:type="dxa"/>
          </w:tcPr>
          <w:p w14:paraId="0B7AF095" w14:textId="77777777"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88 кв. м общей площади</w:t>
            </w:r>
          </w:p>
        </w:tc>
        <w:tc>
          <w:tcPr>
            <w:tcW w:w="1871" w:type="dxa"/>
          </w:tcPr>
          <w:p w14:paraId="066C4B64" w14:textId="529A3173" w:rsidR="000B1FC3" w:rsidRPr="00065176" w:rsidRDefault="000B1FC3" w:rsidP="0077032F">
            <w:pPr>
              <w:spacing w:after="0"/>
              <w:jc w:val="center"/>
              <w:rPr>
                <w:rFonts w:cs="Times New Roman"/>
                <w:color w:val="000000" w:themeColor="text1"/>
                <w:sz w:val="24"/>
                <w:szCs w:val="24"/>
              </w:rPr>
            </w:pPr>
            <w:r w:rsidRPr="00065176">
              <w:rPr>
                <w:rFonts w:cs="Times New Roman"/>
                <w:color w:val="000000" w:themeColor="text1"/>
                <w:sz w:val="24"/>
                <w:szCs w:val="24"/>
              </w:rPr>
              <w:t>-</w:t>
            </w:r>
            <w:r w:rsidR="00DF118D" w:rsidRPr="00065176">
              <w:rPr>
                <w:rFonts w:cs="Times New Roman"/>
                <w:color w:val="000000" w:themeColor="text1"/>
                <w:sz w:val="24"/>
                <w:szCs w:val="24"/>
              </w:rPr>
              <w:t>»</w:t>
            </w:r>
          </w:p>
        </w:tc>
      </w:tr>
    </w:tbl>
    <w:bookmarkEnd w:id="6"/>
    <w:p w14:paraId="04776D7C" w14:textId="02A6D383" w:rsidR="000B1FC3" w:rsidRPr="00065176" w:rsidRDefault="00DF118D" w:rsidP="0099282F">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1</w:t>
      </w:r>
      <w:r w:rsidRPr="00065176">
        <w:rPr>
          <w:rFonts w:eastAsia="Times New Roman" w:cs="Times New Roman"/>
          <w:color w:val="000000" w:themeColor="text1"/>
          <w:szCs w:val="28"/>
          <w:lang w:eastAsia="ru-RU"/>
        </w:rPr>
        <w:t>.</w:t>
      </w:r>
      <w:r w:rsidR="00AD1BEB" w:rsidRPr="00065176">
        <w:rPr>
          <w:rFonts w:eastAsia="Times New Roman" w:cs="Times New Roman"/>
          <w:color w:val="000000" w:themeColor="text1"/>
          <w:szCs w:val="28"/>
          <w:lang w:eastAsia="ru-RU"/>
        </w:rPr>
        <w:t xml:space="preserve"> </w:t>
      </w:r>
      <w:r w:rsidR="000B1FC3" w:rsidRPr="00065176">
        <w:rPr>
          <w:rFonts w:eastAsia="Times New Roman" w:cs="Times New Roman"/>
          <w:color w:val="000000" w:themeColor="text1"/>
          <w:szCs w:val="28"/>
          <w:lang w:eastAsia="ru-RU"/>
        </w:rPr>
        <w:t>Таблицу 5.1.6.1 «Расчетные показатели минимальной обеспеченности населения объектами торгово-бытового назначения»</w:t>
      </w:r>
      <w:r w:rsidRPr="00065176">
        <w:rPr>
          <w:rFonts w:eastAsia="Times New Roman" w:cs="Times New Roman"/>
          <w:color w:val="000000" w:themeColor="text1"/>
          <w:szCs w:val="28"/>
          <w:lang w:eastAsia="ru-RU"/>
        </w:rPr>
        <w:t xml:space="preserve"> пункта 5.1.6.</w:t>
      </w:r>
      <w:r w:rsidR="000B1FC3" w:rsidRPr="00065176">
        <w:rPr>
          <w:rFonts w:eastAsia="Times New Roman" w:cs="Times New Roman"/>
          <w:color w:val="000000" w:themeColor="text1"/>
          <w:szCs w:val="28"/>
          <w:lang w:eastAsia="ru-RU"/>
        </w:rPr>
        <w:t xml:space="preserve"> изложить в </w:t>
      </w:r>
      <w:r w:rsidR="00150337" w:rsidRPr="00065176">
        <w:rPr>
          <w:rFonts w:eastAsia="Times New Roman" w:cs="Times New Roman"/>
          <w:color w:val="000000" w:themeColor="text1"/>
          <w:szCs w:val="28"/>
          <w:lang w:eastAsia="ru-RU"/>
        </w:rPr>
        <w:t>следующей</w:t>
      </w:r>
      <w:r w:rsidR="000B1FC3" w:rsidRPr="00065176">
        <w:rPr>
          <w:rFonts w:eastAsia="Times New Roman" w:cs="Times New Roman"/>
          <w:color w:val="000000" w:themeColor="text1"/>
          <w:szCs w:val="28"/>
          <w:lang w:eastAsia="ru-RU"/>
        </w:rPr>
        <w:t xml:space="preserve"> редакции:</w:t>
      </w:r>
    </w:p>
    <w:p w14:paraId="6F5C9B73" w14:textId="77777777" w:rsidR="000B1FC3" w:rsidRPr="00065176" w:rsidRDefault="000B1FC3" w:rsidP="000B1FC3">
      <w:pPr>
        <w:jc w:val="both"/>
        <w:rPr>
          <w:color w:val="000000" w:themeColor="text1"/>
        </w:rPr>
      </w:pPr>
    </w:p>
    <w:p w14:paraId="4EC47FD1" w14:textId="77777777" w:rsidR="000B1FC3" w:rsidRPr="00065176" w:rsidRDefault="000B1FC3" w:rsidP="000B1FC3">
      <w:pPr>
        <w:rPr>
          <w:color w:val="000000" w:themeColor="text1"/>
          <w:highlight w:val="yellow"/>
        </w:rPr>
        <w:sectPr w:rsidR="000B1FC3" w:rsidRPr="00065176" w:rsidSect="001B42B6">
          <w:footerReference w:type="default" r:id="rId19"/>
          <w:pgSz w:w="11905" w:h="16838"/>
          <w:pgMar w:top="1134" w:right="1134" w:bottom="1134" w:left="1134" w:header="0" w:footer="0" w:gutter="0"/>
          <w:cols w:space="720"/>
        </w:sect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0"/>
        <w:gridCol w:w="1814"/>
        <w:gridCol w:w="1701"/>
        <w:gridCol w:w="2013"/>
        <w:gridCol w:w="4678"/>
      </w:tblGrid>
      <w:tr w:rsidR="00065176" w:rsidRPr="00065176" w14:paraId="3AB7B10E" w14:textId="77777777" w:rsidTr="006E439F">
        <w:tc>
          <w:tcPr>
            <w:tcW w:w="4390" w:type="dxa"/>
            <w:vMerge w:val="restart"/>
            <w:vAlign w:val="center"/>
          </w:tcPr>
          <w:p w14:paraId="63684446" w14:textId="368B47F7" w:rsidR="000B1FC3" w:rsidRPr="00065176" w:rsidRDefault="00DF118D" w:rsidP="006E439F">
            <w:pPr>
              <w:spacing w:after="0"/>
              <w:jc w:val="center"/>
              <w:rPr>
                <w:rFonts w:cs="Times New Roman"/>
                <w:color w:val="000000" w:themeColor="text1"/>
                <w:sz w:val="24"/>
                <w:szCs w:val="24"/>
              </w:rPr>
            </w:pPr>
            <w:bookmarkStart w:id="7" w:name="_Hlk135594843"/>
            <w:r w:rsidRPr="00065176">
              <w:rPr>
                <w:rFonts w:cs="Times New Roman"/>
                <w:color w:val="000000" w:themeColor="text1"/>
                <w:sz w:val="24"/>
                <w:szCs w:val="24"/>
              </w:rPr>
              <w:lastRenderedPageBreak/>
              <w:t>«</w:t>
            </w:r>
            <w:r w:rsidR="000B1FC3" w:rsidRPr="00065176">
              <w:rPr>
                <w:rFonts w:cs="Times New Roman"/>
                <w:color w:val="000000" w:themeColor="text1"/>
                <w:sz w:val="24"/>
                <w:szCs w:val="24"/>
              </w:rPr>
              <w:t>Объект</w:t>
            </w:r>
          </w:p>
        </w:tc>
        <w:tc>
          <w:tcPr>
            <w:tcW w:w="3515" w:type="dxa"/>
            <w:gridSpan w:val="2"/>
            <w:vAlign w:val="center"/>
          </w:tcPr>
          <w:p w14:paraId="321018FB"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Расчетные показатели минимальной обеспеченности</w:t>
            </w:r>
          </w:p>
        </w:tc>
        <w:tc>
          <w:tcPr>
            <w:tcW w:w="2013" w:type="dxa"/>
            <w:vMerge w:val="restart"/>
            <w:vAlign w:val="center"/>
          </w:tcPr>
          <w:p w14:paraId="2E9B3013"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Минимальные показатели обеспеченности общей площадью здания, кв. м общей площади на ед. изм.</w:t>
            </w:r>
          </w:p>
        </w:tc>
        <w:tc>
          <w:tcPr>
            <w:tcW w:w="4678" w:type="dxa"/>
            <w:vMerge w:val="restart"/>
            <w:vAlign w:val="center"/>
          </w:tcPr>
          <w:p w14:paraId="1290090B"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Размеры земельных участков</w:t>
            </w:r>
          </w:p>
        </w:tc>
      </w:tr>
      <w:tr w:rsidR="00065176" w:rsidRPr="00065176" w14:paraId="157DD83E" w14:textId="77777777" w:rsidTr="006E439F">
        <w:tc>
          <w:tcPr>
            <w:tcW w:w="4390" w:type="dxa"/>
            <w:vMerge/>
          </w:tcPr>
          <w:p w14:paraId="3410398F" w14:textId="77777777" w:rsidR="000B1FC3" w:rsidRPr="00065176" w:rsidRDefault="000B1FC3" w:rsidP="006E439F">
            <w:pPr>
              <w:spacing w:after="0"/>
              <w:rPr>
                <w:rFonts w:cs="Times New Roman"/>
                <w:color w:val="000000" w:themeColor="text1"/>
                <w:sz w:val="24"/>
                <w:szCs w:val="24"/>
              </w:rPr>
            </w:pPr>
          </w:p>
        </w:tc>
        <w:tc>
          <w:tcPr>
            <w:tcW w:w="1814" w:type="dxa"/>
            <w:vAlign w:val="center"/>
          </w:tcPr>
          <w:p w14:paraId="6D7CE3C2"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на 10 тыс. кв. м общей площади квартир</w:t>
            </w:r>
          </w:p>
        </w:tc>
        <w:tc>
          <w:tcPr>
            <w:tcW w:w="1701" w:type="dxa"/>
            <w:vAlign w:val="center"/>
          </w:tcPr>
          <w:p w14:paraId="6B3A8E3F"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на 100 домовладений ИЖС</w:t>
            </w:r>
          </w:p>
        </w:tc>
        <w:tc>
          <w:tcPr>
            <w:tcW w:w="2013" w:type="dxa"/>
            <w:vMerge/>
          </w:tcPr>
          <w:p w14:paraId="407001FF" w14:textId="77777777" w:rsidR="000B1FC3" w:rsidRPr="00065176" w:rsidRDefault="000B1FC3" w:rsidP="006E439F">
            <w:pPr>
              <w:spacing w:after="0"/>
              <w:rPr>
                <w:rFonts w:cs="Times New Roman"/>
                <w:color w:val="000000" w:themeColor="text1"/>
                <w:sz w:val="24"/>
                <w:szCs w:val="24"/>
              </w:rPr>
            </w:pPr>
          </w:p>
        </w:tc>
        <w:tc>
          <w:tcPr>
            <w:tcW w:w="4678" w:type="dxa"/>
            <w:vMerge/>
          </w:tcPr>
          <w:p w14:paraId="240957E6" w14:textId="77777777" w:rsidR="000B1FC3" w:rsidRPr="00065176" w:rsidRDefault="000B1FC3" w:rsidP="006E439F">
            <w:pPr>
              <w:spacing w:after="0"/>
              <w:rPr>
                <w:rFonts w:cs="Times New Roman"/>
                <w:color w:val="000000" w:themeColor="text1"/>
                <w:sz w:val="24"/>
                <w:szCs w:val="24"/>
              </w:rPr>
            </w:pPr>
          </w:p>
        </w:tc>
      </w:tr>
      <w:tr w:rsidR="00065176" w:rsidRPr="00065176" w14:paraId="333F4F7F" w14:textId="77777777" w:rsidTr="006E439F">
        <w:tc>
          <w:tcPr>
            <w:tcW w:w="4390" w:type="dxa"/>
            <w:vAlign w:val="center"/>
          </w:tcPr>
          <w:p w14:paraId="17DD7328"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Магазины продовольственных товаров (гастроном, минимаркет, специализированные магазины: «Хлеб», «Молоко» и прочее)</w:t>
            </w:r>
          </w:p>
        </w:tc>
        <w:tc>
          <w:tcPr>
            <w:tcW w:w="1814" w:type="dxa"/>
          </w:tcPr>
          <w:p w14:paraId="3E607B07"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 xml:space="preserve">55,3 (23,3) </w:t>
            </w:r>
            <w:hyperlink w:anchor="P2173" w:history="1">
              <w:r w:rsidRPr="00065176">
                <w:rPr>
                  <w:rFonts w:cs="Times New Roman"/>
                  <w:color w:val="000000" w:themeColor="text1"/>
                  <w:sz w:val="24"/>
                  <w:szCs w:val="24"/>
                </w:rPr>
                <w:t>&lt;*&gt;</w:t>
              </w:r>
            </w:hyperlink>
            <w:r w:rsidRPr="00065176">
              <w:rPr>
                <w:rFonts w:cs="Times New Roman"/>
                <w:color w:val="000000" w:themeColor="text1"/>
                <w:sz w:val="24"/>
                <w:szCs w:val="24"/>
              </w:rPr>
              <w:t xml:space="preserve"> кв. м торговой</w:t>
            </w:r>
          </w:p>
          <w:p w14:paraId="165CA1E6"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площади</w:t>
            </w:r>
          </w:p>
        </w:tc>
        <w:tc>
          <w:tcPr>
            <w:tcW w:w="1701" w:type="dxa"/>
          </w:tcPr>
          <w:p w14:paraId="7ABBACAC"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53,1 (22,4) &lt;*&gt; кв. м</w:t>
            </w:r>
          </w:p>
          <w:p w14:paraId="0CDC4490"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торговой площади</w:t>
            </w:r>
          </w:p>
        </w:tc>
        <w:tc>
          <w:tcPr>
            <w:tcW w:w="2013" w:type="dxa"/>
          </w:tcPr>
          <w:p w14:paraId="793F085F"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3,1 кв. м на 1 кв. м торговой</w:t>
            </w:r>
          </w:p>
          <w:p w14:paraId="02313055"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площади</w:t>
            </w:r>
          </w:p>
        </w:tc>
        <w:tc>
          <w:tcPr>
            <w:tcW w:w="4678" w:type="dxa"/>
            <w:vMerge w:val="restart"/>
            <w:vAlign w:val="center"/>
          </w:tcPr>
          <w:p w14:paraId="3417DE42"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Торговые центры местного значения с числом обслуживаемого населения, тыс. чел.:</w:t>
            </w:r>
          </w:p>
          <w:p w14:paraId="12B6585B"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от 4 до 6 - 0,4 - 0,6 га на объект;</w:t>
            </w:r>
          </w:p>
          <w:p w14:paraId="78686562"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от 6 до 10 - 0,6 - 0,8 га;</w:t>
            </w:r>
          </w:p>
          <w:p w14:paraId="580667FF"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от 10 до 15 - 0,8 - 1,1 га;</w:t>
            </w:r>
          </w:p>
          <w:p w14:paraId="08D0842C"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от 15 до 20 - 1,1 - 1,3 га.</w:t>
            </w:r>
          </w:p>
          <w:p w14:paraId="426B39FE"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Предприятия торговли, кв. м торговой площади:</w:t>
            </w:r>
          </w:p>
          <w:p w14:paraId="269C8CFB"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до 250 - 0,08 га на 100 кв. м торговой площади;</w:t>
            </w:r>
          </w:p>
          <w:p w14:paraId="5ED94C81"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250 - 650 - 0,08 - 0,06 га;</w:t>
            </w:r>
          </w:p>
          <w:p w14:paraId="5158CA1A"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650 - 1500 - 0,06 - 0,04 га;</w:t>
            </w:r>
          </w:p>
          <w:p w14:paraId="564E2E19"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1500 - 3500 - 0,04 - 0,02 га;</w:t>
            </w:r>
          </w:p>
          <w:p w14:paraId="104B4914"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свыше 3500 - 0,02 га</w:t>
            </w:r>
          </w:p>
        </w:tc>
      </w:tr>
      <w:tr w:rsidR="00065176" w:rsidRPr="00065176" w14:paraId="4FBC829D" w14:textId="77777777" w:rsidTr="006E439F">
        <w:tc>
          <w:tcPr>
            <w:tcW w:w="4390" w:type="dxa"/>
            <w:vAlign w:val="center"/>
          </w:tcPr>
          <w:p w14:paraId="1ED97CB4"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Магазины непродовольственных товаров (универмаги, промтовары, специализированные магазины: «Одежда», «Обувь», «Книги», «Цветы» и прочее)</w:t>
            </w:r>
          </w:p>
        </w:tc>
        <w:tc>
          <w:tcPr>
            <w:tcW w:w="1814" w:type="dxa"/>
            <w:vAlign w:val="center"/>
          </w:tcPr>
          <w:p w14:paraId="290F1297"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71,3 (9,8)  &lt;*&gt; кв. м торговой площади</w:t>
            </w:r>
          </w:p>
        </w:tc>
        <w:tc>
          <w:tcPr>
            <w:tcW w:w="1701" w:type="dxa"/>
            <w:vAlign w:val="center"/>
          </w:tcPr>
          <w:p w14:paraId="4248F2C9"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68,5 (9,6) &lt;*&gt; кв. м торговой площади</w:t>
            </w:r>
          </w:p>
        </w:tc>
        <w:tc>
          <w:tcPr>
            <w:tcW w:w="2013" w:type="dxa"/>
            <w:vAlign w:val="center"/>
          </w:tcPr>
          <w:p w14:paraId="0396F140"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1,5 кв. м на 1 кв. м торговой площади</w:t>
            </w:r>
          </w:p>
        </w:tc>
        <w:tc>
          <w:tcPr>
            <w:tcW w:w="4678" w:type="dxa"/>
            <w:vMerge/>
          </w:tcPr>
          <w:p w14:paraId="50B1CAC3" w14:textId="77777777" w:rsidR="000B1FC3" w:rsidRPr="00065176" w:rsidRDefault="000B1FC3" w:rsidP="006E439F">
            <w:pPr>
              <w:spacing w:after="0"/>
              <w:rPr>
                <w:rFonts w:cs="Times New Roman"/>
                <w:color w:val="000000" w:themeColor="text1"/>
                <w:sz w:val="24"/>
                <w:szCs w:val="24"/>
              </w:rPr>
            </w:pPr>
          </w:p>
        </w:tc>
      </w:tr>
      <w:tr w:rsidR="00065176" w:rsidRPr="00065176" w14:paraId="478169F7" w14:textId="77777777" w:rsidTr="006E439F">
        <w:tc>
          <w:tcPr>
            <w:tcW w:w="4390" w:type="dxa"/>
            <w:vAlign w:val="center"/>
          </w:tcPr>
          <w:p w14:paraId="0DEBB0D5"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Магазины смешанного ассортимента (универсамы, супермаркеты, в том числе сетевые, торговые центры, гипермаркеты и т.п.)</w:t>
            </w:r>
          </w:p>
        </w:tc>
        <w:tc>
          <w:tcPr>
            <w:tcW w:w="1814" w:type="dxa"/>
            <w:vAlign w:val="center"/>
          </w:tcPr>
          <w:p w14:paraId="25EB8F28" w14:textId="765FC52D"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135,8 кв. м торговой площади</w:t>
            </w:r>
          </w:p>
        </w:tc>
        <w:tc>
          <w:tcPr>
            <w:tcW w:w="1701" w:type="dxa"/>
            <w:vAlign w:val="center"/>
          </w:tcPr>
          <w:p w14:paraId="58DFB8B6"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153,6 кв. м торговой площади</w:t>
            </w:r>
          </w:p>
        </w:tc>
        <w:tc>
          <w:tcPr>
            <w:tcW w:w="2013" w:type="dxa"/>
            <w:vAlign w:val="center"/>
          </w:tcPr>
          <w:p w14:paraId="19BE0D63"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3,1 кв. м на 1 кв. м торговой площади</w:t>
            </w:r>
          </w:p>
        </w:tc>
        <w:tc>
          <w:tcPr>
            <w:tcW w:w="4678" w:type="dxa"/>
            <w:vMerge/>
          </w:tcPr>
          <w:p w14:paraId="2B145EB1" w14:textId="77777777" w:rsidR="000B1FC3" w:rsidRPr="00065176" w:rsidRDefault="000B1FC3" w:rsidP="006E439F">
            <w:pPr>
              <w:spacing w:after="0"/>
              <w:rPr>
                <w:rFonts w:cs="Times New Roman"/>
                <w:color w:val="000000" w:themeColor="text1"/>
                <w:sz w:val="24"/>
                <w:szCs w:val="24"/>
              </w:rPr>
            </w:pPr>
          </w:p>
        </w:tc>
      </w:tr>
      <w:tr w:rsidR="00065176" w:rsidRPr="00065176" w14:paraId="37B9E180" w14:textId="77777777" w:rsidTr="006E439F">
        <w:tc>
          <w:tcPr>
            <w:tcW w:w="4390" w:type="dxa"/>
            <w:vAlign w:val="center"/>
          </w:tcPr>
          <w:p w14:paraId="4ACB1560"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Рыночные комплексы (в том числе сельскохозяйственные рынки)</w:t>
            </w:r>
          </w:p>
        </w:tc>
        <w:tc>
          <w:tcPr>
            <w:tcW w:w="1814" w:type="dxa"/>
            <w:vAlign w:val="center"/>
          </w:tcPr>
          <w:p w14:paraId="54172E10"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8,0 – 13,4 кв. м торговой площади</w:t>
            </w:r>
          </w:p>
        </w:tc>
        <w:tc>
          <w:tcPr>
            <w:tcW w:w="1701" w:type="dxa"/>
            <w:vAlign w:val="center"/>
          </w:tcPr>
          <w:p w14:paraId="184EFB59"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7,7 - 12,8 кв. м торговой площади</w:t>
            </w:r>
          </w:p>
        </w:tc>
        <w:tc>
          <w:tcPr>
            <w:tcW w:w="2013" w:type="dxa"/>
            <w:vAlign w:val="center"/>
          </w:tcPr>
          <w:p w14:paraId="290D4F83"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2,3 кв. м на 1 кв. м торговой площади</w:t>
            </w:r>
          </w:p>
        </w:tc>
        <w:tc>
          <w:tcPr>
            <w:tcW w:w="4678" w:type="dxa"/>
            <w:vAlign w:val="center"/>
          </w:tcPr>
          <w:p w14:paraId="7EB027AF"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От 7 до 14 в зависимости от вместимости:</w:t>
            </w:r>
          </w:p>
          <w:p w14:paraId="46EF4F46"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14 кв. м - при торговой площади до 600 кв. м;</w:t>
            </w:r>
          </w:p>
          <w:p w14:paraId="65C0FD14"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7 кв. м - свыше 3000 кв. м торговой площади</w:t>
            </w:r>
          </w:p>
        </w:tc>
      </w:tr>
      <w:tr w:rsidR="00065176" w:rsidRPr="00065176" w14:paraId="412BF63A" w14:textId="77777777" w:rsidTr="006E439F">
        <w:tc>
          <w:tcPr>
            <w:tcW w:w="4390" w:type="dxa"/>
            <w:vAlign w:val="center"/>
          </w:tcPr>
          <w:p w14:paraId="710CC14A"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Предприятия общественного питания</w:t>
            </w:r>
          </w:p>
        </w:tc>
        <w:tc>
          <w:tcPr>
            <w:tcW w:w="1814" w:type="dxa"/>
            <w:vAlign w:val="center"/>
          </w:tcPr>
          <w:p w14:paraId="329B6316"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 xml:space="preserve">13,4 (2,7) </w:t>
            </w:r>
            <w:hyperlink w:anchor="P2173" w:history="1">
              <w:r w:rsidRPr="00065176">
                <w:rPr>
                  <w:rFonts w:cs="Times New Roman"/>
                  <w:color w:val="000000" w:themeColor="text1"/>
                  <w:sz w:val="24"/>
                  <w:szCs w:val="24"/>
                </w:rPr>
                <w:t>&lt;*&gt;</w:t>
              </w:r>
            </w:hyperlink>
            <w:r w:rsidRPr="00065176">
              <w:rPr>
                <w:rFonts w:cs="Times New Roman"/>
                <w:color w:val="000000" w:themeColor="text1"/>
                <w:sz w:val="24"/>
                <w:szCs w:val="24"/>
              </w:rPr>
              <w:t xml:space="preserve"> посадочных места</w:t>
            </w:r>
          </w:p>
        </w:tc>
        <w:tc>
          <w:tcPr>
            <w:tcW w:w="1701" w:type="dxa"/>
            <w:vAlign w:val="center"/>
          </w:tcPr>
          <w:p w14:paraId="0E35235A"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12,8 (2,5) &lt;*&gt; посадочных места</w:t>
            </w:r>
          </w:p>
        </w:tc>
        <w:tc>
          <w:tcPr>
            <w:tcW w:w="2013" w:type="dxa"/>
            <w:vAlign w:val="center"/>
          </w:tcPr>
          <w:p w14:paraId="2799FDCD"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4678" w:type="dxa"/>
            <w:vAlign w:val="center"/>
          </w:tcPr>
          <w:p w14:paraId="59AA6D99"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При числе мест, га на 100 мест:</w:t>
            </w:r>
          </w:p>
          <w:p w14:paraId="7A3B7566"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до 50 - 0,2 - 0,25;</w:t>
            </w:r>
          </w:p>
          <w:p w14:paraId="5613BCB2"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50 - 150 - 0,2 - 0,15;</w:t>
            </w:r>
          </w:p>
          <w:p w14:paraId="4E3ACF35"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свыше 150 - 0,1</w:t>
            </w:r>
          </w:p>
        </w:tc>
      </w:tr>
      <w:tr w:rsidR="00065176" w:rsidRPr="00065176" w14:paraId="60878072" w14:textId="77777777" w:rsidTr="006E439F">
        <w:tc>
          <w:tcPr>
            <w:tcW w:w="4390" w:type="dxa"/>
            <w:vAlign w:val="center"/>
          </w:tcPr>
          <w:p w14:paraId="4E91DDF8"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lastRenderedPageBreak/>
              <w:t>Предприятия бытового обслуживания населения</w:t>
            </w:r>
          </w:p>
        </w:tc>
        <w:tc>
          <w:tcPr>
            <w:tcW w:w="1814" w:type="dxa"/>
            <w:vAlign w:val="center"/>
          </w:tcPr>
          <w:p w14:paraId="2E070CC8"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2,0 (0,6) &lt;*&gt; рабочих места</w:t>
            </w:r>
          </w:p>
        </w:tc>
        <w:tc>
          <w:tcPr>
            <w:tcW w:w="1701" w:type="dxa"/>
            <w:vAlign w:val="center"/>
          </w:tcPr>
          <w:p w14:paraId="5F82128C"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1,9 (0,6) &lt;*&gt; рабочих места</w:t>
            </w:r>
          </w:p>
        </w:tc>
        <w:tc>
          <w:tcPr>
            <w:tcW w:w="2013" w:type="dxa"/>
            <w:vAlign w:val="center"/>
          </w:tcPr>
          <w:p w14:paraId="1C0E600D"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4678" w:type="dxa"/>
            <w:vAlign w:val="center"/>
          </w:tcPr>
          <w:p w14:paraId="6E87885E"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0F8E6241" w14:textId="77777777" w:rsidTr="006E439F">
        <w:tc>
          <w:tcPr>
            <w:tcW w:w="4390" w:type="dxa"/>
            <w:vAlign w:val="center"/>
          </w:tcPr>
          <w:p w14:paraId="495790D2"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Предприятия непосредственного обслуживания населения</w:t>
            </w:r>
          </w:p>
        </w:tc>
        <w:tc>
          <w:tcPr>
            <w:tcW w:w="1814" w:type="dxa"/>
            <w:vAlign w:val="center"/>
          </w:tcPr>
          <w:p w14:paraId="3A5632ED" w14:textId="77777777" w:rsidR="000B1FC3" w:rsidRPr="00065176" w:rsidRDefault="000B1FC3" w:rsidP="006E439F">
            <w:pPr>
              <w:spacing w:after="0"/>
              <w:jc w:val="center"/>
              <w:rPr>
                <w:rFonts w:cs="Times New Roman"/>
                <w:strike/>
                <w:color w:val="000000" w:themeColor="text1"/>
                <w:sz w:val="24"/>
                <w:szCs w:val="24"/>
              </w:rPr>
            </w:pPr>
            <w:r w:rsidRPr="00065176">
              <w:rPr>
                <w:rFonts w:cs="Times New Roman"/>
                <w:color w:val="000000" w:themeColor="text1"/>
                <w:sz w:val="24"/>
                <w:szCs w:val="24"/>
              </w:rPr>
              <w:t>1,7 (0,6)</w:t>
            </w:r>
          </w:p>
          <w:p w14:paraId="17EC8AB6"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&lt;*&gt; рабочих места</w:t>
            </w:r>
          </w:p>
        </w:tc>
        <w:tc>
          <w:tcPr>
            <w:tcW w:w="1701" w:type="dxa"/>
            <w:vAlign w:val="center"/>
          </w:tcPr>
          <w:p w14:paraId="68922F12"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1,6 (0,6) &lt;*&gt; рабочих места</w:t>
            </w:r>
          </w:p>
        </w:tc>
        <w:tc>
          <w:tcPr>
            <w:tcW w:w="2013" w:type="dxa"/>
            <w:vAlign w:val="center"/>
          </w:tcPr>
          <w:p w14:paraId="4B24C644"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4678" w:type="dxa"/>
            <w:vAlign w:val="center"/>
          </w:tcPr>
          <w:p w14:paraId="5CD6FACA"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На 10 рабочих мест для предприятий мощностью, рабочих мест:</w:t>
            </w:r>
          </w:p>
          <w:p w14:paraId="3E5FFA4A"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10 - 50 - 0,1 - 0,2 га;</w:t>
            </w:r>
          </w:p>
          <w:p w14:paraId="0311B9BC"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50 - 150 - 0,05 - 0,08 га;</w:t>
            </w:r>
          </w:p>
          <w:p w14:paraId="5A0F1466"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свыше 150 - 0,03 - 0,04 га</w:t>
            </w:r>
          </w:p>
        </w:tc>
      </w:tr>
      <w:tr w:rsidR="00065176" w:rsidRPr="00065176" w14:paraId="58E9D74F" w14:textId="77777777" w:rsidTr="006E439F">
        <w:tc>
          <w:tcPr>
            <w:tcW w:w="4390" w:type="dxa"/>
            <w:vAlign w:val="center"/>
          </w:tcPr>
          <w:p w14:paraId="645C0FE2"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Производственное предприятие бытового обслуживания малой мощности централизованного выполнения заказов</w:t>
            </w:r>
          </w:p>
        </w:tc>
        <w:tc>
          <w:tcPr>
            <w:tcW w:w="1814" w:type="dxa"/>
            <w:vAlign w:val="center"/>
          </w:tcPr>
          <w:p w14:paraId="3ADA3AC0" w14:textId="531C5219"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0,30 рабочих места</w:t>
            </w:r>
          </w:p>
        </w:tc>
        <w:tc>
          <w:tcPr>
            <w:tcW w:w="1701" w:type="dxa"/>
            <w:vAlign w:val="center"/>
          </w:tcPr>
          <w:p w14:paraId="610CB5EF"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0,32 рабочих места</w:t>
            </w:r>
          </w:p>
        </w:tc>
        <w:tc>
          <w:tcPr>
            <w:tcW w:w="2013" w:type="dxa"/>
            <w:vAlign w:val="center"/>
          </w:tcPr>
          <w:p w14:paraId="3FAC7807"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4678" w:type="dxa"/>
            <w:vAlign w:val="center"/>
          </w:tcPr>
          <w:p w14:paraId="56857517"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0,52 - 1,2 га на объект</w:t>
            </w:r>
          </w:p>
        </w:tc>
      </w:tr>
      <w:tr w:rsidR="00065176" w:rsidRPr="00065176" w14:paraId="7AB3248B" w14:textId="77777777" w:rsidTr="006E439F">
        <w:tc>
          <w:tcPr>
            <w:tcW w:w="4390" w:type="dxa"/>
            <w:vMerge w:val="restart"/>
            <w:tcBorders>
              <w:bottom w:val="nil"/>
            </w:tcBorders>
          </w:tcPr>
          <w:p w14:paraId="1DF5D761"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Предприятия по стирке белья, в том числе:</w:t>
            </w:r>
          </w:p>
          <w:p w14:paraId="7B546A5E"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мини-прачечные,</w:t>
            </w:r>
          </w:p>
          <w:p w14:paraId="708198F3"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фабрики-прачечные,</w:t>
            </w:r>
          </w:p>
        </w:tc>
        <w:tc>
          <w:tcPr>
            <w:tcW w:w="1814" w:type="dxa"/>
            <w:tcBorders>
              <w:bottom w:val="nil"/>
            </w:tcBorders>
          </w:tcPr>
          <w:p w14:paraId="386BCC9C"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39,8 (3,3)</w:t>
            </w:r>
            <w:hyperlink w:anchor="P2173" w:history="1">
              <w:r w:rsidRPr="00065176">
                <w:rPr>
                  <w:rFonts w:cs="Times New Roman"/>
                  <w:color w:val="000000" w:themeColor="text1"/>
                  <w:sz w:val="24"/>
                  <w:szCs w:val="24"/>
                </w:rPr>
                <w:t>&lt;*&gt;</w:t>
              </w:r>
            </w:hyperlink>
          </w:p>
        </w:tc>
        <w:tc>
          <w:tcPr>
            <w:tcW w:w="1701" w:type="dxa"/>
            <w:tcBorders>
              <w:bottom w:val="nil"/>
            </w:tcBorders>
          </w:tcPr>
          <w:p w14:paraId="1A9550BE"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38,4 (3,2) &lt;*&gt;</w:t>
            </w:r>
          </w:p>
        </w:tc>
        <w:tc>
          <w:tcPr>
            <w:tcW w:w="2013" w:type="dxa"/>
            <w:vMerge w:val="restart"/>
            <w:tcBorders>
              <w:bottom w:val="nil"/>
            </w:tcBorders>
            <w:vAlign w:val="center"/>
          </w:tcPr>
          <w:p w14:paraId="6D475B38"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4678" w:type="dxa"/>
            <w:vMerge w:val="restart"/>
            <w:tcBorders>
              <w:bottom w:val="nil"/>
            </w:tcBorders>
            <w:vAlign w:val="center"/>
          </w:tcPr>
          <w:p w14:paraId="65835725"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0,5 - 1,0 га на объект</w:t>
            </w:r>
          </w:p>
        </w:tc>
      </w:tr>
      <w:tr w:rsidR="00065176" w:rsidRPr="00065176" w14:paraId="39FD3C6D" w14:textId="77777777" w:rsidTr="006E439F">
        <w:tblPrEx>
          <w:tblBorders>
            <w:insideH w:val="nil"/>
          </w:tblBorders>
        </w:tblPrEx>
        <w:tc>
          <w:tcPr>
            <w:tcW w:w="4390" w:type="dxa"/>
            <w:vMerge/>
            <w:tcBorders>
              <w:bottom w:val="nil"/>
            </w:tcBorders>
          </w:tcPr>
          <w:p w14:paraId="458DDD3C" w14:textId="77777777" w:rsidR="000B1FC3" w:rsidRPr="00065176" w:rsidRDefault="000B1FC3" w:rsidP="006E439F">
            <w:pPr>
              <w:spacing w:after="0"/>
              <w:rPr>
                <w:rFonts w:cs="Times New Roman"/>
                <w:color w:val="000000" w:themeColor="text1"/>
                <w:sz w:val="24"/>
                <w:szCs w:val="24"/>
              </w:rPr>
            </w:pPr>
          </w:p>
        </w:tc>
        <w:tc>
          <w:tcPr>
            <w:tcW w:w="1814" w:type="dxa"/>
            <w:tcBorders>
              <w:top w:val="nil"/>
              <w:bottom w:val="nil"/>
            </w:tcBorders>
            <w:vAlign w:val="center"/>
          </w:tcPr>
          <w:p w14:paraId="6E6D20A2" w14:textId="00866194"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36,8 кг белья в смену</w:t>
            </w:r>
          </w:p>
        </w:tc>
        <w:tc>
          <w:tcPr>
            <w:tcW w:w="1701" w:type="dxa"/>
            <w:tcBorders>
              <w:top w:val="nil"/>
              <w:bottom w:val="nil"/>
            </w:tcBorders>
            <w:vAlign w:val="center"/>
          </w:tcPr>
          <w:p w14:paraId="6B89DEE2"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35,2 кг белья в смену</w:t>
            </w:r>
          </w:p>
        </w:tc>
        <w:tc>
          <w:tcPr>
            <w:tcW w:w="2013" w:type="dxa"/>
            <w:vMerge/>
            <w:tcBorders>
              <w:bottom w:val="nil"/>
            </w:tcBorders>
          </w:tcPr>
          <w:p w14:paraId="23388402" w14:textId="77777777" w:rsidR="000B1FC3" w:rsidRPr="00065176" w:rsidRDefault="000B1FC3" w:rsidP="006E439F">
            <w:pPr>
              <w:spacing w:after="0"/>
              <w:rPr>
                <w:rFonts w:cs="Times New Roman"/>
                <w:color w:val="000000" w:themeColor="text1"/>
                <w:sz w:val="24"/>
                <w:szCs w:val="24"/>
              </w:rPr>
            </w:pPr>
          </w:p>
        </w:tc>
        <w:tc>
          <w:tcPr>
            <w:tcW w:w="4678" w:type="dxa"/>
            <w:vMerge/>
            <w:tcBorders>
              <w:bottom w:val="nil"/>
            </w:tcBorders>
          </w:tcPr>
          <w:p w14:paraId="4A2CF69A" w14:textId="77777777" w:rsidR="000B1FC3" w:rsidRPr="00065176" w:rsidRDefault="000B1FC3" w:rsidP="006E439F">
            <w:pPr>
              <w:spacing w:after="0"/>
              <w:rPr>
                <w:rFonts w:cs="Times New Roman"/>
                <w:color w:val="000000" w:themeColor="text1"/>
                <w:sz w:val="24"/>
                <w:szCs w:val="24"/>
              </w:rPr>
            </w:pPr>
          </w:p>
        </w:tc>
      </w:tr>
      <w:tr w:rsidR="00065176" w:rsidRPr="00065176" w14:paraId="1EF1DF37" w14:textId="77777777" w:rsidTr="006E439F">
        <w:tblPrEx>
          <w:tblBorders>
            <w:insideH w:val="nil"/>
          </w:tblBorders>
        </w:tblPrEx>
        <w:tc>
          <w:tcPr>
            <w:tcW w:w="4390" w:type="dxa"/>
            <w:tcBorders>
              <w:top w:val="nil"/>
            </w:tcBorders>
          </w:tcPr>
          <w:p w14:paraId="4303EA34"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прачечные самообслуживания</w:t>
            </w:r>
          </w:p>
        </w:tc>
        <w:tc>
          <w:tcPr>
            <w:tcW w:w="1814" w:type="dxa"/>
            <w:tcBorders>
              <w:top w:val="nil"/>
            </w:tcBorders>
          </w:tcPr>
          <w:p w14:paraId="083CA71C" w14:textId="3E5A0BBC"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3,3 кг белья в смену</w:t>
            </w:r>
          </w:p>
        </w:tc>
        <w:tc>
          <w:tcPr>
            <w:tcW w:w="1701" w:type="dxa"/>
            <w:tcBorders>
              <w:top w:val="nil"/>
            </w:tcBorders>
          </w:tcPr>
          <w:p w14:paraId="19E384F6"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3,2 кг белья в смену</w:t>
            </w:r>
          </w:p>
        </w:tc>
        <w:tc>
          <w:tcPr>
            <w:tcW w:w="2013" w:type="dxa"/>
            <w:tcBorders>
              <w:top w:val="nil"/>
            </w:tcBorders>
          </w:tcPr>
          <w:p w14:paraId="48709627" w14:textId="77777777" w:rsidR="000B1FC3" w:rsidRPr="00065176" w:rsidRDefault="000B1FC3" w:rsidP="006E439F">
            <w:pPr>
              <w:spacing w:after="0"/>
              <w:rPr>
                <w:rFonts w:cs="Times New Roman"/>
                <w:color w:val="000000" w:themeColor="text1"/>
                <w:sz w:val="24"/>
                <w:szCs w:val="24"/>
              </w:rPr>
            </w:pPr>
          </w:p>
        </w:tc>
        <w:tc>
          <w:tcPr>
            <w:tcW w:w="4678" w:type="dxa"/>
            <w:tcBorders>
              <w:top w:val="nil"/>
            </w:tcBorders>
          </w:tcPr>
          <w:p w14:paraId="223D2645"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0,1 - 0,2 га на объект</w:t>
            </w:r>
          </w:p>
        </w:tc>
      </w:tr>
      <w:tr w:rsidR="00065176" w:rsidRPr="00065176" w14:paraId="268CF3F7" w14:textId="77777777" w:rsidTr="006E439F">
        <w:tc>
          <w:tcPr>
            <w:tcW w:w="4390" w:type="dxa"/>
            <w:tcBorders>
              <w:bottom w:val="nil"/>
            </w:tcBorders>
            <w:vAlign w:val="center"/>
          </w:tcPr>
          <w:p w14:paraId="400CF2A9"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Предприятия по химчистке, в том числе:</w:t>
            </w:r>
          </w:p>
        </w:tc>
        <w:tc>
          <w:tcPr>
            <w:tcW w:w="1814" w:type="dxa"/>
            <w:tcBorders>
              <w:bottom w:val="nil"/>
            </w:tcBorders>
          </w:tcPr>
          <w:p w14:paraId="062BF05D"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3,8 (1,3) &lt;*&gt;</w:t>
            </w:r>
          </w:p>
        </w:tc>
        <w:tc>
          <w:tcPr>
            <w:tcW w:w="1701" w:type="dxa"/>
            <w:tcBorders>
              <w:bottom w:val="nil"/>
            </w:tcBorders>
          </w:tcPr>
          <w:p w14:paraId="5EB0E504"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3,6 (1,3) &lt;*&gt;</w:t>
            </w:r>
          </w:p>
        </w:tc>
        <w:tc>
          <w:tcPr>
            <w:tcW w:w="2013" w:type="dxa"/>
            <w:vMerge w:val="restart"/>
            <w:tcBorders>
              <w:bottom w:val="nil"/>
            </w:tcBorders>
            <w:vAlign w:val="center"/>
          </w:tcPr>
          <w:p w14:paraId="434EC45D"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4678" w:type="dxa"/>
            <w:vMerge w:val="restart"/>
            <w:tcBorders>
              <w:bottom w:val="nil"/>
            </w:tcBorders>
            <w:vAlign w:val="center"/>
          </w:tcPr>
          <w:p w14:paraId="3FCFEB91"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0,5 - 10 га на объект</w:t>
            </w:r>
          </w:p>
        </w:tc>
      </w:tr>
      <w:tr w:rsidR="00065176" w:rsidRPr="00065176" w14:paraId="0B829111" w14:textId="77777777" w:rsidTr="006E439F">
        <w:tblPrEx>
          <w:tblBorders>
            <w:insideH w:val="nil"/>
          </w:tblBorders>
        </w:tblPrEx>
        <w:tc>
          <w:tcPr>
            <w:tcW w:w="4390" w:type="dxa"/>
            <w:tcBorders>
              <w:top w:val="nil"/>
              <w:bottom w:val="nil"/>
            </w:tcBorders>
          </w:tcPr>
          <w:p w14:paraId="08781FDA"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мини-химчистки, фабрики-химчистки,</w:t>
            </w:r>
          </w:p>
        </w:tc>
        <w:tc>
          <w:tcPr>
            <w:tcW w:w="1814" w:type="dxa"/>
            <w:tcBorders>
              <w:top w:val="nil"/>
              <w:bottom w:val="nil"/>
            </w:tcBorders>
            <w:vAlign w:val="center"/>
          </w:tcPr>
          <w:p w14:paraId="036AAEDD" w14:textId="1F810224"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2,5 кг белья в смену</w:t>
            </w:r>
          </w:p>
        </w:tc>
        <w:tc>
          <w:tcPr>
            <w:tcW w:w="1701" w:type="dxa"/>
            <w:tcBorders>
              <w:top w:val="nil"/>
              <w:bottom w:val="nil"/>
            </w:tcBorders>
            <w:vAlign w:val="center"/>
          </w:tcPr>
          <w:p w14:paraId="2EC2FE65"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2,4 кг белья в смену</w:t>
            </w:r>
          </w:p>
        </w:tc>
        <w:tc>
          <w:tcPr>
            <w:tcW w:w="2013" w:type="dxa"/>
            <w:vMerge/>
            <w:tcBorders>
              <w:bottom w:val="nil"/>
            </w:tcBorders>
          </w:tcPr>
          <w:p w14:paraId="09A645AE" w14:textId="77777777" w:rsidR="000B1FC3" w:rsidRPr="00065176" w:rsidRDefault="000B1FC3" w:rsidP="006E439F">
            <w:pPr>
              <w:spacing w:after="0"/>
              <w:rPr>
                <w:rFonts w:cs="Times New Roman"/>
                <w:color w:val="000000" w:themeColor="text1"/>
                <w:sz w:val="24"/>
                <w:szCs w:val="24"/>
              </w:rPr>
            </w:pPr>
          </w:p>
        </w:tc>
        <w:tc>
          <w:tcPr>
            <w:tcW w:w="4678" w:type="dxa"/>
            <w:vMerge/>
            <w:tcBorders>
              <w:bottom w:val="nil"/>
            </w:tcBorders>
          </w:tcPr>
          <w:p w14:paraId="4ACBE7A5" w14:textId="77777777" w:rsidR="000B1FC3" w:rsidRPr="00065176" w:rsidRDefault="000B1FC3" w:rsidP="006E439F">
            <w:pPr>
              <w:spacing w:after="0"/>
              <w:rPr>
                <w:rFonts w:cs="Times New Roman"/>
                <w:color w:val="000000" w:themeColor="text1"/>
                <w:sz w:val="24"/>
                <w:szCs w:val="24"/>
              </w:rPr>
            </w:pPr>
          </w:p>
        </w:tc>
      </w:tr>
      <w:tr w:rsidR="00065176" w:rsidRPr="00065176" w14:paraId="60430F76" w14:textId="77777777" w:rsidTr="006E439F">
        <w:tblPrEx>
          <w:tblBorders>
            <w:insideH w:val="nil"/>
          </w:tblBorders>
        </w:tblPrEx>
        <w:tc>
          <w:tcPr>
            <w:tcW w:w="4390" w:type="dxa"/>
            <w:tcBorders>
              <w:top w:val="nil"/>
            </w:tcBorders>
          </w:tcPr>
          <w:p w14:paraId="2B03F0C6"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химчистки самообслуживания</w:t>
            </w:r>
          </w:p>
        </w:tc>
        <w:tc>
          <w:tcPr>
            <w:tcW w:w="1814" w:type="dxa"/>
            <w:tcBorders>
              <w:top w:val="nil"/>
            </w:tcBorders>
          </w:tcPr>
          <w:p w14:paraId="5138AD3A" w14:textId="333BF206"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1,3 кг белья в смену</w:t>
            </w:r>
          </w:p>
        </w:tc>
        <w:tc>
          <w:tcPr>
            <w:tcW w:w="1701" w:type="dxa"/>
            <w:tcBorders>
              <w:top w:val="nil"/>
            </w:tcBorders>
          </w:tcPr>
          <w:p w14:paraId="065A66FC"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1,3 кг белья в смену</w:t>
            </w:r>
          </w:p>
        </w:tc>
        <w:tc>
          <w:tcPr>
            <w:tcW w:w="2013" w:type="dxa"/>
            <w:tcBorders>
              <w:top w:val="nil"/>
            </w:tcBorders>
          </w:tcPr>
          <w:p w14:paraId="552D8E03" w14:textId="77777777" w:rsidR="000B1FC3" w:rsidRPr="00065176" w:rsidRDefault="000B1FC3" w:rsidP="006E439F">
            <w:pPr>
              <w:spacing w:after="0"/>
              <w:rPr>
                <w:rFonts w:cs="Times New Roman"/>
                <w:color w:val="000000" w:themeColor="text1"/>
                <w:sz w:val="24"/>
                <w:szCs w:val="24"/>
              </w:rPr>
            </w:pPr>
          </w:p>
        </w:tc>
        <w:tc>
          <w:tcPr>
            <w:tcW w:w="4678" w:type="dxa"/>
            <w:tcBorders>
              <w:top w:val="nil"/>
            </w:tcBorders>
          </w:tcPr>
          <w:p w14:paraId="4FADF955"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0,1 - 0,2 га на объект</w:t>
            </w:r>
          </w:p>
        </w:tc>
      </w:tr>
      <w:tr w:rsidR="00065176" w:rsidRPr="00065176" w14:paraId="4C8A34F0" w14:textId="77777777" w:rsidTr="006E439F">
        <w:tc>
          <w:tcPr>
            <w:tcW w:w="4390" w:type="dxa"/>
            <w:vAlign w:val="center"/>
          </w:tcPr>
          <w:p w14:paraId="07B51D0E" w14:textId="77777777"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Банно-оздоровительные комплексы</w:t>
            </w:r>
          </w:p>
        </w:tc>
        <w:tc>
          <w:tcPr>
            <w:tcW w:w="1814" w:type="dxa"/>
            <w:vAlign w:val="center"/>
          </w:tcPr>
          <w:p w14:paraId="4A2846E0" w14:textId="1DC0ACF1"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1,7 помывочных места</w:t>
            </w:r>
          </w:p>
        </w:tc>
        <w:tc>
          <w:tcPr>
            <w:tcW w:w="1701" w:type="dxa"/>
            <w:vAlign w:val="center"/>
          </w:tcPr>
          <w:p w14:paraId="0633E056"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1,6 помывочных места</w:t>
            </w:r>
          </w:p>
        </w:tc>
        <w:tc>
          <w:tcPr>
            <w:tcW w:w="2013" w:type="dxa"/>
            <w:vAlign w:val="center"/>
          </w:tcPr>
          <w:p w14:paraId="0F31F85F" w14:textId="77777777" w:rsidR="000B1FC3" w:rsidRPr="00065176" w:rsidRDefault="000B1FC3" w:rsidP="006E439F">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4678" w:type="dxa"/>
            <w:vAlign w:val="center"/>
          </w:tcPr>
          <w:p w14:paraId="0B11FFAD" w14:textId="6480D7EC" w:rsidR="000B1FC3" w:rsidRPr="00065176" w:rsidRDefault="000B1FC3" w:rsidP="006E439F">
            <w:pPr>
              <w:spacing w:after="0"/>
              <w:rPr>
                <w:rFonts w:cs="Times New Roman"/>
                <w:color w:val="000000" w:themeColor="text1"/>
                <w:sz w:val="24"/>
                <w:szCs w:val="24"/>
              </w:rPr>
            </w:pPr>
            <w:r w:rsidRPr="00065176">
              <w:rPr>
                <w:rFonts w:cs="Times New Roman"/>
                <w:color w:val="000000" w:themeColor="text1"/>
                <w:sz w:val="24"/>
                <w:szCs w:val="24"/>
              </w:rPr>
              <w:t>0,2 - 0,4 га на объект</w:t>
            </w:r>
            <w:r w:rsidR="00DF118D" w:rsidRPr="00065176">
              <w:rPr>
                <w:rFonts w:cs="Times New Roman"/>
                <w:color w:val="000000" w:themeColor="text1"/>
                <w:sz w:val="24"/>
                <w:szCs w:val="24"/>
              </w:rPr>
              <w:t>»</w:t>
            </w:r>
          </w:p>
        </w:tc>
      </w:tr>
      <w:bookmarkEnd w:id="7"/>
    </w:tbl>
    <w:p w14:paraId="6D1DB1A7" w14:textId="77777777" w:rsidR="000B1FC3" w:rsidRPr="00065176" w:rsidRDefault="000B1FC3" w:rsidP="000B1FC3">
      <w:pPr>
        <w:rPr>
          <w:color w:val="000000" w:themeColor="text1"/>
          <w:highlight w:val="yellow"/>
        </w:rPr>
        <w:sectPr w:rsidR="000B1FC3" w:rsidRPr="00065176" w:rsidSect="0054637B">
          <w:pgSz w:w="16838" w:h="11905" w:orient="landscape"/>
          <w:pgMar w:top="1134" w:right="1134" w:bottom="1134" w:left="1134" w:header="0" w:footer="0" w:gutter="0"/>
          <w:cols w:space="720"/>
        </w:sectPr>
      </w:pPr>
    </w:p>
    <w:p w14:paraId="41A63D5D" w14:textId="6C3220BD" w:rsidR="000B1FC3" w:rsidRPr="00065176" w:rsidRDefault="00727A1A" w:rsidP="0099282F">
      <w:pPr>
        <w:spacing w:after="0" w:line="360" w:lineRule="auto"/>
        <w:ind w:firstLine="539"/>
        <w:jc w:val="both"/>
        <w:rPr>
          <w:rFonts w:cs="Times New Roman"/>
          <w:color w:val="000000" w:themeColor="text1"/>
          <w:szCs w:val="28"/>
        </w:rPr>
      </w:pPr>
      <w:r w:rsidRPr="00065176">
        <w:rPr>
          <w:rFonts w:eastAsia="Times New Roman" w:cs="Times New Roman"/>
          <w:color w:val="000000" w:themeColor="text1"/>
          <w:szCs w:val="28"/>
          <w:lang w:eastAsia="ru-RU"/>
        </w:rPr>
        <w:lastRenderedPageBreak/>
        <w:t>4.2.1</w:t>
      </w:r>
      <w:r w:rsidR="00963722" w:rsidRPr="00065176">
        <w:rPr>
          <w:rFonts w:eastAsia="Times New Roman" w:cs="Times New Roman"/>
          <w:color w:val="000000" w:themeColor="text1"/>
          <w:szCs w:val="28"/>
          <w:lang w:eastAsia="ru-RU"/>
        </w:rPr>
        <w:t>2</w:t>
      </w:r>
      <w:r w:rsidR="00AD1BEB" w:rsidRPr="00065176">
        <w:rPr>
          <w:rFonts w:eastAsia="Times New Roman" w:cs="Times New Roman"/>
          <w:color w:val="000000" w:themeColor="text1"/>
          <w:szCs w:val="28"/>
          <w:lang w:eastAsia="ru-RU"/>
        </w:rPr>
        <w:t xml:space="preserve">. </w:t>
      </w:r>
      <w:r w:rsidR="00832CA7" w:rsidRPr="00065176">
        <w:rPr>
          <w:rFonts w:eastAsia="Times New Roman" w:cs="Times New Roman"/>
          <w:color w:val="000000" w:themeColor="text1"/>
          <w:szCs w:val="28"/>
          <w:lang w:eastAsia="ru-RU"/>
        </w:rPr>
        <w:t>Таблицу 5.1.</w:t>
      </w:r>
      <w:r w:rsidR="00832CA7" w:rsidRPr="00065176">
        <w:rPr>
          <w:rFonts w:cs="Times New Roman"/>
          <w:color w:val="000000" w:themeColor="text1"/>
          <w:szCs w:val="28"/>
        </w:rPr>
        <w:t>7</w:t>
      </w:r>
      <w:r w:rsidR="00832CA7" w:rsidRPr="00065176">
        <w:rPr>
          <w:rFonts w:eastAsia="Times New Roman" w:cs="Times New Roman"/>
          <w:color w:val="000000" w:themeColor="text1"/>
          <w:szCs w:val="28"/>
          <w:lang w:eastAsia="ru-RU"/>
        </w:rPr>
        <w:t xml:space="preserve">.1 «Расчетные показатели минимальной обеспеченности населения объектами </w:t>
      </w:r>
      <w:r w:rsidR="00832CA7" w:rsidRPr="00065176">
        <w:rPr>
          <w:rFonts w:cs="Times New Roman"/>
          <w:color w:val="000000" w:themeColor="text1"/>
          <w:szCs w:val="28"/>
        </w:rPr>
        <w:t>отдыха и туризма</w:t>
      </w:r>
      <w:r w:rsidR="00832CA7"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 xml:space="preserve">пункта 5.1.7 </w:t>
      </w:r>
      <w:r w:rsidR="00832CA7" w:rsidRPr="00065176">
        <w:rPr>
          <w:rFonts w:eastAsia="Times New Roman" w:cs="Times New Roman"/>
          <w:color w:val="000000" w:themeColor="text1"/>
          <w:szCs w:val="28"/>
          <w:lang w:eastAsia="ru-RU"/>
        </w:rPr>
        <w:t xml:space="preserve">изложить в </w:t>
      </w:r>
      <w:r w:rsidR="00150337" w:rsidRPr="00065176">
        <w:rPr>
          <w:rFonts w:eastAsia="Times New Roman" w:cs="Times New Roman"/>
          <w:color w:val="000000" w:themeColor="text1"/>
          <w:szCs w:val="28"/>
          <w:lang w:eastAsia="ru-RU"/>
        </w:rPr>
        <w:t>следующей</w:t>
      </w:r>
      <w:r w:rsidR="00832CA7" w:rsidRPr="00065176">
        <w:rPr>
          <w:rFonts w:eastAsia="Times New Roman" w:cs="Times New Roman"/>
          <w:color w:val="000000" w:themeColor="text1"/>
          <w:szCs w:val="28"/>
          <w:lang w:eastAsia="ru-RU"/>
        </w:rPr>
        <w:t xml:space="preserve"> редакции: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1838"/>
        <w:gridCol w:w="1706"/>
        <w:gridCol w:w="2834"/>
      </w:tblGrid>
      <w:tr w:rsidR="00065176" w:rsidRPr="00065176" w14:paraId="4AEC35CB" w14:textId="77777777" w:rsidTr="00C721B0">
        <w:tc>
          <w:tcPr>
            <w:tcW w:w="3256" w:type="dxa"/>
            <w:vMerge w:val="restart"/>
          </w:tcPr>
          <w:p w14:paraId="0D4A1647" w14:textId="612712A1" w:rsidR="00832CA7" w:rsidRPr="00065176" w:rsidRDefault="00727A1A" w:rsidP="00583D1F">
            <w:pPr>
              <w:jc w:val="center"/>
              <w:rPr>
                <w:rFonts w:cs="Times New Roman"/>
                <w:color w:val="000000" w:themeColor="text1"/>
                <w:sz w:val="24"/>
                <w:szCs w:val="24"/>
              </w:rPr>
            </w:pPr>
            <w:bookmarkStart w:id="8" w:name="_Hlk135594933"/>
            <w:r w:rsidRPr="00065176">
              <w:rPr>
                <w:rFonts w:cs="Times New Roman"/>
                <w:color w:val="000000" w:themeColor="text1"/>
                <w:sz w:val="24"/>
                <w:szCs w:val="24"/>
              </w:rPr>
              <w:t>«</w:t>
            </w:r>
            <w:r w:rsidR="00832CA7" w:rsidRPr="00065176">
              <w:rPr>
                <w:rFonts w:cs="Times New Roman"/>
                <w:color w:val="000000" w:themeColor="text1"/>
                <w:sz w:val="24"/>
                <w:szCs w:val="24"/>
              </w:rPr>
              <w:t>Виды нормируемых объектов</w:t>
            </w:r>
          </w:p>
        </w:tc>
        <w:tc>
          <w:tcPr>
            <w:tcW w:w="3544" w:type="dxa"/>
            <w:gridSpan w:val="2"/>
          </w:tcPr>
          <w:p w14:paraId="6E4550B2" w14:textId="77777777"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Расчетные показатели минимальной обеспеченности, мест</w:t>
            </w:r>
          </w:p>
        </w:tc>
        <w:tc>
          <w:tcPr>
            <w:tcW w:w="2834" w:type="dxa"/>
          </w:tcPr>
          <w:p w14:paraId="7435B1A0" w14:textId="77777777"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Размеры земельных участков</w:t>
            </w:r>
          </w:p>
        </w:tc>
      </w:tr>
      <w:tr w:rsidR="00065176" w:rsidRPr="00065176" w14:paraId="66BB5D08" w14:textId="77777777" w:rsidTr="00C721B0">
        <w:tc>
          <w:tcPr>
            <w:tcW w:w="3256" w:type="dxa"/>
            <w:vMerge/>
          </w:tcPr>
          <w:p w14:paraId="62D89186" w14:textId="77777777" w:rsidR="00832CA7" w:rsidRPr="00065176" w:rsidRDefault="00832CA7" w:rsidP="00583D1F">
            <w:pPr>
              <w:rPr>
                <w:rFonts w:cs="Times New Roman"/>
                <w:color w:val="000000" w:themeColor="text1"/>
                <w:sz w:val="24"/>
                <w:szCs w:val="24"/>
              </w:rPr>
            </w:pPr>
          </w:p>
        </w:tc>
        <w:tc>
          <w:tcPr>
            <w:tcW w:w="1838" w:type="dxa"/>
          </w:tcPr>
          <w:p w14:paraId="2953A749" w14:textId="77777777"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на 10 тыс. кв. м общей площади квартир</w:t>
            </w:r>
          </w:p>
        </w:tc>
        <w:tc>
          <w:tcPr>
            <w:tcW w:w="1706" w:type="dxa"/>
          </w:tcPr>
          <w:p w14:paraId="09455AB0" w14:textId="77777777"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на 100 домовладений ИЖС</w:t>
            </w:r>
          </w:p>
        </w:tc>
        <w:tc>
          <w:tcPr>
            <w:tcW w:w="2834" w:type="dxa"/>
          </w:tcPr>
          <w:p w14:paraId="44B4CA22" w14:textId="77777777" w:rsidR="00832CA7" w:rsidRPr="00065176" w:rsidRDefault="00832CA7" w:rsidP="00583D1F">
            <w:pPr>
              <w:rPr>
                <w:rFonts w:cs="Times New Roman"/>
                <w:color w:val="000000" w:themeColor="text1"/>
                <w:sz w:val="24"/>
                <w:szCs w:val="24"/>
              </w:rPr>
            </w:pPr>
          </w:p>
        </w:tc>
      </w:tr>
      <w:tr w:rsidR="00065176" w:rsidRPr="00065176" w14:paraId="140DB955" w14:textId="77777777" w:rsidTr="00C721B0">
        <w:tc>
          <w:tcPr>
            <w:tcW w:w="3256" w:type="dxa"/>
          </w:tcPr>
          <w:p w14:paraId="3CECDE36" w14:textId="77777777" w:rsidR="00832CA7" w:rsidRPr="00065176" w:rsidRDefault="00832CA7" w:rsidP="00C721B0">
            <w:pPr>
              <w:rPr>
                <w:rFonts w:cs="Times New Roman"/>
                <w:color w:val="000000" w:themeColor="text1"/>
                <w:sz w:val="24"/>
                <w:szCs w:val="24"/>
              </w:rPr>
            </w:pPr>
            <w:r w:rsidRPr="00065176">
              <w:rPr>
                <w:rFonts w:cs="Times New Roman"/>
                <w:color w:val="000000" w:themeColor="text1"/>
                <w:sz w:val="24"/>
                <w:szCs w:val="24"/>
              </w:rPr>
              <w:t>Детские лагеря, оздоровительные лагеря для старшеклассников</w:t>
            </w:r>
          </w:p>
        </w:tc>
        <w:tc>
          <w:tcPr>
            <w:tcW w:w="1838" w:type="dxa"/>
          </w:tcPr>
          <w:p w14:paraId="6615A371" w14:textId="3967329C"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0,03</w:t>
            </w:r>
          </w:p>
        </w:tc>
        <w:tc>
          <w:tcPr>
            <w:tcW w:w="1706" w:type="dxa"/>
          </w:tcPr>
          <w:p w14:paraId="672C207B" w14:textId="77777777"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0,03</w:t>
            </w:r>
          </w:p>
        </w:tc>
        <w:tc>
          <w:tcPr>
            <w:tcW w:w="2834" w:type="dxa"/>
          </w:tcPr>
          <w:p w14:paraId="22E7073F" w14:textId="77777777" w:rsidR="00832CA7" w:rsidRPr="00065176" w:rsidRDefault="00832CA7" w:rsidP="00C721B0">
            <w:pPr>
              <w:rPr>
                <w:rFonts w:cs="Times New Roman"/>
                <w:color w:val="000000" w:themeColor="text1"/>
                <w:sz w:val="24"/>
                <w:szCs w:val="24"/>
              </w:rPr>
            </w:pPr>
            <w:r w:rsidRPr="00065176">
              <w:rPr>
                <w:rFonts w:cs="Times New Roman"/>
                <w:color w:val="000000" w:themeColor="text1"/>
                <w:sz w:val="24"/>
                <w:szCs w:val="24"/>
              </w:rPr>
              <w:t>150 - 200 кв. м на 1 место, для старшеклассников - 175 - 200 кв. м на 1 место</w:t>
            </w:r>
          </w:p>
        </w:tc>
      </w:tr>
      <w:tr w:rsidR="00065176" w:rsidRPr="00065176" w14:paraId="42B33071" w14:textId="77777777" w:rsidTr="00C721B0">
        <w:tc>
          <w:tcPr>
            <w:tcW w:w="3256" w:type="dxa"/>
          </w:tcPr>
          <w:p w14:paraId="6D8BA341" w14:textId="77777777" w:rsidR="00832CA7" w:rsidRPr="00065176" w:rsidRDefault="00832CA7" w:rsidP="00C721B0">
            <w:pPr>
              <w:rPr>
                <w:rFonts w:cs="Times New Roman"/>
                <w:color w:val="000000" w:themeColor="text1"/>
                <w:sz w:val="24"/>
                <w:szCs w:val="24"/>
              </w:rPr>
            </w:pPr>
            <w:r w:rsidRPr="00065176">
              <w:rPr>
                <w:rFonts w:cs="Times New Roman"/>
                <w:color w:val="000000" w:themeColor="text1"/>
                <w:sz w:val="24"/>
                <w:szCs w:val="24"/>
              </w:rPr>
              <w:t>Гостиницы, отели, хостелы (в том числе туристские)</w:t>
            </w:r>
          </w:p>
        </w:tc>
        <w:tc>
          <w:tcPr>
            <w:tcW w:w="1838" w:type="dxa"/>
          </w:tcPr>
          <w:p w14:paraId="2102E95B" w14:textId="470D511B"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3,8</w:t>
            </w:r>
          </w:p>
        </w:tc>
        <w:tc>
          <w:tcPr>
            <w:tcW w:w="1706" w:type="dxa"/>
          </w:tcPr>
          <w:p w14:paraId="07BEFB8A" w14:textId="77777777" w:rsidR="00832CA7" w:rsidRPr="00065176" w:rsidRDefault="00832CA7" w:rsidP="00583D1F">
            <w:pPr>
              <w:jc w:val="center"/>
              <w:rPr>
                <w:rFonts w:cs="Times New Roman"/>
                <w:color w:val="000000" w:themeColor="text1"/>
                <w:sz w:val="24"/>
                <w:szCs w:val="24"/>
              </w:rPr>
            </w:pPr>
            <w:r w:rsidRPr="00065176">
              <w:rPr>
                <w:rFonts w:cs="Times New Roman"/>
                <w:color w:val="000000" w:themeColor="text1"/>
                <w:sz w:val="24"/>
                <w:szCs w:val="24"/>
              </w:rPr>
              <w:t>3,5</w:t>
            </w:r>
          </w:p>
        </w:tc>
        <w:tc>
          <w:tcPr>
            <w:tcW w:w="2834" w:type="dxa"/>
          </w:tcPr>
          <w:p w14:paraId="44C48871" w14:textId="3F89A493" w:rsidR="00832CA7" w:rsidRPr="00065176" w:rsidRDefault="00832CA7" w:rsidP="00C721B0">
            <w:pPr>
              <w:rPr>
                <w:rFonts w:cs="Times New Roman"/>
                <w:color w:val="000000" w:themeColor="text1"/>
                <w:sz w:val="24"/>
                <w:szCs w:val="24"/>
              </w:rPr>
            </w:pPr>
            <w:r w:rsidRPr="00065176">
              <w:rPr>
                <w:rFonts w:cs="Times New Roman"/>
                <w:color w:val="000000" w:themeColor="text1"/>
                <w:sz w:val="24"/>
                <w:szCs w:val="24"/>
              </w:rPr>
              <w:t>50 - 75 кв. м на 1 место</w:t>
            </w:r>
            <w:r w:rsidR="00727A1A" w:rsidRPr="00065176">
              <w:rPr>
                <w:rFonts w:cs="Times New Roman"/>
                <w:color w:val="000000" w:themeColor="text1"/>
                <w:sz w:val="24"/>
                <w:szCs w:val="24"/>
              </w:rPr>
              <w:t>»</w:t>
            </w:r>
          </w:p>
        </w:tc>
      </w:tr>
    </w:tbl>
    <w:bookmarkEnd w:id="8"/>
    <w:p w14:paraId="1B945892" w14:textId="6E0D7469" w:rsidR="00727A1A" w:rsidRPr="00065176" w:rsidRDefault="00727A1A" w:rsidP="00727A1A">
      <w:pPr>
        <w:spacing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3</w:t>
      </w:r>
      <w:r w:rsidR="00AD1BEB"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в пункте 5.1.8:</w:t>
      </w:r>
    </w:p>
    <w:p w14:paraId="7E0D0D0B" w14:textId="1C222298" w:rsidR="00832CA7" w:rsidRPr="00065176" w:rsidRDefault="00727A1A" w:rsidP="00727A1A">
      <w:pPr>
        <w:spacing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3</w:t>
      </w:r>
      <w:r w:rsidRPr="00065176">
        <w:rPr>
          <w:rFonts w:eastAsia="Times New Roman" w:cs="Times New Roman"/>
          <w:color w:val="000000" w:themeColor="text1"/>
          <w:szCs w:val="28"/>
          <w:lang w:eastAsia="ru-RU"/>
        </w:rPr>
        <w:t>.1. т</w:t>
      </w:r>
      <w:r w:rsidR="00832CA7" w:rsidRPr="00065176">
        <w:rPr>
          <w:rFonts w:eastAsia="Times New Roman" w:cs="Times New Roman"/>
          <w:color w:val="000000" w:themeColor="text1"/>
          <w:szCs w:val="28"/>
          <w:lang w:eastAsia="ru-RU"/>
        </w:rPr>
        <w:t>аблицу 5.1.8.1 «Расчетные показатели минимальной обеспеченности населения иными объектами социальной инфраструктуры»</w:t>
      </w:r>
      <w:r w:rsidRPr="00065176">
        <w:rPr>
          <w:rFonts w:eastAsia="Times New Roman" w:cs="Times New Roman"/>
          <w:color w:val="000000" w:themeColor="text1"/>
          <w:szCs w:val="28"/>
          <w:lang w:eastAsia="ru-RU"/>
        </w:rPr>
        <w:t xml:space="preserve"> </w:t>
      </w:r>
      <w:r w:rsidR="00832CA7" w:rsidRPr="00065176">
        <w:rPr>
          <w:rFonts w:eastAsia="Times New Roman" w:cs="Times New Roman"/>
          <w:color w:val="000000" w:themeColor="text1"/>
          <w:szCs w:val="28"/>
          <w:lang w:eastAsia="ru-RU"/>
        </w:rPr>
        <w:t xml:space="preserve">изложить в </w:t>
      </w:r>
      <w:r w:rsidR="00150337" w:rsidRPr="00065176">
        <w:rPr>
          <w:rFonts w:eastAsia="Times New Roman" w:cs="Times New Roman"/>
          <w:color w:val="000000" w:themeColor="text1"/>
          <w:szCs w:val="28"/>
          <w:lang w:eastAsia="ru-RU"/>
        </w:rPr>
        <w:t>следующей</w:t>
      </w:r>
      <w:r w:rsidR="00832CA7" w:rsidRPr="00065176">
        <w:rPr>
          <w:rFonts w:eastAsia="Times New Roman" w:cs="Times New Roman"/>
          <w:color w:val="000000" w:themeColor="text1"/>
          <w:szCs w:val="28"/>
          <w:lang w:eastAsia="ru-RU"/>
        </w:rPr>
        <w:t xml:space="preserve"> редакции:</w:t>
      </w:r>
    </w:p>
    <w:p w14:paraId="1B52A079" w14:textId="77777777" w:rsidR="00832CA7" w:rsidRPr="00065176" w:rsidRDefault="00832CA7" w:rsidP="00832CA7">
      <w:pPr>
        <w:jc w:val="both"/>
        <w:rPr>
          <w:color w:val="000000" w:themeColor="text1"/>
          <w:highlight w:val="yellow"/>
        </w:rPr>
      </w:pPr>
    </w:p>
    <w:p w14:paraId="4BE30E75" w14:textId="77777777" w:rsidR="00832CA7" w:rsidRPr="00065176" w:rsidRDefault="00832CA7" w:rsidP="00832CA7">
      <w:pPr>
        <w:rPr>
          <w:color w:val="000000" w:themeColor="text1"/>
          <w:highlight w:val="yellow"/>
        </w:rPr>
        <w:sectPr w:rsidR="00832CA7" w:rsidRPr="00065176" w:rsidSect="0099282F">
          <w:pgSz w:w="11905" w:h="16838"/>
          <w:pgMar w:top="1134" w:right="1134" w:bottom="1134" w:left="1134" w:header="0" w:footer="0" w:gutter="0"/>
          <w:cols w:space="720"/>
        </w:sectPr>
      </w:pPr>
    </w:p>
    <w:tbl>
      <w:tblPr>
        <w:tblW w:w="14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56"/>
        <w:gridCol w:w="4111"/>
        <w:gridCol w:w="1843"/>
        <w:gridCol w:w="1587"/>
        <w:gridCol w:w="12"/>
        <w:gridCol w:w="1944"/>
        <w:gridCol w:w="1848"/>
        <w:gridCol w:w="16"/>
      </w:tblGrid>
      <w:tr w:rsidR="00065176" w:rsidRPr="00065176" w14:paraId="0827C38C" w14:textId="77777777" w:rsidTr="00C721B0">
        <w:trPr>
          <w:gridAfter w:val="1"/>
          <w:wAfter w:w="16" w:type="dxa"/>
        </w:trPr>
        <w:tc>
          <w:tcPr>
            <w:tcW w:w="3256" w:type="dxa"/>
            <w:vMerge w:val="restart"/>
            <w:vAlign w:val="center"/>
          </w:tcPr>
          <w:p w14:paraId="60AE89CD" w14:textId="36EEC4B4" w:rsidR="00832CA7" w:rsidRPr="00065176" w:rsidRDefault="00727A1A" w:rsidP="00C721B0">
            <w:pPr>
              <w:spacing w:after="0"/>
              <w:jc w:val="center"/>
              <w:rPr>
                <w:rFonts w:cs="Times New Roman"/>
                <w:color w:val="000000" w:themeColor="text1"/>
                <w:sz w:val="24"/>
                <w:szCs w:val="24"/>
              </w:rPr>
            </w:pPr>
            <w:bookmarkStart w:id="9" w:name="_Hlk135595030"/>
            <w:r w:rsidRPr="00065176">
              <w:rPr>
                <w:rFonts w:cs="Times New Roman"/>
                <w:color w:val="000000" w:themeColor="text1"/>
                <w:sz w:val="24"/>
                <w:szCs w:val="24"/>
              </w:rPr>
              <w:lastRenderedPageBreak/>
              <w:t>«</w:t>
            </w:r>
            <w:r w:rsidR="00832CA7" w:rsidRPr="00065176">
              <w:rPr>
                <w:rFonts w:cs="Times New Roman"/>
                <w:color w:val="000000" w:themeColor="text1"/>
                <w:sz w:val="24"/>
                <w:szCs w:val="24"/>
              </w:rPr>
              <w:t>Виды нормируемых объектов</w:t>
            </w:r>
          </w:p>
        </w:tc>
        <w:tc>
          <w:tcPr>
            <w:tcW w:w="4111" w:type="dxa"/>
            <w:vMerge w:val="restart"/>
            <w:vAlign w:val="center"/>
          </w:tcPr>
          <w:p w14:paraId="22E95B82"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Радиус обслуживания, м</w:t>
            </w:r>
          </w:p>
        </w:tc>
        <w:tc>
          <w:tcPr>
            <w:tcW w:w="3442" w:type="dxa"/>
            <w:gridSpan w:val="3"/>
            <w:vAlign w:val="center"/>
          </w:tcPr>
          <w:p w14:paraId="6D68627D"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Расчетный показатель, ед. изм.</w:t>
            </w:r>
          </w:p>
        </w:tc>
        <w:tc>
          <w:tcPr>
            <w:tcW w:w="1944" w:type="dxa"/>
            <w:vAlign w:val="center"/>
          </w:tcPr>
          <w:p w14:paraId="58975490"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Расчетный показатель, кв. м общей площади на ед. изм.</w:t>
            </w:r>
          </w:p>
        </w:tc>
        <w:tc>
          <w:tcPr>
            <w:tcW w:w="1848" w:type="dxa"/>
            <w:vAlign w:val="center"/>
          </w:tcPr>
          <w:p w14:paraId="4093FB98"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Размеры земельных участков</w:t>
            </w:r>
          </w:p>
        </w:tc>
      </w:tr>
      <w:tr w:rsidR="00065176" w:rsidRPr="00065176" w14:paraId="52F3A017" w14:textId="77777777" w:rsidTr="00C721B0">
        <w:trPr>
          <w:gridAfter w:val="1"/>
          <w:wAfter w:w="16" w:type="dxa"/>
        </w:trPr>
        <w:tc>
          <w:tcPr>
            <w:tcW w:w="3256" w:type="dxa"/>
            <w:vMerge/>
          </w:tcPr>
          <w:p w14:paraId="788596B7" w14:textId="77777777" w:rsidR="00832CA7" w:rsidRPr="00065176" w:rsidRDefault="00832CA7" w:rsidP="00C721B0">
            <w:pPr>
              <w:spacing w:after="0"/>
              <w:rPr>
                <w:rFonts w:cs="Times New Roman"/>
                <w:color w:val="000000" w:themeColor="text1"/>
                <w:sz w:val="24"/>
                <w:szCs w:val="24"/>
              </w:rPr>
            </w:pPr>
          </w:p>
        </w:tc>
        <w:tc>
          <w:tcPr>
            <w:tcW w:w="4111" w:type="dxa"/>
            <w:vMerge/>
          </w:tcPr>
          <w:p w14:paraId="37F3E7E9" w14:textId="77777777" w:rsidR="00832CA7" w:rsidRPr="00065176" w:rsidRDefault="00832CA7" w:rsidP="00C721B0">
            <w:pPr>
              <w:spacing w:after="0"/>
              <w:rPr>
                <w:rFonts w:cs="Times New Roman"/>
                <w:color w:val="000000" w:themeColor="text1"/>
                <w:sz w:val="24"/>
                <w:szCs w:val="24"/>
              </w:rPr>
            </w:pPr>
          </w:p>
        </w:tc>
        <w:tc>
          <w:tcPr>
            <w:tcW w:w="1843" w:type="dxa"/>
            <w:vAlign w:val="center"/>
          </w:tcPr>
          <w:p w14:paraId="2314B22F"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на 10 тыс. кв. м общей площади квартир</w:t>
            </w:r>
          </w:p>
        </w:tc>
        <w:tc>
          <w:tcPr>
            <w:tcW w:w="1587" w:type="dxa"/>
            <w:vAlign w:val="center"/>
          </w:tcPr>
          <w:p w14:paraId="6C047510"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на 100 домовладений ИЖС</w:t>
            </w:r>
          </w:p>
        </w:tc>
        <w:tc>
          <w:tcPr>
            <w:tcW w:w="1956" w:type="dxa"/>
            <w:gridSpan w:val="2"/>
          </w:tcPr>
          <w:p w14:paraId="020BC54D" w14:textId="77777777" w:rsidR="00832CA7" w:rsidRPr="00065176" w:rsidRDefault="00832CA7" w:rsidP="00C721B0">
            <w:pPr>
              <w:spacing w:after="0"/>
              <w:rPr>
                <w:rFonts w:cs="Times New Roman"/>
                <w:color w:val="000000" w:themeColor="text1"/>
                <w:sz w:val="24"/>
                <w:szCs w:val="24"/>
              </w:rPr>
            </w:pPr>
          </w:p>
        </w:tc>
        <w:tc>
          <w:tcPr>
            <w:tcW w:w="1848" w:type="dxa"/>
          </w:tcPr>
          <w:p w14:paraId="189CD066" w14:textId="77777777" w:rsidR="00832CA7" w:rsidRPr="00065176" w:rsidRDefault="00832CA7" w:rsidP="00C721B0">
            <w:pPr>
              <w:spacing w:after="0"/>
              <w:rPr>
                <w:rFonts w:cs="Times New Roman"/>
                <w:color w:val="000000" w:themeColor="text1"/>
                <w:sz w:val="24"/>
                <w:szCs w:val="24"/>
              </w:rPr>
            </w:pPr>
          </w:p>
        </w:tc>
      </w:tr>
      <w:tr w:rsidR="00065176" w:rsidRPr="00065176" w14:paraId="7D2668E8" w14:textId="77777777" w:rsidTr="00C721B0">
        <w:trPr>
          <w:gridAfter w:val="1"/>
          <w:wAfter w:w="16" w:type="dxa"/>
        </w:trPr>
        <w:tc>
          <w:tcPr>
            <w:tcW w:w="3256" w:type="dxa"/>
            <w:vAlign w:val="center"/>
          </w:tcPr>
          <w:p w14:paraId="67516453"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Отделения почтовой связи</w:t>
            </w:r>
          </w:p>
        </w:tc>
        <w:tc>
          <w:tcPr>
            <w:tcW w:w="4111" w:type="dxa"/>
            <w:vAlign w:val="center"/>
          </w:tcPr>
          <w:p w14:paraId="3882B96A" w14:textId="77777777" w:rsidR="00832CA7" w:rsidRPr="00065176" w:rsidRDefault="00832CA7" w:rsidP="00C721B0">
            <w:pPr>
              <w:spacing w:after="0"/>
              <w:rPr>
                <w:rFonts w:cs="Times New Roman"/>
                <w:color w:val="000000" w:themeColor="text1"/>
                <w:sz w:val="24"/>
                <w:szCs w:val="24"/>
              </w:rPr>
            </w:pPr>
          </w:p>
        </w:tc>
        <w:tc>
          <w:tcPr>
            <w:tcW w:w="1843" w:type="dxa"/>
            <w:vAlign w:val="center"/>
          </w:tcPr>
          <w:p w14:paraId="0A0FFB9E" w14:textId="248DC912"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0,015 объекта</w:t>
            </w:r>
          </w:p>
        </w:tc>
        <w:tc>
          <w:tcPr>
            <w:tcW w:w="1587" w:type="dxa"/>
            <w:vAlign w:val="center"/>
          </w:tcPr>
          <w:p w14:paraId="2234834A"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 объекта</w:t>
            </w:r>
          </w:p>
        </w:tc>
        <w:tc>
          <w:tcPr>
            <w:tcW w:w="1956" w:type="dxa"/>
            <w:gridSpan w:val="2"/>
            <w:vAlign w:val="center"/>
          </w:tcPr>
          <w:p w14:paraId="539D6BC6"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750</w:t>
            </w:r>
          </w:p>
        </w:tc>
        <w:tc>
          <w:tcPr>
            <w:tcW w:w="1848" w:type="dxa"/>
            <w:vAlign w:val="center"/>
          </w:tcPr>
          <w:p w14:paraId="593C661E"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62338173" w14:textId="77777777" w:rsidTr="00C721B0">
        <w:trPr>
          <w:gridAfter w:val="1"/>
          <w:wAfter w:w="16" w:type="dxa"/>
        </w:trPr>
        <w:tc>
          <w:tcPr>
            <w:tcW w:w="3256" w:type="dxa"/>
            <w:vAlign w:val="center"/>
          </w:tcPr>
          <w:p w14:paraId="45938E95"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Отделения банков, отделения и филиалы сберегательного банка</w:t>
            </w:r>
          </w:p>
        </w:tc>
        <w:tc>
          <w:tcPr>
            <w:tcW w:w="4111" w:type="dxa"/>
            <w:vAlign w:val="center"/>
          </w:tcPr>
          <w:p w14:paraId="48D1BF2C"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500 - при многоэтажной застройке</w:t>
            </w:r>
          </w:p>
          <w:p w14:paraId="319FDB0B"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В ИЖС радиус обслуживания определяется исходя из количества домовладений</w:t>
            </w:r>
          </w:p>
        </w:tc>
        <w:tc>
          <w:tcPr>
            <w:tcW w:w="1843" w:type="dxa"/>
            <w:vAlign w:val="center"/>
          </w:tcPr>
          <w:p w14:paraId="5CA30997" w14:textId="6E6773C8"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0,16 операционных места</w:t>
            </w:r>
          </w:p>
        </w:tc>
        <w:tc>
          <w:tcPr>
            <w:tcW w:w="1587" w:type="dxa"/>
            <w:vAlign w:val="center"/>
          </w:tcPr>
          <w:p w14:paraId="75B3C277"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0,16 операционных места</w:t>
            </w:r>
          </w:p>
        </w:tc>
        <w:tc>
          <w:tcPr>
            <w:tcW w:w="1956" w:type="dxa"/>
            <w:gridSpan w:val="2"/>
            <w:vAlign w:val="center"/>
          </w:tcPr>
          <w:p w14:paraId="0C383C8E"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6477C7A9"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7EB0F3C4" w14:textId="77777777" w:rsidTr="00C721B0">
        <w:trPr>
          <w:gridAfter w:val="1"/>
          <w:wAfter w:w="16" w:type="dxa"/>
        </w:trPr>
        <w:tc>
          <w:tcPr>
            <w:tcW w:w="3256" w:type="dxa"/>
            <w:vAlign w:val="center"/>
          </w:tcPr>
          <w:p w14:paraId="1AA5F43E"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Юридические консультации</w:t>
            </w:r>
          </w:p>
        </w:tc>
        <w:tc>
          <w:tcPr>
            <w:tcW w:w="4111" w:type="dxa"/>
            <w:vAlign w:val="center"/>
          </w:tcPr>
          <w:p w14:paraId="6B97BFD1"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37A6B833" w14:textId="6E70D693"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0,03 рабочих места</w:t>
            </w:r>
          </w:p>
        </w:tc>
        <w:tc>
          <w:tcPr>
            <w:tcW w:w="1587" w:type="dxa"/>
            <w:vAlign w:val="center"/>
          </w:tcPr>
          <w:p w14:paraId="11F55F5C"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0,03 рабочих места</w:t>
            </w:r>
          </w:p>
        </w:tc>
        <w:tc>
          <w:tcPr>
            <w:tcW w:w="1956" w:type="dxa"/>
            <w:gridSpan w:val="2"/>
            <w:vAlign w:val="center"/>
          </w:tcPr>
          <w:p w14:paraId="0D58164E"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075C6590"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3D86ED09" w14:textId="77777777" w:rsidTr="00C721B0">
        <w:trPr>
          <w:gridAfter w:val="1"/>
          <w:wAfter w:w="16" w:type="dxa"/>
        </w:trPr>
        <w:tc>
          <w:tcPr>
            <w:tcW w:w="3256" w:type="dxa"/>
            <w:vAlign w:val="center"/>
          </w:tcPr>
          <w:p w14:paraId="658497B8"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Нотариальные конторы</w:t>
            </w:r>
          </w:p>
        </w:tc>
        <w:tc>
          <w:tcPr>
            <w:tcW w:w="4111" w:type="dxa"/>
            <w:vAlign w:val="center"/>
          </w:tcPr>
          <w:p w14:paraId="2ABD4EE1"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3B87C9D5" w14:textId="79E4B92A"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 рабочих места</w:t>
            </w:r>
          </w:p>
        </w:tc>
        <w:tc>
          <w:tcPr>
            <w:tcW w:w="1587" w:type="dxa"/>
            <w:vAlign w:val="center"/>
          </w:tcPr>
          <w:p w14:paraId="6356BDC7"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 рабочих места</w:t>
            </w:r>
          </w:p>
        </w:tc>
        <w:tc>
          <w:tcPr>
            <w:tcW w:w="1956" w:type="dxa"/>
            <w:gridSpan w:val="2"/>
            <w:vAlign w:val="center"/>
          </w:tcPr>
          <w:p w14:paraId="11BB6D7D"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5E6400FE"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2B23ACCA" w14:textId="77777777" w:rsidTr="00C721B0">
        <w:trPr>
          <w:gridAfter w:val="1"/>
          <w:wAfter w:w="16" w:type="dxa"/>
        </w:trPr>
        <w:tc>
          <w:tcPr>
            <w:tcW w:w="3256" w:type="dxa"/>
            <w:vAlign w:val="center"/>
          </w:tcPr>
          <w:p w14:paraId="7C404729"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Отделения полиции</w:t>
            </w:r>
          </w:p>
        </w:tc>
        <w:tc>
          <w:tcPr>
            <w:tcW w:w="4111" w:type="dxa"/>
            <w:vAlign w:val="center"/>
          </w:tcPr>
          <w:p w14:paraId="48F6E861"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1 объект на планировочную единицу I уровня (жилой район)</w:t>
            </w:r>
          </w:p>
        </w:tc>
        <w:tc>
          <w:tcPr>
            <w:tcW w:w="1843" w:type="dxa"/>
            <w:vAlign w:val="center"/>
          </w:tcPr>
          <w:p w14:paraId="433DAE13" w14:textId="56A07286"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0,005 объекта</w:t>
            </w:r>
          </w:p>
        </w:tc>
        <w:tc>
          <w:tcPr>
            <w:tcW w:w="1587" w:type="dxa"/>
            <w:vAlign w:val="center"/>
          </w:tcPr>
          <w:p w14:paraId="304BEAC4"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0,005 объекта</w:t>
            </w:r>
          </w:p>
        </w:tc>
        <w:tc>
          <w:tcPr>
            <w:tcW w:w="1956" w:type="dxa"/>
            <w:gridSpan w:val="2"/>
            <w:vAlign w:val="center"/>
          </w:tcPr>
          <w:p w14:paraId="6B7A2F33"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4971BB1A"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5EF23DAC" w14:textId="77777777" w:rsidTr="00C721B0">
        <w:trPr>
          <w:gridAfter w:val="1"/>
          <w:wAfter w:w="16" w:type="dxa"/>
        </w:trPr>
        <w:tc>
          <w:tcPr>
            <w:tcW w:w="3256" w:type="dxa"/>
            <w:vAlign w:val="center"/>
          </w:tcPr>
          <w:p w14:paraId="12A87AC8"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Опорные пункты охраны порядка</w:t>
            </w:r>
          </w:p>
        </w:tc>
        <w:tc>
          <w:tcPr>
            <w:tcW w:w="4111" w:type="dxa"/>
            <w:vAlign w:val="center"/>
          </w:tcPr>
          <w:p w14:paraId="647B0360"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1 объект на планировочную единицу II уровня (жилой микрорайон)</w:t>
            </w:r>
          </w:p>
        </w:tc>
        <w:tc>
          <w:tcPr>
            <w:tcW w:w="1843" w:type="dxa"/>
            <w:vAlign w:val="center"/>
          </w:tcPr>
          <w:p w14:paraId="5E3D66F8" w14:textId="645658AB"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0,028 объекта</w:t>
            </w:r>
          </w:p>
        </w:tc>
        <w:tc>
          <w:tcPr>
            <w:tcW w:w="1587" w:type="dxa"/>
            <w:vAlign w:val="center"/>
          </w:tcPr>
          <w:p w14:paraId="74A423EA"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0,026 объекта</w:t>
            </w:r>
          </w:p>
        </w:tc>
        <w:tc>
          <w:tcPr>
            <w:tcW w:w="1956" w:type="dxa"/>
            <w:gridSpan w:val="2"/>
            <w:vAlign w:val="center"/>
          </w:tcPr>
          <w:p w14:paraId="5802B075"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7A385A6F"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1C5B2CF6" w14:textId="77777777" w:rsidTr="00C721B0">
        <w:tc>
          <w:tcPr>
            <w:tcW w:w="14617" w:type="dxa"/>
            <w:gridSpan w:val="8"/>
            <w:vAlign w:val="center"/>
          </w:tcPr>
          <w:p w14:paraId="0E34D850"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Жилищно-эксплуатационные организации, в том числе</w:t>
            </w:r>
          </w:p>
        </w:tc>
      </w:tr>
      <w:tr w:rsidR="00065176" w:rsidRPr="00065176" w14:paraId="7A89F130" w14:textId="77777777" w:rsidTr="00C721B0">
        <w:trPr>
          <w:gridAfter w:val="1"/>
          <w:wAfter w:w="16" w:type="dxa"/>
        </w:trPr>
        <w:tc>
          <w:tcPr>
            <w:tcW w:w="3256" w:type="dxa"/>
            <w:vAlign w:val="center"/>
          </w:tcPr>
          <w:p w14:paraId="70D8A02C"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Планировочной единицы I порядка</w:t>
            </w:r>
          </w:p>
        </w:tc>
        <w:tc>
          <w:tcPr>
            <w:tcW w:w="4111" w:type="dxa"/>
            <w:vAlign w:val="center"/>
          </w:tcPr>
          <w:p w14:paraId="4185AAC6"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3FF55242" w14:textId="5F9477BA"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0,016 объекта</w:t>
            </w:r>
          </w:p>
        </w:tc>
        <w:tc>
          <w:tcPr>
            <w:tcW w:w="1587" w:type="dxa"/>
            <w:vAlign w:val="center"/>
          </w:tcPr>
          <w:p w14:paraId="41619022"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0,016 объекта</w:t>
            </w:r>
          </w:p>
        </w:tc>
        <w:tc>
          <w:tcPr>
            <w:tcW w:w="1956" w:type="dxa"/>
            <w:gridSpan w:val="2"/>
            <w:vAlign w:val="center"/>
          </w:tcPr>
          <w:p w14:paraId="56E3403E"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672466D5"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5CB78021" w14:textId="77777777" w:rsidTr="00C721B0">
        <w:trPr>
          <w:gridAfter w:val="1"/>
          <w:wAfter w:w="16" w:type="dxa"/>
        </w:trPr>
        <w:tc>
          <w:tcPr>
            <w:tcW w:w="3256" w:type="dxa"/>
            <w:vAlign w:val="center"/>
          </w:tcPr>
          <w:p w14:paraId="18F6A94A"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Планировочной единицы II порядка</w:t>
            </w:r>
          </w:p>
        </w:tc>
        <w:tc>
          <w:tcPr>
            <w:tcW w:w="4111" w:type="dxa"/>
            <w:vAlign w:val="center"/>
          </w:tcPr>
          <w:p w14:paraId="49C93042"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464D2C8B" w14:textId="5DC21214"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0,004 объекта</w:t>
            </w:r>
          </w:p>
        </w:tc>
        <w:tc>
          <w:tcPr>
            <w:tcW w:w="1587" w:type="dxa"/>
            <w:vAlign w:val="center"/>
          </w:tcPr>
          <w:p w14:paraId="19B29ECC"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0,004 объекта</w:t>
            </w:r>
          </w:p>
        </w:tc>
        <w:tc>
          <w:tcPr>
            <w:tcW w:w="1956" w:type="dxa"/>
            <w:gridSpan w:val="2"/>
            <w:vAlign w:val="center"/>
          </w:tcPr>
          <w:p w14:paraId="7482CAD4"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58AC153C"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51D6EC16" w14:textId="77777777" w:rsidTr="00C721B0">
        <w:trPr>
          <w:gridAfter w:val="1"/>
          <w:wAfter w:w="16" w:type="dxa"/>
        </w:trPr>
        <w:tc>
          <w:tcPr>
            <w:tcW w:w="3256" w:type="dxa"/>
            <w:vAlign w:val="center"/>
          </w:tcPr>
          <w:p w14:paraId="06BB49F5"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lastRenderedPageBreak/>
              <w:t>Пункт приема вторичного сырья</w:t>
            </w:r>
          </w:p>
        </w:tc>
        <w:tc>
          <w:tcPr>
            <w:tcW w:w="4111" w:type="dxa"/>
            <w:vAlign w:val="center"/>
          </w:tcPr>
          <w:p w14:paraId="5A10F8EB"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582A430F" w14:textId="793C7E9A"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0,016</w:t>
            </w:r>
          </w:p>
        </w:tc>
        <w:tc>
          <w:tcPr>
            <w:tcW w:w="1587" w:type="dxa"/>
            <w:vAlign w:val="center"/>
          </w:tcPr>
          <w:p w14:paraId="685B81AB"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0,016 объекта</w:t>
            </w:r>
          </w:p>
        </w:tc>
        <w:tc>
          <w:tcPr>
            <w:tcW w:w="1956" w:type="dxa"/>
            <w:gridSpan w:val="2"/>
            <w:vAlign w:val="center"/>
          </w:tcPr>
          <w:p w14:paraId="198A7A8E"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708C4F9B"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0FEC7CBA" w14:textId="77777777" w:rsidTr="00C721B0">
        <w:trPr>
          <w:gridAfter w:val="1"/>
          <w:wAfter w:w="16" w:type="dxa"/>
        </w:trPr>
        <w:tc>
          <w:tcPr>
            <w:tcW w:w="3256" w:type="dxa"/>
            <w:vAlign w:val="center"/>
          </w:tcPr>
          <w:p w14:paraId="3D2BEEB8"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Общественные уборные</w:t>
            </w:r>
          </w:p>
        </w:tc>
        <w:tc>
          <w:tcPr>
            <w:tcW w:w="4111" w:type="dxa"/>
            <w:vAlign w:val="center"/>
          </w:tcPr>
          <w:p w14:paraId="5971E3CE"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См. примечание</w:t>
            </w:r>
          </w:p>
        </w:tc>
        <w:tc>
          <w:tcPr>
            <w:tcW w:w="1843" w:type="dxa"/>
            <w:vAlign w:val="center"/>
          </w:tcPr>
          <w:p w14:paraId="013D434F" w14:textId="20D1C505"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0,3 объекта</w:t>
            </w:r>
          </w:p>
        </w:tc>
        <w:tc>
          <w:tcPr>
            <w:tcW w:w="1587" w:type="dxa"/>
            <w:vAlign w:val="center"/>
          </w:tcPr>
          <w:p w14:paraId="264BEFA3"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0,3 объекта</w:t>
            </w:r>
          </w:p>
        </w:tc>
        <w:tc>
          <w:tcPr>
            <w:tcW w:w="1956" w:type="dxa"/>
            <w:gridSpan w:val="2"/>
            <w:vAlign w:val="center"/>
          </w:tcPr>
          <w:p w14:paraId="4A35140F"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2,75 (на каждый писсуар - 1,5)</w:t>
            </w:r>
          </w:p>
        </w:tc>
        <w:tc>
          <w:tcPr>
            <w:tcW w:w="1848" w:type="dxa"/>
            <w:vAlign w:val="center"/>
          </w:tcPr>
          <w:p w14:paraId="714F729A"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23E8ED81" w14:textId="77777777" w:rsidTr="00C721B0">
        <w:trPr>
          <w:gridAfter w:val="1"/>
          <w:wAfter w:w="16" w:type="dxa"/>
        </w:trPr>
        <w:tc>
          <w:tcPr>
            <w:tcW w:w="3256" w:type="dxa"/>
            <w:vAlign w:val="center"/>
          </w:tcPr>
          <w:p w14:paraId="7E79ABEE"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Бюро похоронного обслуживания</w:t>
            </w:r>
          </w:p>
        </w:tc>
        <w:tc>
          <w:tcPr>
            <w:tcW w:w="4111" w:type="dxa"/>
            <w:vAlign w:val="center"/>
          </w:tcPr>
          <w:p w14:paraId="1CC5CACA"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6B016EA3" w14:textId="2A801A06"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0,0003 объекта</w:t>
            </w:r>
          </w:p>
        </w:tc>
        <w:tc>
          <w:tcPr>
            <w:tcW w:w="1587" w:type="dxa"/>
            <w:vAlign w:val="center"/>
          </w:tcPr>
          <w:p w14:paraId="30FE5974"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0,0003 объекта</w:t>
            </w:r>
          </w:p>
        </w:tc>
        <w:tc>
          <w:tcPr>
            <w:tcW w:w="1956" w:type="dxa"/>
            <w:gridSpan w:val="2"/>
            <w:vAlign w:val="center"/>
          </w:tcPr>
          <w:p w14:paraId="28BA82E5"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163C572C"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5BEAFDDB" w14:textId="77777777" w:rsidTr="00C721B0">
        <w:trPr>
          <w:gridAfter w:val="1"/>
          <w:wAfter w:w="16" w:type="dxa"/>
        </w:trPr>
        <w:tc>
          <w:tcPr>
            <w:tcW w:w="3256" w:type="dxa"/>
            <w:vAlign w:val="center"/>
          </w:tcPr>
          <w:p w14:paraId="39EC4262"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Кладбища традиционного захоронения</w:t>
            </w:r>
          </w:p>
        </w:tc>
        <w:tc>
          <w:tcPr>
            <w:tcW w:w="4111" w:type="dxa"/>
            <w:vAlign w:val="center"/>
          </w:tcPr>
          <w:p w14:paraId="37BB7F3F"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2F0D5EF7" w14:textId="0F731D6B"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0,075 объекта</w:t>
            </w:r>
          </w:p>
        </w:tc>
        <w:tc>
          <w:tcPr>
            <w:tcW w:w="1587" w:type="dxa"/>
            <w:vAlign w:val="center"/>
          </w:tcPr>
          <w:p w14:paraId="2F0103B9"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0,07 объекта</w:t>
            </w:r>
          </w:p>
        </w:tc>
        <w:tc>
          <w:tcPr>
            <w:tcW w:w="1956" w:type="dxa"/>
            <w:gridSpan w:val="2"/>
            <w:vAlign w:val="center"/>
          </w:tcPr>
          <w:p w14:paraId="54F88974"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5DBDF849"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r>
      <w:tr w:rsidR="00065176" w:rsidRPr="00065176" w14:paraId="658809BB" w14:textId="77777777" w:rsidTr="00C721B0">
        <w:trPr>
          <w:gridAfter w:val="1"/>
          <w:wAfter w:w="16" w:type="dxa"/>
        </w:trPr>
        <w:tc>
          <w:tcPr>
            <w:tcW w:w="3256" w:type="dxa"/>
            <w:vAlign w:val="center"/>
          </w:tcPr>
          <w:p w14:paraId="6119A5A1"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Кладбища урновых захоронений после кремации (включая колумбарии)</w:t>
            </w:r>
          </w:p>
        </w:tc>
        <w:tc>
          <w:tcPr>
            <w:tcW w:w="4111" w:type="dxa"/>
            <w:vAlign w:val="center"/>
          </w:tcPr>
          <w:p w14:paraId="2FF400FC"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3" w:type="dxa"/>
            <w:vAlign w:val="center"/>
          </w:tcPr>
          <w:p w14:paraId="3ED681D0" w14:textId="4E3C3F0D"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0,006 объекта</w:t>
            </w:r>
          </w:p>
        </w:tc>
        <w:tc>
          <w:tcPr>
            <w:tcW w:w="1587" w:type="dxa"/>
            <w:vAlign w:val="center"/>
          </w:tcPr>
          <w:p w14:paraId="463EE03B" w14:textId="77777777" w:rsidR="00832CA7" w:rsidRPr="00065176" w:rsidRDefault="00832CA7" w:rsidP="00C721B0">
            <w:pPr>
              <w:spacing w:after="0"/>
              <w:rPr>
                <w:rFonts w:cs="Times New Roman"/>
                <w:color w:val="000000" w:themeColor="text1"/>
                <w:sz w:val="24"/>
                <w:szCs w:val="24"/>
              </w:rPr>
            </w:pPr>
            <w:r w:rsidRPr="00065176">
              <w:rPr>
                <w:rFonts w:cs="Times New Roman"/>
                <w:color w:val="000000" w:themeColor="text1"/>
                <w:sz w:val="24"/>
                <w:szCs w:val="24"/>
              </w:rPr>
              <w:t>0,006 объекта</w:t>
            </w:r>
          </w:p>
        </w:tc>
        <w:tc>
          <w:tcPr>
            <w:tcW w:w="1956" w:type="dxa"/>
            <w:gridSpan w:val="2"/>
            <w:vAlign w:val="center"/>
          </w:tcPr>
          <w:p w14:paraId="752CFED6" w14:textId="77777777"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p>
        </w:tc>
        <w:tc>
          <w:tcPr>
            <w:tcW w:w="1848" w:type="dxa"/>
            <w:vAlign w:val="center"/>
          </w:tcPr>
          <w:p w14:paraId="5A395BEA" w14:textId="3920CA8D" w:rsidR="00832CA7" w:rsidRPr="00065176" w:rsidRDefault="00832CA7" w:rsidP="00C721B0">
            <w:pPr>
              <w:spacing w:after="0"/>
              <w:jc w:val="center"/>
              <w:rPr>
                <w:rFonts w:cs="Times New Roman"/>
                <w:color w:val="000000" w:themeColor="text1"/>
                <w:sz w:val="24"/>
                <w:szCs w:val="24"/>
              </w:rPr>
            </w:pPr>
            <w:r w:rsidRPr="00065176">
              <w:rPr>
                <w:rFonts w:cs="Times New Roman"/>
                <w:color w:val="000000" w:themeColor="text1"/>
                <w:sz w:val="24"/>
                <w:szCs w:val="24"/>
              </w:rPr>
              <w:t>-</w:t>
            </w:r>
            <w:r w:rsidR="00727A1A" w:rsidRPr="00065176">
              <w:rPr>
                <w:rFonts w:cs="Times New Roman"/>
                <w:color w:val="000000" w:themeColor="text1"/>
                <w:sz w:val="24"/>
                <w:szCs w:val="24"/>
              </w:rPr>
              <w:t>»</w:t>
            </w:r>
          </w:p>
        </w:tc>
      </w:tr>
      <w:bookmarkEnd w:id="9"/>
    </w:tbl>
    <w:p w14:paraId="2EEA3017" w14:textId="77777777" w:rsidR="00832CA7" w:rsidRPr="00065176" w:rsidRDefault="00832CA7" w:rsidP="00832CA7">
      <w:pPr>
        <w:rPr>
          <w:color w:val="000000" w:themeColor="text1"/>
          <w:highlight w:val="yellow"/>
        </w:rPr>
        <w:sectPr w:rsidR="00832CA7" w:rsidRPr="00065176" w:rsidSect="00C721B0">
          <w:pgSz w:w="16838" w:h="11905" w:orient="landscape"/>
          <w:pgMar w:top="1134" w:right="1134" w:bottom="1134" w:left="1134" w:header="0" w:footer="0" w:gutter="0"/>
          <w:cols w:space="720"/>
        </w:sectPr>
      </w:pPr>
    </w:p>
    <w:p w14:paraId="424BF03C" w14:textId="674371D6" w:rsidR="00832CA7" w:rsidRPr="00065176" w:rsidRDefault="00727A1A" w:rsidP="0099282F">
      <w:pPr>
        <w:spacing w:after="0" w:line="360" w:lineRule="auto"/>
        <w:ind w:firstLine="540"/>
        <w:jc w:val="both"/>
        <w:rPr>
          <w:rFonts w:cs="Times New Roman"/>
          <w:color w:val="000000" w:themeColor="text1"/>
          <w:szCs w:val="28"/>
        </w:rPr>
      </w:pPr>
      <w:r w:rsidRPr="00065176">
        <w:rPr>
          <w:rFonts w:eastAsia="Times New Roman" w:cs="Times New Roman"/>
          <w:color w:val="000000" w:themeColor="text1"/>
          <w:szCs w:val="28"/>
          <w:lang w:eastAsia="ru-RU"/>
        </w:rPr>
        <w:lastRenderedPageBreak/>
        <w:t>4.2.1</w:t>
      </w:r>
      <w:r w:rsidR="00963722" w:rsidRPr="00065176">
        <w:rPr>
          <w:rFonts w:eastAsia="Times New Roman" w:cs="Times New Roman"/>
          <w:color w:val="000000" w:themeColor="text1"/>
          <w:szCs w:val="28"/>
          <w:lang w:eastAsia="ru-RU"/>
        </w:rPr>
        <w:t>3</w:t>
      </w:r>
      <w:r w:rsidRPr="00065176">
        <w:rPr>
          <w:rFonts w:eastAsia="Times New Roman" w:cs="Times New Roman"/>
          <w:color w:val="000000" w:themeColor="text1"/>
          <w:szCs w:val="28"/>
          <w:lang w:eastAsia="ru-RU"/>
        </w:rPr>
        <w:t xml:space="preserve">.2. </w:t>
      </w:r>
      <w:r w:rsidRPr="00065176">
        <w:rPr>
          <w:rFonts w:cs="Times New Roman"/>
          <w:color w:val="000000" w:themeColor="text1"/>
          <w:szCs w:val="28"/>
        </w:rPr>
        <w:t>подп</w:t>
      </w:r>
      <w:r w:rsidR="00832CA7" w:rsidRPr="00065176">
        <w:rPr>
          <w:rFonts w:cs="Times New Roman"/>
          <w:color w:val="000000" w:themeColor="text1"/>
          <w:szCs w:val="28"/>
        </w:rPr>
        <w:t>ункт</w:t>
      </w:r>
      <w:r w:rsidR="00832CA7" w:rsidRPr="00065176">
        <w:rPr>
          <w:rFonts w:eastAsia="Times New Roman" w:cs="Times New Roman"/>
          <w:color w:val="000000" w:themeColor="text1"/>
          <w:szCs w:val="28"/>
          <w:lang w:eastAsia="ru-RU"/>
        </w:rPr>
        <w:t xml:space="preserve"> </w:t>
      </w:r>
      <w:r w:rsidR="00832CA7" w:rsidRPr="00065176">
        <w:rPr>
          <w:rFonts w:cs="Times New Roman"/>
          <w:color w:val="000000" w:themeColor="text1"/>
          <w:szCs w:val="28"/>
        </w:rPr>
        <w:t xml:space="preserve">5.1.8.1 «Требования к размещению пожарных депо» </w:t>
      </w:r>
      <w:r w:rsidR="00FB2FC6" w:rsidRPr="00065176">
        <w:rPr>
          <w:rFonts w:cs="Times New Roman"/>
          <w:color w:val="000000" w:themeColor="text1"/>
          <w:szCs w:val="28"/>
        </w:rPr>
        <w:t>признать утратившим силу</w:t>
      </w:r>
      <w:r w:rsidRPr="00065176">
        <w:rPr>
          <w:rFonts w:cs="Times New Roman"/>
          <w:color w:val="000000" w:themeColor="text1"/>
          <w:szCs w:val="28"/>
        </w:rPr>
        <w:t>;</w:t>
      </w:r>
    </w:p>
    <w:p w14:paraId="13FD1B5D" w14:textId="56C4EF1D" w:rsidR="00594A2E" w:rsidRPr="00065176" w:rsidRDefault="00727A1A" w:rsidP="0099282F">
      <w:pPr>
        <w:spacing w:after="0" w:line="360" w:lineRule="auto"/>
        <w:ind w:firstLine="540"/>
        <w:jc w:val="both"/>
        <w:rPr>
          <w:rFonts w:cs="Times New Roman"/>
          <w:strike/>
          <w:color w:val="000000" w:themeColor="text1"/>
          <w:szCs w:val="28"/>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3</w:t>
      </w:r>
      <w:r w:rsidRPr="00065176">
        <w:rPr>
          <w:rFonts w:eastAsia="Times New Roman" w:cs="Times New Roman"/>
          <w:color w:val="000000" w:themeColor="text1"/>
          <w:szCs w:val="28"/>
          <w:lang w:eastAsia="ru-RU"/>
        </w:rPr>
        <w:t xml:space="preserve">.3. </w:t>
      </w:r>
      <w:r w:rsidR="00594A2E" w:rsidRPr="00065176">
        <w:rPr>
          <w:rFonts w:eastAsia="Times New Roman" w:cs="Times New Roman"/>
          <w:color w:val="000000" w:themeColor="text1"/>
          <w:szCs w:val="28"/>
          <w:lang w:eastAsia="ru-RU"/>
        </w:rPr>
        <w:t xml:space="preserve"> </w:t>
      </w:r>
      <w:r w:rsidRPr="00065176">
        <w:rPr>
          <w:rFonts w:cs="Times New Roman"/>
          <w:color w:val="000000" w:themeColor="text1"/>
          <w:szCs w:val="28"/>
        </w:rPr>
        <w:t>в абзаце первом подп</w:t>
      </w:r>
      <w:r w:rsidR="00594A2E" w:rsidRPr="00065176">
        <w:rPr>
          <w:rFonts w:cs="Times New Roman"/>
          <w:color w:val="000000" w:themeColor="text1"/>
          <w:szCs w:val="28"/>
        </w:rPr>
        <w:t>ункт</w:t>
      </w:r>
      <w:r w:rsidRPr="00065176">
        <w:rPr>
          <w:rFonts w:cs="Times New Roman"/>
          <w:color w:val="000000" w:themeColor="text1"/>
          <w:szCs w:val="28"/>
        </w:rPr>
        <w:t>а</w:t>
      </w:r>
      <w:r w:rsidR="00594A2E" w:rsidRPr="00065176">
        <w:rPr>
          <w:rFonts w:eastAsia="Times New Roman" w:cs="Times New Roman"/>
          <w:color w:val="000000" w:themeColor="text1"/>
          <w:szCs w:val="28"/>
          <w:lang w:eastAsia="ru-RU"/>
        </w:rPr>
        <w:t xml:space="preserve"> </w:t>
      </w:r>
      <w:r w:rsidR="00594A2E" w:rsidRPr="00065176">
        <w:rPr>
          <w:rFonts w:cs="Times New Roman"/>
          <w:color w:val="000000" w:themeColor="text1"/>
          <w:szCs w:val="28"/>
        </w:rPr>
        <w:t>5.1.8.2 слова «Требования к размещению кладбищ» заменить словами «Размещение кладбищ»</w:t>
      </w:r>
      <w:r w:rsidRPr="00065176">
        <w:rPr>
          <w:rFonts w:cs="Times New Roman"/>
          <w:color w:val="000000" w:themeColor="text1"/>
          <w:szCs w:val="28"/>
        </w:rPr>
        <w:t>;</w:t>
      </w:r>
    </w:p>
    <w:p w14:paraId="1E6D8DAF" w14:textId="550C97B5" w:rsidR="00564511" w:rsidRPr="00065176" w:rsidRDefault="00727A1A" w:rsidP="0099282F">
      <w:pPr>
        <w:spacing w:after="0" w:line="360" w:lineRule="auto"/>
        <w:ind w:firstLine="540"/>
        <w:jc w:val="both"/>
        <w:rPr>
          <w:rFonts w:cs="Times New Roman"/>
          <w:strike/>
          <w:color w:val="000000" w:themeColor="text1"/>
          <w:szCs w:val="28"/>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3</w:t>
      </w:r>
      <w:r w:rsidRPr="00065176">
        <w:rPr>
          <w:rFonts w:eastAsia="Times New Roman" w:cs="Times New Roman"/>
          <w:color w:val="000000" w:themeColor="text1"/>
          <w:szCs w:val="28"/>
          <w:lang w:eastAsia="ru-RU"/>
        </w:rPr>
        <w:t>.4. подп</w:t>
      </w:r>
      <w:r w:rsidR="00564511" w:rsidRPr="00065176">
        <w:rPr>
          <w:rFonts w:cs="Times New Roman"/>
          <w:color w:val="000000" w:themeColor="text1"/>
          <w:szCs w:val="28"/>
        </w:rPr>
        <w:t>ункт</w:t>
      </w:r>
      <w:r w:rsidR="00564511" w:rsidRPr="00065176">
        <w:rPr>
          <w:rFonts w:eastAsia="Times New Roman" w:cs="Times New Roman"/>
          <w:color w:val="000000" w:themeColor="text1"/>
          <w:szCs w:val="28"/>
          <w:lang w:eastAsia="ru-RU"/>
        </w:rPr>
        <w:t xml:space="preserve"> </w:t>
      </w:r>
      <w:r w:rsidR="00564511" w:rsidRPr="00065176">
        <w:rPr>
          <w:rFonts w:cs="Times New Roman"/>
          <w:color w:val="000000" w:themeColor="text1"/>
          <w:szCs w:val="28"/>
        </w:rPr>
        <w:t xml:space="preserve">5.1.8.3 «Требования к размещению ветеринарных кладбищ» </w:t>
      </w:r>
      <w:r w:rsidR="00FB2FC6" w:rsidRPr="00065176">
        <w:rPr>
          <w:rFonts w:cs="Times New Roman"/>
          <w:color w:val="000000" w:themeColor="text1"/>
          <w:szCs w:val="28"/>
        </w:rPr>
        <w:t>признать утратившим силу</w:t>
      </w:r>
      <w:r w:rsidRPr="00065176">
        <w:rPr>
          <w:rFonts w:cs="Times New Roman"/>
          <w:color w:val="000000" w:themeColor="text1"/>
          <w:szCs w:val="28"/>
        </w:rPr>
        <w:t>;</w:t>
      </w:r>
    </w:p>
    <w:p w14:paraId="589889E1" w14:textId="25D3DC2C" w:rsidR="00564511" w:rsidRPr="00065176" w:rsidRDefault="00727A1A" w:rsidP="0099282F">
      <w:pPr>
        <w:spacing w:after="0" w:line="360" w:lineRule="auto"/>
        <w:ind w:firstLine="540"/>
        <w:jc w:val="both"/>
        <w:rPr>
          <w:rFonts w:cs="Times New Roman"/>
          <w:color w:val="000000" w:themeColor="text1"/>
          <w:szCs w:val="28"/>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3</w:t>
      </w:r>
      <w:r w:rsidRPr="00065176">
        <w:rPr>
          <w:rFonts w:eastAsia="Times New Roman" w:cs="Times New Roman"/>
          <w:color w:val="000000" w:themeColor="text1"/>
          <w:szCs w:val="28"/>
          <w:lang w:eastAsia="ru-RU"/>
        </w:rPr>
        <w:t xml:space="preserve">.5. </w:t>
      </w:r>
      <w:r w:rsidRPr="00065176">
        <w:rPr>
          <w:rFonts w:cs="Times New Roman"/>
          <w:color w:val="000000" w:themeColor="text1"/>
          <w:szCs w:val="28"/>
        </w:rPr>
        <w:t>подп</w:t>
      </w:r>
      <w:r w:rsidR="00564511" w:rsidRPr="00065176">
        <w:rPr>
          <w:rFonts w:cs="Times New Roman"/>
          <w:color w:val="000000" w:themeColor="text1"/>
          <w:szCs w:val="28"/>
        </w:rPr>
        <w:t>ункт</w:t>
      </w:r>
      <w:r w:rsidR="00564511" w:rsidRPr="00065176">
        <w:rPr>
          <w:rFonts w:eastAsia="Times New Roman" w:cs="Times New Roman"/>
          <w:color w:val="000000" w:themeColor="text1"/>
          <w:szCs w:val="28"/>
          <w:lang w:eastAsia="ru-RU"/>
        </w:rPr>
        <w:t xml:space="preserve"> </w:t>
      </w:r>
      <w:r w:rsidR="00564511" w:rsidRPr="00065176">
        <w:rPr>
          <w:rFonts w:cs="Times New Roman"/>
          <w:color w:val="000000" w:themeColor="text1"/>
          <w:szCs w:val="28"/>
        </w:rPr>
        <w:t xml:space="preserve">5.1.8.4 «Требования к размещению объектов по обращению с отходами производства и потребления» </w:t>
      </w:r>
      <w:r w:rsidR="00FB2FC6" w:rsidRPr="00065176">
        <w:rPr>
          <w:rFonts w:cs="Times New Roman"/>
          <w:color w:val="000000" w:themeColor="text1"/>
          <w:szCs w:val="28"/>
        </w:rPr>
        <w:t>признать утратившим силу</w:t>
      </w:r>
      <w:r w:rsidRPr="00065176">
        <w:rPr>
          <w:rFonts w:cs="Times New Roman"/>
          <w:color w:val="000000" w:themeColor="text1"/>
          <w:szCs w:val="28"/>
        </w:rPr>
        <w:t>;</w:t>
      </w:r>
    </w:p>
    <w:p w14:paraId="4DAE88A0" w14:textId="13AF65DF" w:rsidR="00594A2E" w:rsidRPr="00065176" w:rsidRDefault="00727A1A" w:rsidP="0099282F">
      <w:pPr>
        <w:spacing w:after="0" w:line="360" w:lineRule="auto"/>
        <w:ind w:firstLine="540"/>
        <w:jc w:val="both"/>
        <w:rPr>
          <w:rFonts w:cs="Times New Roman"/>
          <w:strike/>
          <w:color w:val="000000" w:themeColor="text1"/>
          <w:szCs w:val="28"/>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3</w:t>
      </w:r>
      <w:r w:rsidRPr="00065176">
        <w:rPr>
          <w:rFonts w:eastAsia="Times New Roman" w:cs="Times New Roman"/>
          <w:color w:val="000000" w:themeColor="text1"/>
          <w:szCs w:val="28"/>
          <w:lang w:eastAsia="ru-RU"/>
        </w:rPr>
        <w:t xml:space="preserve">.6. </w:t>
      </w:r>
      <w:r w:rsidRPr="00065176">
        <w:rPr>
          <w:rFonts w:cs="Times New Roman"/>
          <w:color w:val="000000" w:themeColor="text1"/>
          <w:szCs w:val="28"/>
        </w:rPr>
        <w:t>в</w:t>
      </w:r>
      <w:r w:rsidR="00C8643C" w:rsidRPr="00065176">
        <w:rPr>
          <w:rFonts w:cs="Times New Roman"/>
          <w:color w:val="000000" w:themeColor="text1"/>
          <w:szCs w:val="28"/>
        </w:rPr>
        <w:t xml:space="preserve"> абзаце первом п</w:t>
      </w:r>
      <w:r w:rsidR="00594A2E" w:rsidRPr="00065176">
        <w:rPr>
          <w:rFonts w:cs="Times New Roman"/>
          <w:color w:val="000000" w:themeColor="text1"/>
          <w:szCs w:val="28"/>
        </w:rPr>
        <w:t>ункт</w:t>
      </w:r>
      <w:r w:rsidR="00C8643C" w:rsidRPr="00065176">
        <w:rPr>
          <w:rFonts w:cs="Times New Roman"/>
          <w:color w:val="000000" w:themeColor="text1"/>
          <w:szCs w:val="28"/>
        </w:rPr>
        <w:t>а</w:t>
      </w:r>
      <w:r w:rsidR="00594A2E" w:rsidRPr="00065176">
        <w:rPr>
          <w:rFonts w:eastAsia="Times New Roman" w:cs="Times New Roman"/>
          <w:color w:val="000000" w:themeColor="text1"/>
          <w:szCs w:val="28"/>
          <w:lang w:eastAsia="ru-RU"/>
        </w:rPr>
        <w:t xml:space="preserve"> </w:t>
      </w:r>
      <w:r w:rsidR="00594A2E" w:rsidRPr="00065176">
        <w:rPr>
          <w:rFonts w:cs="Times New Roman"/>
          <w:color w:val="000000" w:themeColor="text1"/>
          <w:szCs w:val="28"/>
        </w:rPr>
        <w:t>5.1.8.5 слова «Требования к размещению снегоплавильных пунктов» заменить словами «Размещение снегоплавильных пунктов»</w:t>
      </w:r>
      <w:r w:rsidRPr="00065176">
        <w:rPr>
          <w:rFonts w:cs="Times New Roman"/>
          <w:color w:val="000000" w:themeColor="text1"/>
          <w:szCs w:val="28"/>
        </w:rPr>
        <w:t>;</w:t>
      </w:r>
    </w:p>
    <w:p w14:paraId="287A7AEE" w14:textId="22F4850E" w:rsidR="00564511" w:rsidRPr="00065176" w:rsidRDefault="00727A1A" w:rsidP="0099282F">
      <w:pPr>
        <w:spacing w:after="0" w:line="360" w:lineRule="auto"/>
        <w:ind w:firstLine="540"/>
        <w:jc w:val="both"/>
        <w:rPr>
          <w:rFonts w:cs="Times New Roman"/>
          <w:color w:val="000000" w:themeColor="text1"/>
          <w:szCs w:val="28"/>
        </w:rPr>
      </w:pPr>
      <w:r w:rsidRPr="00065176">
        <w:rPr>
          <w:rFonts w:eastAsia="Times New Roman" w:cs="Times New Roman"/>
          <w:color w:val="000000" w:themeColor="text1"/>
          <w:szCs w:val="28"/>
          <w:lang w:eastAsia="ru-RU"/>
        </w:rPr>
        <w:t>4.2.1</w:t>
      </w:r>
      <w:r w:rsidR="00963722" w:rsidRPr="00065176">
        <w:rPr>
          <w:rFonts w:eastAsia="Times New Roman" w:cs="Times New Roman"/>
          <w:color w:val="000000" w:themeColor="text1"/>
          <w:szCs w:val="28"/>
          <w:lang w:eastAsia="ru-RU"/>
        </w:rPr>
        <w:t>3</w:t>
      </w:r>
      <w:r w:rsidRPr="00065176">
        <w:rPr>
          <w:rFonts w:eastAsia="Times New Roman" w:cs="Times New Roman"/>
          <w:color w:val="000000" w:themeColor="text1"/>
          <w:szCs w:val="28"/>
          <w:lang w:eastAsia="ru-RU"/>
        </w:rPr>
        <w:t xml:space="preserve">.7. </w:t>
      </w:r>
      <w:r w:rsidRPr="00065176">
        <w:rPr>
          <w:rFonts w:cs="Times New Roman"/>
          <w:color w:val="000000" w:themeColor="text1"/>
          <w:szCs w:val="28"/>
        </w:rPr>
        <w:t>подп</w:t>
      </w:r>
      <w:r w:rsidR="00564511" w:rsidRPr="00065176">
        <w:rPr>
          <w:rFonts w:cs="Times New Roman"/>
          <w:color w:val="000000" w:themeColor="text1"/>
          <w:szCs w:val="28"/>
        </w:rPr>
        <w:t>ункт</w:t>
      </w:r>
      <w:r w:rsidR="00564511" w:rsidRPr="00065176">
        <w:rPr>
          <w:rFonts w:eastAsia="Times New Roman" w:cs="Times New Roman"/>
          <w:color w:val="000000" w:themeColor="text1"/>
          <w:szCs w:val="28"/>
          <w:lang w:eastAsia="ru-RU"/>
        </w:rPr>
        <w:t xml:space="preserve"> </w:t>
      </w:r>
      <w:r w:rsidR="00564511" w:rsidRPr="00065176">
        <w:rPr>
          <w:rFonts w:cs="Times New Roman"/>
          <w:color w:val="000000" w:themeColor="text1"/>
          <w:szCs w:val="28"/>
        </w:rPr>
        <w:t xml:space="preserve">5.1.8.6 «Требования к размещению вертодромов и аэродромов» </w:t>
      </w:r>
      <w:r w:rsidR="00FB2FC6" w:rsidRPr="00065176">
        <w:rPr>
          <w:rFonts w:cs="Times New Roman"/>
          <w:color w:val="000000" w:themeColor="text1"/>
          <w:szCs w:val="28"/>
        </w:rPr>
        <w:t>признать утратившим силу</w:t>
      </w:r>
      <w:r w:rsidRPr="00065176">
        <w:rPr>
          <w:rFonts w:cs="Times New Roman"/>
          <w:color w:val="000000" w:themeColor="text1"/>
          <w:szCs w:val="28"/>
        </w:rPr>
        <w:t>;</w:t>
      </w:r>
    </w:p>
    <w:p w14:paraId="06D75622" w14:textId="77777777" w:rsidR="00050487" w:rsidRPr="00065176" w:rsidRDefault="00050487" w:rsidP="0099282F">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4.3</w:t>
      </w:r>
      <w:r w:rsidR="00727A1A"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в</w:t>
      </w:r>
      <w:r w:rsidR="00070AE5"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раздела 5.2:</w:t>
      </w:r>
    </w:p>
    <w:p w14:paraId="20D4F6E9" w14:textId="1F605E3A" w:rsidR="00070AE5" w:rsidRPr="00065176" w:rsidRDefault="00050487" w:rsidP="0099282F">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 xml:space="preserve">4.3.1. в </w:t>
      </w:r>
      <w:r w:rsidR="00A06A97" w:rsidRPr="00065176">
        <w:rPr>
          <w:rFonts w:eastAsia="Times New Roman" w:cs="Times New Roman"/>
          <w:color w:val="000000" w:themeColor="text1"/>
          <w:szCs w:val="28"/>
          <w:lang w:eastAsia="ru-RU"/>
        </w:rPr>
        <w:t>абзаце первом</w:t>
      </w:r>
      <w:r w:rsidR="00070AE5" w:rsidRPr="00065176">
        <w:rPr>
          <w:rFonts w:eastAsia="Times New Roman" w:cs="Times New Roman"/>
          <w:color w:val="000000" w:themeColor="text1"/>
          <w:szCs w:val="28"/>
          <w:lang w:eastAsia="ru-RU"/>
        </w:rPr>
        <w:t xml:space="preserve"> слова «Транспортная инфраструктура» заменить словами «Расчетные показатели объектов транспортной инфраструктуры»</w:t>
      </w:r>
      <w:r w:rsidRPr="00065176">
        <w:rPr>
          <w:rFonts w:eastAsia="Times New Roman" w:cs="Times New Roman"/>
          <w:color w:val="000000" w:themeColor="text1"/>
          <w:szCs w:val="28"/>
          <w:lang w:eastAsia="ru-RU"/>
        </w:rPr>
        <w:t>;</w:t>
      </w:r>
    </w:p>
    <w:p w14:paraId="1B7491D5" w14:textId="0CF4C616" w:rsidR="001B6194" w:rsidRPr="00065176" w:rsidRDefault="00050487" w:rsidP="0099282F">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4.3.2.</w:t>
      </w:r>
      <w:r w:rsidR="007D77EA"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в</w:t>
      </w:r>
      <w:r w:rsidR="007D77EA" w:rsidRPr="00065176">
        <w:rPr>
          <w:rFonts w:eastAsia="Times New Roman" w:cs="Times New Roman"/>
          <w:color w:val="000000" w:themeColor="text1"/>
          <w:szCs w:val="28"/>
          <w:lang w:eastAsia="ru-RU"/>
        </w:rPr>
        <w:t xml:space="preserve"> пункте 5.2.</w:t>
      </w:r>
      <w:r w:rsidR="00871F10" w:rsidRPr="00065176">
        <w:rPr>
          <w:rFonts w:eastAsia="Times New Roman" w:cs="Times New Roman"/>
          <w:color w:val="000000" w:themeColor="text1"/>
          <w:szCs w:val="28"/>
          <w:lang w:eastAsia="ru-RU"/>
        </w:rPr>
        <w:t>2</w:t>
      </w:r>
      <w:r w:rsidR="007D77EA" w:rsidRPr="00065176">
        <w:rPr>
          <w:rFonts w:cs="Times New Roman"/>
          <w:color w:val="000000" w:themeColor="text1"/>
          <w:szCs w:val="28"/>
        </w:rPr>
        <w:t xml:space="preserve"> </w:t>
      </w:r>
      <w:r w:rsidR="001B6194" w:rsidRPr="00065176">
        <w:rPr>
          <w:rFonts w:cs="Times New Roman"/>
          <w:color w:val="000000" w:themeColor="text1"/>
          <w:szCs w:val="28"/>
        </w:rPr>
        <w:t>«</w:t>
      </w:r>
      <w:r w:rsidR="007D77EA" w:rsidRPr="00065176">
        <w:rPr>
          <w:rFonts w:eastAsia="Times New Roman" w:cs="Times New Roman"/>
          <w:color w:val="000000" w:themeColor="text1"/>
          <w:szCs w:val="28"/>
          <w:lang w:eastAsia="ru-RU"/>
        </w:rPr>
        <w:t xml:space="preserve">Улично-дорожная сеть. Классификация улично-дорожной сети» </w:t>
      </w:r>
      <w:r w:rsidR="001B6194" w:rsidRPr="00065176">
        <w:rPr>
          <w:rFonts w:eastAsia="Times New Roman" w:cs="Times New Roman"/>
          <w:color w:val="000000" w:themeColor="text1"/>
          <w:szCs w:val="28"/>
          <w:lang w:eastAsia="ru-RU"/>
        </w:rPr>
        <w:t xml:space="preserve">в абзаце </w:t>
      </w:r>
      <w:r w:rsidR="00AD716F" w:rsidRPr="00065176">
        <w:rPr>
          <w:rFonts w:eastAsia="Times New Roman" w:cs="Times New Roman"/>
          <w:color w:val="000000" w:themeColor="text1"/>
          <w:szCs w:val="28"/>
          <w:lang w:eastAsia="ru-RU"/>
        </w:rPr>
        <w:t xml:space="preserve">7 после примечания к таблице 5.2.2.2 </w:t>
      </w:r>
      <w:r w:rsidR="001B6194" w:rsidRPr="00065176">
        <w:rPr>
          <w:rFonts w:eastAsia="Times New Roman" w:cs="Times New Roman"/>
          <w:color w:val="000000" w:themeColor="text1"/>
          <w:szCs w:val="28"/>
          <w:lang w:eastAsia="ru-RU"/>
        </w:rPr>
        <w:t>исключить слова «(</w:t>
      </w:r>
      <w:hyperlink r:id="rId20" w:history="1">
        <w:r w:rsidR="001B6194" w:rsidRPr="00065176">
          <w:rPr>
            <w:rFonts w:eastAsia="Times New Roman" w:cs="Times New Roman"/>
            <w:color w:val="000000" w:themeColor="text1"/>
            <w:szCs w:val="28"/>
            <w:lang w:eastAsia="ru-RU"/>
          </w:rPr>
          <w:t>пункты 5.2.24</w:t>
        </w:r>
      </w:hyperlink>
      <w:r w:rsidR="001B6194" w:rsidRPr="00065176">
        <w:rPr>
          <w:rFonts w:eastAsia="Times New Roman" w:cs="Times New Roman"/>
          <w:color w:val="000000" w:themeColor="text1"/>
          <w:szCs w:val="28"/>
          <w:lang w:eastAsia="ru-RU"/>
        </w:rPr>
        <w:t xml:space="preserve"> - </w:t>
      </w:r>
      <w:hyperlink r:id="rId21" w:history="1">
        <w:r w:rsidR="001B6194" w:rsidRPr="00065176">
          <w:rPr>
            <w:rFonts w:eastAsia="Times New Roman" w:cs="Times New Roman"/>
            <w:color w:val="000000" w:themeColor="text1"/>
            <w:szCs w:val="28"/>
            <w:lang w:eastAsia="ru-RU"/>
          </w:rPr>
          <w:t>5.2.38</w:t>
        </w:r>
      </w:hyperlink>
      <w:r w:rsidR="001B6194" w:rsidRPr="00065176">
        <w:rPr>
          <w:rFonts w:eastAsia="Times New Roman" w:cs="Times New Roman"/>
          <w:color w:val="000000" w:themeColor="text1"/>
          <w:szCs w:val="28"/>
          <w:lang w:eastAsia="ru-RU"/>
        </w:rPr>
        <w:t>)»</w:t>
      </w:r>
      <w:r w:rsidR="00AD716F" w:rsidRPr="00065176">
        <w:rPr>
          <w:rFonts w:eastAsia="Times New Roman" w:cs="Times New Roman"/>
          <w:color w:val="000000" w:themeColor="text1"/>
          <w:szCs w:val="28"/>
          <w:lang w:eastAsia="ru-RU"/>
        </w:rPr>
        <w:t>;</w:t>
      </w:r>
    </w:p>
    <w:p w14:paraId="416225BD" w14:textId="517F3938" w:rsidR="000168F6" w:rsidRPr="00065176" w:rsidRDefault="00AA08C6" w:rsidP="0099282F">
      <w:pPr>
        <w:spacing w:after="0" w:line="360" w:lineRule="auto"/>
        <w:ind w:firstLine="540"/>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4.3.3.</w:t>
      </w:r>
      <w:r w:rsidR="00070AE5"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в</w:t>
      </w:r>
      <w:r w:rsidR="003F7C3F" w:rsidRPr="00065176">
        <w:rPr>
          <w:rFonts w:eastAsia="Times New Roman" w:cs="Times New Roman"/>
          <w:color w:val="000000" w:themeColor="text1"/>
          <w:szCs w:val="28"/>
          <w:lang w:eastAsia="ru-RU"/>
        </w:rPr>
        <w:t xml:space="preserve"> </w:t>
      </w:r>
      <w:r w:rsidR="003F7C3F" w:rsidRPr="00065176">
        <w:rPr>
          <w:rFonts w:cs="Times New Roman"/>
          <w:color w:val="000000" w:themeColor="text1"/>
          <w:szCs w:val="28"/>
        </w:rPr>
        <w:t>п</w:t>
      </w:r>
      <w:r w:rsidR="00F04D4A" w:rsidRPr="00065176">
        <w:rPr>
          <w:rFonts w:cs="Times New Roman"/>
          <w:color w:val="000000" w:themeColor="text1"/>
          <w:szCs w:val="28"/>
        </w:rPr>
        <w:t>ункт</w:t>
      </w:r>
      <w:r w:rsidR="003F7C3F" w:rsidRPr="00065176">
        <w:rPr>
          <w:rFonts w:cs="Times New Roman"/>
          <w:color w:val="000000" w:themeColor="text1"/>
          <w:szCs w:val="28"/>
        </w:rPr>
        <w:t>е</w:t>
      </w:r>
      <w:r w:rsidR="00F04D4A" w:rsidRPr="00065176">
        <w:rPr>
          <w:rFonts w:cs="Times New Roman"/>
          <w:color w:val="000000" w:themeColor="text1"/>
          <w:szCs w:val="28"/>
        </w:rPr>
        <w:t xml:space="preserve"> 5.2.</w:t>
      </w:r>
      <w:r w:rsidR="003F7C3F" w:rsidRPr="00065176">
        <w:rPr>
          <w:rFonts w:cs="Times New Roman"/>
          <w:color w:val="000000" w:themeColor="text1"/>
          <w:szCs w:val="28"/>
        </w:rPr>
        <w:t>4</w:t>
      </w:r>
      <w:r w:rsidR="00F04D4A" w:rsidRPr="00065176">
        <w:rPr>
          <w:rFonts w:cs="Times New Roman"/>
          <w:color w:val="000000" w:themeColor="text1"/>
          <w:szCs w:val="28"/>
        </w:rPr>
        <w:t xml:space="preserve"> </w:t>
      </w:r>
      <w:r w:rsidR="00F04D4A" w:rsidRPr="00065176">
        <w:rPr>
          <w:rFonts w:eastAsia="Times New Roman" w:cs="Times New Roman"/>
          <w:color w:val="000000" w:themeColor="text1"/>
          <w:szCs w:val="28"/>
          <w:lang w:eastAsia="ru-RU"/>
        </w:rPr>
        <w:t>«</w:t>
      </w:r>
      <w:r w:rsidR="003F7C3F" w:rsidRPr="00065176">
        <w:rPr>
          <w:rFonts w:eastAsia="Times New Roman" w:cs="Times New Roman"/>
          <w:color w:val="000000" w:themeColor="text1"/>
          <w:szCs w:val="28"/>
          <w:lang w:eastAsia="ru-RU"/>
        </w:rPr>
        <w:t>Городской пассажирский транспорт</w:t>
      </w:r>
      <w:r w:rsidR="00F04D4A"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 xml:space="preserve">подраздел «Транспортно-пересадочные узлы» </w:t>
      </w:r>
      <w:r w:rsidR="00F04D4A" w:rsidRPr="00065176">
        <w:rPr>
          <w:rFonts w:cs="Times New Roman"/>
          <w:color w:val="000000" w:themeColor="text1"/>
          <w:szCs w:val="28"/>
        </w:rPr>
        <w:t>дополнить абзацами следующего содержания:</w:t>
      </w:r>
    </w:p>
    <w:p w14:paraId="21F11A6E" w14:textId="4F59EDDF" w:rsidR="00F04D4A" w:rsidRPr="00065176" w:rsidRDefault="00F04D4A" w:rsidP="0099282F">
      <w:pPr>
        <w:spacing w:after="0" w:line="360" w:lineRule="auto"/>
        <w:ind w:firstLine="540"/>
        <w:jc w:val="both"/>
        <w:rPr>
          <w:rFonts w:cs="Times New Roman"/>
          <w:color w:val="000000" w:themeColor="text1"/>
          <w:szCs w:val="28"/>
        </w:rPr>
      </w:pPr>
      <w:bookmarkStart w:id="10" w:name="_Hlk135595631"/>
      <w:r w:rsidRPr="00065176">
        <w:rPr>
          <w:rFonts w:cs="Times New Roman"/>
          <w:color w:val="000000" w:themeColor="text1"/>
          <w:szCs w:val="28"/>
        </w:rPr>
        <w:t>«При проектировании ТПУ следует руководствоваться требованиями СП 395.1325800.2018. «Транспортно-пересадочные узлы. Правила проектирования» и распоряжения ОАО «РЖД» от 22.09.2016 № 1945р «Об утверждении Единых требований к формированию транспортно-пересадочных узлов и транспортно-пересадочных комплексов на сети железных дорог ОАО «РЖД»</w:t>
      </w:r>
    </w:p>
    <w:p w14:paraId="398FBA50" w14:textId="77777777" w:rsidR="00F04D4A" w:rsidRPr="00065176" w:rsidRDefault="00F04D4A" w:rsidP="0099282F">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Минимально допустимый уровень обеспеченности населения городского округа Казань транспортно-пересадочными узлами устанавливается поэтапно </w:t>
      </w:r>
      <w:r w:rsidRPr="00065176">
        <w:rPr>
          <w:rFonts w:cs="Times New Roman"/>
          <w:color w:val="000000" w:themeColor="text1"/>
          <w:szCs w:val="28"/>
        </w:rPr>
        <w:lastRenderedPageBreak/>
        <w:t>согласно Программе комплексного развития транспортной инфраструктуры на период до 2040 года, утвержденной постановлением Исполнительного комитета г. Казани от 07.09.2020 № 2523:</w:t>
      </w:r>
    </w:p>
    <w:p w14:paraId="59EB6C6C" w14:textId="77777777" w:rsidR="00F04D4A" w:rsidRPr="00065176" w:rsidRDefault="00F04D4A" w:rsidP="0099282F">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3 ед. с 2025 г.;  </w:t>
      </w:r>
    </w:p>
    <w:p w14:paraId="37AB5183" w14:textId="77777777" w:rsidR="00F04D4A" w:rsidRPr="00065176" w:rsidRDefault="00F04D4A" w:rsidP="0099282F">
      <w:pPr>
        <w:spacing w:after="0" w:line="360" w:lineRule="auto"/>
        <w:ind w:firstLine="540"/>
        <w:jc w:val="both"/>
        <w:rPr>
          <w:rFonts w:cs="Times New Roman"/>
          <w:color w:val="000000" w:themeColor="text1"/>
          <w:szCs w:val="28"/>
        </w:rPr>
      </w:pPr>
      <w:r w:rsidRPr="00065176">
        <w:rPr>
          <w:rFonts w:cs="Times New Roman"/>
          <w:color w:val="000000" w:themeColor="text1"/>
          <w:szCs w:val="28"/>
        </w:rPr>
        <w:t>5 ед. с 2028 г.;</w:t>
      </w:r>
    </w:p>
    <w:p w14:paraId="2D5363A1" w14:textId="18C2F92E" w:rsidR="00432108" w:rsidRPr="00065176" w:rsidRDefault="00F04D4A" w:rsidP="0099282F">
      <w:pPr>
        <w:spacing w:after="0" w:line="360" w:lineRule="auto"/>
        <w:ind w:firstLine="540"/>
        <w:jc w:val="both"/>
        <w:rPr>
          <w:rFonts w:eastAsia="Times New Roman" w:cs="Times New Roman"/>
          <w:color w:val="000000" w:themeColor="text1"/>
          <w:szCs w:val="28"/>
          <w:lang w:eastAsia="ru-RU"/>
        </w:rPr>
      </w:pPr>
      <w:r w:rsidRPr="00065176">
        <w:rPr>
          <w:rFonts w:cs="Times New Roman"/>
          <w:color w:val="000000" w:themeColor="text1"/>
          <w:szCs w:val="28"/>
        </w:rPr>
        <w:t>10 ед. с 2040 г.»</w:t>
      </w:r>
      <w:r w:rsidR="00AA08C6" w:rsidRPr="00065176">
        <w:rPr>
          <w:rFonts w:cs="Times New Roman"/>
          <w:color w:val="000000" w:themeColor="text1"/>
          <w:szCs w:val="28"/>
        </w:rPr>
        <w:t>;</w:t>
      </w:r>
      <w:r w:rsidRPr="00065176">
        <w:rPr>
          <w:rFonts w:cs="Times New Roman"/>
          <w:color w:val="000000" w:themeColor="text1"/>
          <w:szCs w:val="28"/>
        </w:rPr>
        <w:t xml:space="preserve"> </w:t>
      </w:r>
    </w:p>
    <w:bookmarkEnd w:id="10"/>
    <w:p w14:paraId="4702E720" w14:textId="4D548408" w:rsidR="00FE50FD" w:rsidRPr="00065176" w:rsidRDefault="00AA08C6" w:rsidP="0099282F">
      <w:pPr>
        <w:spacing w:after="0" w:line="360" w:lineRule="auto"/>
        <w:ind w:firstLine="540"/>
        <w:jc w:val="both"/>
        <w:rPr>
          <w:rFonts w:cs="Times New Roman"/>
          <w:color w:val="000000" w:themeColor="text1"/>
          <w:szCs w:val="28"/>
        </w:rPr>
      </w:pPr>
      <w:r w:rsidRPr="00065176">
        <w:rPr>
          <w:rFonts w:eastAsia="Times New Roman" w:cs="Times New Roman"/>
          <w:color w:val="000000" w:themeColor="text1"/>
          <w:szCs w:val="28"/>
          <w:lang w:eastAsia="ru-RU"/>
        </w:rPr>
        <w:t>4.3.4.</w:t>
      </w:r>
      <w:r w:rsidR="00070AE5" w:rsidRPr="00065176">
        <w:rPr>
          <w:rFonts w:eastAsia="Times New Roman" w:cs="Times New Roman"/>
          <w:color w:val="000000" w:themeColor="text1"/>
          <w:szCs w:val="28"/>
          <w:lang w:eastAsia="ru-RU"/>
        </w:rPr>
        <w:t xml:space="preserve"> </w:t>
      </w:r>
      <w:r w:rsidRPr="00065176">
        <w:rPr>
          <w:rFonts w:cs="Times New Roman"/>
          <w:color w:val="000000" w:themeColor="text1"/>
          <w:szCs w:val="28"/>
        </w:rPr>
        <w:t>в</w:t>
      </w:r>
      <w:r w:rsidR="00FE50FD" w:rsidRPr="00065176">
        <w:rPr>
          <w:rFonts w:cs="Times New Roman"/>
          <w:color w:val="000000" w:themeColor="text1"/>
          <w:szCs w:val="28"/>
        </w:rPr>
        <w:t xml:space="preserve"> пункте 5.2.5 «Хранение и паркирование легкового автотранспорта»:</w:t>
      </w:r>
    </w:p>
    <w:p w14:paraId="463552A9" w14:textId="473C9D51" w:rsidR="00006AD8" w:rsidRPr="00065176" w:rsidRDefault="00006AD8" w:rsidP="0099282F">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4.3.4.1. </w:t>
      </w:r>
      <w:r w:rsidR="00D95B11" w:rsidRPr="00065176">
        <w:rPr>
          <w:rFonts w:cs="Times New Roman"/>
          <w:color w:val="000000" w:themeColor="text1"/>
          <w:szCs w:val="28"/>
        </w:rPr>
        <w:t>абзац</w:t>
      </w:r>
      <w:r w:rsidRPr="00065176">
        <w:rPr>
          <w:rFonts w:cs="Times New Roman"/>
          <w:color w:val="000000" w:themeColor="text1"/>
          <w:szCs w:val="28"/>
        </w:rPr>
        <w:t xml:space="preserve"> второй изложить в следующей редакции «</w:t>
      </w:r>
      <w:bookmarkStart w:id="11" w:name="_Hlk148542171"/>
      <w:bookmarkStart w:id="12" w:name="_Hlk148710571"/>
      <w:r w:rsidRPr="00065176">
        <w:rPr>
          <w:rFonts w:cs="Times New Roman"/>
          <w:color w:val="000000" w:themeColor="text1"/>
          <w:szCs w:val="28"/>
        </w:rPr>
        <w:t xml:space="preserve">Для многоквартирной </w:t>
      </w:r>
      <w:bookmarkEnd w:id="11"/>
      <w:r w:rsidRPr="00065176">
        <w:rPr>
          <w:rFonts w:cs="Times New Roman"/>
          <w:color w:val="000000" w:themeColor="text1"/>
          <w:szCs w:val="28"/>
        </w:rPr>
        <w:t xml:space="preserve">жилой застройки должны быть предусмотрены </w:t>
      </w:r>
      <w:bookmarkStart w:id="13" w:name="_Hlk148542252"/>
      <w:r w:rsidRPr="00065176">
        <w:rPr>
          <w:rFonts w:cs="Times New Roman"/>
          <w:color w:val="000000" w:themeColor="text1"/>
          <w:szCs w:val="28"/>
        </w:rPr>
        <w:t>машино-места:</w:t>
      </w:r>
      <w:bookmarkEnd w:id="12"/>
      <w:bookmarkEnd w:id="13"/>
      <w:r w:rsidRPr="00065176">
        <w:rPr>
          <w:rFonts w:cs="Times New Roman"/>
          <w:color w:val="000000" w:themeColor="text1"/>
          <w:szCs w:val="28"/>
        </w:rPr>
        <w:t>»</w:t>
      </w:r>
    </w:p>
    <w:p w14:paraId="26238395" w14:textId="2F222CCA" w:rsidR="00D95B11" w:rsidRPr="00065176" w:rsidRDefault="00D95B11" w:rsidP="00B06990">
      <w:pPr>
        <w:spacing w:after="0" w:line="360" w:lineRule="auto"/>
        <w:ind w:firstLine="540"/>
        <w:jc w:val="both"/>
        <w:rPr>
          <w:rFonts w:cs="Times New Roman"/>
          <w:color w:val="000000" w:themeColor="text1"/>
          <w:szCs w:val="28"/>
        </w:rPr>
      </w:pPr>
      <w:r w:rsidRPr="00065176">
        <w:rPr>
          <w:rFonts w:cs="Times New Roman"/>
          <w:color w:val="000000" w:themeColor="text1"/>
          <w:szCs w:val="28"/>
        </w:rPr>
        <w:t>4.3.4.</w:t>
      </w:r>
      <w:r w:rsidR="000A5014" w:rsidRPr="00065176">
        <w:rPr>
          <w:rFonts w:cs="Times New Roman"/>
          <w:color w:val="000000" w:themeColor="text1"/>
          <w:szCs w:val="28"/>
        </w:rPr>
        <w:t>2</w:t>
      </w:r>
      <w:r w:rsidRPr="00065176">
        <w:rPr>
          <w:rFonts w:cs="Times New Roman"/>
          <w:color w:val="000000" w:themeColor="text1"/>
          <w:szCs w:val="28"/>
        </w:rPr>
        <w:t xml:space="preserve">. абзацы с </w:t>
      </w:r>
      <w:r w:rsidR="005955A2" w:rsidRPr="00065176">
        <w:rPr>
          <w:rFonts w:cs="Times New Roman"/>
          <w:color w:val="000000" w:themeColor="text1"/>
          <w:szCs w:val="28"/>
        </w:rPr>
        <w:t>6</w:t>
      </w:r>
      <w:r w:rsidR="000A33D3" w:rsidRPr="00065176">
        <w:rPr>
          <w:rFonts w:cs="Times New Roman"/>
          <w:color w:val="000000" w:themeColor="text1"/>
          <w:szCs w:val="28"/>
        </w:rPr>
        <w:t xml:space="preserve"> по 26 признать утратившими силу;</w:t>
      </w:r>
    </w:p>
    <w:p w14:paraId="7967D7E0" w14:textId="6E0F4961" w:rsidR="00FE50FD" w:rsidRPr="00065176" w:rsidRDefault="00006AD8" w:rsidP="0099282F">
      <w:pPr>
        <w:spacing w:after="0" w:line="360" w:lineRule="auto"/>
        <w:ind w:firstLine="540"/>
        <w:jc w:val="both"/>
        <w:rPr>
          <w:rFonts w:cs="Times New Roman"/>
          <w:color w:val="000000" w:themeColor="text1"/>
          <w:szCs w:val="28"/>
        </w:rPr>
      </w:pPr>
      <w:r w:rsidRPr="00065176">
        <w:rPr>
          <w:rFonts w:cs="Times New Roman"/>
          <w:color w:val="000000" w:themeColor="text1"/>
          <w:szCs w:val="28"/>
        </w:rPr>
        <w:t>4.3.4.</w:t>
      </w:r>
      <w:r w:rsidR="000A5014" w:rsidRPr="00065176">
        <w:rPr>
          <w:rFonts w:cs="Times New Roman"/>
          <w:color w:val="000000" w:themeColor="text1"/>
          <w:szCs w:val="28"/>
        </w:rPr>
        <w:t>3</w:t>
      </w:r>
      <w:r w:rsidR="00383172" w:rsidRPr="00065176">
        <w:rPr>
          <w:rFonts w:cs="Times New Roman"/>
          <w:color w:val="000000" w:themeColor="text1"/>
          <w:szCs w:val="28"/>
        </w:rPr>
        <w:t>.</w:t>
      </w:r>
      <w:r w:rsidR="00FE50FD" w:rsidRPr="00065176">
        <w:rPr>
          <w:rFonts w:cs="Times New Roman"/>
          <w:color w:val="000000" w:themeColor="text1"/>
          <w:szCs w:val="28"/>
        </w:rPr>
        <w:t xml:space="preserve"> </w:t>
      </w:r>
      <w:r w:rsidR="00383172" w:rsidRPr="00065176">
        <w:rPr>
          <w:rFonts w:cs="Times New Roman"/>
          <w:color w:val="000000" w:themeColor="text1"/>
          <w:szCs w:val="28"/>
        </w:rPr>
        <w:t xml:space="preserve">абзацы </w:t>
      </w:r>
      <w:r w:rsidR="0083558C" w:rsidRPr="00065176">
        <w:rPr>
          <w:rFonts w:cs="Times New Roman"/>
          <w:color w:val="000000" w:themeColor="text1"/>
          <w:szCs w:val="28"/>
        </w:rPr>
        <w:t xml:space="preserve">с 28 по 30 </w:t>
      </w:r>
      <w:r w:rsidR="00FB2FC6" w:rsidRPr="00065176">
        <w:rPr>
          <w:rFonts w:cs="Times New Roman"/>
          <w:color w:val="000000" w:themeColor="text1"/>
          <w:szCs w:val="28"/>
        </w:rPr>
        <w:t>признать утратившим</w:t>
      </w:r>
      <w:r w:rsidR="0083558C" w:rsidRPr="00065176">
        <w:rPr>
          <w:rFonts w:cs="Times New Roman"/>
          <w:color w:val="000000" w:themeColor="text1"/>
          <w:szCs w:val="28"/>
        </w:rPr>
        <w:t>и</w:t>
      </w:r>
      <w:r w:rsidR="00FB2FC6" w:rsidRPr="00065176">
        <w:rPr>
          <w:rFonts w:cs="Times New Roman"/>
          <w:color w:val="000000" w:themeColor="text1"/>
          <w:szCs w:val="28"/>
        </w:rPr>
        <w:t xml:space="preserve"> силу</w:t>
      </w:r>
      <w:r w:rsidR="0083558C" w:rsidRPr="00065176">
        <w:rPr>
          <w:rFonts w:cs="Times New Roman"/>
          <w:color w:val="000000" w:themeColor="text1"/>
          <w:szCs w:val="28"/>
        </w:rPr>
        <w:t>;</w:t>
      </w:r>
    </w:p>
    <w:p w14:paraId="18AD85CF" w14:textId="70CDAE4D" w:rsidR="005F5AA4" w:rsidRPr="000A5014" w:rsidRDefault="00006AD8" w:rsidP="0099282F">
      <w:pPr>
        <w:spacing w:after="0" w:line="360" w:lineRule="auto"/>
        <w:ind w:firstLine="540"/>
        <w:jc w:val="both"/>
        <w:rPr>
          <w:rFonts w:cs="Times New Roman"/>
          <w:szCs w:val="28"/>
        </w:rPr>
      </w:pPr>
      <w:r w:rsidRPr="00065176">
        <w:rPr>
          <w:rFonts w:cs="Times New Roman"/>
          <w:color w:val="000000" w:themeColor="text1"/>
          <w:szCs w:val="28"/>
        </w:rPr>
        <w:t>4.3.4.</w:t>
      </w:r>
      <w:r w:rsidR="000A5014" w:rsidRPr="00065176">
        <w:rPr>
          <w:rFonts w:cs="Times New Roman"/>
          <w:color w:val="000000" w:themeColor="text1"/>
          <w:szCs w:val="28"/>
        </w:rPr>
        <w:t>4</w:t>
      </w:r>
      <w:r w:rsidR="00383172" w:rsidRPr="00065176">
        <w:rPr>
          <w:rFonts w:cs="Times New Roman"/>
          <w:color w:val="000000" w:themeColor="text1"/>
          <w:szCs w:val="28"/>
        </w:rPr>
        <w:t>.</w:t>
      </w:r>
      <w:r w:rsidR="005F5AA4" w:rsidRPr="00065176">
        <w:rPr>
          <w:rFonts w:cs="Times New Roman"/>
          <w:color w:val="000000" w:themeColor="text1"/>
          <w:szCs w:val="28"/>
        </w:rPr>
        <w:t xml:space="preserve"> абзац</w:t>
      </w:r>
      <w:r w:rsidR="004A65EA" w:rsidRPr="00065176">
        <w:rPr>
          <w:rFonts w:cs="Times New Roman"/>
          <w:color w:val="000000" w:themeColor="text1"/>
          <w:szCs w:val="28"/>
        </w:rPr>
        <w:t>ы с 37</w:t>
      </w:r>
      <w:r w:rsidR="00354BDD" w:rsidRPr="00065176">
        <w:rPr>
          <w:rFonts w:cs="Times New Roman"/>
          <w:color w:val="000000" w:themeColor="text1"/>
          <w:szCs w:val="28"/>
        </w:rPr>
        <w:t xml:space="preserve"> по </w:t>
      </w:r>
      <w:r w:rsidR="00330B9F" w:rsidRPr="00065176">
        <w:rPr>
          <w:rFonts w:cs="Times New Roman"/>
          <w:color w:val="000000" w:themeColor="text1"/>
          <w:szCs w:val="28"/>
        </w:rPr>
        <w:t>46</w:t>
      </w:r>
      <w:r w:rsidR="005F5AA4" w:rsidRPr="00065176">
        <w:rPr>
          <w:rFonts w:cs="Times New Roman"/>
          <w:color w:val="000000" w:themeColor="text1"/>
          <w:szCs w:val="28"/>
        </w:rPr>
        <w:t xml:space="preserve"> </w:t>
      </w:r>
      <w:r w:rsidR="00354BDD" w:rsidRPr="00065176">
        <w:rPr>
          <w:rFonts w:cs="Times New Roman"/>
          <w:color w:val="000000" w:themeColor="text1"/>
          <w:szCs w:val="28"/>
        </w:rPr>
        <w:t xml:space="preserve">признать утратившими </w:t>
      </w:r>
      <w:r w:rsidR="00354BDD" w:rsidRPr="000A5014">
        <w:rPr>
          <w:rFonts w:cs="Times New Roman"/>
          <w:szCs w:val="28"/>
        </w:rPr>
        <w:t>силу;</w:t>
      </w:r>
    </w:p>
    <w:p w14:paraId="497564CD" w14:textId="1DA4AE62" w:rsidR="00330B9F" w:rsidRPr="000A5014" w:rsidRDefault="00330B9F" w:rsidP="0099282F">
      <w:pPr>
        <w:spacing w:after="0" w:line="360" w:lineRule="auto"/>
        <w:ind w:firstLine="540"/>
        <w:jc w:val="both"/>
        <w:rPr>
          <w:rFonts w:cs="Times New Roman"/>
          <w:szCs w:val="28"/>
        </w:rPr>
      </w:pPr>
      <w:r w:rsidRPr="000A5014">
        <w:rPr>
          <w:rFonts w:cs="Times New Roman"/>
          <w:szCs w:val="28"/>
        </w:rPr>
        <w:t>4.3.4.</w:t>
      </w:r>
      <w:r w:rsidR="000A5014" w:rsidRPr="000A5014">
        <w:rPr>
          <w:rFonts w:cs="Times New Roman"/>
          <w:szCs w:val="28"/>
        </w:rPr>
        <w:t>5</w:t>
      </w:r>
      <w:r w:rsidRPr="000A5014">
        <w:rPr>
          <w:rFonts w:cs="Times New Roman"/>
          <w:szCs w:val="28"/>
        </w:rPr>
        <w:t>. в абзаце 47 исключить слова «на приобъектных стоянках»;</w:t>
      </w:r>
    </w:p>
    <w:p w14:paraId="62F0C244" w14:textId="66A62170" w:rsidR="00330B9F" w:rsidRPr="000A5014" w:rsidRDefault="00330B9F" w:rsidP="0099282F">
      <w:pPr>
        <w:spacing w:after="0" w:line="360" w:lineRule="auto"/>
        <w:ind w:firstLine="540"/>
        <w:jc w:val="both"/>
        <w:rPr>
          <w:rFonts w:cs="Times New Roman"/>
          <w:szCs w:val="28"/>
        </w:rPr>
      </w:pPr>
      <w:r w:rsidRPr="000A5014">
        <w:rPr>
          <w:rFonts w:cs="Times New Roman"/>
          <w:szCs w:val="28"/>
        </w:rPr>
        <w:t>4.3.4.</w:t>
      </w:r>
      <w:r w:rsidR="000A5014" w:rsidRPr="000A5014">
        <w:rPr>
          <w:rFonts w:cs="Times New Roman"/>
          <w:szCs w:val="28"/>
        </w:rPr>
        <w:t>6</w:t>
      </w:r>
      <w:r w:rsidRPr="000A5014">
        <w:rPr>
          <w:rFonts w:cs="Times New Roman"/>
          <w:szCs w:val="28"/>
        </w:rPr>
        <w:t>. абзацы 48, 49 признать утратившими силу;</w:t>
      </w:r>
    </w:p>
    <w:p w14:paraId="673CA7D8" w14:textId="3D21BD26" w:rsidR="00354BDD" w:rsidRPr="000A5014" w:rsidRDefault="00330B9F" w:rsidP="0099282F">
      <w:pPr>
        <w:spacing w:after="0" w:line="360" w:lineRule="auto"/>
        <w:ind w:firstLine="540"/>
        <w:jc w:val="both"/>
        <w:rPr>
          <w:rFonts w:cs="Times New Roman"/>
          <w:szCs w:val="28"/>
        </w:rPr>
      </w:pPr>
      <w:r w:rsidRPr="000A5014">
        <w:rPr>
          <w:rFonts w:cs="Times New Roman"/>
          <w:szCs w:val="28"/>
        </w:rPr>
        <w:t>4.3.4.</w:t>
      </w:r>
      <w:r w:rsidR="000A5014" w:rsidRPr="000A5014">
        <w:rPr>
          <w:rFonts w:cs="Times New Roman"/>
          <w:szCs w:val="28"/>
        </w:rPr>
        <w:t>7</w:t>
      </w:r>
      <w:r w:rsidR="00354BDD" w:rsidRPr="000A5014">
        <w:rPr>
          <w:rFonts w:cs="Times New Roman"/>
          <w:szCs w:val="28"/>
        </w:rPr>
        <w:t xml:space="preserve">. </w:t>
      </w:r>
      <w:r w:rsidR="005F5AA4" w:rsidRPr="000A5014">
        <w:rPr>
          <w:rFonts w:cs="Times New Roman"/>
          <w:szCs w:val="28"/>
        </w:rPr>
        <w:t xml:space="preserve"> абзац</w:t>
      </w:r>
      <w:r w:rsidR="00354BDD" w:rsidRPr="000A5014">
        <w:rPr>
          <w:rFonts w:cs="Times New Roman"/>
          <w:szCs w:val="28"/>
        </w:rPr>
        <w:t xml:space="preserve"> первый после таблицы 5.2.5.2</w:t>
      </w:r>
      <w:r w:rsidR="005F5AA4" w:rsidRPr="000A5014">
        <w:rPr>
          <w:rFonts w:cs="Times New Roman"/>
          <w:szCs w:val="28"/>
        </w:rPr>
        <w:t xml:space="preserve"> </w:t>
      </w:r>
      <w:r w:rsidR="00354BDD" w:rsidRPr="000A5014">
        <w:rPr>
          <w:rFonts w:cs="Times New Roman"/>
          <w:szCs w:val="28"/>
        </w:rPr>
        <w:t>признать утратившим силу;</w:t>
      </w:r>
    </w:p>
    <w:p w14:paraId="3C489FE8" w14:textId="1C765085" w:rsidR="005F5AA4" w:rsidRPr="000A5014" w:rsidRDefault="00330B9F" w:rsidP="0099282F">
      <w:pPr>
        <w:spacing w:after="0" w:line="360" w:lineRule="auto"/>
        <w:ind w:firstLine="540"/>
        <w:jc w:val="both"/>
        <w:rPr>
          <w:rFonts w:cs="Times New Roman"/>
          <w:szCs w:val="28"/>
        </w:rPr>
      </w:pPr>
      <w:r w:rsidRPr="000A5014">
        <w:rPr>
          <w:rFonts w:cs="Times New Roman"/>
          <w:szCs w:val="28"/>
        </w:rPr>
        <w:t>4.3.4.</w:t>
      </w:r>
      <w:r w:rsidR="000A5014" w:rsidRPr="000A5014">
        <w:rPr>
          <w:rFonts w:cs="Times New Roman"/>
          <w:szCs w:val="28"/>
        </w:rPr>
        <w:t>8</w:t>
      </w:r>
      <w:r w:rsidR="00354BDD" w:rsidRPr="000A5014">
        <w:rPr>
          <w:rFonts w:cs="Times New Roman"/>
          <w:szCs w:val="28"/>
        </w:rPr>
        <w:t xml:space="preserve">. </w:t>
      </w:r>
      <w:r w:rsidR="005F5AA4" w:rsidRPr="000A5014">
        <w:rPr>
          <w:rFonts w:cs="Times New Roman"/>
          <w:szCs w:val="28"/>
        </w:rPr>
        <w:t>таблиц</w:t>
      </w:r>
      <w:r w:rsidR="00354BDD" w:rsidRPr="000A5014">
        <w:rPr>
          <w:rFonts w:cs="Times New Roman"/>
          <w:szCs w:val="28"/>
        </w:rPr>
        <w:t>у</w:t>
      </w:r>
      <w:r w:rsidR="005F5AA4" w:rsidRPr="000A5014">
        <w:rPr>
          <w:rFonts w:cs="Times New Roman"/>
          <w:szCs w:val="28"/>
        </w:rPr>
        <w:t xml:space="preserve"> 5.2.5.3</w:t>
      </w:r>
      <w:r w:rsidR="00354BDD" w:rsidRPr="000A5014">
        <w:rPr>
          <w:rFonts w:cs="Times New Roman"/>
          <w:szCs w:val="28"/>
        </w:rPr>
        <w:t xml:space="preserve"> с примечани</w:t>
      </w:r>
      <w:r w:rsidR="00E52884" w:rsidRPr="000A5014">
        <w:rPr>
          <w:rFonts w:cs="Times New Roman"/>
          <w:szCs w:val="28"/>
        </w:rPr>
        <w:t>ем</w:t>
      </w:r>
      <w:r w:rsidR="00354BDD" w:rsidRPr="000A5014">
        <w:rPr>
          <w:rFonts w:cs="Times New Roman"/>
          <w:szCs w:val="28"/>
        </w:rPr>
        <w:t xml:space="preserve"> признать утратившими силу;</w:t>
      </w:r>
      <w:r w:rsidR="005F5AA4" w:rsidRPr="000A5014">
        <w:rPr>
          <w:rFonts w:cs="Times New Roman"/>
          <w:szCs w:val="28"/>
        </w:rPr>
        <w:t xml:space="preserve"> </w:t>
      </w:r>
    </w:p>
    <w:p w14:paraId="3020764E" w14:textId="3421F968" w:rsidR="002F5F26" w:rsidRPr="001357ED" w:rsidRDefault="00637A02" w:rsidP="002F5F26">
      <w:pPr>
        <w:spacing w:after="0" w:line="360" w:lineRule="auto"/>
        <w:ind w:firstLine="540"/>
        <w:jc w:val="both"/>
        <w:rPr>
          <w:rFonts w:eastAsia="Times New Roman" w:cs="Times New Roman"/>
          <w:szCs w:val="28"/>
          <w:lang w:eastAsia="ru-RU"/>
        </w:rPr>
      </w:pPr>
      <w:r w:rsidRPr="001357ED">
        <w:rPr>
          <w:rFonts w:cs="Times New Roman"/>
          <w:szCs w:val="28"/>
        </w:rPr>
        <w:t>4.3.4.</w:t>
      </w:r>
      <w:r w:rsidR="000A5014">
        <w:rPr>
          <w:rFonts w:cs="Times New Roman"/>
          <w:szCs w:val="28"/>
        </w:rPr>
        <w:t>9</w:t>
      </w:r>
      <w:r w:rsidRPr="001357ED">
        <w:rPr>
          <w:rFonts w:cs="Times New Roman"/>
          <w:szCs w:val="28"/>
        </w:rPr>
        <w:t xml:space="preserve">. </w:t>
      </w:r>
      <w:r w:rsidRPr="001357ED">
        <w:t xml:space="preserve">абзацы </w:t>
      </w:r>
      <w:r w:rsidR="002F5F26" w:rsidRPr="001357ED">
        <w:t xml:space="preserve">после примечания к таблице </w:t>
      </w:r>
      <w:r w:rsidRPr="001357ED">
        <w:rPr>
          <w:rFonts w:cs="Times New Roman"/>
          <w:szCs w:val="28"/>
        </w:rPr>
        <w:t xml:space="preserve">5.2.5.3 </w:t>
      </w:r>
      <w:r w:rsidR="002F5F26" w:rsidRPr="001357ED">
        <w:t xml:space="preserve">признать утратившими силу; </w:t>
      </w:r>
    </w:p>
    <w:p w14:paraId="31D3D3A9" w14:textId="0E1DE0B1" w:rsidR="004215C2" w:rsidRPr="001357ED" w:rsidRDefault="00354BDD" w:rsidP="0099282F">
      <w:pPr>
        <w:spacing w:after="0" w:line="360" w:lineRule="auto"/>
        <w:ind w:firstLine="540"/>
        <w:jc w:val="both"/>
        <w:rPr>
          <w:rFonts w:cs="Times New Roman"/>
          <w:szCs w:val="28"/>
        </w:rPr>
      </w:pPr>
      <w:r w:rsidRPr="001357ED">
        <w:rPr>
          <w:rFonts w:eastAsia="Times New Roman" w:cs="Times New Roman"/>
          <w:szCs w:val="28"/>
          <w:lang w:eastAsia="ru-RU"/>
        </w:rPr>
        <w:t>4.3.5.</w:t>
      </w:r>
      <w:r w:rsidR="00070AE5" w:rsidRPr="001357ED">
        <w:rPr>
          <w:rFonts w:eastAsia="Times New Roman" w:cs="Times New Roman"/>
          <w:szCs w:val="28"/>
          <w:lang w:eastAsia="ru-RU"/>
        </w:rPr>
        <w:t xml:space="preserve"> </w:t>
      </w:r>
      <w:r w:rsidRPr="001357ED">
        <w:rPr>
          <w:rFonts w:cs="Times New Roman"/>
          <w:szCs w:val="28"/>
        </w:rPr>
        <w:t>п</w:t>
      </w:r>
      <w:r w:rsidR="004215C2" w:rsidRPr="001357ED">
        <w:rPr>
          <w:rFonts w:cs="Times New Roman"/>
          <w:szCs w:val="28"/>
        </w:rPr>
        <w:t xml:space="preserve">ункт 5.2.6 «Объекты транспортной инфраструктуры международного и межрегионального сообщения» </w:t>
      </w:r>
      <w:r w:rsidR="00FB2FC6" w:rsidRPr="001357ED">
        <w:rPr>
          <w:rFonts w:cs="Times New Roman"/>
          <w:color w:val="000000"/>
          <w:szCs w:val="28"/>
        </w:rPr>
        <w:t>признать утратившим силу</w:t>
      </w:r>
      <w:r w:rsidRPr="001357ED">
        <w:rPr>
          <w:rFonts w:cs="Times New Roman"/>
          <w:szCs w:val="28"/>
        </w:rPr>
        <w:t>;</w:t>
      </w:r>
    </w:p>
    <w:p w14:paraId="4CE2F795" w14:textId="60EC3727" w:rsidR="00654D18" w:rsidRPr="001357ED" w:rsidRDefault="00354BDD" w:rsidP="00D94569">
      <w:pPr>
        <w:spacing w:after="0" w:line="360" w:lineRule="auto"/>
        <w:ind w:firstLine="540"/>
        <w:jc w:val="both"/>
        <w:rPr>
          <w:rFonts w:eastAsia="Times New Roman" w:cs="Times New Roman"/>
          <w:szCs w:val="28"/>
          <w:lang w:eastAsia="ru-RU"/>
        </w:rPr>
      </w:pPr>
      <w:r w:rsidRPr="001357ED">
        <w:rPr>
          <w:rFonts w:eastAsia="Times New Roman" w:cs="Times New Roman"/>
          <w:szCs w:val="28"/>
          <w:lang w:eastAsia="ru-RU"/>
        </w:rPr>
        <w:t>4.3.6.</w:t>
      </w:r>
      <w:r w:rsidR="00D94569" w:rsidRPr="001357ED">
        <w:rPr>
          <w:rFonts w:eastAsia="Times New Roman" w:cs="Times New Roman"/>
          <w:szCs w:val="28"/>
          <w:lang w:eastAsia="ru-RU"/>
        </w:rPr>
        <w:t xml:space="preserve"> </w:t>
      </w:r>
      <w:r w:rsidR="00654D18" w:rsidRPr="001357ED">
        <w:rPr>
          <w:rFonts w:eastAsia="Times New Roman" w:cs="Times New Roman"/>
          <w:szCs w:val="28"/>
          <w:lang w:eastAsia="ru-RU"/>
        </w:rPr>
        <w:t>в пункте 5.2.7:</w:t>
      </w:r>
    </w:p>
    <w:p w14:paraId="643D4DE9" w14:textId="4CF3E403" w:rsidR="00654D18" w:rsidRPr="001357ED" w:rsidRDefault="00654D18" w:rsidP="00654D18">
      <w:pPr>
        <w:spacing w:after="0" w:line="360" w:lineRule="auto"/>
        <w:ind w:firstLine="540"/>
        <w:jc w:val="both"/>
        <w:rPr>
          <w:rFonts w:eastAsia="Times New Roman" w:cs="Times New Roman"/>
          <w:szCs w:val="28"/>
          <w:lang w:eastAsia="ru-RU"/>
        </w:rPr>
      </w:pPr>
      <w:r w:rsidRPr="001357ED">
        <w:rPr>
          <w:rFonts w:eastAsia="Times New Roman" w:cs="Times New Roman"/>
          <w:szCs w:val="28"/>
          <w:lang w:eastAsia="ru-RU"/>
        </w:rPr>
        <w:t xml:space="preserve">4.3.6.1. </w:t>
      </w:r>
      <w:r w:rsidR="00D94569" w:rsidRPr="001357ED">
        <w:rPr>
          <w:rFonts w:eastAsia="Times New Roman" w:cs="Times New Roman"/>
          <w:szCs w:val="28"/>
          <w:lang w:eastAsia="ru-RU"/>
        </w:rPr>
        <w:t>таблиц</w:t>
      </w:r>
      <w:r w:rsidRPr="001357ED">
        <w:rPr>
          <w:rFonts w:eastAsia="Times New Roman" w:cs="Times New Roman"/>
          <w:szCs w:val="28"/>
          <w:lang w:eastAsia="ru-RU"/>
        </w:rPr>
        <w:t>у</w:t>
      </w:r>
      <w:r w:rsidR="00D94569" w:rsidRPr="001357ED">
        <w:rPr>
          <w:rFonts w:eastAsia="Times New Roman" w:cs="Times New Roman"/>
          <w:szCs w:val="28"/>
          <w:lang w:eastAsia="ru-RU"/>
        </w:rPr>
        <w:t xml:space="preserve"> 5.2.7.3.1</w:t>
      </w:r>
      <w:r w:rsidRPr="001357ED">
        <w:rPr>
          <w:rFonts w:eastAsia="Times New Roman" w:cs="Times New Roman"/>
          <w:szCs w:val="28"/>
          <w:lang w:eastAsia="ru-RU"/>
        </w:rPr>
        <w:t xml:space="preserve"> изложить в следующей редакции:</w:t>
      </w:r>
    </w:p>
    <w:tbl>
      <w:tblPr>
        <w:tblW w:w="10170" w:type="dxa"/>
        <w:tblCellMar>
          <w:top w:w="15" w:type="dxa"/>
          <w:left w:w="15" w:type="dxa"/>
          <w:bottom w:w="15" w:type="dxa"/>
          <w:right w:w="15" w:type="dxa"/>
        </w:tblCellMar>
        <w:tblLook w:val="04A0" w:firstRow="1" w:lastRow="0" w:firstColumn="1" w:lastColumn="0" w:noHBand="0" w:noVBand="1"/>
      </w:tblPr>
      <w:tblGrid>
        <w:gridCol w:w="672"/>
        <w:gridCol w:w="1115"/>
        <w:gridCol w:w="2840"/>
        <w:gridCol w:w="3497"/>
        <w:gridCol w:w="2046"/>
      </w:tblGrid>
      <w:tr w:rsidR="0083558C" w:rsidRPr="001357ED" w14:paraId="6B900729"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BB5DFD3" w14:textId="5766D950" w:rsidR="0083558C" w:rsidRPr="001357ED" w:rsidRDefault="009E59BC" w:rsidP="0083558C">
            <w:pPr>
              <w:spacing w:after="0"/>
              <w:jc w:val="center"/>
              <w:rPr>
                <w:rFonts w:eastAsia="Times New Roman" w:cs="Times New Roman"/>
                <w:sz w:val="24"/>
                <w:szCs w:val="24"/>
                <w:lang w:eastAsia="ru-RU"/>
              </w:rPr>
            </w:pPr>
            <w:bookmarkStart w:id="14" w:name="_Hlk148550862"/>
            <w:r w:rsidRPr="001357ED">
              <w:rPr>
                <w:rFonts w:eastAsia="Times New Roman" w:cs="Times New Roman"/>
                <w:sz w:val="24"/>
                <w:szCs w:val="24"/>
                <w:lang w:eastAsia="ru-RU"/>
              </w:rPr>
              <w:t>«№</w:t>
            </w:r>
          </w:p>
        </w:tc>
        <w:tc>
          <w:tcPr>
            <w:tcW w:w="1115" w:type="dxa"/>
            <w:tcBorders>
              <w:top w:val="single" w:sz="6" w:space="0" w:color="000000"/>
              <w:left w:val="single" w:sz="6" w:space="0" w:color="000000"/>
              <w:bottom w:val="single" w:sz="6" w:space="0" w:color="000000"/>
              <w:right w:val="single" w:sz="6" w:space="0" w:color="000000"/>
            </w:tcBorders>
            <w:hideMark/>
          </w:tcPr>
          <w:p w14:paraId="7B58772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Код</w:t>
            </w:r>
          </w:p>
        </w:tc>
        <w:tc>
          <w:tcPr>
            <w:tcW w:w="2840" w:type="dxa"/>
            <w:tcBorders>
              <w:top w:val="single" w:sz="6" w:space="0" w:color="000000"/>
              <w:left w:val="single" w:sz="6" w:space="0" w:color="000000"/>
              <w:bottom w:val="single" w:sz="6" w:space="0" w:color="000000"/>
              <w:right w:val="single" w:sz="6" w:space="0" w:color="000000"/>
            </w:tcBorders>
            <w:hideMark/>
          </w:tcPr>
          <w:p w14:paraId="0BDFA9F3"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Вид разрешенного использования</w:t>
            </w:r>
          </w:p>
        </w:tc>
        <w:tc>
          <w:tcPr>
            <w:tcW w:w="3497" w:type="dxa"/>
            <w:tcBorders>
              <w:top w:val="single" w:sz="6" w:space="0" w:color="000000"/>
              <w:left w:val="single" w:sz="6" w:space="0" w:color="000000"/>
              <w:bottom w:val="single" w:sz="6" w:space="0" w:color="000000"/>
              <w:right w:val="single" w:sz="6" w:space="0" w:color="000000"/>
            </w:tcBorders>
            <w:hideMark/>
          </w:tcPr>
          <w:p w14:paraId="1E878B2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Расчетная единица</w:t>
            </w:r>
          </w:p>
        </w:tc>
        <w:tc>
          <w:tcPr>
            <w:tcW w:w="2046" w:type="dxa"/>
            <w:tcBorders>
              <w:top w:val="single" w:sz="6" w:space="0" w:color="000000"/>
              <w:left w:val="single" w:sz="6" w:space="0" w:color="000000"/>
              <w:bottom w:val="single" w:sz="6" w:space="0" w:color="000000"/>
              <w:right w:val="single" w:sz="6" w:space="0" w:color="000000"/>
            </w:tcBorders>
            <w:hideMark/>
          </w:tcPr>
          <w:p w14:paraId="50F1E94D"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 машино-место на следующее количество расчетных единиц</w:t>
            </w:r>
          </w:p>
        </w:tc>
      </w:tr>
      <w:tr w:rsidR="0083558C" w:rsidRPr="001357ED" w14:paraId="7454612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F6FA815"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w:t>
            </w:r>
          </w:p>
        </w:tc>
        <w:tc>
          <w:tcPr>
            <w:tcW w:w="1115" w:type="dxa"/>
            <w:tcBorders>
              <w:top w:val="single" w:sz="6" w:space="0" w:color="000000"/>
              <w:left w:val="single" w:sz="6" w:space="0" w:color="000000"/>
              <w:bottom w:val="single" w:sz="6" w:space="0" w:color="000000"/>
              <w:right w:val="single" w:sz="6" w:space="0" w:color="000000"/>
            </w:tcBorders>
            <w:hideMark/>
          </w:tcPr>
          <w:p w14:paraId="498FEE9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2.1</w:t>
            </w:r>
          </w:p>
        </w:tc>
        <w:tc>
          <w:tcPr>
            <w:tcW w:w="2840" w:type="dxa"/>
            <w:tcBorders>
              <w:top w:val="single" w:sz="6" w:space="0" w:color="000000"/>
              <w:left w:val="single" w:sz="6" w:space="0" w:color="000000"/>
              <w:bottom w:val="single" w:sz="6" w:space="0" w:color="000000"/>
              <w:right w:val="single" w:sz="6" w:space="0" w:color="000000"/>
            </w:tcBorders>
            <w:hideMark/>
          </w:tcPr>
          <w:p w14:paraId="31C1033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Для индивидуального жилищного строительства</w:t>
            </w:r>
          </w:p>
        </w:tc>
        <w:tc>
          <w:tcPr>
            <w:tcW w:w="3497" w:type="dxa"/>
            <w:tcBorders>
              <w:top w:val="single" w:sz="6" w:space="0" w:color="000000"/>
              <w:left w:val="single" w:sz="6" w:space="0" w:color="000000"/>
              <w:bottom w:val="single" w:sz="6" w:space="0" w:color="000000"/>
              <w:right w:val="single" w:sz="6" w:space="0" w:color="000000"/>
            </w:tcBorders>
            <w:hideMark/>
          </w:tcPr>
          <w:p w14:paraId="54A4AE6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На дом</w:t>
            </w:r>
          </w:p>
        </w:tc>
        <w:tc>
          <w:tcPr>
            <w:tcW w:w="2046" w:type="dxa"/>
            <w:tcBorders>
              <w:top w:val="single" w:sz="6" w:space="0" w:color="000000"/>
              <w:left w:val="single" w:sz="6" w:space="0" w:color="000000"/>
              <w:bottom w:val="single" w:sz="6" w:space="0" w:color="000000"/>
              <w:right w:val="single" w:sz="6" w:space="0" w:color="000000"/>
            </w:tcBorders>
            <w:hideMark/>
          </w:tcPr>
          <w:p w14:paraId="4CC31DA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Не менее 1</w:t>
            </w:r>
          </w:p>
        </w:tc>
      </w:tr>
      <w:tr w:rsidR="0083558C" w:rsidRPr="001357ED" w14:paraId="2DBA63A0"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4203A28"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w:t>
            </w:r>
          </w:p>
        </w:tc>
        <w:tc>
          <w:tcPr>
            <w:tcW w:w="1115" w:type="dxa"/>
            <w:tcBorders>
              <w:top w:val="single" w:sz="6" w:space="0" w:color="000000"/>
              <w:left w:val="single" w:sz="6" w:space="0" w:color="000000"/>
              <w:bottom w:val="single" w:sz="6" w:space="0" w:color="000000"/>
              <w:right w:val="single" w:sz="6" w:space="0" w:color="000000"/>
            </w:tcBorders>
            <w:hideMark/>
          </w:tcPr>
          <w:p w14:paraId="43640FD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2.3</w:t>
            </w:r>
          </w:p>
        </w:tc>
        <w:tc>
          <w:tcPr>
            <w:tcW w:w="2840" w:type="dxa"/>
            <w:tcBorders>
              <w:top w:val="single" w:sz="6" w:space="0" w:color="000000"/>
              <w:left w:val="single" w:sz="6" w:space="0" w:color="000000"/>
              <w:bottom w:val="single" w:sz="6" w:space="0" w:color="000000"/>
              <w:right w:val="single" w:sz="6" w:space="0" w:color="000000"/>
            </w:tcBorders>
            <w:hideMark/>
          </w:tcPr>
          <w:p w14:paraId="70C04F8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Блокированная жилая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1CB785C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На блок</w:t>
            </w:r>
          </w:p>
        </w:tc>
        <w:tc>
          <w:tcPr>
            <w:tcW w:w="2046" w:type="dxa"/>
            <w:tcBorders>
              <w:top w:val="single" w:sz="6" w:space="0" w:color="000000"/>
              <w:left w:val="single" w:sz="6" w:space="0" w:color="000000"/>
              <w:bottom w:val="single" w:sz="6" w:space="0" w:color="000000"/>
              <w:right w:val="single" w:sz="6" w:space="0" w:color="000000"/>
            </w:tcBorders>
            <w:hideMark/>
          </w:tcPr>
          <w:p w14:paraId="4794ACE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Не менее 1</w:t>
            </w:r>
          </w:p>
        </w:tc>
      </w:tr>
      <w:tr w:rsidR="0083558C" w:rsidRPr="001357ED" w14:paraId="44D81CDF"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28CCA10"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E30B8F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2.1.1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E344D1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Малоэтажная многоквартирная жилая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777F67F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6DC54AE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80 (для постоянного хранения)</w:t>
            </w:r>
          </w:p>
        </w:tc>
      </w:tr>
      <w:tr w:rsidR="0083558C" w:rsidRPr="001357ED" w14:paraId="570B414D"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D86876"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2C3B5A"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DC648"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31DCA92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7951ED5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560 (для временного хранения - гостевых)</w:t>
            </w:r>
          </w:p>
        </w:tc>
      </w:tr>
      <w:tr w:rsidR="0083558C" w:rsidRPr="001357ED" w14:paraId="0086A324"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D51C62"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AECDA5"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3F7F3"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51C0A4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встроенных, пристроенных и встроенно-пристроенных помещений</w:t>
            </w:r>
          </w:p>
        </w:tc>
        <w:tc>
          <w:tcPr>
            <w:tcW w:w="2046" w:type="dxa"/>
            <w:tcBorders>
              <w:top w:val="single" w:sz="6" w:space="0" w:color="000000"/>
              <w:left w:val="single" w:sz="6" w:space="0" w:color="000000"/>
              <w:bottom w:val="single" w:sz="6" w:space="0" w:color="000000"/>
              <w:right w:val="single" w:sz="6" w:space="0" w:color="000000"/>
            </w:tcBorders>
            <w:hideMark/>
          </w:tcPr>
          <w:p w14:paraId="7FC3404C" w14:textId="0D65A586" w:rsidR="0083558C" w:rsidRPr="001357ED" w:rsidRDefault="00AA7B3E" w:rsidP="0083558C">
            <w:pPr>
              <w:spacing w:after="0"/>
              <w:rPr>
                <w:rFonts w:eastAsia="Times New Roman" w:cs="Times New Roman"/>
                <w:sz w:val="24"/>
                <w:szCs w:val="24"/>
                <w:lang w:eastAsia="ru-RU"/>
              </w:rPr>
            </w:pPr>
            <w:r w:rsidRPr="001357ED">
              <w:rPr>
                <w:rFonts w:eastAsia="Times New Roman" w:cs="Times New Roman"/>
                <w:sz w:val="24"/>
                <w:szCs w:val="24"/>
                <w:lang w:eastAsia="ru-RU"/>
              </w:rPr>
              <w:t>80</w:t>
            </w:r>
          </w:p>
        </w:tc>
      </w:tr>
      <w:tr w:rsidR="0083558C" w:rsidRPr="001357ED" w14:paraId="2ECFBB0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482D558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E37C1E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C16FC1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Среднеэтажная жилая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68D195C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4B6CFA6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80 (для постоянного хранения)</w:t>
            </w:r>
          </w:p>
        </w:tc>
      </w:tr>
      <w:tr w:rsidR="0083558C" w:rsidRPr="001357ED" w14:paraId="53C01A66"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45F0EC"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388C98"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764444"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8259C2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75E455E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560 (для временного хранения - гостевых)</w:t>
            </w:r>
          </w:p>
        </w:tc>
      </w:tr>
      <w:tr w:rsidR="0083558C" w:rsidRPr="001357ED" w14:paraId="06673360"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18FCD"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B66FA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E6651C"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1C1BE4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встроенных, пристроенных и встроенно-пристроенных помещений</w:t>
            </w:r>
          </w:p>
        </w:tc>
        <w:tc>
          <w:tcPr>
            <w:tcW w:w="2046" w:type="dxa"/>
            <w:tcBorders>
              <w:top w:val="single" w:sz="6" w:space="0" w:color="000000"/>
              <w:left w:val="single" w:sz="6" w:space="0" w:color="000000"/>
              <w:bottom w:val="single" w:sz="6" w:space="0" w:color="000000"/>
              <w:right w:val="single" w:sz="6" w:space="0" w:color="000000"/>
            </w:tcBorders>
            <w:hideMark/>
          </w:tcPr>
          <w:p w14:paraId="60ADCB90" w14:textId="7F001D0D" w:rsidR="0083558C" w:rsidRPr="001357ED" w:rsidRDefault="00AA7B3E" w:rsidP="0083558C">
            <w:pPr>
              <w:spacing w:after="0"/>
              <w:rPr>
                <w:rFonts w:eastAsia="Times New Roman" w:cs="Times New Roman"/>
                <w:sz w:val="24"/>
                <w:szCs w:val="24"/>
                <w:lang w:eastAsia="ru-RU"/>
              </w:rPr>
            </w:pPr>
            <w:r w:rsidRPr="001357ED">
              <w:rPr>
                <w:rFonts w:eastAsia="Times New Roman" w:cs="Times New Roman"/>
                <w:sz w:val="24"/>
                <w:szCs w:val="24"/>
                <w:lang w:eastAsia="ru-RU"/>
              </w:rPr>
              <w:t>80</w:t>
            </w:r>
          </w:p>
        </w:tc>
      </w:tr>
      <w:tr w:rsidR="0083558C" w:rsidRPr="001357ED" w14:paraId="11936DE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402A981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D1A206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2.6</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2E5A963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Многоэтажная жилая застройка (высотная застройка)</w:t>
            </w:r>
          </w:p>
        </w:tc>
        <w:tc>
          <w:tcPr>
            <w:tcW w:w="3497" w:type="dxa"/>
            <w:tcBorders>
              <w:top w:val="single" w:sz="6" w:space="0" w:color="000000"/>
              <w:left w:val="single" w:sz="6" w:space="0" w:color="000000"/>
              <w:bottom w:val="single" w:sz="6" w:space="0" w:color="000000"/>
              <w:right w:val="single" w:sz="6" w:space="0" w:color="000000"/>
            </w:tcBorders>
            <w:hideMark/>
          </w:tcPr>
          <w:p w14:paraId="6440B02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20B3175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80 (для постоянного хранения)</w:t>
            </w:r>
          </w:p>
        </w:tc>
      </w:tr>
      <w:tr w:rsidR="0083558C" w:rsidRPr="001357ED" w14:paraId="2579E327"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EAFB3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4932C"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7ED42E"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29EB05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квартир</w:t>
            </w:r>
          </w:p>
        </w:tc>
        <w:tc>
          <w:tcPr>
            <w:tcW w:w="2046" w:type="dxa"/>
            <w:tcBorders>
              <w:top w:val="single" w:sz="6" w:space="0" w:color="000000"/>
              <w:left w:val="single" w:sz="6" w:space="0" w:color="000000"/>
              <w:bottom w:val="single" w:sz="6" w:space="0" w:color="000000"/>
              <w:right w:val="single" w:sz="6" w:space="0" w:color="000000"/>
            </w:tcBorders>
            <w:hideMark/>
          </w:tcPr>
          <w:p w14:paraId="2CDFEC5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560 (для временного хранения - гостевых)</w:t>
            </w:r>
          </w:p>
        </w:tc>
      </w:tr>
      <w:tr w:rsidR="0083558C" w:rsidRPr="001357ED" w14:paraId="5C27601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0C0F15"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AB7024"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FA1B46"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5F5328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встроенных, пристроенных и встроенно-пристроенных помещений</w:t>
            </w:r>
          </w:p>
        </w:tc>
        <w:tc>
          <w:tcPr>
            <w:tcW w:w="2046" w:type="dxa"/>
            <w:tcBorders>
              <w:top w:val="single" w:sz="6" w:space="0" w:color="000000"/>
              <w:left w:val="single" w:sz="6" w:space="0" w:color="000000"/>
              <w:bottom w:val="single" w:sz="6" w:space="0" w:color="000000"/>
              <w:right w:val="single" w:sz="6" w:space="0" w:color="000000"/>
            </w:tcBorders>
            <w:hideMark/>
          </w:tcPr>
          <w:p w14:paraId="3AA16188" w14:textId="336543D8" w:rsidR="0083558C" w:rsidRPr="001357ED" w:rsidRDefault="00AA7B3E" w:rsidP="0083558C">
            <w:pPr>
              <w:spacing w:after="0"/>
              <w:rPr>
                <w:rFonts w:eastAsia="Times New Roman" w:cs="Times New Roman"/>
                <w:sz w:val="24"/>
                <w:szCs w:val="24"/>
                <w:lang w:eastAsia="ru-RU"/>
              </w:rPr>
            </w:pPr>
            <w:r w:rsidRPr="001357ED">
              <w:rPr>
                <w:rFonts w:eastAsia="Times New Roman" w:cs="Times New Roman"/>
                <w:sz w:val="24"/>
                <w:szCs w:val="24"/>
                <w:lang w:eastAsia="ru-RU"/>
              </w:rPr>
              <w:t>80</w:t>
            </w:r>
          </w:p>
        </w:tc>
      </w:tr>
      <w:tr w:rsidR="0083558C" w:rsidRPr="001357ED" w14:paraId="1D4E94F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D9F4433"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1208488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3.1.1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2D3EB9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Предоставление коммунальных услуг</w:t>
            </w:r>
          </w:p>
        </w:tc>
        <w:tc>
          <w:tcPr>
            <w:tcW w:w="3497" w:type="dxa"/>
            <w:tcBorders>
              <w:top w:val="single" w:sz="6" w:space="0" w:color="000000"/>
              <w:left w:val="single" w:sz="6" w:space="0" w:color="000000"/>
              <w:bottom w:val="single" w:sz="6" w:space="0" w:color="000000"/>
              <w:right w:val="single" w:sz="6" w:space="0" w:color="000000"/>
            </w:tcBorders>
            <w:hideMark/>
          </w:tcPr>
          <w:p w14:paraId="7702CE2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1ACCD5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15EEA3D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B4B192"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0D2DF1"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A852B6"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179F9F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0F78520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2B3F0872"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F1040C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2D91EBAF"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3.1.2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520B66E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Административные здания организаций, обеспечивающих предоставление коммунальных услуг</w:t>
            </w:r>
          </w:p>
        </w:tc>
        <w:tc>
          <w:tcPr>
            <w:tcW w:w="3497" w:type="dxa"/>
            <w:tcBorders>
              <w:top w:val="single" w:sz="6" w:space="0" w:color="000000"/>
              <w:left w:val="single" w:sz="6" w:space="0" w:color="000000"/>
              <w:bottom w:val="single" w:sz="6" w:space="0" w:color="000000"/>
              <w:right w:val="single" w:sz="6" w:space="0" w:color="000000"/>
            </w:tcBorders>
            <w:hideMark/>
          </w:tcPr>
          <w:p w14:paraId="1A76721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D03F0F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4B79213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33CE6A"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82798B"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7DBCCF"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24C13FF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24BEEC3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29A7E074"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00FC4B5F"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8</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9E42FCF"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3.2.1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20B102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Дома социального обслуживания</w:t>
            </w:r>
          </w:p>
        </w:tc>
        <w:tc>
          <w:tcPr>
            <w:tcW w:w="3497" w:type="dxa"/>
            <w:tcBorders>
              <w:top w:val="single" w:sz="6" w:space="0" w:color="000000"/>
              <w:left w:val="single" w:sz="6" w:space="0" w:color="000000"/>
              <w:bottom w:val="single" w:sz="6" w:space="0" w:color="000000"/>
              <w:right w:val="single" w:sz="6" w:space="0" w:color="000000"/>
            </w:tcBorders>
            <w:hideMark/>
          </w:tcPr>
          <w:p w14:paraId="2D77D2C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68DE0D0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2ED68EB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5A7A1D"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0B7850"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135D5D"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AF1C3D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57F360D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6219CCA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82ECDCF"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9</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69A86A5"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3.2.2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12C38F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Оказание социальной помощи населению</w:t>
            </w:r>
          </w:p>
        </w:tc>
        <w:tc>
          <w:tcPr>
            <w:tcW w:w="3497" w:type="dxa"/>
            <w:tcBorders>
              <w:top w:val="single" w:sz="6" w:space="0" w:color="000000"/>
              <w:left w:val="single" w:sz="6" w:space="0" w:color="000000"/>
              <w:bottom w:val="single" w:sz="6" w:space="0" w:color="000000"/>
              <w:right w:val="single" w:sz="6" w:space="0" w:color="000000"/>
            </w:tcBorders>
            <w:hideMark/>
          </w:tcPr>
          <w:p w14:paraId="7891369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5E80BC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558BF64B"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2CD1563"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BA2DF6"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1821CA5"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791BD7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0D1E115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6BCD4D7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5748438"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10</w:t>
            </w:r>
          </w:p>
        </w:tc>
        <w:tc>
          <w:tcPr>
            <w:tcW w:w="1115" w:type="dxa"/>
            <w:tcBorders>
              <w:top w:val="single" w:sz="6" w:space="0" w:color="000000"/>
              <w:left w:val="single" w:sz="6" w:space="0" w:color="000000"/>
              <w:bottom w:val="single" w:sz="6" w:space="0" w:color="000000"/>
              <w:right w:val="single" w:sz="6" w:space="0" w:color="000000"/>
            </w:tcBorders>
            <w:hideMark/>
          </w:tcPr>
          <w:p w14:paraId="1201448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3.2.3</w:t>
            </w:r>
          </w:p>
        </w:tc>
        <w:tc>
          <w:tcPr>
            <w:tcW w:w="2840" w:type="dxa"/>
            <w:tcBorders>
              <w:top w:val="single" w:sz="6" w:space="0" w:color="000000"/>
              <w:left w:val="single" w:sz="6" w:space="0" w:color="000000"/>
              <w:bottom w:val="single" w:sz="6" w:space="0" w:color="000000"/>
              <w:right w:val="single" w:sz="6" w:space="0" w:color="000000"/>
            </w:tcBorders>
            <w:hideMark/>
          </w:tcPr>
          <w:p w14:paraId="55AF470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Оказание услуг связи</w:t>
            </w:r>
          </w:p>
        </w:tc>
        <w:tc>
          <w:tcPr>
            <w:tcW w:w="3497" w:type="dxa"/>
            <w:tcBorders>
              <w:top w:val="single" w:sz="6" w:space="0" w:color="000000"/>
              <w:left w:val="single" w:sz="6" w:space="0" w:color="000000"/>
              <w:bottom w:val="single" w:sz="6" w:space="0" w:color="000000"/>
              <w:right w:val="single" w:sz="6" w:space="0" w:color="000000"/>
            </w:tcBorders>
            <w:hideMark/>
          </w:tcPr>
          <w:p w14:paraId="4045FDF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582DB03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517082FD"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E21F698"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11</w:t>
            </w:r>
          </w:p>
        </w:tc>
        <w:tc>
          <w:tcPr>
            <w:tcW w:w="1115" w:type="dxa"/>
            <w:tcBorders>
              <w:top w:val="single" w:sz="6" w:space="0" w:color="000000"/>
              <w:left w:val="single" w:sz="6" w:space="0" w:color="000000"/>
              <w:bottom w:val="single" w:sz="6" w:space="0" w:color="000000"/>
              <w:right w:val="single" w:sz="6" w:space="0" w:color="000000"/>
            </w:tcBorders>
            <w:hideMark/>
          </w:tcPr>
          <w:p w14:paraId="37FE04C1"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3.3</w:t>
            </w:r>
          </w:p>
        </w:tc>
        <w:tc>
          <w:tcPr>
            <w:tcW w:w="2840" w:type="dxa"/>
            <w:tcBorders>
              <w:top w:val="single" w:sz="6" w:space="0" w:color="000000"/>
              <w:left w:val="single" w:sz="6" w:space="0" w:color="000000"/>
              <w:bottom w:val="single" w:sz="6" w:space="0" w:color="000000"/>
              <w:right w:val="single" w:sz="6" w:space="0" w:color="000000"/>
            </w:tcBorders>
            <w:hideMark/>
          </w:tcPr>
          <w:p w14:paraId="27092A4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Бытовое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25A8525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456BBE4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3A129175"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45DF6C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12</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3D12C7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3.2.4</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AA310C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Общежития</w:t>
            </w:r>
          </w:p>
        </w:tc>
        <w:tc>
          <w:tcPr>
            <w:tcW w:w="3497" w:type="dxa"/>
            <w:tcBorders>
              <w:top w:val="single" w:sz="6" w:space="0" w:color="000000"/>
              <w:left w:val="single" w:sz="6" w:space="0" w:color="000000"/>
              <w:bottom w:val="single" w:sz="6" w:space="0" w:color="000000"/>
              <w:right w:val="single" w:sz="6" w:space="0" w:color="000000"/>
            </w:tcBorders>
            <w:hideMark/>
          </w:tcPr>
          <w:p w14:paraId="2CC80D7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1BA7B2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3FA18FA2"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6301A1"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2426C4E"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41DF0C"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F16D32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Проживающих</w:t>
            </w:r>
          </w:p>
        </w:tc>
        <w:tc>
          <w:tcPr>
            <w:tcW w:w="2046" w:type="dxa"/>
            <w:tcBorders>
              <w:top w:val="single" w:sz="6" w:space="0" w:color="000000"/>
              <w:left w:val="single" w:sz="6" w:space="0" w:color="000000"/>
              <w:bottom w:val="single" w:sz="6" w:space="0" w:color="000000"/>
              <w:right w:val="single" w:sz="6" w:space="0" w:color="000000"/>
            </w:tcBorders>
            <w:hideMark/>
          </w:tcPr>
          <w:p w14:paraId="59AF92D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w:t>
            </w:r>
          </w:p>
        </w:tc>
      </w:tr>
      <w:tr w:rsidR="0083558C" w:rsidRPr="001357ED" w14:paraId="7B24515B"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34101CE8"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13</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931CF10"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3.4.1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6E1906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Амбулаторно-поликлиническое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066D6F0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F48139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0B8F90F6"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21788"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5D7F77"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EFE7E0"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69F489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Посещений в смену</w:t>
            </w:r>
          </w:p>
        </w:tc>
        <w:tc>
          <w:tcPr>
            <w:tcW w:w="2046" w:type="dxa"/>
            <w:tcBorders>
              <w:top w:val="single" w:sz="6" w:space="0" w:color="000000"/>
              <w:left w:val="single" w:sz="6" w:space="0" w:color="000000"/>
              <w:bottom w:val="single" w:sz="6" w:space="0" w:color="000000"/>
              <w:right w:val="single" w:sz="6" w:space="0" w:color="000000"/>
            </w:tcBorders>
            <w:hideMark/>
          </w:tcPr>
          <w:p w14:paraId="07B0253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3914E5AE"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1DB8DDC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14</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5820B571"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3.4.2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9DD98F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Стационарное медицинское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4541878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DF848F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5F04278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C210B"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4CA538"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6B49DB"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AFD41B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Койко-мест</w:t>
            </w:r>
          </w:p>
        </w:tc>
        <w:tc>
          <w:tcPr>
            <w:tcW w:w="2046" w:type="dxa"/>
            <w:tcBorders>
              <w:top w:val="single" w:sz="6" w:space="0" w:color="000000"/>
              <w:left w:val="single" w:sz="6" w:space="0" w:color="000000"/>
              <w:bottom w:val="single" w:sz="6" w:space="0" w:color="000000"/>
              <w:right w:val="single" w:sz="6" w:space="0" w:color="000000"/>
            </w:tcBorders>
            <w:hideMark/>
          </w:tcPr>
          <w:p w14:paraId="10CE8D0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w:t>
            </w:r>
          </w:p>
        </w:tc>
      </w:tr>
      <w:tr w:rsidR="0083558C" w:rsidRPr="001357ED" w14:paraId="1299B9E0"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D6CF015"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lastRenderedPageBreak/>
              <w:t>15</w:t>
            </w:r>
          </w:p>
        </w:tc>
        <w:tc>
          <w:tcPr>
            <w:tcW w:w="1115" w:type="dxa"/>
            <w:tcBorders>
              <w:top w:val="single" w:sz="6" w:space="0" w:color="000000"/>
              <w:left w:val="single" w:sz="6" w:space="0" w:color="000000"/>
              <w:bottom w:val="single" w:sz="6" w:space="0" w:color="000000"/>
              <w:right w:val="single" w:sz="6" w:space="0" w:color="000000"/>
            </w:tcBorders>
            <w:hideMark/>
          </w:tcPr>
          <w:p w14:paraId="17433C82"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3.4.3</w:t>
            </w:r>
          </w:p>
        </w:tc>
        <w:tc>
          <w:tcPr>
            <w:tcW w:w="2840" w:type="dxa"/>
            <w:tcBorders>
              <w:top w:val="single" w:sz="6" w:space="0" w:color="000000"/>
              <w:left w:val="single" w:sz="6" w:space="0" w:color="000000"/>
              <w:bottom w:val="single" w:sz="6" w:space="0" w:color="000000"/>
              <w:right w:val="single" w:sz="6" w:space="0" w:color="000000"/>
            </w:tcBorders>
            <w:hideMark/>
          </w:tcPr>
          <w:p w14:paraId="097509C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Медицинские организации особого назначения</w:t>
            </w:r>
          </w:p>
        </w:tc>
        <w:tc>
          <w:tcPr>
            <w:tcW w:w="3497" w:type="dxa"/>
            <w:tcBorders>
              <w:top w:val="single" w:sz="6" w:space="0" w:color="000000"/>
              <w:left w:val="single" w:sz="6" w:space="0" w:color="000000"/>
              <w:bottom w:val="single" w:sz="6" w:space="0" w:color="000000"/>
              <w:right w:val="single" w:sz="6" w:space="0" w:color="000000"/>
            </w:tcBorders>
            <w:hideMark/>
          </w:tcPr>
          <w:p w14:paraId="6A04631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5596C3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4000431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E7C80D2"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16</w:t>
            </w:r>
          </w:p>
        </w:tc>
        <w:tc>
          <w:tcPr>
            <w:tcW w:w="1115" w:type="dxa"/>
            <w:tcBorders>
              <w:top w:val="single" w:sz="6" w:space="0" w:color="000000"/>
              <w:left w:val="single" w:sz="6" w:space="0" w:color="000000"/>
              <w:bottom w:val="single" w:sz="6" w:space="0" w:color="000000"/>
              <w:right w:val="single" w:sz="6" w:space="0" w:color="000000"/>
            </w:tcBorders>
            <w:hideMark/>
          </w:tcPr>
          <w:p w14:paraId="7966C5D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3.5.1</w:t>
            </w:r>
          </w:p>
        </w:tc>
        <w:tc>
          <w:tcPr>
            <w:tcW w:w="2840" w:type="dxa"/>
            <w:tcBorders>
              <w:top w:val="single" w:sz="6" w:space="0" w:color="000000"/>
              <w:left w:val="single" w:sz="6" w:space="0" w:color="000000"/>
              <w:bottom w:val="single" w:sz="6" w:space="0" w:color="000000"/>
              <w:right w:val="single" w:sz="6" w:space="0" w:color="000000"/>
            </w:tcBorders>
            <w:hideMark/>
          </w:tcPr>
          <w:p w14:paraId="76C0A2D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Общеобразовательные школы.</w:t>
            </w:r>
          </w:p>
          <w:p w14:paraId="57350FD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Гостевые автостоянки должны размещаться вне пределов земельного участка в красных линиях УДС в уширениях проезжей части или на специально отведенном земельном участке.</w:t>
            </w:r>
          </w:p>
          <w:p w14:paraId="29AE7CC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Применяются только для новой застройки</w:t>
            </w:r>
          </w:p>
        </w:tc>
        <w:tc>
          <w:tcPr>
            <w:tcW w:w="3497" w:type="dxa"/>
            <w:tcBorders>
              <w:top w:val="single" w:sz="6" w:space="0" w:color="000000"/>
              <w:left w:val="single" w:sz="6" w:space="0" w:color="000000"/>
              <w:bottom w:val="single" w:sz="6" w:space="0" w:color="000000"/>
              <w:right w:val="single" w:sz="6" w:space="0" w:color="000000"/>
            </w:tcBorders>
            <w:hideMark/>
          </w:tcPr>
          <w:p w14:paraId="25F6DDC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0AA6E73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38E42393"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51A2EE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8864F8D"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3.5.2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13A6A2D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Среднее и высшее профессиональное образование</w:t>
            </w:r>
          </w:p>
        </w:tc>
        <w:tc>
          <w:tcPr>
            <w:tcW w:w="3497" w:type="dxa"/>
            <w:tcBorders>
              <w:top w:val="single" w:sz="6" w:space="0" w:color="000000"/>
              <w:left w:val="single" w:sz="6" w:space="0" w:color="000000"/>
              <w:bottom w:val="single" w:sz="6" w:space="0" w:color="000000"/>
              <w:right w:val="single" w:sz="6" w:space="0" w:color="000000"/>
            </w:tcBorders>
            <w:hideMark/>
          </w:tcPr>
          <w:p w14:paraId="7AC140E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Преподавателей</w:t>
            </w:r>
          </w:p>
        </w:tc>
        <w:tc>
          <w:tcPr>
            <w:tcW w:w="2046" w:type="dxa"/>
            <w:tcBorders>
              <w:top w:val="single" w:sz="6" w:space="0" w:color="000000"/>
              <w:left w:val="single" w:sz="6" w:space="0" w:color="000000"/>
              <w:bottom w:val="single" w:sz="6" w:space="0" w:color="000000"/>
              <w:right w:val="single" w:sz="6" w:space="0" w:color="000000"/>
            </w:tcBorders>
            <w:hideMark/>
          </w:tcPr>
          <w:p w14:paraId="62E2FBD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4</w:t>
            </w:r>
          </w:p>
        </w:tc>
      </w:tr>
      <w:tr w:rsidR="0083558C" w:rsidRPr="001357ED" w14:paraId="4CD5C35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35884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BA0FBE"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FAC0D8"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09C4E9A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Студентов</w:t>
            </w:r>
          </w:p>
        </w:tc>
        <w:tc>
          <w:tcPr>
            <w:tcW w:w="2046" w:type="dxa"/>
            <w:tcBorders>
              <w:top w:val="single" w:sz="6" w:space="0" w:color="000000"/>
              <w:left w:val="single" w:sz="6" w:space="0" w:color="000000"/>
              <w:bottom w:val="single" w:sz="6" w:space="0" w:color="000000"/>
              <w:right w:val="single" w:sz="6" w:space="0" w:color="000000"/>
            </w:tcBorders>
            <w:hideMark/>
          </w:tcPr>
          <w:p w14:paraId="624359B8" w14:textId="0AE18A97" w:rsidR="0083558C" w:rsidRPr="001357ED" w:rsidRDefault="004753A7" w:rsidP="0083558C">
            <w:pPr>
              <w:spacing w:after="0"/>
              <w:rPr>
                <w:rFonts w:eastAsia="Times New Roman" w:cs="Times New Roman"/>
                <w:sz w:val="24"/>
                <w:szCs w:val="24"/>
                <w:lang w:eastAsia="ru-RU"/>
              </w:rPr>
            </w:pPr>
            <w:r w:rsidRPr="001357ED">
              <w:rPr>
                <w:rFonts w:eastAsia="Times New Roman" w:cs="Times New Roman"/>
                <w:sz w:val="24"/>
                <w:szCs w:val="24"/>
                <w:lang w:eastAsia="ru-RU"/>
              </w:rPr>
              <w:t>10</w:t>
            </w:r>
          </w:p>
        </w:tc>
      </w:tr>
      <w:tr w:rsidR="0083558C" w:rsidRPr="001357ED" w14:paraId="45C74FF5"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FB3656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18</w:t>
            </w:r>
          </w:p>
        </w:tc>
        <w:tc>
          <w:tcPr>
            <w:tcW w:w="1115" w:type="dxa"/>
            <w:tcBorders>
              <w:top w:val="single" w:sz="6" w:space="0" w:color="000000"/>
              <w:left w:val="single" w:sz="6" w:space="0" w:color="000000"/>
              <w:bottom w:val="single" w:sz="6" w:space="0" w:color="000000"/>
              <w:right w:val="single" w:sz="6" w:space="0" w:color="000000"/>
            </w:tcBorders>
            <w:hideMark/>
          </w:tcPr>
          <w:p w14:paraId="6045EBDE"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3.5.1</w:t>
            </w:r>
          </w:p>
        </w:tc>
        <w:tc>
          <w:tcPr>
            <w:tcW w:w="2840" w:type="dxa"/>
            <w:tcBorders>
              <w:top w:val="single" w:sz="6" w:space="0" w:color="000000"/>
              <w:left w:val="single" w:sz="6" w:space="0" w:color="000000"/>
              <w:bottom w:val="single" w:sz="6" w:space="0" w:color="000000"/>
              <w:right w:val="single" w:sz="6" w:space="0" w:color="000000"/>
            </w:tcBorders>
            <w:hideMark/>
          </w:tcPr>
          <w:p w14:paraId="7576A07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Дошкольные образовательные организации.</w:t>
            </w:r>
          </w:p>
          <w:p w14:paraId="62F759A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Объекты дополнительного образования детей городского значения.</w:t>
            </w:r>
          </w:p>
          <w:p w14:paraId="4638880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Гостевые автостоянки должны размещаться вне пределов земельного участка в красных линиях УДС в уширениях проезжей части или на специально отведенном земельном участке.</w:t>
            </w:r>
          </w:p>
          <w:p w14:paraId="01C7859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Применяются только для новой застройки</w:t>
            </w:r>
          </w:p>
        </w:tc>
        <w:tc>
          <w:tcPr>
            <w:tcW w:w="3497" w:type="dxa"/>
            <w:tcBorders>
              <w:top w:val="single" w:sz="6" w:space="0" w:color="000000"/>
              <w:left w:val="single" w:sz="6" w:space="0" w:color="000000"/>
              <w:bottom w:val="single" w:sz="6" w:space="0" w:color="000000"/>
              <w:right w:val="single" w:sz="6" w:space="0" w:color="000000"/>
            </w:tcBorders>
            <w:hideMark/>
          </w:tcPr>
          <w:p w14:paraId="5E5D57F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3E044B3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7</w:t>
            </w:r>
          </w:p>
        </w:tc>
      </w:tr>
      <w:tr w:rsidR="0083558C" w:rsidRPr="001357ED" w14:paraId="3259E46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A5339F5"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19</w:t>
            </w:r>
          </w:p>
        </w:tc>
        <w:tc>
          <w:tcPr>
            <w:tcW w:w="1115" w:type="dxa"/>
            <w:tcBorders>
              <w:top w:val="single" w:sz="6" w:space="0" w:color="000000"/>
              <w:left w:val="single" w:sz="6" w:space="0" w:color="000000"/>
              <w:bottom w:val="single" w:sz="6" w:space="0" w:color="000000"/>
              <w:right w:val="single" w:sz="6" w:space="0" w:color="000000"/>
            </w:tcBorders>
            <w:hideMark/>
          </w:tcPr>
          <w:p w14:paraId="35E3183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3.6.1</w:t>
            </w:r>
          </w:p>
        </w:tc>
        <w:tc>
          <w:tcPr>
            <w:tcW w:w="2840" w:type="dxa"/>
            <w:tcBorders>
              <w:top w:val="single" w:sz="6" w:space="0" w:color="000000"/>
              <w:left w:val="single" w:sz="6" w:space="0" w:color="000000"/>
              <w:bottom w:val="single" w:sz="6" w:space="0" w:color="000000"/>
              <w:right w:val="single" w:sz="6" w:space="0" w:color="000000"/>
            </w:tcBorders>
            <w:hideMark/>
          </w:tcPr>
          <w:p w14:paraId="6424AFE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Объекты культурно-досуговой деятельности</w:t>
            </w:r>
          </w:p>
        </w:tc>
        <w:tc>
          <w:tcPr>
            <w:tcW w:w="3497" w:type="dxa"/>
            <w:tcBorders>
              <w:top w:val="single" w:sz="6" w:space="0" w:color="000000"/>
              <w:left w:val="single" w:sz="6" w:space="0" w:color="000000"/>
              <w:bottom w:val="single" w:sz="6" w:space="0" w:color="000000"/>
              <w:right w:val="single" w:sz="6" w:space="0" w:color="000000"/>
            </w:tcBorders>
            <w:hideMark/>
          </w:tcPr>
          <w:p w14:paraId="6E7CF40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AAB8D5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6</w:t>
            </w:r>
          </w:p>
        </w:tc>
      </w:tr>
      <w:tr w:rsidR="0083558C" w:rsidRPr="001357ED" w14:paraId="4C54FBD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D9BF3D2"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20</w:t>
            </w:r>
          </w:p>
        </w:tc>
        <w:tc>
          <w:tcPr>
            <w:tcW w:w="1115" w:type="dxa"/>
            <w:tcBorders>
              <w:top w:val="single" w:sz="6" w:space="0" w:color="000000"/>
              <w:left w:val="single" w:sz="6" w:space="0" w:color="000000"/>
              <w:bottom w:val="single" w:sz="6" w:space="0" w:color="000000"/>
              <w:right w:val="single" w:sz="6" w:space="0" w:color="000000"/>
            </w:tcBorders>
            <w:hideMark/>
          </w:tcPr>
          <w:p w14:paraId="22E5A62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3.6.3</w:t>
            </w:r>
          </w:p>
        </w:tc>
        <w:tc>
          <w:tcPr>
            <w:tcW w:w="2840" w:type="dxa"/>
            <w:tcBorders>
              <w:top w:val="single" w:sz="6" w:space="0" w:color="000000"/>
              <w:left w:val="single" w:sz="6" w:space="0" w:color="000000"/>
              <w:bottom w:val="single" w:sz="6" w:space="0" w:color="000000"/>
              <w:right w:val="single" w:sz="6" w:space="0" w:color="000000"/>
            </w:tcBorders>
            <w:hideMark/>
          </w:tcPr>
          <w:p w14:paraId="5F24822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Цирки и зверинцы</w:t>
            </w:r>
          </w:p>
        </w:tc>
        <w:tc>
          <w:tcPr>
            <w:tcW w:w="3497" w:type="dxa"/>
            <w:tcBorders>
              <w:top w:val="single" w:sz="6" w:space="0" w:color="000000"/>
              <w:left w:val="single" w:sz="6" w:space="0" w:color="000000"/>
              <w:bottom w:val="single" w:sz="6" w:space="0" w:color="000000"/>
              <w:right w:val="single" w:sz="6" w:space="0" w:color="000000"/>
            </w:tcBorders>
            <w:hideMark/>
          </w:tcPr>
          <w:p w14:paraId="16A21DC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645C848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w:t>
            </w:r>
          </w:p>
        </w:tc>
      </w:tr>
      <w:tr w:rsidR="0083558C" w:rsidRPr="001357ED" w14:paraId="47F9FB62"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34E6E4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21</w:t>
            </w:r>
          </w:p>
        </w:tc>
        <w:tc>
          <w:tcPr>
            <w:tcW w:w="1115" w:type="dxa"/>
            <w:tcBorders>
              <w:top w:val="single" w:sz="6" w:space="0" w:color="000000"/>
              <w:left w:val="single" w:sz="6" w:space="0" w:color="000000"/>
              <w:bottom w:val="single" w:sz="6" w:space="0" w:color="000000"/>
              <w:right w:val="single" w:sz="6" w:space="0" w:color="000000"/>
            </w:tcBorders>
            <w:hideMark/>
          </w:tcPr>
          <w:p w14:paraId="22E96759"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3.7.1</w:t>
            </w:r>
          </w:p>
        </w:tc>
        <w:tc>
          <w:tcPr>
            <w:tcW w:w="2840" w:type="dxa"/>
            <w:tcBorders>
              <w:top w:val="single" w:sz="6" w:space="0" w:color="000000"/>
              <w:left w:val="single" w:sz="6" w:space="0" w:color="000000"/>
              <w:bottom w:val="single" w:sz="6" w:space="0" w:color="000000"/>
              <w:right w:val="single" w:sz="6" w:space="0" w:color="000000"/>
            </w:tcBorders>
            <w:hideMark/>
          </w:tcPr>
          <w:p w14:paraId="6F2E74C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Осуществление религиозных обрядов</w:t>
            </w:r>
          </w:p>
        </w:tc>
        <w:tc>
          <w:tcPr>
            <w:tcW w:w="3497" w:type="dxa"/>
            <w:tcBorders>
              <w:top w:val="single" w:sz="6" w:space="0" w:color="000000"/>
              <w:left w:val="single" w:sz="6" w:space="0" w:color="000000"/>
              <w:bottom w:val="single" w:sz="6" w:space="0" w:color="000000"/>
              <w:right w:val="single" w:sz="6" w:space="0" w:color="000000"/>
            </w:tcBorders>
            <w:hideMark/>
          </w:tcPr>
          <w:p w14:paraId="6443FAD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1EFC168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w:t>
            </w:r>
          </w:p>
        </w:tc>
      </w:tr>
      <w:tr w:rsidR="0083558C" w:rsidRPr="001357ED" w14:paraId="5A725F69"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5C2DC879"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22</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370BD0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3.7.2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7114F3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Религиозное управление и образование</w:t>
            </w:r>
          </w:p>
        </w:tc>
        <w:tc>
          <w:tcPr>
            <w:tcW w:w="3497" w:type="dxa"/>
            <w:tcBorders>
              <w:top w:val="single" w:sz="6" w:space="0" w:color="000000"/>
              <w:left w:val="single" w:sz="6" w:space="0" w:color="000000"/>
              <w:bottom w:val="single" w:sz="6" w:space="0" w:color="000000"/>
              <w:right w:val="single" w:sz="6" w:space="0" w:color="000000"/>
            </w:tcBorders>
            <w:hideMark/>
          </w:tcPr>
          <w:p w14:paraId="6E18293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FF1631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5589B2C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C32FFC"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4C585"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EA333E"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1BCA6A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D51C89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w:t>
            </w:r>
          </w:p>
        </w:tc>
      </w:tr>
      <w:tr w:rsidR="0083558C" w:rsidRPr="001357ED" w14:paraId="4C07DE8A"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E9C7FA5"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23</w:t>
            </w:r>
          </w:p>
        </w:tc>
        <w:tc>
          <w:tcPr>
            <w:tcW w:w="1115" w:type="dxa"/>
            <w:tcBorders>
              <w:top w:val="single" w:sz="6" w:space="0" w:color="000000"/>
              <w:left w:val="single" w:sz="6" w:space="0" w:color="000000"/>
              <w:bottom w:val="single" w:sz="6" w:space="0" w:color="000000"/>
              <w:right w:val="single" w:sz="6" w:space="0" w:color="000000"/>
            </w:tcBorders>
            <w:hideMark/>
          </w:tcPr>
          <w:p w14:paraId="74D9A060"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3.8.1</w:t>
            </w:r>
          </w:p>
        </w:tc>
        <w:tc>
          <w:tcPr>
            <w:tcW w:w="2840" w:type="dxa"/>
            <w:tcBorders>
              <w:top w:val="single" w:sz="6" w:space="0" w:color="000000"/>
              <w:left w:val="single" w:sz="6" w:space="0" w:color="000000"/>
              <w:bottom w:val="single" w:sz="6" w:space="0" w:color="000000"/>
              <w:right w:val="single" w:sz="6" w:space="0" w:color="000000"/>
            </w:tcBorders>
            <w:hideMark/>
          </w:tcPr>
          <w:p w14:paraId="5BEA6EF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Государственное управление</w:t>
            </w:r>
          </w:p>
        </w:tc>
        <w:tc>
          <w:tcPr>
            <w:tcW w:w="3497" w:type="dxa"/>
            <w:tcBorders>
              <w:top w:val="single" w:sz="6" w:space="0" w:color="000000"/>
              <w:left w:val="single" w:sz="6" w:space="0" w:color="000000"/>
              <w:bottom w:val="single" w:sz="6" w:space="0" w:color="000000"/>
              <w:right w:val="single" w:sz="6" w:space="0" w:color="000000"/>
            </w:tcBorders>
            <w:hideMark/>
          </w:tcPr>
          <w:p w14:paraId="4BB10AA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61F340C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100</w:t>
            </w:r>
          </w:p>
        </w:tc>
      </w:tr>
      <w:tr w:rsidR="0083558C" w:rsidRPr="001357ED" w14:paraId="40930BD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4F1375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24</w:t>
            </w:r>
          </w:p>
        </w:tc>
        <w:tc>
          <w:tcPr>
            <w:tcW w:w="1115" w:type="dxa"/>
            <w:tcBorders>
              <w:top w:val="single" w:sz="6" w:space="0" w:color="000000"/>
              <w:left w:val="single" w:sz="6" w:space="0" w:color="000000"/>
              <w:bottom w:val="single" w:sz="6" w:space="0" w:color="000000"/>
              <w:right w:val="single" w:sz="6" w:space="0" w:color="000000"/>
            </w:tcBorders>
            <w:hideMark/>
          </w:tcPr>
          <w:p w14:paraId="14E4CAF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3.8.2</w:t>
            </w:r>
          </w:p>
        </w:tc>
        <w:tc>
          <w:tcPr>
            <w:tcW w:w="2840" w:type="dxa"/>
            <w:tcBorders>
              <w:top w:val="single" w:sz="6" w:space="0" w:color="000000"/>
              <w:left w:val="single" w:sz="6" w:space="0" w:color="000000"/>
              <w:bottom w:val="single" w:sz="6" w:space="0" w:color="000000"/>
              <w:right w:val="single" w:sz="6" w:space="0" w:color="000000"/>
            </w:tcBorders>
            <w:hideMark/>
          </w:tcPr>
          <w:p w14:paraId="284B2EB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Представительская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674BD2C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62E32F1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100</w:t>
            </w:r>
          </w:p>
        </w:tc>
      </w:tr>
      <w:tr w:rsidR="0083558C" w:rsidRPr="001357ED" w14:paraId="6F3537DE"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439A8DE"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25</w:t>
            </w:r>
          </w:p>
        </w:tc>
        <w:tc>
          <w:tcPr>
            <w:tcW w:w="1115" w:type="dxa"/>
            <w:tcBorders>
              <w:top w:val="single" w:sz="6" w:space="0" w:color="000000"/>
              <w:left w:val="single" w:sz="6" w:space="0" w:color="000000"/>
              <w:bottom w:val="single" w:sz="6" w:space="0" w:color="000000"/>
              <w:right w:val="single" w:sz="6" w:space="0" w:color="000000"/>
            </w:tcBorders>
            <w:hideMark/>
          </w:tcPr>
          <w:p w14:paraId="13103939"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3.9.1</w:t>
            </w:r>
          </w:p>
        </w:tc>
        <w:tc>
          <w:tcPr>
            <w:tcW w:w="2840" w:type="dxa"/>
            <w:tcBorders>
              <w:top w:val="single" w:sz="6" w:space="0" w:color="000000"/>
              <w:left w:val="single" w:sz="6" w:space="0" w:color="000000"/>
              <w:bottom w:val="single" w:sz="6" w:space="0" w:color="000000"/>
              <w:right w:val="single" w:sz="6" w:space="0" w:color="000000"/>
            </w:tcBorders>
            <w:hideMark/>
          </w:tcPr>
          <w:p w14:paraId="706FFAB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 xml:space="preserve">Обеспечение деятельности в области </w:t>
            </w:r>
            <w:r w:rsidRPr="001357ED">
              <w:rPr>
                <w:rFonts w:eastAsia="Times New Roman" w:cs="Times New Roman"/>
                <w:sz w:val="24"/>
                <w:szCs w:val="24"/>
                <w:lang w:eastAsia="ru-RU"/>
              </w:rPr>
              <w:lastRenderedPageBreak/>
              <w:t>гидрометеорологии и смежных с ней областях</w:t>
            </w:r>
          </w:p>
        </w:tc>
        <w:tc>
          <w:tcPr>
            <w:tcW w:w="3497" w:type="dxa"/>
            <w:tcBorders>
              <w:top w:val="single" w:sz="6" w:space="0" w:color="000000"/>
              <w:left w:val="single" w:sz="6" w:space="0" w:color="000000"/>
              <w:bottom w:val="single" w:sz="6" w:space="0" w:color="000000"/>
              <w:right w:val="single" w:sz="6" w:space="0" w:color="000000"/>
            </w:tcBorders>
            <w:hideMark/>
          </w:tcPr>
          <w:p w14:paraId="12F376B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lastRenderedPageBreak/>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11CF6C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51DC0ACE"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7AD233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lastRenderedPageBreak/>
              <w:t>26</w:t>
            </w:r>
          </w:p>
        </w:tc>
        <w:tc>
          <w:tcPr>
            <w:tcW w:w="1115" w:type="dxa"/>
            <w:tcBorders>
              <w:top w:val="single" w:sz="6" w:space="0" w:color="000000"/>
              <w:left w:val="single" w:sz="6" w:space="0" w:color="000000"/>
              <w:bottom w:val="single" w:sz="6" w:space="0" w:color="000000"/>
              <w:right w:val="single" w:sz="6" w:space="0" w:color="000000"/>
            </w:tcBorders>
            <w:hideMark/>
          </w:tcPr>
          <w:p w14:paraId="782D515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3.10.2</w:t>
            </w:r>
          </w:p>
        </w:tc>
        <w:tc>
          <w:tcPr>
            <w:tcW w:w="2840" w:type="dxa"/>
            <w:tcBorders>
              <w:top w:val="single" w:sz="6" w:space="0" w:color="000000"/>
              <w:left w:val="single" w:sz="6" w:space="0" w:color="000000"/>
              <w:bottom w:val="single" w:sz="6" w:space="0" w:color="000000"/>
              <w:right w:val="single" w:sz="6" w:space="0" w:color="000000"/>
            </w:tcBorders>
            <w:hideMark/>
          </w:tcPr>
          <w:p w14:paraId="7D967EA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Приюты для животных</w:t>
            </w:r>
          </w:p>
        </w:tc>
        <w:tc>
          <w:tcPr>
            <w:tcW w:w="3497" w:type="dxa"/>
            <w:tcBorders>
              <w:top w:val="single" w:sz="6" w:space="0" w:color="000000"/>
              <w:left w:val="single" w:sz="6" w:space="0" w:color="000000"/>
              <w:bottom w:val="single" w:sz="6" w:space="0" w:color="000000"/>
              <w:right w:val="single" w:sz="6" w:space="0" w:color="000000"/>
            </w:tcBorders>
            <w:hideMark/>
          </w:tcPr>
          <w:p w14:paraId="1186874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10116F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54805EAF"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197567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27</w:t>
            </w:r>
          </w:p>
        </w:tc>
        <w:tc>
          <w:tcPr>
            <w:tcW w:w="1115" w:type="dxa"/>
            <w:tcBorders>
              <w:top w:val="single" w:sz="6" w:space="0" w:color="000000"/>
              <w:left w:val="single" w:sz="6" w:space="0" w:color="000000"/>
              <w:bottom w:val="single" w:sz="6" w:space="0" w:color="000000"/>
              <w:right w:val="single" w:sz="6" w:space="0" w:color="000000"/>
            </w:tcBorders>
            <w:hideMark/>
          </w:tcPr>
          <w:p w14:paraId="25DD77C3"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3.9.2</w:t>
            </w:r>
          </w:p>
        </w:tc>
        <w:tc>
          <w:tcPr>
            <w:tcW w:w="2840" w:type="dxa"/>
            <w:tcBorders>
              <w:top w:val="single" w:sz="6" w:space="0" w:color="000000"/>
              <w:left w:val="single" w:sz="6" w:space="0" w:color="000000"/>
              <w:bottom w:val="single" w:sz="6" w:space="0" w:color="000000"/>
              <w:right w:val="single" w:sz="6" w:space="0" w:color="000000"/>
            </w:tcBorders>
            <w:hideMark/>
          </w:tcPr>
          <w:p w14:paraId="3C484DD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Проведение научных исследований</w:t>
            </w:r>
          </w:p>
        </w:tc>
        <w:tc>
          <w:tcPr>
            <w:tcW w:w="3497" w:type="dxa"/>
            <w:tcBorders>
              <w:top w:val="single" w:sz="6" w:space="0" w:color="000000"/>
              <w:left w:val="single" w:sz="6" w:space="0" w:color="000000"/>
              <w:bottom w:val="single" w:sz="6" w:space="0" w:color="000000"/>
              <w:right w:val="single" w:sz="6" w:space="0" w:color="000000"/>
            </w:tcBorders>
            <w:hideMark/>
          </w:tcPr>
          <w:p w14:paraId="3CDEA92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450B106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150</w:t>
            </w:r>
          </w:p>
        </w:tc>
      </w:tr>
      <w:tr w:rsidR="0083558C" w:rsidRPr="001357ED" w14:paraId="60691F17"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BBD4CA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28</w:t>
            </w:r>
          </w:p>
        </w:tc>
        <w:tc>
          <w:tcPr>
            <w:tcW w:w="1115" w:type="dxa"/>
            <w:tcBorders>
              <w:top w:val="single" w:sz="6" w:space="0" w:color="000000"/>
              <w:left w:val="single" w:sz="6" w:space="0" w:color="000000"/>
              <w:bottom w:val="single" w:sz="6" w:space="0" w:color="000000"/>
              <w:right w:val="single" w:sz="6" w:space="0" w:color="000000"/>
            </w:tcBorders>
            <w:hideMark/>
          </w:tcPr>
          <w:p w14:paraId="083327F2"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3.9.3</w:t>
            </w:r>
          </w:p>
        </w:tc>
        <w:tc>
          <w:tcPr>
            <w:tcW w:w="2840" w:type="dxa"/>
            <w:tcBorders>
              <w:top w:val="single" w:sz="6" w:space="0" w:color="000000"/>
              <w:left w:val="single" w:sz="6" w:space="0" w:color="000000"/>
              <w:bottom w:val="single" w:sz="6" w:space="0" w:color="000000"/>
              <w:right w:val="single" w:sz="6" w:space="0" w:color="000000"/>
            </w:tcBorders>
            <w:hideMark/>
          </w:tcPr>
          <w:p w14:paraId="2D90310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Проведение научных испытаний</w:t>
            </w:r>
          </w:p>
        </w:tc>
        <w:tc>
          <w:tcPr>
            <w:tcW w:w="3497" w:type="dxa"/>
            <w:tcBorders>
              <w:top w:val="single" w:sz="6" w:space="0" w:color="000000"/>
              <w:left w:val="single" w:sz="6" w:space="0" w:color="000000"/>
              <w:bottom w:val="single" w:sz="6" w:space="0" w:color="000000"/>
              <w:right w:val="single" w:sz="6" w:space="0" w:color="000000"/>
            </w:tcBorders>
            <w:hideMark/>
          </w:tcPr>
          <w:p w14:paraId="0FB4AEC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21A20A1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150</w:t>
            </w:r>
          </w:p>
        </w:tc>
      </w:tr>
      <w:tr w:rsidR="0083558C" w:rsidRPr="001357ED" w14:paraId="5BA3405C"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3BDAAB4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29</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EEA325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3.10.1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99A022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Амбулаторное ветеринарное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7450939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523BCFE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313C7A03"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E8DDCB"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917C74"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604177"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FBC251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1FE8637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10</w:t>
            </w:r>
          </w:p>
        </w:tc>
      </w:tr>
      <w:tr w:rsidR="0083558C" w:rsidRPr="001357ED" w14:paraId="30AAD57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8219E40"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30</w:t>
            </w:r>
          </w:p>
        </w:tc>
        <w:tc>
          <w:tcPr>
            <w:tcW w:w="1115" w:type="dxa"/>
            <w:tcBorders>
              <w:top w:val="single" w:sz="6" w:space="0" w:color="000000"/>
              <w:left w:val="single" w:sz="6" w:space="0" w:color="000000"/>
              <w:bottom w:val="single" w:sz="6" w:space="0" w:color="000000"/>
              <w:right w:val="single" w:sz="6" w:space="0" w:color="000000"/>
            </w:tcBorders>
            <w:hideMark/>
          </w:tcPr>
          <w:p w14:paraId="3CC1034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4.1</w:t>
            </w:r>
          </w:p>
        </w:tc>
        <w:tc>
          <w:tcPr>
            <w:tcW w:w="2840" w:type="dxa"/>
            <w:tcBorders>
              <w:top w:val="single" w:sz="6" w:space="0" w:color="000000"/>
              <w:left w:val="single" w:sz="6" w:space="0" w:color="000000"/>
              <w:bottom w:val="single" w:sz="6" w:space="0" w:color="000000"/>
              <w:right w:val="single" w:sz="6" w:space="0" w:color="000000"/>
            </w:tcBorders>
            <w:hideMark/>
          </w:tcPr>
          <w:p w14:paraId="53A852C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Деловое управление</w:t>
            </w:r>
          </w:p>
        </w:tc>
        <w:tc>
          <w:tcPr>
            <w:tcW w:w="3497" w:type="dxa"/>
            <w:tcBorders>
              <w:top w:val="single" w:sz="6" w:space="0" w:color="000000"/>
              <w:left w:val="single" w:sz="6" w:space="0" w:color="000000"/>
              <w:bottom w:val="single" w:sz="6" w:space="0" w:color="000000"/>
              <w:right w:val="single" w:sz="6" w:space="0" w:color="000000"/>
            </w:tcBorders>
            <w:hideMark/>
          </w:tcPr>
          <w:p w14:paraId="7B7D544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1217A89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71D60685"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4CBE35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31</w:t>
            </w:r>
          </w:p>
        </w:tc>
        <w:tc>
          <w:tcPr>
            <w:tcW w:w="1115" w:type="dxa"/>
            <w:tcBorders>
              <w:top w:val="single" w:sz="6" w:space="0" w:color="000000"/>
              <w:left w:val="single" w:sz="6" w:space="0" w:color="000000"/>
              <w:bottom w:val="single" w:sz="6" w:space="0" w:color="000000"/>
              <w:right w:val="single" w:sz="6" w:space="0" w:color="000000"/>
            </w:tcBorders>
            <w:hideMark/>
          </w:tcPr>
          <w:p w14:paraId="3CDD416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4.2</w:t>
            </w:r>
          </w:p>
        </w:tc>
        <w:tc>
          <w:tcPr>
            <w:tcW w:w="2840" w:type="dxa"/>
            <w:tcBorders>
              <w:top w:val="single" w:sz="6" w:space="0" w:color="000000"/>
              <w:left w:val="single" w:sz="6" w:space="0" w:color="000000"/>
              <w:bottom w:val="single" w:sz="6" w:space="0" w:color="000000"/>
              <w:right w:val="single" w:sz="6" w:space="0" w:color="000000"/>
            </w:tcBorders>
            <w:hideMark/>
          </w:tcPr>
          <w:p w14:paraId="0F23844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Объекты торговли (торговые центры, торгово-развлекательные центры (комплексы))</w:t>
            </w:r>
          </w:p>
        </w:tc>
        <w:tc>
          <w:tcPr>
            <w:tcW w:w="3497" w:type="dxa"/>
            <w:tcBorders>
              <w:top w:val="single" w:sz="6" w:space="0" w:color="000000"/>
              <w:left w:val="single" w:sz="6" w:space="0" w:color="000000"/>
              <w:bottom w:val="single" w:sz="6" w:space="0" w:color="000000"/>
              <w:right w:val="single" w:sz="6" w:space="0" w:color="000000"/>
            </w:tcBorders>
            <w:hideMark/>
          </w:tcPr>
          <w:p w14:paraId="609692E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0B8E6C1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7CF9798A"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AC51DC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32</w:t>
            </w:r>
          </w:p>
        </w:tc>
        <w:tc>
          <w:tcPr>
            <w:tcW w:w="1115" w:type="dxa"/>
            <w:tcBorders>
              <w:top w:val="single" w:sz="6" w:space="0" w:color="000000"/>
              <w:left w:val="single" w:sz="6" w:space="0" w:color="000000"/>
              <w:bottom w:val="single" w:sz="6" w:space="0" w:color="000000"/>
              <w:right w:val="single" w:sz="6" w:space="0" w:color="000000"/>
            </w:tcBorders>
            <w:hideMark/>
          </w:tcPr>
          <w:p w14:paraId="3714C9C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4.3</w:t>
            </w:r>
          </w:p>
        </w:tc>
        <w:tc>
          <w:tcPr>
            <w:tcW w:w="2840" w:type="dxa"/>
            <w:tcBorders>
              <w:top w:val="single" w:sz="6" w:space="0" w:color="000000"/>
              <w:left w:val="single" w:sz="6" w:space="0" w:color="000000"/>
              <w:bottom w:val="single" w:sz="6" w:space="0" w:color="000000"/>
              <w:right w:val="single" w:sz="6" w:space="0" w:color="000000"/>
            </w:tcBorders>
            <w:hideMark/>
          </w:tcPr>
          <w:p w14:paraId="338E2A7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Рынки</w:t>
            </w:r>
          </w:p>
        </w:tc>
        <w:tc>
          <w:tcPr>
            <w:tcW w:w="3497" w:type="dxa"/>
            <w:tcBorders>
              <w:top w:val="single" w:sz="6" w:space="0" w:color="000000"/>
              <w:left w:val="single" w:sz="6" w:space="0" w:color="000000"/>
              <w:bottom w:val="single" w:sz="6" w:space="0" w:color="000000"/>
              <w:right w:val="single" w:sz="6" w:space="0" w:color="000000"/>
            </w:tcBorders>
            <w:hideMark/>
          </w:tcPr>
          <w:p w14:paraId="6FFF05A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2588678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57BFD6B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9B8A3DD"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33</w:t>
            </w:r>
          </w:p>
        </w:tc>
        <w:tc>
          <w:tcPr>
            <w:tcW w:w="1115" w:type="dxa"/>
            <w:tcBorders>
              <w:top w:val="single" w:sz="6" w:space="0" w:color="000000"/>
              <w:left w:val="single" w:sz="6" w:space="0" w:color="000000"/>
              <w:bottom w:val="single" w:sz="6" w:space="0" w:color="000000"/>
              <w:right w:val="single" w:sz="6" w:space="0" w:color="000000"/>
            </w:tcBorders>
            <w:hideMark/>
          </w:tcPr>
          <w:p w14:paraId="0B730B2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4.4</w:t>
            </w:r>
          </w:p>
        </w:tc>
        <w:tc>
          <w:tcPr>
            <w:tcW w:w="2840" w:type="dxa"/>
            <w:tcBorders>
              <w:top w:val="single" w:sz="6" w:space="0" w:color="000000"/>
              <w:left w:val="single" w:sz="6" w:space="0" w:color="000000"/>
              <w:bottom w:val="single" w:sz="6" w:space="0" w:color="000000"/>
              <w:right w:val="single" w:sz="6" w:space="0" w:color="000000"/>
            </w:tcBorders>
            <w:hideMark/>
          </w:tcPr>
          <w:p w14:paraId="577FEE5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Магазины</w:t>
            </w:r>
          </w:p>
        </w:tc>
        <w:tc>
          <w:tcPr>
            <w:tcW w:w="3497" w:type="dxa"/>
            <w:tcBorders>
              <w:top w:val="single" w:sz="6" w:space="0" w:color="000000"/>
              <w:left w:val="single" w:sz="6" w:space="0" w:color="000000"/>
              <w:bottom w:val="single" w:sz="6" w:space="0" w:color="000000"/>
              <w:right w:val="single" w:sz="6" w:space="0" w:color="000000"/>
            </w:tcBorders>
            <w:hideMark/>
          </w:tcPr>
          <w:p w14:paraId="61E8A17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3487C5E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42A26C3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59CA289"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34</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1514583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4889B00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Банковская и страховая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6532687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(с операционным залом)</w:t>
            </w:r>
          </w:p>
        </w:tc>
        <w:tc>
          <w:tcPr>
            <w:tcW w:w="2046" w:type="dxa"/>
            <w:tcBorders>
              <w:top w:val="single" w:sz="6" w:space="0" w:color="000000"/>
              <w:left w:val="single" w:sz="6" w:space="0" w:color="000000"/>
              <w:bottom w:val="single" w:sz="6" w:space="0" w:color="000000"/>
              <w:right w:val="single" w:sz="6" w:space="0" w:color="000000"/>
            </w:tcBorders>
            <w:hideMark/>
          </w:tcPr>
          <w:p w14:paraId="59DE5CF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30</w:t>
            </w:r>
          </w:p>
        </w:tc>
      </w:tr>
      <w:tr w:rsidR="0083558C" w:rsidRPr="001357ED" w14:paraId="419F6EA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1E620E"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A49863"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76FDFC"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04FA753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 (без операционного зала)</w:t>
            </w:r>
          </w:p>
        </w:tc>
        <w:tc>
          <w:tcPr>
            <w:tcW w:w="2046" w:type="dxa"/>
            <w:tcBorders>
              <w:top w:val="single" w:sz="6" w:space="0" w:color="000000"/>
              <w:left w:val="single" w:sz="6" w:space="0" w:color="000000"/>
              <w:bottom w:val="single" w:sz="6" w:space="0" w:color="000000"/>
              <w:right w:val="single" w:sz="6" w:space="0" w:color="000000"/>
            </w:tcBorders>
            <w:hideMark/>
          </w:tcPr>
          <w:p w14:paraId="1770134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65</w:t>
            </w:r>
          </w:p>
        </w:tc>
      </w:tr>
      <w:tr w:rsidR="0083558C" w:rsidRPr="001357ED" w14:paraId="5B4E40FB"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C64751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35</w:t>
            </w:r>
          </w:p>
        </w:tc>
        <w:tc>
          <w:tcPr>
            <w:tcW w:w="1115" w:type="dxa"/>
            <w:tcBorders>
              <w:top w:val="single" w:sz="6" w:space="0" w:color="000000"/>
              <w:left w:val="single" w:sz="6" w:space="0" w:color="000000"/>
              <w:bottom w:val="single" w:sz="6" w:space="0" w:color="000000"/>
              <w:right w:val="single" w:sz="6" w:space="0" w:color="000000"/>
            </w:tcBorders>
            <w:hideMark/>
          </w:tcPr>
          <w:p w14:paraId="54ED3305"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4.6</w:t>
            </w:r>
          </w:p>
        </w:tc>
        <w:tc>
          <w:tcPr>
            <w:tcW w:w="2840" w:type="dxa"/>
            <w:tcBorders>
              <w:top w:val="single" w:sz="6" w:space="0" w:color="000000"/>
              <w:left w:val="single" w:sz="6" w:space="0" w:color="000000"/>
              <w:bottom w:val="single" w:sz="6" w:space="0" w:color="000000"/>
              <w:right w:val="single" w:sz="6" w:space="0" w:color="000000"/>
            </w:tcBorders>
            <w:hideMark/>
          </w:tcPr>
          <w:p w14:paraId="2ACB391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Общественное питание</w:t>
            </w:r>
          </w:p>
        </w:tc>
        <w:tc>
          <w:tcPr>
            <w:tcW w:w="3497" w:type="dxa"/>
            <w:tcBorders>
              <w:top w:val="single" w:sz="6" w:space="0" w:color="000000"/>
              <w:left w:val="single" w:sz="6" w:space="0" w:color="000000"/>
              <w:bottom w:val="single" w:sz="6" w:space="0" w:color="000000"/>
              <w:right w:val="single" w:sz="6" w:space="0" w:color="000000"/>
            </w:tcBorders>
            <w:hideMark/>
          </w:tcPr>
          <w:p w14:paraId="5159B48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Посадочных мест</w:t>
            </w:r>
          </w:p>
        </w:tc>
        <w:tc>
          <w:tcPr>
            <w:tcW w:w="2046" w:type="dxa"/>
            <w:tcBorders>
              <w:top w:val="single" w:sz="6" w:space="0" w:color="000000"/>
              <w:left w:val="single" w:sz="6" w:space="0" w:color="000000"/>
              <w:bottom w:val="single" w:sz="6" w:space="0" w:color="000000"/>
              <w:right w:val="single" w:sz="6" w:space="0" w:color="000000"/>
            </w:tcBorders>
            <w:hideMark/>
          </w:tcPr>
          <w:p w14:paraId="79701122" w14:textId="32F9C5E3" w:rsidR="0083558C" w:rsidRPr="001357ED" w:rsidRDefault="00A46349"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369BEF8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41FD24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3D383C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4.7</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54733EC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Гостиничное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643C888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014E5EE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7E8CB028"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40000F"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4EF660"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4E79D2"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42A448E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Мест</w:t>
            </w:r>
          </w:p>
        </w:tc>
        <w:tc>
          <w:tcPr>
            <w:tcW w:w="2046" w:type="dxa"/>
            <w:tcBorders>
              <w:top w:val="single" w:sz="6" w:space="0" w:color="000000"/>
              <w:left w:val="single" w:sz="6" w:space="0" w:color="000000"/>
              <w:bottom w:val="single" w:sz="6" w:space="0" w:color="000000"/>
              <w:right w:val="single" w:sz="6" w:space="0" w:color="000000"/>
            </w:tcBorders>
            <w:hideMark/>
          </w:tcPr>
          <w:p w14:paraId="338E8B8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78DA339A"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64EEC1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CC4D87F"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4.8.1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6B2506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Развлекательные мероприятия, проведение азартных игр</w:t>
            </w:r>
          </w:p>
        </w:tc>
        <w:tc>
          <w:tcPr>
            <w:tcW w:w="3497" w:type="dxa"/>
            <w:tcBorders>
              <w:top w:val="single" w:sz="6" w:space="0" w:color="000000"/>
              <w:left w:val="single" w:sz="6" w:space="0" w:color="000000"/>
              <w:bottom w:val="single" w:sz="6" w:space="0" w:color="000000"/>
              <w:right w:val="single" w:sz="6" w:space="0" w:color="000000"/>
            </w:tcBorders>
            <w:hideMark/>
          </w:tcPr>
          <w:p w14:paraId="71C2AE0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549BD22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590D370C"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FA8A70"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9DCF51"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272E17"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6620162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77FDA76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1AEDFF68"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B05AC9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38</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53BADF8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5.2.1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431EA47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Туристическое обслуживание</w:t>
            </w:r>
          </w:p>
        </w:tc>
        <w:tc>
          <w:tcPr>
            <w:tcW w:w="3497" w:type="dxa"/>
            <w:tcBorders>
              <w:top w:val="single" w:sz="6" w:space="0" w:color="000000"/>
              <w:left w:val="single" w:sz="6" w:space="0" w:color="000000"/>
              <w:bottom w:val="single" w:sz="6" w:space="0" w:color="000000"/>
              <w:right w:val="single" w:sz="6" w:space="0" w:color="000000"/>
            </w:tcBorders>
            <w:hideMark/>
          </w:tcPr>
          <w:p w14:paraId="0997982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7B5223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5AEA99E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6BFC71"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C055B7"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A51F14"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6A614B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Мест</w:t>
            </w:r>
          </w:p>
        </w:tc>
        <w:tc>
          <w:tcPr>
            <w:tcW w:w="2046" w:type="dxa"/>
            <w:tcBorders>
              <w:top w:val="single" w:sz="6" w:space="0" w:color="000000"/>
              <w:left w:val="single" w:sz="6" w:space="0" w:color="000000"/>
              <w:bottom w:val="single" w:sz="6" w:space="0" w:color="000000"/>
              <w:right w:val="single" w:sz="6" w:space="0" w:color="000000"/>
            </w:tcBorders>
            <w:hideMark/>
          </w:tcPr>
          <w:p w14:paraId="3C74764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32AF5B6C"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51EDC0D"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39</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BECD436"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5.3</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0795EE4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Охота и рыбалка</w:t>
            </w:r>
          </w:p>
        </w:tc>
        <w:tc>
          <w:tcPr>
            <w:tcW w:w="3497" w:type="dxa"/>
            <w:tcBorders>
              <w:top w:val="single" w:sz="6" w:space="0" w:color="000000"/>
              <w:left w:val="single" w:sz="6" w:space="0" w:color="000000"/>
              <w:bottom w:val="single" w:sz="6" w:space="0" w:color="000000"/>
              <w:right w:val="single" w:sz="6" w:space="0" w:color="000000"/>
            </w:tcBorders>
            <w:hideMark/>
          </w:tcPr>
          <w:p w14:paraId="1DE2679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1ACF13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2A6EF92B"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5302CC"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9F074D"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AE801D8"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19B926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Мест</w:t>
            </w:r>
          </w:p>
        </w:tc>
        <w:tc>
          <w:tcPr>
            <w:tcW w:w="2046" w:type="dxa"/>
            <w:tcBorders>
              <w:top w:val="single" w:sz="6" w:space="0" w:color="000000"/>
              <w:left w:val="single" w:sz="6" w:space="0" w:color="000000"/>
              <w:bottom w:val="single" w:sz="6" w:space="0" w:color="000000"/>
              <w:right w:val="single" w:sz="6" w:space="0" w:color="000000"/>
            </w:tcBorders>
            <w:hideMark/>
          </w:tcPr>
          <w:p w14:paraId="184BAE6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0A3410BD"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E59A63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40</w:t>
            </w:r>
          </w:p>
        </w:tc>
        <w:tc>
          <w:tcPr>
            <w:tcW w:w="1115" w:type="dxa"/>
            <w:tcBorders>
              <w:top w:val="single" w:sz="6" w:space="0" w:color="000000"/>
              <w:left w:val="single" w:sz="6" w:space="0" w:color="000000"/>
              <w:bottom w:val="single" w:sz="6" w:space="0" w:color="000000"/>
              <w:right w:val="single" w:sz="6" w:space="0" w:color="000000"/>
            </w:tcBorders>
            <w:hideMark/>
          </w:tcPr>
          <w:p w14:paraId="504B2DCD"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4.9.1.1</w:t>
            </w:r>
          </w:p>
        </w:tc>
        <w:tc>
          <w:tcPr>
            <w:tcW w:w="2840" w:type="dxa"/>
            <w:tcBorders>
              <w:top w:val="single" w:sz="6" w:space="0" w:color="000000"/>
              <w:left w:val="single" w:sz="6" w:space="0" w:color="000000"/>
              <w:bottom w:val="single" w:sz="6" w:space="0" w:color="000000"/>
              <w:right w:val="single" w:sz="6" w:space="0" w:color="000000"/>
            </w:tcBorders>
            <w:hideMark/>
          </w:tcPr>
          <w:p w14:paraId="6F2901C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Заправка транспортных средств</w:t>
            </w:r>
          </w:p>
        </w:tc>
        <w:tc>
          <w:tcPr>
            <w:tcW w:w="3497" w:type="dxa"/>
            <w:tcBorders>
              <w:top w:val="single" w:sz="6" w:space="0" w:color="000000"/>
              <w:left w:val="single" w:sz="6" w:space="0" w:color="000000"/>
              <w:bottom w:val="single" w:sz="6" w:space="0" w:color="000000"/>
              <w:right w:val="single" w:sz="6" w:space="0" w:color="000000"/>
            </w:tcBorders>
            <w:hideMark/>
          </w:tcPr>
          <w:p w14:paraId="133686F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Постов</w:t>
            </w:r>
          </w:p>
        </w:tc>
        <w:tc>
          <w:tcPr>
            <w:tcW w:w="2046" w:type="dxa"/>
            <w:tcBorders>
              <w:top w:val="single" w:sz="6" w:space="0" w:color="000000"/>
              <w:left w:val="single" w:sz="6" w:space="0" w:color="000000"/>
              <w:bottom w:val="single" w:sz="6" w:space="0" w:color="000000"/>
              <w:right w:val="single" w:sz="6" w:space="0" w:color="000000"/>
            </w:tcBorders>
            <w:hideMark/>
          </w:tcPr>
          <w:p w14:paraId="2DE3760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2</w:t>
            </w:r>
          </w:p>
        </w:tc>
      </w:tr>
      <w:tr w:rsidR="0083558C" w:rsidRPr="001357ED" w14:paraId="333A1D19"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A72D17E"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41</w:t>
            </w:r>
          </w:p>
        </w:tc>
        <w:tc>
          <w:tcPr>
            <w:tcW w:w="1115" w:type="dxa"/>
            <w:tcBorders>
              <w:top w:val="single" w:sz="6" w:space="0" w:color="000000"/>
              <w:left w:val="single" w:sz="6" w:space="0" w:color="000000"/>
              <w:bottom w:val="single" w:sz="6" w:space="0" w:color="000000"/>
              <w:right w:val="single" w:sz="6" w:space="0" w:color="000000"/>
            </w:tcBorders>
            <w:hideMark/>
          </w:tcPr>
          <w:p w14:paraId="71DB966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4.9.1.3</w:t>
            </w:r>
          </w:p>
        </w:tc>
        <w:tc>
          <w:tcPr>
            <w:tcW w:w="2840" w:type="dxa"/>
            <w:tcBorders>
              <w:top w:val="single" w:sz="6" w:space="0" w:color="000000"/>
              <w:left w:val="single" w:sz="6" w:space="0" w:color="000000"/>
              <w:bottom w:val="single" w:sz="6" w:space="0" w:color="000000"/>
              <w:right w:val="single" w:sz="6" w:space="0" w:color="000000"/>
            </w:tcBorders>
            <w:hideMark/>
          </w:tcPr>
          <w:p w14:paraId="1025E02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Автомобильные мойки</w:t>
            </w:r>
          </w:p>
        </w:tc>
        <w:tc>
          <w:tcPr>
            <w:tcW w:w="3497" w:type="dxa"/>
            <w:tcBorders>
              <w:top w:val="single" w:sz="6" w:space="0" w:color="000000"/>
              <w:left w:val="single" w:sz="6" w:space="0" w:color="000000"/>
              <w:bottom w:val="single" w:sz="6" w:space="0" w:color="000000"/>
              <w:right w:val="single" w:sz="6" w:space="0" w:color="000000"/>
            </w:tcBorders>
            <w:hideMark/>
          </w:tcPr>
          <w:p w14:paraId="181455C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Постов</w:t>
            </w:r>
          </w:p>
        </w:tc>
        <w:tc>
          <w:tcPr>
            <w:tcW w:w="2046" w:type="dxa"/>
            <w:tcBorders>
              <w:top w:val="single" w:sz="6" w:space="0" w:color="000000"/>
              <w:left w:val="single" w:sz="6" w:space="0" w:color="000000"/>
              <w:bottom w:val="single" w:sz="6" w:space="0" w:color="000000"/>
              <w:right w:val="single" w:sz="6" w:space="0" w:color="000000"/>
            </w:tcBorders>
            <w:hideMark/>
          </w:tcPr>
          <w:p w14:paraId="5F2BED4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2</w:t>
            </w:r>
          </w:p>
        </w:tc>
      </w:tr>
      <w:tr w:rsidR="0083558C" w:rsidRPr="001357ED" w14:paraId="4BA2C368"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77B284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42</w:t>
            </w:r>
          </w:p>
        </w:tc>
        <w:tc>
          <w:tcPr>
            <w:tcW w:w="1115" w:type="dxa"/>
            <w:tcBorders>
              <w:top w:val="single" w:sz="6" w:space="0" w:color="000000"/>
              <w:left w:val="single" w:sz="6" w:space="0" w:color="000000"/>
              <w:bottom w:val="single" w:sz="6" w:space="0" w:color="000000"/>
              <w:right w:val="single" w:sz="6" w:space="0" w:color="000000"/>
            </w:tcBorders>
            <w:hideMark/>
          </w:tcPr>
          <w:p w14:paraId="2AC5816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4.9.1.4</w:t>
            </w:r>
          </w:p>
        </w:tc>
        <w:tc>
          <w:tcPr>
            <w:tcW w:w="2840" w:type="dxa"/>
            <w:tcBorders>
              <w:top w:val="single" w:sz="6" w:space="0" w:color="000000"/>
              <w:left w:val="single" w:sz="6" w:space="0" w:color="000000"/>
              <w:bottom w:val="single" w:sz="6" w:space="0" w:color="000000"/>
              <w:right w:val="single" w:sz="6" w:space="0" w:color="000000"/>
            </w:tcBorders>
            <w:hideMark/>
          </w:tcPr>
          <w:p w14:paraId="760293E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Ремонт автомобилей</w:t>
            </w:r>
          </w:p>
        </w:tc>
        <w:tc>
          <w:tcPr>
            <w:tcW w:w="3497" w:type="dxa"/>
            <w:tcBorders>
              <w:top w:val="single" w:sz="6" w:space="0" w:color="000000"/>
              <w:left w:val="single" w:sz="6" w:space="0" w:color="000000"/>
              <w:bottom w:val="single" w:sz="6" w:space="0" w:color="000000"/>
              <w:right w:val="single" w:sz="6" w:space="0" w:color="000000"/>
            </w:tcBorders>
            <w:hideMark/>
          </w:tcPr>
          <w:p w14:paraId="5BEFE67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Постов</w:t>
            </w:r>
          </w:p>
        </w:tc>
        <w:tc>
          <w:tcPr>
            <w:tcW w:w="2046" w:type="dxa"/>
            <w:tcBorders>
              <w:top w:val="single" w:sz="6" w:space="0" w:color="000000"/>
              <w:left w:val="single" w:sz="6" w:space="0" w:color="000000"/>
              <w:bottom w:val="single" w:sz="6" w:space="0" w:color="000000"/>
              <w:right w:val="single" w:sz="6" w:space="0" w:color="000000"/>
            </w:tcBorders>
            <w:hideMark/>
          </w:tcPr>
          <w:p w14:paraId="1D6876D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2</w:t>
            </w:r>
          </w:p>
        </w:tc>
      </w:tr>
      <w:tr w:rsidR="0083558C" w:rsidRPr="001357ED" w14:paraId="54656B5A"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E2F4F50"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43</w:t>
            </w:r>
          </w:p>
        </w:tc>
        <w:tc>
          <w:tcPr>
            <w:tcW w:w="1115" w:type="dxa"/>
            <w:tcBorders>
              <w:top w:val="single" w:sz="6" w:space="0" w:color="000000"/>
              <w:left w:val="single" w:sz="6" w:space="0" w:color="000000"/>
              <w:bottom w:val="single" w:sz="6" w:space="0" w:color="000000"/>
              <w:right w:val="single" w:sz="6" w:space="0" w:color="000000"/>
            </w:tcBorders>
            <w:hideMark/>
          </w:tcPr>
          <w:p w14:paraId="3802846F"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4.9.1.2</w:t>
            </w:r>
          </w:p>
        </w:tc>
        <w:tc>
          <w:tcPr>
            <w:tcW w:w="2840" w:type="dxa"/>
            <w:tcBorders>
              <w:top w:val="single" w:sz="6" w:space="0" w:color="000000"/>
              <w:left w:val="single" w:sz="6" w:space="0" w:color="000000"/>
              <w:bottom w:val="single" w:sz="6" w:space="0" w:color="000000"/>
              <w:right w:val="single" w:sz="6" w:space="0" w:color="000000"/>
            </w:tcBorders>
            <w:hideMark/>
          </w:tcPr>
          <w:p w14:paraId="539F5E0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дорожного отдыха</w:t>
            </w:r>
          </w:p>
        </w:tc>
        <w:tc>
          <w:tcPr>
            <w:tcW w:w="3497" w:type="dxa"/>
            <w:tcBorders>
              <w:top w:val="single" w:sz="6" w:space="0" w:color="000000"/>
              <w:left w:val="single" w:sz="6" w:space="0" w:color="000000"/>
              <w:bottom w:val="single" w:sz="6" w:space="0" w:color="000000"/>
              <w:right w:val="single" w:sz="6" w:space="0" w:color="000000"/>
            </w:tcBorders>
            <w:hideMark/>
          </w:tcPr>
          <w:p w14:paraId="23E72C3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7698864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23E443F3"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1D42FD7"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44</w:t>
            </w:r>
          </w:p>
        </w:tc>
        <w:tc>
          <w:tcPr>
            <w:tcW w:w="1115" w:type="dxa"/>
            <w:tcBorders>
              <w:top w:val="single" w:sz="6" w:space="0" w:color="000000"/>
              <w:left w:val="single" w:sz="6" w:space="0" w:color="000000"/>
              <w:bottom w:val="single" w:sz="6" w:space="0" w:color="000000"/>
              <w:right w:val="single" w:sz="6" w:space="0" w:color="000000"/>
            </w:tcBorders>
            <w:hideMark/>
          </w:tcPr>
          <w:p w14:paraId="543C2445"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4.10</w:t>
            </w:r>
          </w:p>
        </w:tc>
        <w:tc>
          <w:tcPr>
            <w:tcW w:w="2840" w:type="dxa"/>
            <w:tcBorders>
              <w:top w:val="single" w:sz="6" w:space="0" w:color="000000"/>
              <w:left w:val="single" w:sz="6" w:space="0" w:color="000000"/>
              <w:bottom w:val="single" w:sz="6" w:space="0" w:color="000000"/>
              <w:right w:val="single" w:sz="6" w:space="0" w:color="000000"/>
            </w:tcBorders>
            <w:hideMark/>
          </w:tcPr>
          <w:p w14:paraId="22484AC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Выставочно-ярмарочная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4A687FD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bottom w:val="single" w:sz="6" w:space="0" w:color="000000"/>
              <w:right w:val="single" w:sz="6" w:space="0" w:color="000000"/>
            </w:tcBorders>
            <w:hideMark/>
          </w:tcPr>
          <w:p w14:paraId="25FE328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50</w:t>
            </w:r>
          </w:p>
        </w:tc>
      </w:tr>
      <w:tr w:rsidR="0083558C" w:rsidRPr="001357ED" w14:paraId="7B887114"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070F86E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45</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79B6827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5.1.1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9B8CEF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спортивно-зрелищных мероприятий</w:t>
            </w:r>
          </w:p>
        </w:tc>
        <w:tc>
          <w:tcPr>
            <w:tcW w:w="3497" w:type="dxa"/>
            <w:tcBorders>
              <w:top w:val="single" w:sz="6" w:space="0" w:color="000000"/>
              <w:left w:val="single" w:sz="6" w:space="0" w:color="000000"/>
              <w:bottom w:val="single" w:sz="6" w:space="0" w:color="000000"/>
              <w:right w:val="single" w:sz="6" w:space="0" w:color="000000"/>
            </w:tcBorders>
            <w:hideMark/>
          </w:tcPr>
          <w:p w14:paraId="71E81C8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709ABE6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6E47D567"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66F47E"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BE52B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47871F4"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3BB862F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2BB8DEC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25</w:t>
            </w:r>
          </w:p>
        </w:tc>
      </w:tr>
      <w:tr w:rsidR="0083558C" w:rsidRPr="001357ED" w14:paraId="0A746AEB"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54D2D172"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36B9D429"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5.1.5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120D094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Водный спорт</w:t>
            </w:r>
          </w:p>
        </w:tc>
        <w:tc>
          <w:tcPr>
            <w:tcW w:w="3497" w:type="dxa"/>
            <w:tcBorders>
              <w:top w:val="single" w:sz="6" w:space="0" w:color="000000"/>
              <w:left w:val="single" w:sz="6" w:space="0" w:color="000000"/>
              <w:bottom w:val="single" w:sz="6" w:space="0" w:color="000000"/>
              <w:right w:val="single" w:sz="6" w:space="0" w:color="000000"/>
            </w:tcBorders>
            <w:hideMark/>
          </w:tcPr>
          <w:p w14:paraId="1928CCB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D427AF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6EDEC7D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F365F4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F249E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0A5A0C"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52D2F2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176351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25</w:t>
            </w:r>
          </w:p>
        </w:tc>
      </w:tr>
      <w:tr w:rsidR="0083558C" w:rsidRPr="001357ED" w14:paraId="752B6B3B"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3A51D7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2068CF21"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5.5</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6FDED79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Поля для гольфа и конных прогулок</w:t>
            </w:r>
          </w:p>
        </w:tc>
        <w:tc>
          <w:tcPr>
            <w:tcW w:w="3497" w:type="dxa"/>
            <w:tcBorders>
              <w:top w:val="single" w:sz="6" w:space="0" w:color="000000"/>
              <w:left w:val="single" w:sz="6" w:space="0" w:color="000000"/>
              <w:bottom w:val="single" w:sz="6" w:space="0" w:color="000000"/>
              <w:right w:val="single" w:sz="6" w:space="0" w:color="000000"/>
            </w:tcBorders>
            <w:hideMark/>
          </w:tcPr>
          <w:p w14:paraId="5300A07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5A1866C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32444A4B"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BDA435"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513CC7"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95689F"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0DB7CC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4F4F5A3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25</w:t>
            </w:r>
          </w:p>
        </w:tc>
      </w:tr>
      <w:tr w:rsidR="0083558C" w:rsidRPr="001357ED" w14:paraId="7DE3C50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0E2EB1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48</w:t>
            </w:r>
          </w:p>
        </w:tc>
        <w:tc>
          <w:tcPr>
            <w:tcW w:w="1115" w:type="dxa"/>
            <w:tcBorders>
              <w:top w:val="single" w:sz="6" w:space="0" w:color="000000"/>
              <w:left w:val="single" w:sz="6" w:space="0" w:color="000000"/>
              <w:bottom w:val="single" w:sz="6" w:space="0" w:color="000000"/>
              <w:right w:val="single" w:sz="6" w:space="0" w:color="000000"/>
            </w:tcBorders>
            <w:hideMark/>
          </w:tcPr>
          <w:p w14:paraId="1C610AD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5.1.7</w:t>
            </w:r>
          </w:p>
        </w:tc>
        <w:tc>
          <w:tcPr>
            <w:tcW w:w="2840" w:type="dxa"/>
            <w:tcBorders>
              <w:top w:val="single" w:sz="6" w:space="0" w:color="000000"/>
              <w:left w:val="single" w:sz="6" w:space="0" w:color="000000"/>
              <w:bottom w:val="single" w:sz="6" w:space="0" w:color="000000"/>
              <w:right w:val="single" w:sz="6" w:space="0" w:color="000000"/>
            </w:tcBorders>
            <w:hideMark/>
          </w:tcPr>
          <w:p w14:paraId="51EA039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Спортивные базы</w:t>
            </w:r>
          </w:p>
        </w:tc>
        <w:tc>
          <w:tcPr>
            <w:tcW w:w="3497" w:type="dxa"/>
            <w:tcBorders>
              <w:top w:val="single" w:sz="6" w:space="0" w:color="000000"/>
              <w:left w:val="single" w:sz="6" w:space="0" w:color="000000"/>
              <w:bottom w:val="single" w:sz="6" w:space="0" w:color="000000"/>
              <w:right w:val="single" w:sz="6" w:space="0" w:color="000000"/>
            </w:tcBorders>
            <w:hideMark/>
          </w:tcPr>
          <w:p w14:paraId="1998BE9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13D56DD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D21625" w:rsidRPr="001357ED" w14:paraId="53B11226" w14:textId="77777777" w:rsidTr="00D21625">
        <w:trPr>
          <w:trHeight w:val="2541"/>
        </w:trPr>
        <w:tc>
          <w:tcPr>
            <w:tcW w:w="672" w:type="dxa"/>
            <w:tcBorders>
              <w:top w:val="single" w:sz="6" w:space="0" w:color="000000"/>
              <w:left w:val="single" w:sz="6" w:space="0" w:color="000000"/>
              <w:right w:val="single" w:sz="6" w:space="0" w:color="000000"/>
            </w:tcBorders>
            <w:hideMark/>
          </w:tcPr>
          <w:p w14:paraId="260A2A95" w14:textId="77777777" w:rsidR="00D21625"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lastRenderedPageBreak/>
              <w:t>49</w:t>
            </w:r>
          </w:p>
        </w:tc>
        <w:tc>
          <w:tcPr>
            <w:tcW w:w="1115" w:type="dxa"/>
            <w:tcBorders>
              <w:top w:val="single" w:sz="6" w:space="0" w:color="000000"/>
              <w:left w:val="single" w:sz="6" w:space="0" w:color="000000"/>
              <w:right w:val="single" w:sz="6" w:space="0" w:color="000000"/>
            </w:tcBorders>
            <w:hideMark/>
          </w:tcPr>
          <w:p w14:paraId="6F1060FB" w14:textId="77777777" w:rsidR="00D21625"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5.1.2</w:t>
            </w:r>
          </w:p>
        </w:tc>
        <w:tc>
          <w:tcPr>
            <w:tcW w:w="2840" w:type="dxa"/>
            <w:tcBorders>
              <w:top w:val="single" w:sz="6" w:space="0" w:color="000000"/>
              <w:left w:val="single" w:sz="6" w:space="0" w:color="000000"/>
              <w:right w:val="single" w:sz="6" w:space="0" w:color="000000"/>
            </w:tcBorders>
            <w:hideMark/>
          </w:tcPr>
          <w:p w14:paraId="4EED11D2" w14:textId="77777777" w:rsidR="00D21625" w:rsidRPr="001357ED" w:rsidRDefault="00D21625"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занятий спортом в помещениях:</w:t>
            </w:r>
          </w:p>
          <w:p w14:paraId="626568A1" w14:textId="1449FCA0" w:rsidR="00D21625" w:rsidRPr="001357ED" w:rsidRDefault="00D21625" w:rsidP="00D21625">
            <w:pPr>
              <w:spacing w:after="0"/>
              <w:rPr>
                <w:color w:val="22272F"/>
                <w:sz w:val="24"/>
                <w:szCs w:val="24"/>
                <w:shd w:val="clear" w:color="auto" w:fill="FFFFFF"/>
              </w:rPr>
            </w:pPr>
            <w:r w:rsidRPr="001357ED">
              <w:rPr>
                <w:rFonts w:eastAsia="Times New Roman" w:cs="Times New Roman"/>
                <w:sz w:val="24"/>
                <w:szCs w:val="24"/>
                <w:lang w:eastAsia="ru-RU"/>
              </w:rPr>
              <w:t>-</w:t>
            </w:r>
            <w:r w:rsidRPr="001357ED">
              <w:rPr>
                <w:color w:val="22272F"/>
                <w:sz w:val="24"/>
                <w:szCs w:val="24"/>
                <w:shd w:val="clear" w:color="auto" w:fill="FFFFFF"/>
              </w:rPr>
              <w:t>размещение спортивных клубов, спортивных залов,  физкультурно-оздоровительных комплексов в зданиях и сооружениях</w:t>
            </w:r>
          </w:p>
        </w:tc>
        <w:tc>
          <w:tcPr>
            <w:tcW w:w="3497" w:type="dxa"/>
            <w:tcBorders>
              <w:top w:val="single" w:sz="6" w:space="0" w:color="000000"/>
              <w:left w:val="single" w:sz="6" w:space="0" w:color="000000"/>
              <w:right w:val="single" w:sz="6" w:space="0" w:color="000000"/>
            </w:tcBorders>
            <w:hideMark/>
          </w:tcPr>
          <w:p w14:paraId="676BD49C" w14:textId="77777777" w:rsidR="00D21625" w:rsidRPr="001357ED" w:rsidRDefault="00D21625" w:rsidP="0083558C">
            <w:pPr>
              <w:spacing w:after="0"/>
              <w:rPr>
                <w:rFonts w:eastAsia="Times New Roman" w:cs="Times New Roman"/>
                <w:sz w:val="24"/>
                <w:szCs w:val="24"/>
                <w:lang w:eastAsia="ru-RU"/>
              </w:rPr>
            </w:pPr>
            <w:r w:rsidRPr="001357ED">
              <w:rPr>
                <w:rFonts w:eastAsia="Times New Roman" w:cs="Times New Roman"/>
                <w:sz w:val="24"/>
                <w:szCs w:val="24"/>
                <w:lang w:eastAsia="ru-RU"/>
              </w:rPr>
              <w:t>Кв. м общей площади</w:t>
            </w:r>
          </w:p>
        </w:tc>
        <w:tc>
          <w:tcPr>
            <w:tcW w:w="2046" w:type="dxa"/>
            <w:tcBorders>
              <w:top w:val="single" w:sz="6" w:space="0" w:color="000000"/>
              <w:left w:val="single" w:sz="6" w:space="0" w:color="000000"/>
              <w:right w:val="single" w:sz="6" w:space="0" w:color="000000"/>
            </w:tcBorders>
            <w:hideMark/>
          </w:tcPr>
          <w:p w14:paraId="2EC842A2" w14:textId="77777777" w:rsidR="00D21625" w:rsidRPr="001357ED" w:rsidRDefault="00D21625" w:rsidP="0083558C">
            <w:pPr>
              <w:spacing w:after="0"/>
              <w:rPr>
                <w:rFonts w:eastAsia="Times New Roman" w:cs="Times New Roman"/>
                <w:sz w:val="24"/>
                <w:szCs w:val="24"/>
                <w:lang w:eastAsia="ru-RU"/>
              </w:rPr>
            </w:pPr>
            <w:r w:rsidRPr="001357ED">
              <w:rPr>
                <w:rFonts w:eastAsia="Times New Roman" w:cs="Times New Roman"/>
                <w:sz w:val="24"/>
                <w:szCs w:val="24"/>
                <w:lang w:eastAsia="ru-RU"/>
              </w:rPr>
              <w:t>25</w:t>
            </w:r>
          </w:p>
        </w:tc>
      </w:tr>
      <w:tr w:rsidR="00D21625" w:rsidRPr="001357ED" w14:paraId="037C1B94" w14:textId="77777777" w:rsidTr="00D21625">
        <w:trPr>
          <w:trHeight w:val="2541"/>
        </w:trPr>
        <w:tc>
          <w:tcPr>
            <w:tcW w:w="672" w:type="dxa"/>
            <w:tcBorders>
              <w:top w:val="single" w:sz="6" w:space="0" w:color="000000"/>
              <w:left w:val="single" w:sz="6" w:space="0" w:color="000000"/>
              <w:right w:val="single" w:sz="6" w:space="0" w:color="000000"/>
            </w:tcBorders>
          </w:tcPr>
          <w:p w14:paraId="4CB34152" w14:textId="4A7F6120" w:rsidR="00D21625"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50</w:t>
            </w:r>
          </w:p>
        </w:tc>
        <w:tc>
          <w:tcPr>
            <w:tcW w:w="1115" w:type="dxa"/>
            <w:tcBorders>
              <w:top w:val="single" w:sz="6" w:space="0" w:color="000000"/>
              <w:left w:val="single" w:sz="6" w:space="0" w:color="000000"/>
              <w:right w:val="single" w:sz="6" w:space="0" w:color="000000"/>
            </w:tcBorders>
          </w:tcPr>
          <w:p w14:paraId="1E7B6825" w14:textId="488618FC" w:rsidR="00D21625" w:rsidRPr="001357ED" w:rsidRDefault="00D21625" w:rsidP="00D21625">
            <w:pPr>
              <w:rPr>
                <w:rFonts w:eastAsia="Times New Roman" w:cs="Times New Roman"/>
                <w:sz w:val="24"/>
                <w:szCs w:val="24"/>
                <w:lang w:eastAsia="ru-RU"/>
              </w:rPr>
            </w:pPr>
            <w:r w:rsidRPr="001357ED">
              <w:rPr>
                <w:rFonts w:eastAsia="Times New Roman" w:cs="Times New Roman"/>
                <w:sz w:val="24"/>
                <w:szCs w:val="24"/>
                <w:lang w:eastAsia="ru-RU"/>
              </w:rPr>
              <w:t xml:space="preserve">    5.1.2</w:t>
            </w:r>
          </w:p>
        </w:tc>
        <w:tc>
          <w:tcPr>
            <w:tcW w:w="2840" w:type="dxa"/>
            <w:tcBorders>
              <w:top w:val="single" w:sz="6" w:space="0" w:color="000000"/>
              <w:left w:val="single" w:sz="6" w:space="0" w:color="000000"/>
              <w:right w:val="single" w:sz="6" w:space="0" w:color="000000"/>
            </w:tcBorders>
          </w:tcPr>
          <w:p w14:paraId="2945FE0B" w14:textId="77777777" w:rsidR="00D21625" w:rsidRPr="001357ED" w:rsidRDefault="00D21625" w:rsidP="00D21625">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занятий спортом в помещениях:</w:t>
            </w:r>
          </w:p>
          <w:p w14:paraId="3B734656" w14:textId="0845AEF5" w:rsidR="00D21625" w:rsidRPr="001357ED" w:rsidRDefault="00D21625" w:rsidP="00712231">
            <w:pPr>
              <w:spacing w:after="0"/>
              <w:rPr>
                <w:rFonts w:eastAsia="Times New Roman" w:cs="Times New Roman"/>
                <w:b/>
                <w:sz w:val="24"/>
                <w:szCs w:val="24"/>
                <w:lang w:eastAsia="ru-RU"/>
              </w:rPr>
            </w:pPr>
            <w:r w:rsidRPr="001357ED">
              <w:rPr>
                <w:rFonts w:eastAsia="Times New Roman" w:cs="Times New Roman"/>
                <w:sz w:val="24"/>
                <w:szCs w:val="24"/>
                <w:lang w:eastAsia="ru-RU"/>
              </w:rPr>
              <w:t>-</w:t>
            </w:r>
            <w:r w:rsidR="00712231" w:rsidRPr="001357ED">
              <w:rPr>
                <w:color w:val="22272F"/>
                <w:sz w:val="24"/>
                <w:szCs w:val="24"/>
                <w:shd w:val="clear" w:color="auto" w:fill="FFFFFF"/>
              </w:rPr>
              <w:t>бассейны</w:t>
            </w:r>
          </w:p>
        </w:tc>
        <w:tc>
          <w:tcPr>
            <w:tcW w:w="3497" w:type="dxa"/>
            <w:tcBorders>
              <w:top w:val="single" w:sz="6" w:space="0" w:color="000000"/>
              <w:left w:val="single" w:sz="6" w:space="0" w:color="000000"/>
              <w:right w:val="single" w:sz="6" w:space="0" w:color="000000"/>
            </w:tcBorders>
          </w:tcPr>
          <w:p w14:paraId="505E2157" w14:textId="7FE34CE8" w:rsidR="00D21625" w:rsidRPr="001357ED" w:rsidRDefault="00D21625" w:rsidP="0083558C">
            <w:pPr>
              <w:spacing w:after="0"/>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right w:val="single" w:sz="6" w:space="0" w:color="000000"/>
            </w:tcBorders>
          </w:tcPr>
          <w:p w14:paraId="4631E71D" w14:textId="4E0A552B" w:rsidR="00D21625" w:rsidRPr="001357ED" w:rsidRDefault="00D21625" w:rsidP="0083558C">
            <w:pPr>
              <w:spacing w:after="0"/>
              <w:rPr>
                <w:rFonts w:eastAsia="Times New Roman" w:cs="Times New Roman"/>
                <w:sz w:val="24"/>
                <w:szCs w:val="24"/>
                <w:lang w:eastAsia="ru-RU"/>
              </w:rPr>
            </w:pPr>
            <w:r w:rsidRPr="001357ED">
              <w:rPr>
                <w:rFonts w:eastAsia="Times New Roman" w:cs="Times New Roman"/>
                <w:sz w:val="24"/>
                <w:szCs w:val="24"/>
                <w:lang w:eastAsia="ru-RU"/>
              </w:rPr>
              <w:t>7</w:t>
            </w:r>
          </w:p>
        </w:tc>
      </w:tr>
      <w:tr w:rsidR="0083558C" w:rsidRPr="001357ED" w14:paraId="5885E1EC"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4B1218B7" w14:textId="4585499C"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51</w:t>
            </w:r>
          </w:p>
        </w:tc>
        <w:tc>
          <w:tcPr>
            <w:tcW w:w="1115" w:type="dxa"/>
            <w:tcBorders>
              <w:top w:val="single" w:sz="6" w:space="0" w:color="000000"/>
              <w:left w:val="single" w:sz="6" w:space="0" w:color="000000"/>
              <w:bottom w:val="single" w:sz="6" w:space="0" w:color="000000"/>
              <w:right w:val="single" w:sz="6" w:space="0" w:color="000000"/>
            </w:tcBorders>
            <w:hideMark/>
          </w:tcPr>
          <w:p w14:paraId="104B0750"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5.4</w:t>
            </w:r>
          </w:p>
        </w:tc>
        <w:tc>
          <w:tcPr>
            <w:tcW w:w="2840" w:type="dxa"/>
            <w:tcBorders>
              <w:top w:val="single" w:sz="6" w:space="0" w:color="000000"/>
              <w:left w:val="single" w:sz="6" w:space="0" w:color="000000"/>
              <w:bottom w:val="single" w:sz="6" w:space="0" w:color="000000"/>
              <w:right w:val="single" w:sz="6" w:space="0" w:color="000000"/>
            </w:tcBorders>
            <w:hideMark/>
          </w:tcPr>
          <w:p w14:paraId="296451F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Причалы для маломерных судов</w:t>
            </w:r>
          </w:p>
        </w:tc>
        <w:tc>
          <w:tcPr>
            <w:tcW w:w="3497" w:type="dxa"/>
            <w:tcBorders>
              <w:top w:val="single" w:sz="6" w:space="0" w:color="000000"/>
              <w:left w:val="single" w:sz="6" w:space="0" w:color="000000"/>
              <w:bottom w:val="single" w:sz="6" w:space="0" w:color="000000"/>
              <w:right w:val="single" w:sz="6" w:space="0" w:color="000000"/>
            </w:tcBorders>
            <w:hideMark/>
          </w:tcPr>
          <w:p w14:paraId="08A8682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3FAFDB8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398F2935" w14:textId="77777777" w:rsidTr="009E59BC">
        <w:trPr>
          <w:trHeight w:val="240"/>
        </w:trPr>
        <w:tc>
          <w:tcPr>
            <w:tcW w:w="672" w:type="dxa"/>
            <w:tcBorders>
              <w:top w:val="single" w:sz="6" w:space="0" w:color="000000"/>
              <w:left w:val="single" w:sz="6" w:space="0" w:color="000000"/>
              <w:bottom w:val="single" w:sz="6" w:space="0" w:color="000000"/>
              <w:right w:val="single" w:sz="6" w:space="0" w:color="000000"/>
            </w:tcBorders>
            <w:hideMark/>
          </w:tcPr>
          <w:p w14:paraId="2338FBB2" w14:textId="76B70020"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52</w:t>
            </w:r>
          </w:p>
        </w:tc>
        <w:tc>
          <w:tcPr>
            <w:tcW w:w="1115" w:type="dxa"/>
            <w:tcBorders>
              <w:top w:val="single" w:sz="6" w:space="0" w:color="000000"/>
              <w:left w:val="single" w:sz="6" w:space="0" w:color="000000"/>
              <w:bottom w:val="single" w:sz="6" w:space="0" w:color="000000"/>
              <w:right w:val="single" w:sz="6" w:space="0" w:color="000000"/>
            </w:tcBorders>
            <w:hideMark/>
          </w:tcPr>
          <w:p w14:paraId="5C1C90C9"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6.0</w:t>
            </w:r>
          </w:p>
        </w:tc>
        <w:tc>
          <w:tcPr>
            <w:tcW w:w="2840" w:type="dxa"/>
            <w:tcBorders>
              <w:top w:val="single" w:sz="6" w:space="0" w:color="000000"/>
              <w:left w:val="single" w:sz="6" w:space="0" w:color="000000"/>
              <w:bottom w:val="single" w:sz="6" w:space="0" w:color="000000"/>
              <w:right w:val="single" w:sz="6" w:space="0" w:color="000000"/>
            </w:tcBorders>
            <w:hideMark/>
          </w:tcPr>
          <w:p w14:paraId="4EEB66E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Производственная деятельность</w:t>
            </w:r>
          </w:p>
        </w:tc>
        <w:tc>
          <w:tcPr>
            <w:tcW w:w="3497" w:type="dxa"/>
            <w:vMerge w:val="restart"/>
            <w:tcBorders>
              <w:top w:val="single" w:sz="6" w:space="0" w:color="000000"/>
              <w:left w:val="single" w:sz="6" w:space="0" w:color="000000"/>
              <w:bottom w:val="single" w:sz="6" w:space="0" w:color="000000"/>
              <w:right w:val="single" w:sz="6" w:space="0" w:color="000000"/>
            </w:tcBorders>
            <w:hideMark/>
          </w:tcPr>
          <w:p w14:paraId="37D79DB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 в двух сменах</w:t>
            </w:r>
          </w:p>
        </w:tc>
        <w:tc>
          <w:tcPr>
            <w:tcW w:w="2046" w:type="dxa"/>
            <w:vMerge w:val="restart"/>
            <w:tcBorders>
              <w:top w:val="single" w:sz="6" w:space="0" w:color="000000"/>
              <w:left w:val="single" w:sz="6" w:space="0" w:color="000000"/>
              <w:bottom w:val="single" w:sz="6" w:space="0" w:color="000000"/>
              <w:right w:val="single" w:sz="6" w:space="0" w:color="000000"/>
            </w:tcBorders>
            <w:hideMark/>
          </w:tcPr>
          <w:p w14:paraId="65CB0BC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w:t>
            </w:r>
          </w:p>
        </w:tc>
      </w:tr>
      <w:tr w:rsidR="0083558C" w:rsidRPr="001357ED" w14:paraId="5A2A46EE"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442CA946" w14:textId="61AE8137"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53</w:t>
            </w:r>
          </w:p>
        </w:tc>
        <w:tc>
          <w:tcPr>
            <w:tcW w:w="1115" w:type="dxa"/>
            <w:tcBorders>
              <w:top w:val="single" w:sz="6" w:space="0" w:color="000000"/>
              <w:left w:val="single" w:sz="6" w:space="0" w:color="000000"/>
              <w:bottom w:val="single" w:sz="6" w:space="0" w:color="000000"/>
              <w:right w:val="single" w:sz="6" w:space="0" w:color="000000"/>
            </w:tcBorders>
            <w:hideMark/>
          </w:tcPr>
          <w:p w14:paraId="0066C62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6.2</w:t>
            </w:r>
          </w:p>
        </w:tc>
        <w:tc>
          <w:tcPr>
            <w:tcW w:w="2840" w:type="dxa"/>
            <w:tcBorders>
              <w:top w:val="single" w:sz="6" w:space="0" w:color="000000"/>
              <w:left w:val="single" w:sz="6" w:space="0" w:color="000000"/>
              <w:bottom w:val="single" w:sz="6" w:space="0" w:color="000000"/>
              <w:right w:val="single" w:sz="6" w:space="0" w:color="000000"/>
            </w:tcBorders>
            <w:hideMark/>
          </w:tcPr>
          <w:p w14:paraId="01CCE3A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Тяжелая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46E99F"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7D3A17" w14:textId="77777777" w:rsidR="0083558C" w:rsidRPr="001357ED" w:rsidRDefault="0083558C" w:rsidP="0083558C">
            <w:pPr>
              <w:spacing w:after="0"/>
              <w:rPr>
                <w:rFonts w:eastAsia="Times New Roman" w:cs="Times New Roman"/>
                <w:sz w:val="24"/>
                <w:szCs w:val="24"/>
                <w:lang w:eastAsia="ru-RU"/>
              </w:rPr>
            </w:pPr>
          </w:p>
        </w:tc>
      </w:tr>
      <w:tr w:rsidR="0083558C" w:rsidRPr="001357ED" w14:paraId="0A00ECA0"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2EFEE08" w14:textId="5B03FC80"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54</w:t>
            </w:r>
          </w:p>
        </w:tc>
        <w:tc>
          <w:tcPr>
            <w:tcW w:w="1115" w:type="dxa"/>
            <w:tcBorders>
              <w:top w:val="single" w:sz="6" w:space="0" w:color="000000"/>
              <w:left w:val="single" w:sz="6" w:space="0" w:color="000000"/>
              <w:bottom w:val="single" w:sz="6" w:space="0" w:color="000000"/>
              <w:right w:val="single" w:sz="6" w:space="0" w:color="000000"/>
            </w:tcBorders>
            <w:hideMark/>
          </w:tcPr>
          <w:p w14:paraId="698B6D0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6.3</w:t>
            </w:r>
          </w:p>
        </w:tc>
        <w:tc>
          <w:tcPr>
            <w:tcW w:w="2840" w:type="dxa"/>
            <w:tcBorders>
              <w:top w:val="single" w:sz="6" w:space="0" w:color="000000"/>
              <w:left w:val="single" w:sz="6" w:space="0" w:color="000000"/>
              <w:bottom w:val="single" w:sz="6" w:space="0" w:color="000000"/>
              <w:right w:val="single" w:sz="6" w:space="0" w:color="000000"/>
            </w:tcBorders>
            <w:hideMark/>
          </w:tcPr>
          <w:p w14:paraId="24E2109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Легкая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A2438D"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062687" w14:textId="77777777" w:rsidR="0083558C" w:rsidRPr="001357ED" w:rsidRDefault="0083558C" w:rsidP="0083558C">
            <w:pPr>
              <w:spacing w:after="0"/>
              <w:rPr>
                <w:rFonts w:eastAsia="Times New Roman" w:cs="Times New Roman"/>
                <w:sz w:val="24"/>
                <w:szCs w:val="24"/>
                <w:lang w:eastAsia="ru-RU"/>
              </w:rPr>
            </w:pPr>
          </w:p>
        </w:tc>
      </w:tr>
      <w:tr w:rsidR="0083558C" w:rsidRPr="001357ED" w14:paraId="5637444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608278F6" w14:textId="24E83EF3"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55</w:t>
            </w:r>
          </w:p>
        </w:tc>
        <w:tc>
          <w:tcPr>
            <w:tcW w:w="1115" w:type="dxa"/>
            <w:tcBorders>
              <w:top w:val="single" w:sz="6" w:space="0" w:color="000000"/>
              <w:left w:val="single" w:sz="6" w:space="0" w:color="000000"/>
              <w:bottom w:val="single" w:sz="6" w:space="0" w:color="000000"/>
              <w:right w:val="single" w:sz="6" w:space="0" w:color="000000"/>
            </w:tcBorders>
            <w:hideMark/>
          </w:tcPr>
          <w:p w14:paraId="0867501C"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6.3.1</w:t>
            </w:r>
          </w:p>
        </w:tc>
        <w:tc>
          <w:tcPr>
            <w:tcW w:w="2840" w:type="dxa"/>
            <w:tcBorders>
              <w:top w:val="single" w:sz="6" w:space="0" w:color="000000"/>
              <w:left w:val="single" w:sz="6" w:space="0" w:color="000000"/>
              <w:bottom w:val="single" w:sz="6" w:space="0" w:color="000000"/>
              <w:right w:val="single" w:sz="6" w:space="0" w:color="000000"/>
            </w:tcBorders>
            <w:hideMark/>
          </w:tcPr>
          <w:p w14:paraId="7E78F45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Фармацевтическая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43D52E"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5F225" w14:textId="77777777" w:rsidR="0083558C" w:rsidRPr="001357ED" w:rsidRDefault="0083558C" w:rsidP="0083558C">
            <w:pPr>
              <w:spacing w:after="0"/>
              <w:rPr>
                <w:rFonts w:eastAsia="Times New Roman" w:cs="Times New Roman"/>
                <w:sz w:val="24"/>
                <w:szCs w:val="24"/>
                <w:lang w:eastAsia="ru-RU"/>
              </w:rPr>
            </w:pPr>
          </w:p>
        </w:tc>
      </w:tr>
      <w:tr w:rsidR="0083558C" w:rsidRPr="001357ED" w14:paraId="57C37965"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142CD58" w14:textId="79316BFD"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56</w:t>
            </w:r>
          </w:p>
        </w:tc>
        <w:tc>
          <w:tcPr>
            <w:tcW w:w="1115" w:type="dxa"/>
            <w:tcBorders>
              <w:top w:val="single" w:sz="6" w:space="0" w:color="000000"/>
              <w:left w:val="single" w:sz="6" w:space="0" w:color="000000"/>
              <w:bottom w:val="single" w:sz="6" w:space="0" w:color="000000"/>
              <w:right w:val="single" w:sz="6" w:space="0" w:color="000000"/>
            </w:tcBorders>
            <w:hideMark/>
          </w:tcPr>
          <w:p w14:paraId="1ACC62A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6.4</w:t>
            </w:r>
          </w:p>
        </w:tc>
        <w:tc>
          <w:tcPr>
            <w:tcW w:w="2840" w:type="dxa"/>
            <w:tcBorders>
              <w:top w:val="single" w:sz="6" w:space="0" w:color="000000"/>
              <w:left w:val="single" w:sz="6" w:space="0" w:color="000000"/>
              <w:bottom w:val="single" w:sz="6" w:space="0" w:color="000000"/>
              <w:right w:val="single" w:sz="6" w:space="0" w:color="000000"/>
            </w:tcBorders>
            <w:hideMark/>
          </w:tcPr>
          <w:p w14:paraId="2DF1E85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Пищевая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6BA14F"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181AA9" w14:textId="77777777" w:rsidR="0083558C" w:rsidRPr="001357ED" w:rsidRDefault="0083558C" w:rsidP="0083558C">
            <w:pPr>
              <w:spacing w:after="0"/>
              <w:rPr>
                <w:rFonts w:eastAsia="Times New Roman" w:cs="Times New Roman"/>
                <w:sz w:val="24"/>
                <w:szCs w:val="24"/>
                <w:lang w:eastAsia="ru-RU"/>
              </w:rPr>
            </w:pPr>
          </w:p>
        </w:tc>
      </w:tr>
      <w:tr w:rsidR="0083558C" w:rsidRPr="001357ED" w14:paraId="0CC53542"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114F3C8" w14:textId="024C43FA"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57</w:t>
            </w:r>
          </w:p>
        </w:tc>
        <w:tc>
          <w:tcPr>
            <w:tcW w:w="1115" w:type="dxa"/>
            <w:tcBorders>
              <w:top w:val="single" w:sz="6" w:space="0" w:color="000000"/>
              <w:left w:val="single" w:sz="6" w:space="0" w:color="000000"/>
              <w:bottom w:val="single" w:sz="6" w:space="0" w:color="000000"/>
              <w:right w:val="single" w:sz="6" w:space="0" w:color="000000"/>
            </w:tcBorders>
            <w:hideMark/>
          </w:tcPr>
          <w:p w14:paraId="1BD8FC33"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6.6</w:t>
            </w:r>
          </w:p>
        </w:tc>
        <w:tc>
          <w:tcPr>
            <w:tcW w:w="2840" w:type="dxa"/>
            <w:tcBorders>
              <w:top w:val="single" w:sz="6" w:space="0" w:color="000000"/>
              <w:left w:val="single" w:sz="6" w:space="0" w:color="000000"/>
              <w:bottom w:val="single" w:sz="6" w:space="0" w:color="000000"/>
              <w:right w:val="single" w:sz="6" w:space="0" w:color="000000"/>
            </w:tcBorders>
            <w:hideMark/>
          </w:tcPr>
          <w:p w14:paraId="6E50016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Строительная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51A4D8"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DAFFC" w14:textId="77777777" w:rsidR="0083558C" w:rsidRPr="001357ED" w:rsidRDefault="0083558C" w:rsidP="0083558C">
            <w:pPr>
              <w:spacing w:after="0"/>
              <w:rPr>
                <w:rFonts w:eastAsia="Times New Roman" w:cs="Times New Roman"/>
                <w:sz w:val="24"/>
                <w:szCs w:val="24"/>
                <w:lang w:eastAsia="ru-RU"/>
              </w:rPr>
            </w:pPr>
          </w:p>
        </w:tc>
      </w:tr>
      <w:tr w:rsidR="0083558C" w:rsidRPr="001357ED" w14:paraId="586245B7"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0498EF3C" w14:textId="08F5FA7E"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58</w:t>
            </w:r>
          </w:p>
        </w:tc>
        <w:tc>
          <w:tcPr>
            <w:tcW w:w="1115" w:type="dxa"/>
            <w:tcBorders>
              <w:top w:val="single" w:sz="6" w:space="0" w:color="000000"/>
              <w:left w:val="single" w:sz="6" w:space="0" w:color="000000"/>
              <w:bottom w:val="single" w:sz="6" w:space="0" w:color="000000"/>
              <w:right w:val="single" w:sz="6" w:space="0" w:color="000000"/>
            </w:tcBorders>
            <w:hideMark/>
          </w:tcPr>
          <w:p w14:paraId="7A1E847F"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6.7</w:t>
            </w:r>
          </w:p>
        </w:tc>
        <w:tc>
          <w:tcPr>
            <w:tcW w:w="2840" w:type="dxa"/>
            <w:tcBorders>
              <w:top w:val="single" w:sz="6" w:space="0" w:color="000000"/>
              <w:left w:val="single" w:sz="6" w:space="0" w:color="000000"/>
              <w:bottom w:val="single" w:sz="6" w:space="0" w:color="000000"/>
              <w:right w:val="single" w:sz="6" w:space="0" w:color="000000"/>
            </w:tcBorders>
            <w:hideMark/>
          </w:tcPr>
          <w:p w14:paraId="7FCDE2B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Энергетика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7F5396"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B65185" w14:textId="77777777" w:rsidR="0083558C" w:rsidRPr="001357ED" w:rsidRDefault="0083558C" w:rsidP="0083558C">
            <w:pPr>
              <w:spacing w:after="0"/>
              <w:rPr>
                <w:rFonts w:eastAsia="Times New Roman" w:cs="Times New Roman"/>
                <w:sz w:val="24"/>
                <w:szCs w:val="24"/>
                <w:lang w:eastAsia="ru-RU"/>
              </w:rPr>
            </w:pPr>
          </w:p>
        </w:tc>
      </w:tr>
      <w:tr w:rsidR="0083558C" w:rsidRPr="001357ED" w14:paraId="574C9B5C"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4D19549F" w14:textId="4D5B3FB1"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59</w:t>
            </w:r>
          </w:p>
        </w:tc>
        <w:tc>
          <w:tcPr>
            <w:tcW w:w="1115" w:type="dxa"/>
            <w:tcBorders>
              <w:top w:val="single" w:sz="6" w:space="0" w:color="000000"/>
              <w:left w:val="single" w:sz="6" w:space="0" w:color="000000"/>
              <w:bottom w:val="single" w:sz="6" w:space="0" w:color="000000"/>
              <w:right w:val="single" w:sz="6" w:space="0" w:color="000000"/>
            </w:tcBorders>
            <w:hideMark/>
          </w:tcPr>
          <w:p w14:paraId="5FD03B1D"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6.9</w:t>
            </w:r>
          </w:p>
        </w:tc>
        <w:tc>
          <w:tcPr>
            <w:tcW w:w="2840" w:type="dxa"/>
            <w:tcBorders>
              <w:top w:val="single" w:sz="6" w:space="0" w:color="000000"/>
              <w:left w:val="single" w:sz="6" w:space="0" w:color="000000"/>
              <w:bottom w:val="single" w:sz="6" w:space="0" w:color="000000"/>
              <w:right w:val="single" w:sz="6" w:space="0" w:color="000000"/>
            </w:tcBorders>
            <w:hideMark/>
          </w:tcPr>
          <w:p w14:paraId="5278C23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Склад</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BEB8E6"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8C84D5D" w14:textId="77777777" w:rsidR="0083558C" w:rsidRPr="001357ED" w:rsidRDefault="0083558C" w:rsidP="0083558C">
            <w:pPr>
              <w:spacing w:after="0"/>
              <w:rPr>
                <w:rFonts w:eastAsia="Times New Roman" w:cs="Times New Roman"/>
                <w:sz w:val="24"/>
                <w:szCs w:val="24"/>
                <w:lang w:eastAsia="ru-RU"/>
              </w:rPr>
            </w:pPr>
          </w:p>
        </w:tc>
      </w:tr>
      <w:tr w:rsidR="0083558C" w:rsidRPr="001357ED" w14:paraId="3F1AB8EF"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30F10991" w14:textId="6A6BBD65"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60</w:t>
            </w:r>
          </w:p>
        </w:tc>
        <w:tc>
          <w:tcPr>
            <w:tcW w:w="1115" w:type="dxa"/>
            <w:tcBorders>
              <w:top w:val="single" w:sz="6" w:space="0" w:color="000000"/>
              <w:left w:val="single" w:sz="6" w:space="0" w:color="000000"/>
              <w:bottom w:val="single" w:sz="6" w:space="0" w:color="000000"/>
              <w:right w:val="single" w:sz="6" w:space="0" w:color="000000"/>
            </w:tcBorders>
            <w:hideMark/>
          </w:tcPr>
          <w:p w14:paraId="2A08BDC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6.9.1</w:t>
            </w:r>
          </w:p>
        </w:tc>
        <w:tc>
          <w:tcPr>
            <w:tcW w:w="2840" w:type="dxa"/>
            <w:tcBorders>
              <w:top w:val="single" w:sz="6" w:space="0" w:color="000000"/>
              <w:left w:val="single" w:sz="6" w:space="0" w:color="000000"/>
              <w:bottom w:val="single" w:sz="6" w:space="0" w:color="000000"/>
              <w:right w:val="single" w:sz="6" w:space="0" w:color="000000"/>
            </w:tcBorders>
            <w:hideMark/>
          </w:tcPr>
          <w:p w14:paraId="2C65DE7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Складские площадки</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14BDF8"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C8B028" w14:textId="77777777" w:rsidR="0083558C" w:rsidRPr="001357ED" w:rsidRDefault="0083558C" w:rsidP="0083558C">
            <w:pPr>
              <w:spacing w:after="0"/>
              <w:rPr>
                <w:rFonts w:eastAsia="Times New Roman" w:cs="Times New Roman"/>
                <w:sz w:val="24"/>
                <w:szCs w:val="24"/>
                <w:lang w:eastAsia="ru-RU"/>
              </w:rPr>
            </w:pPr>
          </w:p>
        </w:tc>
      </w:tr>
      <w:tr w:rsidR="0083558C" w:rsidRPr="001357ED" w14:paraId="5E3839A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F3590D2" w14:textId="3D7FC2C5"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61</w:t>
            </w:r>
          </w:p>
        </w:tc>
        <w:tc>
          <w:tcPr>
            <w:tcW w:w="1115" w:type="dxa"/>
            <w:tcBorders>
              <w:top w:val="single" w:sz="6" w:space="0" w:color="000000"/>
              <w:left w:val="single" w:sz="6" w:space="0" w:color="000000"/>
              <w:bottom w:val="single" w:sz="6" w:space="0" w:color="000000"/>
              <w:right w:val="single" w:sz="6" w:space="0" w:color="000000"/>
            </w:tcBorders>
            <w:hideMark/>
          </w:tcPr>
          <w:p w14:paraId="4501CCFD"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6.11</w:t>
            </w:r>
          </w:p>
        </w:tc>
        <w:tc>
          <w:tcPr>
            <w:tcW w:w="2840" w:type="dxa"/>
            <w:tcBorders>
              <w:top w:val="single" w:sz="6" w:space="0" w:color="000000"/>
              <w:left w:val="single" w:sz="6" w:space="0" w:color="000000"/>
              <w:bottom w:val="single" w:sz="6" w:space="0" w:color="000000"/>
              <w:right w:val="single" w:sz="6" w:space="0" w:color="000000"/>
            </w:tcBorders>
            <w:hideMark/>
          </w:tcPr>
          <w:p w14:paraId="7121D3C2"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Целлюлозно-бумажная промышленность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C5AF1D"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DBCC44" w14:textId="77777777" w:rsidR="0083558C" w:rsidRPr="001357ED" w:rsidRDefault="0083558C" w:rsidP="0083558C">
            <w:pPr>
              <w:spacing w:after="0"/>
              <w:rPr>
                <w:rFonts w:eastAsia="Times New Roman" w:cs="Times New Roman"/>
                <w:sz w:val="24"/>
                <w:szCs w:val="24"/>
                <w:lang w:eastAsia="ru-RU"/>
              </w:rPr>
            </w:pPr>
          </w:p>
        </w:tc>
      </w:tr>
      <w:tr w:rsidR="0083558C" w:rsidRPr="001357ED" w14:paraId="734EA90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E087357" w14:textId="1BA5EDA8"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62</w:t>
            </w:r>
          </w:p>
        </w:tc>
        <w:tc>
          <w:tcPr>
            <w:tcW w:w="1115" w:type="dxa"/>
            <w:tcBorders>
              <w:top w:val="single" w:sz="6" w:space="0" w:color="000000"/>
              <w:left w:val="single" w:sz="6" w:space="0" w:color="000000"/>
              <w:bottom w:val="single" w:sz="6" w:space="0" w:color="000000"/>
              <w:right w:val="single" w:sz="6" w:space="0" w:color="000000"/>
            </w:tcBorders>
            <w:hideMark/>
          </w:tcPr>
          <w:p w14:paraId="153DA8E0"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12.2</w:t>
            </w:r>
          </w:p>
        </w:tc>
        <w:tc>
          <w:tcPr>
            <w:tcW w:w="2840" w:type="dxa"/>
            <w:tcBorders>
              <w:top w:val="single" w:sz="6" w:space="0" w:color="000000"/>
              <w:left w:val="single" w:sz="6" w:space="0" w:color="000000"/>
              <w:bottom w:val="single" w:sz="6" w:space="0" w:color="000000"/>
              <w:right w:val="single" w:sz="6" w:space="0" w:color="000000"/>
            </w:tcBorders>
            <w:hideMark/>
          </w:tcPr>
          <w:p w14:paraId="79844BC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Специальная деятельность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5CDAAD"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3E0B91" w14:textId="77777777" w:rsidR="0083558C" w:rsidRPr="001357ED" w:rsidRDefault="0083558C" w:rsidP="0083558C">
            <w:pPr>
              <w:spacing w:after="0"/>
              <w:rPr>
                <w:rFonts w:eastAsia="Times New Roman" w:cs="Times New Roman"/>
                <w:sz w:val="24"/>
                <w:szCs w:val="24"/>
                <w:lang w:eastAsia="ru-RU"/>
              </w:rPr>
            </w:pPr>
          </w:p>
        </w:tc>
      </w:tr>
      <w:tr w:rsidR="0083558C" w:rsidRPr="001357ED" w14:paraId="2D9F79A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BB6FBA9" w14:textId="20F80FAA"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63</w:t>
            </w:r>
          </w:p>
        </w:tc>
        <w:tc>
          <w:tcPr>
            <w:tcW w:w="1115" w:type="dxa"/>
            <w:tcBorders>
              <w:top w:val="single" w:sz="6" w:space="0" w:color="000000"/>
              <w:left w:val="single" w:sz="6" w:space="0" w:color="000000"/>
              <w:bottom w:val="single" w:sz="6" w:space="0" w:color="000000"/>
              <w:right w:val="single" w:sz="6" w:space="0" w:color="000000"/>
            </w:tcBorders>
            <w:hideMark/>
          </w:tcPr>
          <w:p w14:paraId="25E149F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6.8</w:t>
            </w:r>
          </w:p>
        </w:tc>
        <w:tc>
          <w:tcPr>
            <w:tcW w:w="2840" w:type="dxa"/>
            <w:tcBorders>
              <w:top w:val="single" w:sz="6" w:space="0" w:color="000000"/>
              <w:left w:val="single" w:sz="6" w:space="0" w:color="000000"/>
              <w:bottom w:val="single" w:sz="6" w:space="0" w:color="000000"/>
              <w:right w:val="single" w:sz="6" w:space="0" w:color="000000"/>
            </w:tcBorders>
            <w:hideMark/>
          </w:tcPr>
          <w:p w14:paraId="4EDEDB0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Связь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8556A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5A774C" w14:textId="77777777" w:rsidR="0083558C" w:rsidRPr="001357ED" w:rsidRDefault="0083558C" w:rsidP="0083558C">
            <w:pPr>
              <w:spacing w:after="0"/>
              <w:rPr>
                <w:rFonts w:eastAsia="Times New Roman" w:cs="Times New Roman"/>
                <w:sz w:val="24"/>
                <w:szCs w:val="24"/>
                <w:lang w:eastAsia="ru-RU"/>
              </w:rPr>
            </w:pPr>
          </w:p>
        </w:tc>
      </w:tr>
      <w:tr w:rsidR="0083558C" w:rsidRPr="001357ED" w14:paraId="1B4E3DF4"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5A0AA361" w14:textId="5E4FD7BA"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64</w:t>
            </w:r>
          </w:p>
        </w:tc>
        <w:tc>
          <w:tcPr>
            <w:tcW w:w="1115" w:type="dxa"/>
            <w:tcBorders>
              <w:top w:val="single" w:sz="6" w:space="0" w:color="000000"/>
              <w:left w:val="single" w:sz="6" w:space="0" w:color="000000"/>
              <w:bottom w:val="single" w:sz="6" w:space="0" w:color="000000"/>
              <w:right w:val="single" w:sz="6" w:space="0" w:color="000000"/>
            </w:tcBorders>
            <w:hideMark/>
          </w:tcPr>
          <w:p w14:paraId="652AA46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6.12</w:t>
            </w:r>
          </w:p>
        </w:tc>
        <w:tc>
          <w:tcPr>
            <w:tcW w:w="2840" w:type="dxa"/>
            <w:tcBorders>
              <w:top w:val="single" w:sz="6" w:space="0" w:color="000000"/>
              <w:left w:val="single" w:sz="6" w:space="0" w:color="000000"/>
              <w:bottom w:val="single" w:sz="6" w:space="0" w:color="000000"/>
              <w:right w:val="single" w:sz="6" w:space="0" w:color="000000"/>
            </w:tcBorders>
            <w:hideMark/>
          </w:tcPr>
          <w:p w14:paraId="2FF2711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Научно-производственная деятельность</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E95F7E"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0119F9" w14:textId="77777777" w:rsidR="0083558C" w:rsidRPr="001357ED" w:rsidRDefault="0083558C" w:rsidP="0083558C">
            <w:pPr>
              <w:spacing w:after="0"/>
              <w:rPr>
                <w:rFonts w:eastAsia="Times New Roman" w:cs="Times New Roman"/>
                <w:sz w:val="24"/>
                <w:szCs w:val="24"/>
                <w:lang w:eastAsia="ru-RU"/>
              </w:rPr>
            </w:pPr>
          </w:p>
        </w:tc>
      </w:tr>
      <w:tr w:rsidR="0083558C" w:rsidRPr="001357ED" w14:paraId="0B00287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23AB719D" w14:textId="6FBF4429"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65</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33261D1"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7.1.2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EDF30D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Обслуживание железнодорожных перевозок</w:t>
            </w:r>
          </w:p>
        </w:tc>
        <w:tc>
          <w:tcPr>
            <w:tcW w:w="3497" w:type="dxa"/>
            <w:tcBorders>
              <w:top w:val="single" w:sz="6" w:space="0" w:color="000000"/>
              <w:left w:val="single" w:sz="6" w:space="0" w:color="000000"/>
              <w:bottom w:val="single" w:sz="6" w:space="0" w:color="000000"/>
              <w:right w:val="single" w:sz="6" w:space="0" w:color="000000"/>
            </w:tcBorders>
            <w:hideMark/>
          </w:tcPr>
          <w:p w14:paraId="1362995C"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8A2075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441F611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1D15E1"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6DD1881"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01D672"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508C952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Пассажиров</w:t>
            </w:r>
          </w:p>
        </w:tc>
        <w:tc>
          <w:tcPr>
            <w:tcW w:w="2046" w:type="dxa"/>
            <w:tcBorders>
              <w:top w:val="single" w:sz="6" w:space="0" w:color="000000"/>
              <w:left w:val="single" w:sz="6" w:space="0" w:color="000000"/>
              <w:bottom w:val="single" w:sz="6" w:space="0" w:color="000000"/>
              <w:right w:val="single" w:sz="6" w:space="0" w:color="000000"/>
            </w:tcBorders>
            <w:hideMark/>
          </w:tcPr>
          <w:p w14:paraId="3C41D1E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w:t>
            </w:r>
          </w:p>
        </w:tc>
      </w:tr>
      <w:tr w:rsidR="0083558C" w:rsidRPr="001357ED" w14:paraId="6F1F6263"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02DD8495" w14:textId="77480160"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66</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73402F4"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7.2.2</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7161EE4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Обслуживание перевозок пассажиров</w:t>
            </w:r>
          </w:p>
        </w:tc>
        <w:tc>
          <w:tcPr>
            <w:tcW w:w="3497" w:type="dxa"/>
            <w:tcBorders>
              <w:top w:val="single" w:sz="6" w:space="0" w:color="000000"/>
              <w:left w:val="single" w:sz="6" w:space="0" w:color="000000"/>
              <w:bottom w:val="single" w:sz="6" w:space="0" w:color="000000"/>
              <w:right w:val="single" w:sz="6" w:space="0" w:color="000000"/>
            </w:tcBorders>
            <w:hideMark/>
          </w:tcPr>
          <w:p w14:paraId="550028DA"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022C0DF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0CB44761"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0E64A2"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75E37"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2622C5"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0210C1A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Пассажиров</w:t>
            </w:r>
          </w:p>
        </w:tc>
        <w:tc>
          <w:tcPr>
            <w:tcW w:w="2046" w:type="dxa"/>
            <w:tcBorders>
              <w:top w:val="single" w:sz="6" w:space="0" w:color="000000"/>
              <w:left w:val="single" w:sz="6" w:space="0" w:color="000000"/>
              <w:bottom w:val="single" w:sz="6" w:space="0" w:color="000000"/>
              <w:right w:val="single" w:sz="6" w:space="0" w:color="000000"/>
            </w:tcBorders>
            <w:hideMark/>
          </w:tcPr>
          <w:p w14:paraId="57E1CE4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w:t>
            </w:r>
          </w:p>
        </w:tc>
      </w:tr>
      <w:tr w:rsidR="0083558C" w:rsidRPr="001357ED" w14:paraId="7D1015FE"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7B2311D3" w14:textId="11A1CC1F"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67</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0B6FD7B2"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7.3</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5CB28DD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Водный транспорт</w:t>
            </w:r>
          </w:p>
        </w:tc>
        <w:tc>
          <w:tcPr>
            <w:tcW w:w="3497" w:type="dxa"/>
            <w:tcBorders>
              <w:top w:val="single" w:sz="6" w:space="0" w:color="000000"/>
              <w:left w:val="single" w:sz="6" w:space="0" w:color="000000"/>
              <w:bottom w:val="single" w:sz="6" w:space="0" w:color="000000"/>
              <w:right w:val="single" w:sz="6" w:space="0" w:color="000000"/>
            </w:tcBorders>
            <w:hideMark/>
          </w:tcPr>
          <w:p w14:paraId="48F9856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278038CF"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2280ABAE"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28A556"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BBC04"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48D553"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1A2C8BE6"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39FFB99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w:t>
            </w:r>
          </w:p>
        </w:tc>
      </w:tr>
      <w:tr w:rsidR="0083558C" w:rsidRPr="001357ED" w14:paraId="4A1E1811"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3D46FE6A" w14:textId="0208F566"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68</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679AF7EE"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7.4</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3F2653F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Воздушный транспорт</w:t>
            </w:r>
          </w:p>
        </w:tc>
        <w:tc>
          <w:tcPr>
            <w:tcW w:w="3497" w:type="dxa"/>
            <w:tcBorders>
              <w:top w:val="single" w:sz="6" w:space="0" w:color="000000"/>
              <w:left w:val="single" w:sz="6" w:space="0" w:color="000000"/>
              <w:bottom w:val="single" w:sz="6" w:space="0" w:color="000000"/>
              <w:right w:val="single" w:sz="6" w:space="0" w:color="000000"/>
            </w:tcBorders>
            <w:hideMark/>
          </w:tcPr>
          <w:p w14:paraId="3C709AF3"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tcBorders>
              <w:top w:val="single" w:sz="6" w:space="0" w:color="000000"/>
              <w:left w:val="single" w:sz="6" w:space="0" w:color="000000"/>
              <w:bottom w:val="single" w:sz="6" w:space="0" w:color="000000"/>
              <w:right w:val="single" w:sz="6" w:space="0" w:color="000000"/>
            </w:tcBorders>
            <w:hideMark/>
          </w:tcPr>
          <w:p w14:paraId="46F54327"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400108E5"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8E2966"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D73D79"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B5DF18B"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3E08503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5FFB1FD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8</w:t>
            </w:r>
          </w:p>
        </w:tc>
      </w:tr>
      <w:tr w:rsidR="0083558C" w:rsidRPr="001357ED" w14:paraId="39DE138A" w14:textId="77777777" w:rsidTr="009E59BC">
        <w:trPr>
          <w:trHeight w:val="240"/>
        </w:trPr>
        <w:tc>
          <w:tcPr>
            <w:tcW w:w="672" w:type="dxa"/>
            <w:tcBorders>
              <w:top w:val="single" w:sz="6" w:space="0" w:color="000000"/>
              <w:left w:val="single" w:sz="6" w:space="0" w:color="000000"/>
              <w:bottom w:val="single" w:sz="6" w:space="0" w:color="000000"/>
              <w:right w:val="single" w:sz="6" w:space="0" w:color="000000"/>
            </w:tcBorders>
            <w:hideMark/>
          </w:tcPr>
          <w:p w14:paraId="02BEFCDB" w14:textId="1BAE86D1"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lastRenderedPageBreak/>
              <w:t>69</w:t>
            </w:r>
          </w:p>
        </w:tc>
        <w:tc>
          <w:tcPr>
            <w:tcW w:w="1115" w:type="dxa"/>
            <w:tcBorders>
              <w:top w:val="single" w:sz="6" w:space="0" w:color="000000"/>
              <w:left w:val="single" w:sz="6" w:space="0" w:color="000000"/>
              <w:bottom w:val="single" w:sz="6" w:space="0" w:color="000000"/>
              <w:right w:val="single" w:sz="6" w:space="0" w:color="000000"/>
            </w:tcBorders>
            <w:hideMark/>
          </w:tcPr>
          <w:p w14:paraId="73F711DB"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8.0</w:t>
            </w:r>
          </w:p>
        </w:tc>
        <w:tc>
          <w:tcPr>
            <w:tcW w:w="2840" w:type="dxa"/>
            <w:tcBorders>
              <w:top w:val="single" w:sz="6" w:space="0" w:color="000000"/>
              <w:left w:val="single" w:sz="6" w:space="0" w:color="000000"/>
              <w:bottom w:val="single" w:sz="6" w:space="0" w:color="000000"/>
              <w:right w:val="single" w:sz="6" w:space="0" w:color="000000"/>
            </w:tcBorders>
            <w:hideMark/>
          </w:tcPr>
          <w:p w14:paraId="6874F68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обороны и безопасности</w:t>
            </w:r>
          </w:p>
        </w:tc>
        <w:tc>
          <w:tcPr>
            <w:tcW w:w="3497" w:type="dxa"/>
            <w:vMerge w:val="restart"/>
            <w:tcBorders>
              <w:top w:val="single" w:sz="6" w:space="0" w:color="000000"/>
              <w:left w:val="single" w:sz="6" w:space="0" w:color="000000"/>
              <w:bottom w:val="single" w:sz="6" w:space="0" w:color="000000"/>
              <w:right w:val="single" w:sz="6" w:space="0" w:color="000000"/>
            </w:tcBorders>
            <w:hideMark/>
          </w:tcPr>
          <w:p w14:paraId="6A2235BD"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2046" w:type="dxa"/>
            <w:vMerge w:val="restart"/>
            <w:tcBorders>
              <w:top w:val="single" w:sz="6" w:space="0" w:color="000000"/>
              <w:left w:val="single" w:sz="6" w:space="0" w:color="000000"/>
              <w:bottom w:val="single" w:sz="6" w:space="0" w:color="000000"/>
              <w:right w:val="single" w:sz="6" w:space="0" w:color="000000"/>
            </w:tcBorders>
            <w:hideMark/>
          </w:tcPr>
          <w:p w14:paraId="3D74834E"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5</w:t>
            </w:r>
          </w:p>
        </w:tc>
      </w:tr>
      <w:tr w:rsidR="0083558C" w:rsidRPr="001357ED" w14:paraId="41A60D76"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7A0648F" w14:textId="14B2E6BA"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70</w:t>
            </w:r>
          </w:p>
        </w:tc>
        <w:tc>
          <w:tcPr>
            <w:tcW w:w="1115" w:type="dxa"/>
            <w:tcBorders>
              <w:top w:val="single" w:sz="6" w:space="0" w:color="000000"/>
              <w:left w:val="single" w:sz="6" w:space="0" w:color="000000"/>
              <w:bottom w:val="single" w:sz="6" w:space="0" w:color="000000"/>
              <w:right w:val="single" w:sz="6" w:space="0" w:color="000000"/>
            </w:tcBorders>
            <w:hideMark/>
          </w:tcPr>
          <w:p w14:paraId="7F3E8A1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8.1</w:t>
            </w:r>
          </w:p>
        </w:tc>
        <w:tc>
          <w:tcPr>
            <w:tcW w:w="2840" w:type="dxa"/>
            <w:tcBorders>
              <w:top w:val="single" w:sz="6" w:space="0" w:color="000000"/>
              <w:left w:val="single" w:sz="6" w:space="0" w:color="000000"/>
              <w:bottom w:val="single" w:sz="6" w:space="0" w:color="000000"/>
              <w:right w:val="single" w:sz="6" w:space="0" w:color="000000"/>
            </w:tcBorders>
            <w:hideMark/>
          </w:tcPr>
          <w:p w14:paraId="1D450494"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вооруженных сил</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CD626D"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45E670" w14:textId="77777777" w:rsidR="0083558C" w:rsidRPr="001357ED" w:rsidRDefault="0083558C" w:rsidP="0083558C">
            <w:pPr>
              <w:spacing w:after="0"/>
              <w:rPr>
                <w:rFonts w:eastAsia="Times New Roman" w:cs="Times New Roman"/>
                <w:sz w:val="24"/>
                <w:szCs w:val="24"/>
                <w:lang w:eastAsia="ru-RU"/>
              </w:rPr>
            </w:pPr>
          </w:p>
        </w:tc>
      </w:tr>
      <w:tr w:rsidR="0083558C" w:rsidRPr="001357ED" w14:paraId="64AF2D4B"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1A5F393E" w14:textId="6E7508EC"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71</w:t>
            </w:r>
          </w:p>
        </w:tc>
        <w:tc>
          <w:tcPr>
            <w:tcW w:w="1115" w:type="dxa"/>
            <w:tcBorders>
              <w:top w:val="single" w:sz="6" w:space="0" w:color="000000"/>
              <w:left w:val="single" w:sz="6" w:space="0" w:color="000000"/>
              <w:bottom w:val="single" w:sz="6" w:space="0" w:color="000000"/>
              <w:right w:val="single" w:sz="6" w:space="0" w:color="000000"/>
            </w:tcBorders>
            <w:hideMark/>
          </w:tcPr>
          <w:p w14:paraId="5223BD0A"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8.3</w:t>
            </w:r>
          </w:p>
        </w:tc>
        <w:tc>
          <w:tcPr>
            <w:tcW w:w="2840" w:type="dxa"/>
            <w:tcBorders>
              <w:top w:val="single" w:sz="6" w:space="0" w:color="000000"/>
              <w:left w:val="single" w:sz="6" w:space="0" w:color="000000"/>
              <w:bottom w:val="single" w:sz="6" w:space="0" w:color="000000"/>
              <w:right w:val="single" w:sz="6" w:space="0" w:color="000000"/>
            </w:tcBorders>
            <w:hideMark/>
          </w:tcPr>
          <w:p w14:paraId="40180758"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внутреннего правопорядка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4DE8538"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A9B5C6" w14:textId="77777777" w:rsidR="0083558C" w:rsidRPr="001357ED" w:rsidRDefault="0083558C" w:rsidP="0083558C">
            <w:pPr>
              <w:spacing w:after="0"/>
              <w:rPr>
                <w:rFonts w:eastAsia="Times New Roman" w:cs="Times New Roman"/>
                <w:sz w:val="24"/>
                <w:szCs w:val="24"/>
                <w:lang w:eastAsia="ru-RU"/>
              </w:rPr>
            </w:pPr>
          </w:p>
        </w:tc>
      </w:tr>
      <w:tr w:rsidR="0083558C" w:rsidRPr="001357ED" w14:paraId="333DACD7"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2F697136" w14:textId="42111D4C"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72</w:t>
            </w:r>
          </w:p>
        </w:tc>
        <w:tc>
          <w:tcPr>
            <w:tcW w:w="1115" w:type="dxa"/>
            <w:tcBorders>
              <w:top w:val="single" w:sz="6" w:space="0" w:color="000000"/>
              <w:left w:val="single" w:sz="6" w:space="0" w:color="000000"/>
              <w:bottom w:val="single" w:sz="6" w:space="0" w:color="000000"/>
              <w:right w:val="single" w:sz="6" w:space="0" w:color="000000"/>
            </w:tcBorders>
            <w:hideMark/>
          </w:tcPr>
          <w:p w14:paraId="7B28EBB9"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8.4</w:t>
            </w:r>
          </w:p>
        </w:tc>
        <w:tc>
          <w:tcPr>
            <w:tcW w:w="2840" w:type="dxa"/>
            <w:tcBorders>
              <w:top w:val="single" w:sz="6" w:space="0" w:color="000000"/>
              <w:left w:val="single" w:sz="6" w:space="0" w:color="000000"/>
              <w:bottom w:val="single" w:sz="6" w:space="0" w:color="000000"/>
              <w:right w:val="single" w:sz="6" w:space="0" w:color="000000"/>
            </w:tcBorders>
            <w:hideMark/>
          </w:tcPr>
          <w:p w14:paraId="6BE80081"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Обеспечение деятельности по исполнению наказаний</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684F12"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AE4945" w14:textId="77777777" w:rsidR="0083558C" w:rsidRPr="001357ED" w:rsidRDefault="0083558C" w:rsidP="0083558C">
            <w:pPr>
              <w:spacing w:after="0"/>
              <w:rPr>
                <w:rFonts w:eastAsia="Times New Roman" w:cs="Times New Roman"/>
                <w:sz w:val="24"/>
                <w:szCs w:val="24"/>
                <w:lang w:eastAsia="ru-RU"/>
              </w:rPr>
            </w:pPr>
          </w:p>
        </w:tc>
      </w:tr>
      <w:tr w:rsidR="0083558C" w:rsidRPr="001357ED" w14:paraId="055F7937" w14:textId="77777777" w:rsidTr="009E59BC">
        <w:trPr>
          <w:trHeight w:val="240"/>
        </w:trPr>
        <w:tc>
          <w:tcPr>
            <w:tcW w:w="672" w:type="dxa"/>
            <w:vMerge w:val="restart"/>
            <w:tcBorders>
              <w:top w:val="single" w:sz="6" w:space="0" w:color="000000"/>
              <w:left w:val="single" w:sz="6" w:space="0" w:color="000000"/>
              <w:bottom w:val="single" w:sz="6" w:space="0" w:color="000000"/>
              <w:right w:val="single" w:sz="6" w:space="0" w:color="000000"/>
            </w:tcBorders>
            <w:hideMark/>
          </w:tcPr>
          <w:p w14:paraId="601C869A" w14:textId="309C5DE8" w:rsidR="0083558C" w:rsidRPr="001357ED" w:rsidRDefault="00D21625"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73</w:t>
            </w:r>
          </w:p>
        </w:tc>
        <w:tc>
          <w:tcPr>
            <w:tcW w:w="1115" w:type="dxa"/>
            <w:vMerge w:val="restart"/>
            <w:tcBorders>
              <w:top w:val="single" w:sz="6" w:space="0" w:color="000000"/>
              <w:left w:val="single" w:sz="6" w:space="0" w:color="000000"/>
              <w:bottom w:val="single" w:sz="6" w:space="0" w:color="000000"/>
              <w:right w:val="single" w:sz="6" w:space="0" w:color="000000"/>
            </w:tcBorders>
            <w:hideMark/>
          </w:tcPr>
          <w:p w14:paraId="41649B43" w14:textId="77777777" w:rsidR="0083558C" w:rsidRPr="001357ED" w:rsidRDefault="0083558C" w:rsidP="0083558C">
            <w:pPr>
              <w:spacing w:after="0"/>
              <w:jc w:val="center"/>
              <w:rPr>
                <w:rFonts w:eastAsia="Times New Roman" w:cs="Times New Roman"/>
                <w:sz w:val="24"/>
                <w:szCs w:val="24"/>
                <w:lang w:eastAsia="ru-RU"/>
              </w:rPr>
            </w:pPr>
            <w:r w:rsidRPr="001357ED">
              <w:rPr>
                <w:rFonts w:eastAsia="Times New Roman" w:cs="Times New Roman"/>
                <w:sz w:val="24"/>
                <w:szCs w:val="24"/>
                <w:lang w:eastAsia="ru-RU"/>
              </w:rPr>
              <w:t>9.2.1</w:t>
            </w:r>
          </w:p>
        </w:tc>
        <w:tc>
          <w:tcPr>
            <w:tcW w:w="2840" w:type="dxa"/>
            <w:vMerge w:val="restart"/>
            <w:tcBorders>
              <w:top w:val="single" w:sz="6" w:space="0" w:color="000000"/>
              <w:left w:val="single" w:sz="6" w:space="0" w:color="000000"/>
              <w:bottom w:val="single" w:sz="6" w:space="0" w:color="000000"/>
              <w:right w:val="single" w:sz="6" w:space="0" w:color="000000"/>
            </w:tcBorders>
            <w:hideMark/>
          </w:tcPr>
          <w:p w14:paraId="4BA52099"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Санаторная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18E05D75"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Отдыхающих</w:t>
            </w:r>
          </w:p>
        </w:tc>
        <w:tc>
          <w:tcPr>
            <w:tcW w:w="2046" w:type="dxa"/>
            <w:vMerge w:val="restart"/>
            <w:tcBorders>
              <w:top w:val="single" w:sz="6" w:space="0" w:color="000000"/>
              <w:left w:val="single" w:sz="6" w:space="0" w:color="000000"/>
              <w:bottom w:val="single" w:sz="6" w:space="0" w:color="000000"/>
              <w:right w:val="single" w:sz="6" w:space="0" w:color="000000"/>
            </w:tcBorders>
            <w:hideMark/>
          </w:tcPr>
          <w:p w14:paraId="726E1D1B"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18</w:t>
            </w:r>
          </w:p>
        </w:tc>
      </w:tr>
      <w:tr w:rsidR="0083558C" w:rsidRPr="001357ED" w14:paraId="4AB78C3C" w14:textId="77777777" w:rsidTr="009E59B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B9F5BE"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154DCC" w14:textId="77777777" w:rsidR="0083558C" w:rsidRPr="001357ED" w:rsidRDefault="0083558C" w:rsidP="0083558C">
            <w:pPr>
              <w:spacing w:after="0"/>
              <w:rPr>
                <w:rFonts w:eastAsia="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56416F" w14:textId="77777777" w:rsidR="0083558C" w:rsidRPr="001357ED" w:rsidRDefault="0083558C" w:rsidP="0083558C">
            <w:pPr>
              <w:spacing w:after="0"/>
              <w:rPr>
                <w:rFonts w:eastAsia="Times New Roman" w:cs="Times New Roman"/>
                <w:sz w:val="24"/>
                <w:szCs w:val="24"/>
                <w:lang w:eastAsia="ru-RU"/>
              </w:rPr>
            </w:pPr>
          </w:p>
        </w:tc>
        <w:tc>
          <w:tcPr>
            <w:tcW w:w="3497" w:type="dxa"/>
            <w:tcBorders>
              <w:top w:val="single" w:sz="6" w:space="0" w:color="000000"/>
              <w:left w:val="single" w:sz="6" w:space="0" w:color="000000"/>
              <w:bottom w:val="single" w:sz="6" w:space="0" w:color="000000"/>
              <w:right w:val="single" w:sz="6" w:space="0" w:color="000000"/>
            </w:tcBorders>
            <w:hideMark/>
          </w:tcPr>
          <w:p w14:paraId="47190D40" w14:textId="77777777" w:rsidR="0083558C" w:rsidRPr="001357ED" w:rsidRDefault="0083558C" w:rsidP="0083558C">
            <w:pPr>
              <w:spacing w:after="0"/>
              <w:rPr>
                <w:rFonts w:eastAsia="Times New Roman" w:cs="Times New Roman"/>
                <w:sz w:val="24"/>
                <w:szCs w:val="24"/>
                <w:lang w:eastAsia="ru-RU"/>
              </w:rPr>
            </w:pPr>
            <w:r w:rsidRPr="001357ED">
              <w:rPr>
                <w:rFonts w:eastAsia="Times New Roman" w:cs="Times New Roman"/>
                <w:sz w:val="24"/>
                <w:szCs w:val="24"/>
                <w:lang w:eastAsia="ru-RU"/>
              </w:rPr>
              <w:t>Работающих</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1E267F" w14:textId="77777777" w:rsidR="0083558C" w:rsidRPr="001357ED" w:rsidRDefault="0083558C" w:rsidP="0083558C">
            <w:pPr>
              <w:spacing w:after="0"/>
              <w:rPr>
                <w:rFonts w:eastAsia="Times New Roman" w:cs="Times New Roman"/>
                <w:sz w:val="24"/>
                <w:szCs w:val="24"/>
                <w:lang w:eastAsia="ru-RU"/>
              </w:rPr>
            </w:pPr>
          </w:p>
        </w:tc>
      </w:tr>
      <w:tr w:rsidR="0083558C" w:rsidRPr="001D20A5" w14:paraId="05FC0DBB" w14:textId="77777777" w:rsidTr="009E59BC">
        <w:tc>
          <w:tcPr>
            <w:tcW w:w="672" w:type="dxa"/>
            <w:tcBorders>
              <w:top w:val="single" w:sz="6" w:space="0" w:color="000000"/>
              <w:left w:val="single" w:sz="6" w:space="0" w:color="000000"/>
              <w:bottom w:val="single" w:sz="6" w:space="0" w:color="000000"/>
              <w:right w:val="single" w:sz="6" w:space="0" w:color="000000"/>
            </w:tcBorders>
            <w:hideMark/>
          </w:tcPr>
          <w:p w14:paraId="7E8BB92D" w14:textId="0B6AFFFF" w:rsidR="0083558C" w:rsidRPr="001357ED" w:rsidRDefault="00D21625" w:rsidP="001D20A5">
            <w:pPr>
              <w:spacing w:after="0" w:line="360" w:lineRule="auto"/>
              <w:contextualSpacing/>
              <w:jc w:val="center"/>
              <w:rPr>
                <w:rFonts w:eastAsia="Times New Roman" w:cs="Times New Roman"/>
                <w:sz w:val="24"/>
                <w:szCs w:val="24"/>
                <w:lang w:eastAsia="ru-RU"/>
              </w:rPr>
            </w:pPr>
            <w:r w:rsidRPr="001357ED">
              <w:rPr>
                <w:rFonts w:eastAsia="Times New Roman" w:cs="Times New Roman"/>
                <w:sz w:val="24"/>
                <w:szCs w:val="24"/>
                <w:lang w:eastAsia="ru-RU"/>
              </w:rPr>
              <w:t>74</w:t>
            </w:r>
          </w:p>
        </w:tc>
        <w:tc>
          <w:tcPr>
            <w:tcW w:w="1115" w:type="dxa"/>
            <w:tcBorders>
              <w:top w:val="single" w:sz="6" w:space="0" w:color="000000"/>
              <w:left w:val="single" w:sz="6" w:space="0" w:color="000000"/>
              <w:bottom w:val="single" w:sz="6" w:space="0" w:color="000000"/>
              <w:right w:val="single" w:sz="6" w:space="0" w:color="000000"/>
            </w:tcBorders>
            <w:hideMark/>
          </w:tcPr>
          <w:p w14:paraId="514BFC51" w14:textId="77777777" w:rsidR="0083558C" w:rsidRPr="001357ED" w:rsidRDefault="0083558C" w:rsidP="001D20A5">
            <w:pPr>
              <w:spacing w:after="0" w:line="360" w:lineRule="auto"/>
              <w:contextualSpacing/>
              <w:jc w:val="center"/>
              <w:rPr>
                <w:rFonts w:eastAsia="Times New Roman" w:cs="Times New Roman"/>
                <w:sz w:val="24"/>
                <w:szCs w:val="24"/>
                <w:lang w:eastAsia="ru-RU"/>
              </w:rPr>
            </w:pPr>
            <w:r w:rsidRPr="001357ED">
              <w:rPr>
                <w:rFonts w:eastAsia="Times New Roman" w:cs="Times New Roman"/>
                <w:sz w:val="24"/>
                <w:szCs w:val="24"/>
                <w:lang w:eastAsia="ru-RU"/>
              </w:rPr>
              <w:t>12.1</w:t>
            </w:r>
          </w:p>
        </w:tc>
        <w:tc>
          <w:tcPr>
            <w:tcW w:w="2840" w:type="dxa"/>
            <w:tcBorders>
              <w:top w:val="single" w:sz="6" w:space="0" w:color="000000"/>
              <w:left w:val="single" w:sz="6" w:space="0" w:color="000000"/>
              <w:bottom w:val="single" w:sz="6" w:space="0" w:color="000000"/>
              <w:right w:val="single" w:sz="6" w:space="0" w:color="000000"/>
            </w:tcBorders>
            <w:hideMark/>
          </w:tcPr>
          <w:p w14:paraId="6B1B8AC3" w14:textId="77777777" w:rsidR="0083558C" w:rsidRPr="001357ED" w:rsidRDefault="0083558C" w:rsidP="001D20A5">
            <w:pPr>
              <w:spacing w:after="0" w:line="360" w:lineRule="auto"/>
              <w:contextualSpacing/>
              <w:rPr>
                <w:rFonts w:eastAsia="Times New Roman" w:cs="Times New Roman"/>
                <w:sz w:val="24"/>
                <w:szCs w:val="24"/>
                <w:lang w:eastAsia="ru-RU"/>
              </w:rPr>
            </w:pPr>
            <w:r w:rsidRPr="001357ED">
              <w:rPr>
                <w:rFonts w:eastAsia="Times New Roman" w:cs="Times New Roman"/>
                <w:sz w:val="24"/>
                <w:szCs w:val="24"/>
                <w:lang w:eastAsia="ru-RU"/>
              </w:rPr>
              <w:t>Ритуальная деятельность</w:t>
            </w:r>
          </w:p>
        </w:tc>
        <w:tc>
          <w:tcPr>
            <w:tcW w:w="3497" w:type="dxa"/>
            <w:tcBorders>
              <w:top w:val="single" w:sz="6" w:space="0" w:color="000000"/>
              <w:left w:val="single" w:sz="6" w:space="0" w:color="000000"/>
              <w:bottom w:val="single" w:sz="6" w:space="0" w:color="000000"/>
              <w:right w:val="single" w:sz="6" w:space="0" w:color="000000"/>
            </w:tcBorders>
            <w:hideMark/>
          </w:tcPr>
          <w:p w14:paraId="1AA744CB" w14:textId="77777777" w:rsidR="0083558C" w:rsidRPr="001357ED" w:rsidRDefault="0083558C" w:rsidP="001D20A5">
            <w:pPr>
              <w:spacing w:after="0" w:line="360" w:lineRule="auto"/>
              <w:contextualSpacing/>
              <w:rPr>
                <w:rFonts w:eastAsia="Times New Roman" w:cs="Times New Roman"/>
                <w:sz w:val="24"/>
                <w:szCs w:val="24"/>
                <w:lang w:eastAsia="ru-RU"/>
              </w:rPr>
            </w:pPr>
            <w:r w:rsidRPr="001357ED">
              <w:rPr>
                <w:rFonts w:eastAsia="Times New Roman" w:cs="Times New Roman"/>
                <w:sz w:val="24"/>
                <w:szCs w:val="24"/>
                <w:lang w:eastAsia="ru-RU"/>
              </w:rPr>
              <w:t>Единовременных посетителей</w:t>
            </w:r>
          </w:p>
        </w:tc>
        <w:tc>
          <w:tcPr>
            <w:tcW w:w="2046" w:type="dxa"/>
            <w:tcBorders>
              <w:top w:val="single" w:sz="6" w:space="0" w:color="000000"/>
              <w:left w:val="single" w:sz="6" w:space="0" w:color="000000"/>
              <w:bottom w:val="single" w:sz="6" w:space="0" w:color="000000"/>
              <w:right w:val="single" w:sz="6" w:space="0" w:color="000000"/>
            </w:tcBorders>
            <w:hideMark/>
          </w:tcPr>
          <w:p w14:paraId="1E06CD3B" w14:textId="64BD94D8" w:rsidR="0083558C" w:rsidRPr="001D20A5" w:rsidRDefault="0083558C" w:rsidP="001D20A5">
            <w:pPr>
              <w:spacing w:after="0" w:line="360" w:lineRule="auto"/>
              <w:contextualSpacing/>
              <w:rPr>
                <w:rFonts w:eastAsia="Times New Roman" w:cs="Times New Roman"/>
                <w:sz w:val="24"/>
                <w:szCs w:val="24"/>
                <w:lang w:eastAsia="ru-RU"/>
              </w:rPr>
            </w:pPr>
            <w:r w:rsidRPr="001357ED">
              <w:rPr>
                <w:rFonts w:eastAsia="Times New Roman" w:cs="Times New Roman"/>
                <w:sz w:val="24"/>
                <w:szCs w:val="24"/>
                <w:lang w:eastAsia="ru-RU"/>
              </w:rPr>
              <w:t>10</w:t>
            </w:r>
            <w:r w:rsidR="009E59BC" w:rsidRPr="001357ED">
              <w:rPr>
                <w:rFonts w:eastAsia="Times New Roman" w:cs="Times New Roman"/>
                <w:sz w:val="24"/>
                <w:szCs w:val="24"/>
                <w:lang w:eastAsia="ru-RU"/>
              </w:rPr>
              <w:t>»</w:t>
            </w:r>
          </w:p>
        </w:tc>
      </w:tr>
    </w:tbl>
    <w:bookmarkEnd w:id="14"/>
    <w:p w14:paraId="4505ABD7" w14:textId="7E55E52F" w:rsidR="009E59BC" w:rsidRPr="001357ED" w:rsidRDefault="009E59BC" w:rsidP="001D20A5">
      <w:pPr>
        <w:spacing w:before="100" w:beforeAutospacing="1" w:after="100" w:afterAutospacing="1" w:line="360" w:lineRule="auto"/>
        <w:ind w:firstLine="708"/>
        <w:contextualSpacing/>
        <w:jc w:val="both"/>
        <w:rPr>
          <w:rFonts w:eastAsia="Times New Roman" w:cs="Times New Roman"/>
          <w:color w:val="22272F"/>
          <w:sz w:val="23"/>
          <w:szCs w:val="23"/>
          <w:lang w:eastAsia="ru-RU"/>
        </w:rPr>
      </w:pPr>
      <w:r w:rsidRPr="001357ED">
        <w:rPr>
          <w:rFonts w:eastAsia="Times New Roman" w:cs="Times New Roman"/>
          <w:szCs w:val="28"/>
          <w:lang w:eastAsia="ru-RU"/>
        </w:rPr>
        <w:t>4.3.6.</w:t>
      </w:r>
      <w:r w:rsidR="001D20A5" w:rsidRPr="001357ED">
        <w:rPr>
          <w:rFonts w:eastAsia="Times New Roman" w:cs="Times New Roman"/>
          <w:szCs w:val="28"/>
          <w:lang w:eastAsia="ru-RU"/>
        </w:rPr>
        <w:t>2</w:t>
      </w:r>
      <w:r w:rsidRPr="001357ED">
        <w:rPr>
          <w:rFonts w:eastAsia="Times New Roman" w:cs="Times New Roman"/>
          <w:szCs w:val="28"/>
          <w:lang w:eastAsia="ru-RU"/>
        </w:rPr>
        <w:t>. примечания к таблице 5.2.7.3.1 изложить в следующей редакции:</w:t>
      </w:r>
    </w:p>
    <w:p w14:paraId="31A76260" w14:textId="59937A18" w:rsidR="0083558C" w:rsidRPr="001357ED" w:rsidRDefault="009E59BC" w:rsidP="001D20A5">
      <w:pPr>
        <w:spacing w:before="100" w:beforeAutospacing="1" w:after="100" w:afterAutospacing="1" w:line="360" w:lineRule="auto"/>
        <w:ind w:firstLine="709"/>
        <w:contextualSpacing/>
        <w:jc w:val="both"/>
        <w:rPr>
          <w:rFonts w:eastAsia="Times New Roman" w:cs="Times New Roman"/>
          <w:color w:val="22272F"/>
          <w:szCs w:val="28"/>
          <w:lang w:eastAsia="ru-RU"/>
        </w:rPr>
      </w:pPr>
      <w:bookmarkStart w:id="15" w:name="_Hlk148551198"/>
      <w:r w:rsidRPr="001357ED">
        <w:rPr>
          <w:rFonts w:eastAsia="Times New Roman" w:cs="Times New Roman"/>
          <w:color w:val="22272F"/>
          <w:sz w:val="23"/>
          <w:szCs w:val="23"/>
          <w:lang w:eastAsia="ru-RU"/>
        </w:rPr>
        <w:t>«</w:t>
      </w:r>
      <w:r w:rsidR="00AA7B3E" w:rsidRPr="001357ED">
        <w:rPr>
          <w:rFonts w:eastAsia="Times New Roman" w:cs="Times New Roman"/>
          <w:color w:val="22272F"/>
          <w:szCs w:val="28"/>
          <w:lang w:eastAsia="ru-RU"/>
        </w:rPr>
        <w:t xml:space="preserve">1. </w:t>
      </w:r>
      <w:r w:rsidR="00AA7B3E" w:rsidRPr="001357ED">
        <w:rPr>
          <w:color w:val="22272F"/>
          <w:szCs w:val="28"/>
          <w:shd w:val="clear" w:color="auto" w:fill="FFFFFF"/>
        </w:rPr>
        <w:t>Отклонение от установленного параметра для кодов 2.1.1, 2.5, 2.6 в порядке получения разрешения на отклонение от предельных параметров в соответствии со </w:t>
      </w:r>
      <w:hyperlink r:id="rId22" w:anchor="/document/12138258/entry/40" w:history="1">
        <w:r w:rsidR="00AA7B3E" w:rsidRPr="001357ED">
          <w:rPr>
            <w:color w:val="3272C0"/>
            <w:szCs w:val="28"/>
            <w:shd w:val="clear" w:color="auto" w:fill="FFFFFF"/>
          </w:rPr>
          <w:t>статьей 40</w:t>
        </w:r>
      </w:hyperlink>
      <w:r w:rsidR="00AA7B3E" w:rsidRPr="001357ED">
        <w:rPr>
          <w:color w:val="22272F"/>
          <w:szCs w:val="28"/>
          <w:shd w:val="clear" w:color="auto" w:fill="FFFFFF"/>
        </w:rPr>
        <w:t> Градостроительного кодекса Российской Федерации получается при условии увеличения площади озелененных придомовых территорий, пропорционально в процентном соотношении от сокращенного количества машино-мест.</w:t>
      </w:r>
    </w:p>
    <w:p w14:paraId="7D75D37D" w14:textId="2E36DA5D"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2. Допустимая погрешность показателей общей площади квартир при расчете в соответствии с </w:t>
      </w:r>
      <w:hyperlink r:id="rId23" w:anchor="/document/402660112/entry/1100503" w:history="1">
        <w:r w:rsidRPr="001357ED">
          <w:rPr>
            <w:rFonts w:eastAsia="Times New Roman" w:cs="Times New Roman"/>
            <w:color w:val="3272C0"/>
            <w:szCs w:val="28"/>
            <w:u w:val="single"/>
            <w:lang w:eastAsia="ru-RU"/>
          </w:rPr>
          <w:t>пунктами 3</w:t>
        </w:r>
      </w:hyperlink>
      <w:r w:rsidRPr="001357ED">
        <w:rPr>
          <w:rFonts w:eastAsia="Times New Roman" w:cs="Times New Roman"/>
          <w:color w:val="22272F"/>
          <w:szCs w:val="28"/>
          <w:lang w:eastAsia="ru-RU"/>
        </w:rPr>
        <w:t>, </w:t>
      </w:r>
      <w:hyperlink r:id="rId24" w:anchor="/document/402660112/entry/1100504" w:history="1">
        <w:r w:rsidRPr="001357ED">
          <w:rPr>
            <w:rFonts w:eastAsia="Times New Roman" w:cs="Times New Roman"/>
            <w:color w:val="3272C0"/>
            <w:szCs w:val="28"/>
            <w:u w:val="single"/>
            <w:lang w:eastAsia="ru-RU"/>
          </w:rPr>
          <w:t>4</w:t>
        </w:r>
      </w:hyperlink>
      <w:r w:rsidRPr="001357ED">
        <w:rPr>
          <w:rFonts w:eastAsia="Times New Roman" w:cs="Times New Roman"/>
          <w:color w:val="22272F"/>
          <w:szCs w:val="28"/>
          <w:lang w:eastAsia="ru-RU"/>
        </w:rPr>
        <w:t>, </w:t>
      </w:r>
      <w:r w:rsidR="00892ED2" w:rsidRPr="001357ED">
        <w:rPr>
          <w:rFonts w:eastAsia="Times New Roman" w:cs="Times New Roman"/>
          <w:color w:val="3272C0"/>
          <w:szCs w:val="28"/>
          <w:u w:val="single"/>
          <w:lang w:eastAsia="ru-RU"/>
        </w:rPr>
        <w:t xml:space="preserve">5 таблицы </w:t>
      </w:r>
      <w:r w:rsidRPr="001357ED">
        <w:rPr>
          <w:rFonts w:eastAsia="Times New Roman" w:cs="Times New Roman"/>
          <w:color w:val="22272F"/>
          <w:szCs w:val="28"/>
          <w:lang w:eastAsia="ru-RU"/>
        </w:rPr>
        <w:t> </w:t>
      </w:r>
      <w:r w:rsidR="00892ED2" w:rsidRPr="001357ED">
        <w:rPr>
          <w:rFonts w:eastAsia="Times New Roman" w:cs="Times New Roman"/>
          <w:szCs w:val="28"/>
          <w:lang w:eastAsia="ru-RU"/>
        </w:rPr>
        <w:t xml:space="preserve">5.2.7.3.1 </w:t>
      </w:r>
      <w:r w:rsidRPr="001357ED">
        <w:rPr>
          <w:rFonts w:eastAsia="Times New Roman" w:cs="Times New Roman"/>
          <w:color w:val="22272F"/>
          <w:szCs w:val="28"/>
          <w:lang w:eastAsia="ru-RU"/>
        </w:rPr>
        <w:t>составляет 1%.</w:t>
      </w:r>
    </w:p>
    <w:p w14:paraId="2C3F61B7" w14:textId="447B0D59"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3. Количество машино-мест определяется делением количества расчетных единиц, указанных в проекте, на значение пятого столбца </w:t>
      </w:r>
      <w:r w:rsidR="00892ED2" w:rsidRPr="001357ED">
        <w:rPr>
          <w:rFonts w:eastAsia="Times New Roman" w:cs="Times New Roman"/>
          <w:color w:val="3272C0"/>
          <w:szCs w:val="28"/>
          <w:u w:val="single"/>
          <w:lang w:eastAsia="ru-RU"/>
        </w:rPr>
        <w:t xml:space="preserve">таблицы </w:t>
      </w:r>
      <w:r w:rsidR="00892ED2" w:rsidRPr="001357ED">
        <w:rPr>
          <w:rFonts w:eastAsia="Times New Roman" w:cs="Times New Roman"/>
          <w:szCs w:val="28"/>
          <w:lang w:eastAsia="ru-RU"/>
        </w:rPr>
        <w:t xml:space="preserve">5.2.7.3.1. </w:t>
      </w:r>
      <w:r w:rsidRPr="001357ED">
        <w:rPr>
          <w:rFonts w:eastAsia="Times New Roman" w:cs="Times New Roman"/>
          <w:color w:val="22272F"/>
          <w:szCs w:val="28"/>
          <w:lang w:eastAsia="ru-RU"/>
        </w:rPr>
        <w:t>Расчет машино-мест производится пропорционально расчетной единице, и результат округляется в сторону увеличения и не может составлять менее 1 машино-места.</w:t>
      </w:r>
    </w:p>
    <w:p w14:paraId="16947456" w14:textId="77777777"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4. При расчете количества машино-мест для объектов нежилого назначения в общую площадь здания не включается площадь лестничных клеток, лифтовых шахт, неэксплуатируемых чердачных помещений, эксплуатируемых кровель, террас и помещений, занимаемых автопарковками, технического этажа, если его высота не превышает 1,8 м, а также площадь технических помещений, если их общая площадь не превышает 5% от общей площади объекта. В случае превышения для технических этажей и технических помещений расчет машино-мест составляет 1 машино-место на 50 кв. м таких помещений.</w:t>
      </w:r>
    </w:p>
    <w:p w14:paraId="583FCC53" w14:textId="77777777"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lastRenderedPageBreak/>
        <w:t>5. Параметры количества машино-мест не распространяются на объекты шаговой доступности (магазины, объекты бытового обслуживания, обеспечения внутреннего правопорядка (общественные пункты охраны порядка), спорта, направленные на удовлетворение потребностей жителей квартала, размещаемые во внутриквартальной жилой застройке в радиусе пешеходной доступности, встроенные (пристроенные) к жилому дому или отдельно стоящие, имеющие ограничения по общей площади объекта (для объектов спорта - 300 кв. м, для иных - 150 кв. м), за исключением объектов, расположенных вдоль автомобильных дорог общего пользования и (или) имеющих непосредственные въезды с таких дорог, погрузочно-разгрузочные площадки или устройства), на реконструкцию существующих объектов капитального строительства, не влекущую изменения параметров объекта капитального строительства.</w:t>
      </w:r>
    </w:p>
    <w:p w14:paraId="228E7820" w14:textId="13D64519"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6. Для объектов с помещениями различного функционального назначения (многофункциональный комплекс) расчет ведется отдельно для каждого помещения в зависимости от его функционального назначения. По общим помещениям, за исключением указанных в </w:t>
      </w:r>
      <w:hyperlink r:id="rId25" w:anchor="/document/402660112/entry/2803" w:history="1">
        <w:r w:rsidRPr="001357ED">
          <w:rPr>
            <w:rFonts w:eastAsia="Times New Roman" w:cs="Times New Roman"/>
            <w:color w:val="3272C0"/>
            <w:szCs w:val="28"/>
            <w:u w:val="single"/>
            <w:lang w:eastAsia="ru-RU"/>
          </w:rPr>
          <w:t xml:space="preserve">пункте </w:t>
        </w:r>
      </w:hyperlink>
      <w:r w:rsidR="005C344C" w:rsidRPr="001357ED">
        <w:rPr>
          <w:rFonts w:eastAsia="Times New Roman" w:cs="Times New Roman"/>
          <w:color w:val="3272C0"/>
          <w:szCs w:val="28"/>
          <w:u w:val="single"/>
          <w:lang w:eastAsia="ru-RU"/>
        </w:rPr>
        <w:t>4</w:t>
      </w:r>
      <w:r w:rsidRPr="001357ED">
        <w:rPr>
          <w:rFonts w:eastAsia="Times New Roman" w:cs="Times New Roman"/>
          <w:color w:val="22272F"/>
          <w:szCs w:val="28"/>
          <w:lang w:eastAsia="ru-RU"/>
        </w:rPr>
        <w:t xml:space="preserve">, расчет осуществляется исходя из размещения 1 машино-места на </w:t>
      </w:r>
      <w:r w:rsidR="000A33D3" w:rsidRPr="001357ED">
        <w:rPr>
          <w:rFonts w:eastAsia="Times New Roman" w:cs="Times New Roman"/>
          <w:color w:val="22272F"/>
          <w:szCs w:val="28"/>
          <w:lang w:eastAsia="ru-RU"/>
        </w:rPr>
        <w:t>50</w:t>
      </w:r>
      <w:r w:rsidRPr="001357ED">
        <w:rPr>
          <w:rFonts w:eastAsia="Times New Roman" w:cs="Times New Roman"/>
          <w:color w:val="22272F"/>
          <w:szCs w:val="28"/>
          <w:lang w:eastAsia="ru-RU"/>
        </w:rPr>
        <w:t> кв. м общей площади.</w:t>
      </w:r>
    </w:p>
    <w:p w14:paraId="4EA333A6" w14:textId="77777777"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7. Расчет количества машино-мест для гостиниц с предприятием(-ями) общественного питания (рестораны, кафе и т.п.), количество посадочных мест которого(-ых) превышает количество мест для проживания в данной гостинице, производится раздельно для гостиниц и предприятий общественного питания.</w:t>
      </w:r>
    </w:p>
    <w:p w14:paraId="660140D8" w14:textId="07233FAE"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 xml:space="preserve">8. Требуемое количество машино-мест для сотрудников и посетителей объектов во встроенных, пристроенных и встроенно-пристроенных помещениях многоквартирных домов </w:t>
      </w:r>
      <w:r w:rsidR="000A33D3" w:rsidRPr="001357ED">
        <w:rPr>
          <w:rFonts w:eastAsia="Times New Roman" w:cs="Times New Roman"/>
          <w:color w:val="22272F"/>
          <w:szCs w:val="28"/>
          <w:lang w:eastAsia="ru-RU"/>
        </w:rPr>
        <w:t>с кодами</w:t>
      </w:r>
      <w:r w:rsidRPr="001357ED">
        <w:rPr>
          <w:rFonts w:eastAsia="Times New Roman" w:cs="Times New Roman"/>
          <w:color w:val="22272F"/>
          <w:szCs w:val="28"/>
          <w:lang w:eastAsia="ru-RU"/>
        </w:rPr>
        <w:t xml:space="preserve"> </w:t>
      </w:r>
      <w:r w:rsidR="000A33D3" w:rsidRPr="001357ED">
        <w:rPr>
          <w:rFonts w:eastAsia="Times New Roman" w:cs="Times New Roman"/>
          <w:color w:val="22272F"/>
          <w:szCs w:val="28"/>
          <w:lang w:eastAsia="ru-RU"/>
        </w:rPr>
        <w:t>3.2.2., 3.4.1, 3.5.1, 3.6.1, 8.3 осуществляется в соответствии</w:t>
      </w:r>
      <w:r w:rsidR="00892ED2" w:rsidRPr="001357ED">
        <w:rPr>
          <w:rFonts w:eastAsia="Times New Roman" w:cs="Times New Roman"/>
          <w:color w:val="22272F"/>
          <w:szCs w:val="28"/>
          <w:lang w:eastAsia="ru-RU"/>
        </w:rPr>
        <w:t xml:space="preserve"> с видами разрешенного использования табл.</w:t>
      </w:r>
      <w:r w:rsidR="00892ED2" w:rsidRPr="001357ED">
        <w:rPr>
          <w:rFonts w:eastAsia="Times New Roman" w:cs="Times New Roman"/>
          <w:szCs w:val="28"/>
          <w:lang w:eastAsia="ru-RU"/>
        </w:rPr>
        <w:t xml:space="preserve"> 5.2.7.3.1;</w:t>
      </w:r>
    </w:p>
    <w:p w14:paraId="746A5C5C" w14:textId="0EDD26F2" w:rsidR="0083558C" w:rsidRPr="001357ED" w:rsidRDefault="00006AD8"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9</w:t>
      </w:r>
      <w:r w:rsidR="0083558C" w:rsidRPr="001357ED">
        <w:rPr>
          <w:rFonts w:eastAsia="Times New Roman" w:cs="Times New Roman"/>
          <w:color w:val="22272F"/>
          <w:szCs w:val="28"/>
          <w:lang w:eastAsia="ru-RU"/>
        </w:rPr>
        <w:t>. Расчетное количество машино-мест постоянного хранения автотранспорта сокращается на 20% в случаях, если жилищное строительство ведется:</w:t>
      </w:r>
    </w:p>
    <w:p w14:paraId="2F662883" w14:textId="77777777"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 xml:space="preserve">- на реорганизуемой территории, предусматривающей переустройство, преобразование, адаптивное использование территории в условиях изменения ее </w:t>
      </w:r>
      <w:r w:rsidRPr="001357ED">
        <w:rPr>
          <w:rFonts w:eastAsia="Times New Roman" w:cs="Times New Roman"/>
          <w:color w:val="22272F"/>
          <w:szCs w:val="28"/>
          <w:lang w:eastAsia="ru-RU"/>
        </w:rPr>
        <w:lastRenderedPageBreak/>
        <w:t>функционального назначения в целях реализации жилой застройки, обеспеченной объектами социальной, инженерной и транспортной инфраструктур, на месте промышленных, производственных территорий, а также комплекс мер по реновации существующего жилищного фонда, то есть новое жилищное строительство со сносом аварийных, ветхих и иных жилых домов, не подлежащих сохранению (далее - реорганизуемая территория);</w:t>
      </w:r>
    </w:p>
    <w:p w14:paraId="7D2D036D" w14:textId="77777777"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 в радиусе 500 м или пешеходной доступности 800 м от станций метрополитена.</w:t>
      </w:r>
    </w:p>
    <w:p w14:paraId="42E964A2" w14:textId="77777777" w:rsidR="0083558C" w:rsidRPr="001357ED" w:rsidRDefault="0083558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При наличии нескольких условий общее уменьшение процента машино-мест не суммируется и не должно превышать 20%.</w:t>
      </w:r>
    </w:p>
    <w:p w14:paraId="0EC67465" w14:textId="0CDE4C61" w:rsidR="0083558C" w:rsidRPr="001357ED" w:rsidRDefault="00006AD8"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10</w:t>
      </w:r>
      <w:r w:rsidR="0083558C" w:rsidRPr="001357ED">
        <w:rPr>
          <w:rFonts w:eastAsia="Times New Roman" w:cs="Times New Roman"/>
          <w:color w:val="22272F"/>
          <w:szCs w:val="28"/>
          <w:lang w:eastAsia="ru-RU"/>
        </w:rPr>
        <w:t>. Расчетное количество машино-мест для объектов нежилого назначения сокращается на 20% в случае размещения объекта в радиусе 500 м или пешеходной доступности 800 м от станций метрополитена.</w:t>
      </w:r>
    </w:p>
    <w:p w14:paraId="6E6BFC7D" w14:textId="151D2963" w:rsidR="0083558C" w:rsidRPr="001357ED" w:rsidRDefault="005C344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11</w:t>
      </w:r>
      <w:r w:rsidR="0083558C" w:rsidRPr="001357ED">
        <w:rPr>
          <w:rFonts w:eastAsia="Times New Roman" w:cs="Times New Roman"/>
          <w:color w:val="22272F"/>
          <w:szCs w:val="28"/>
          <w:lang w:eastAsia="ru-RU"/>
        </w:rPr>
        <w:t>. При комплексной застройке территории расчетное количество машино-мест постоянного хранения размещается в соответствии с утвержденным проектом на открытых парковках, в паркингах и на гаражно-стояночных объектах, расположенных на отдельном земельном участке, в пределах пешеходной доступности не более 500 м.</w:t>
      </w:r>
    </w:p>
    <w:p w14:paraId="3FC23149" w14:textId="0F554156" w:rsidR="0083558C" w:rsidRPr="001357ED" w:rsidRDefault="005C344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12</w:t>
      </w:r>
      <w:r w:rsidR="0083558C" w:rsidRPr="001357ED">
        <w:rPr>
          <w:rFonts w:eastAsia="Times New Roman" w:cs="Times New Roman"/>
          <w:color w:val="22272F"/>
          <w:szCs w:val="28"/>
          <w:lang w:eastAsia="ru-RU"/>
        </w:rPr>
        <w:t>. Размещение расчетного количества машино-мест постоянного хранения на открытых парковках, в паркингах и на гаражно-стояночных объектах, расположенных на отдельном земельном участке в пределах пешеходной доступности не более 500 в случае, не предусмотренном </w:t>
      </w:r>
      <w:r w:rsidR="0083558C" w:rsidRPr="00A055E2">
        <w:rPr>
          <w:rFonts w:eastAsia="Times New Roman" w:cs="Times New Roman"/>
          <w:szCs w:val="28"/>
          <w:lang w:eastAsia="ru-RU"/>
        </w:rPr>
        <w:t xml:space="preserve">пунктом </w:t>
      </w:r>
      <w:r w:rsidRPr="00A055E2">
        <w:rPr>
          <w:rFonts w:eastAsia="Times New Roman" w:cs="Times New Roman"/>
          <w:szCs w:val="28"/>
          <w:lang w:eastAsia="ru-RU"/>
        </w:rPr>
        <w:t>11</w:t>
      </w:r>
      <w:r w:rsidR="0083558C" w:rsidRPr="001357ED">
        <w:rPr>
          <w:rFonts w:eastAsia="Times New Roman" w:cs="Times New Roman"/>
          <w:color w:val="22272F"/>
          <w:szCs w:val="28"/>
          <w:lang w:eastAsia="ru-RU"/>
        </w:rPr>
        <w:t>, осуществляется в порядке получения разрешения на отклонение от предельных параметров.</w:t>
      </w:r>
    </w:p>
    <w:p w14:paraId="17E98A53" w14:textId="71448275" w:rsidR="0083558C" w:rsidRPr="001357ED" w:rsidRDefault="005C344C" w:rsidP="009E59BC">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13</w:t>
      </w:r>
      <w:r w:rsidR="0083558C" w:rsidRPr="001357ED">
        <w:rPr>
          <w:rFonts w:eastAsia="Times New Roman" w:cs="Times New Roman"/>
          <w:color w:val="22272F"/>
          <w:szCs w:val="28"/>
          <w:lang w:eastAsia="ru-RU"/>
        </w:rPr>
        <w:t>. Зависимые машино-места для видов использования: деловое управление, гостиничное обслуживание включаются в общий расчет требуемого количества машино-мест. Для зданий и помещений иного назначения зависимые машино-места включаются в общий расчет требуемого количества машино-мест с коэффициентом 0,7.</w:t>
      </w:r>
    </w:p>
    <w:p w14:paraId="00D03020" w14:textId="77777777" w:rsidR="00892ED2" w:rsidRPr="001357ED" w:rsidRDefault="0083558C" w:rsidP="00892ED2">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lastRenderedPageBreak/>
        <w:t>В расчет машино-мест входят зависимые машино-места при блокировке не более 1 автомобилем.</w:t>
      </w:r>
    </w:p>
    <w:p w14:paraId="0FCFCC33" w14:textId="77777777" w:rsidR="00186CF3" w:rsidRDefault="0083558C" w:rsidP="00186CF3">
      <w:pPr>
        <w:spacing w:before="100" w:beforeAutospacing="1" w:after="100" w:afterAutospacing="1" w:line="360" w:lineRule="auto"/>
        <w:ind w:firstLine="709"/>
        <w:contextualSpacing/>
        <w:jc w:val="both"/>
        <w:rPr>
          <w:color w:val="22272F"/>
          <w:szCs w:val="28"/>
        </w:rPr>
      </w:pPr>
      <w:r w:rsidRPr="001357ED">
        <w:rPr>
          <w:color w:val="22272F"/>
          <w:szCs w:val="28"/>
        </w:rPr>
        <w:t>15. При проектировании объекта капитального строительства, в границах земельного участка которого имеются существующие объекты капитального строительства, расчет машино-мест необходимо производить с учетом требуемого количества машино-мест для каждого из объектов в зависимости от их функционального назначения.</w:t>
      </w:r>
    </w:p>
    <w:p w14:paraId="392950AA" w14:textId="77777777" w:rsidR="00186CF3" w:rsidRDefault="0083558C" w:rsidP="00186CF3">
      <w:pPr>
        <w:spacing w:before="100" w:beforeAutospacing="1" w:after="100" w:afterAutospacing="1" w:line="360" w:lineRule="auto"/>
        <w:ind w:firstLine="709"/>
        <w:contextualSpacing/>
        <w:jc w:val="both"/>
        <w:rPr>
          <w:color w:val="22272F"/>
          <w:szCs w:val="28"/>
        </w:rPr>
      </w:pPr>
      <w:r w:rsidRPr="001357ED">
        <w:rPr>
          <w:color w:val="22272F"/>
          <w:szCs w:val="28"/>
        </w:rPr>
        <w:t>16. При строительстве, реконструкции объектов федерального, регионального и местного значения социальной направленности с видами использования: общеобразовательные школы, среднее и высшее профессиональное образование, дошкольные образовательные организации и реконструкции объектов с видами использования: амбулаторно-поликлиническое обслуживание, стационарное медицинское обслуживание, медицинские организации особого назначения расчетное количество машино-мест разрешается не предусматривать в границах участка в случае наличия в радиусе 500 м или пешеходной доступности 800 м муниципальных парковок с требуемым количеством машино-мест. Также разрешается размещение нормативного количества машино-мест на земельных участках, предоставленных для целей размещения машино-мест или позволяющих такое использование, а также участках парковочных карманов в пределах улично-дорожной сети.</w:t>
      </w:r>
    </w:p>
    <w:p w14:paraId="6FF2F3D8" w14:textId="77777777" w:rsidR="00186CF3" w:rsidRDefault="0083558C" w:rsidP="00186CF3">
      <w:pPr>
        <w:spacing w:before="100" w:beforeAutospacing="1" w:after="100" w:afterAutospacing="1" w:line="360" w:lineRule="auto"/>
        <w:ind w:firstLine="709"/>
        <w:contextualSpacing/>
        <w:jc w:val="both"/>
        <w:rPr>
          <w:color w:val="22272F"/>
          <w:szCs w:val="28"/>
        </w:rPr>
      </w:pPr>
      <w:r w:rsidRPr="001357ED">
        <w:rPr>
          <w:color w:val="22272F"/>
          <w:szCs w:val="28"/>
        </w:rPr>
        <w:t xml:space="preserve">17. При реконструкции объектов федерального, регионального и муниципального значения социальной направленности, не предусматривающих увеличения мощности (количество посещений, работающих, койко-мест), разрешается не предусматривать расчетное количество машино-мест в случае отсутствия возможности их размещения в границах участка или на прилегающих территориях. Также разрешается размещение требуемого количества машино-мест на земельных участках, предоставленных для машино-мест или позволяющих такое использование, а также участках парковочных карманов в </w:t>
      </w:r>
      <w:r w:rsidRPr="001357ED">
        <w:rPr>
          <w:color w:val="22272F"/>
          <w:szCs w:val="28"/>
        </w:rPr>
        <w:lastRenderedPageBreak/>
        <w:t>пределах УДС, расположенных в радиусе доступности 500 м или пешеходной доступности 800 м.</w:t>
      </w:r>
    </w:p>
    <w:p w14:paraId="13F7E33A" w14:textId="77777777" w:rsidR="00186CF3" w:rsidRDefault="0083558C" w:rsidP="00186CF3">
      <w:pPr>
        <w:spacing w:before="100" w:beforeAutospacing="1" w:after="100" w:afterAutospacing="1" w:line="360" w:lineRule="auto"/>
        <w:ind w:firstLine="709"/>
        <w:contextualSpacing/>
        <w:jc w:val="both"/>
        <w:rPr>
          <w:color w:val="22272F"/>
          <w:szCs w:val="28"/>
        </w:rPr>
      </w:pPr>
      <w:r w:rsidRPr="001357ED">
        <w:rPr>
          <w:color w:val="22272F"/>
          <w:szCs w:val="28"/>
        </w:rPr>
        <w:t>18. При новом строительстве объектов с видами использования: амбулаторно-поликлиническое обслуживание, стационарное медицинское обслуживание, медицинские организации особого назначения разрешается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машино-мест или позволяющих такое использование. Нормативное количество машино-мест сокращается на 50% в случае наличия в радиусе 500 м или пешеходной доступности 800 м муниципальных парковок с требуемым количеством машино-мест, а также парковочных карманов в пределах УДС.</w:t>
      </w:r>
    </w:p>
    <w:p w14:paraId="44E27C90" w14:textId="77777777" w:rsidR="00186CF3" w:rsidRDefault="0083558C" w:rsidP="00186CF3">
      <w:pPr>
        <w:spacing w:before="100" w:beforeAutospacing="1" w:after="100" w:afterAutospacing="1" w:line="360" w:lineRule="auto"/>
        <w:ind w:firstLine="709"/>
        <w:contextualSpacing/>
        <w:jc w:val="both"/>
        <w:rPr>
          <w:color w:val="22272F"/>
          <w:szCs w:val="28"/>
        </w:rPr>
      </w:pPr>
      <w:r w:rsidRPr="001357ED">
        <w:rPr>
          <w:color w:val="22272F"/>
          <w:szCs w:val="28"/>
        </w:rPr>
        <w:t>19. При новом строительстве и реконструкции объектов с видами использования: объекты культурно-досуговой деятельности, спортивные базы, обеспечение занятий спортом в помещениях социальной направленности разрешается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машино-мест или позволяющих такое использование. Требуемое количество машино-мест сокращается на 50% в случае наличия в радиусе 500 м или пешеходной доступности 800 м муниципальных парковок с требуемым количеством машино-мест, а также парковочных карманов в пределах улично-дорожной сети.</w:t>
      </w:r>
    </w:p>
    <w:p w14:paraId="7AEB7FF6" w14:textId="77777777" w:rsidR="00186CF3" w:rsidRDefault="0083558C" w:rsidP="00186CF3">
      <w:pPr>
        <w:spacing w:before="100" w:beforeAutospacing="1" w:after="100" w:afterAutospacing="1" w:line="360" w:lineRule="auto"/>
        <w:ind w:firstLine="709"/>
        <w:contextualSpacing/>
        <w:jc w:val="both"/>
        <w:rPr>
          <w:color w:val="22272F"/>
          <w:szCs w:val="28"/>
        </w:rPr>
      </w:pPr>
      <w:r w:rsidRPr="001357ED">
        <w:rPr>
          <w:color w:val="22272F"/>
          <w:szCs w:val="28"/>
        </w:rPr>
        <w:t xml:space="preserve">20. При новом строительстве и реконструкции объектов спорта, культурно-досуговой деятельности (библиотеки, дома культуры) социальной направленности допускается предусматривать стоянки для посетителей в пешеходной доступности до соответствующих входов в здания на участке объекта, а также на иных земельных участках, предоставленных для целей размещения машино-мест или позволяющих такое использование. Допускается сокращать на 50% нормативное количество машино-мест в случае наличия в радиусе 500 м или пешеходной доступности 800 м муниципальных парковок с </w:t>
      </w:r>
      <w:r w:rsidRPr="001357ED">
        <w:rPr>
          <w:color w:val="22272F"/>
          <w:szCs w:val="28"/>
        </w:rPr>
        <w:lastRenderedPageBreak/>
        <w:t>требуемым количеством машино-мест, а также парковочных карманов в пределах улично-дорожной сети.</w:t>
      </w:r>
    </w:p>
    <w:p w14:paraId="3D9CE5EF" w14:textId="77777777" w:rsidR="00186CF3" w:rsidRDefault="007746C9" w:rsidP="00186CF3">
      <w:pPr>
        <w:spacing w:before="100" w:beforeAutospacing="1" w:after="100" w:afterAutospacing="1" w:line="360" w:lineRule="auto"/>
        <w:ind w:firstLine="709"/>
        <w:contextualSpacing/>
        <w:jc w:val="both"/>
        <w:rPr>
          <w:color w:val="22272F"/>
          <w:szCs w:val="28"/>
        </w:rPr>
      </w:pPr>
      <w:r w:rsidRPr="001357ED">
        <w:rPr>
          <w:color w:val="22272F"/>
          <w:szCs w:val="28"/>
        </w:rPr>
        <w:t>2</w:t>
      </w:r>
      <w:r w:rsidR="00186CF3">
        <w:rPr>
          <w:color w:val="22272F"/>
          <w:szCs w:val="28"/>
        </w:rPr>
        <w:t>1</w:t>
      </w:r>
      <w:r w:rsidRPr="001357ED">
        <w:rPr>
          <w:color w:val="22272F"/>
          <w:szCs w:val="28"/>
        </w:rPr>
        <w:t>. Расчетное количество гостевых машино-мест может располагаться</w:t>
      </w:r>
      <w:r w:rsidR="005C344C" w:rsidRPr="001357ED">
        <w:rPr>
          <w:color w:val="22272F"/>
          <w:szCs w:val="28"/>
        </w:rPr>
        <w:t xml:space="preserve"> на:</w:t>
      </w:r>
    </w:p>
    <w:p w14:paraId="04E83558" w14:textId="77777777" w:rsidR="00186CF3" w:rsidRDefault="007746C9" w:rsidP="00186CF3">
      <w:pPr>
        <w:spacing w:before="100" w:beforeAutospacing="1" w:after="100" w:afterAutospacing="1" w:line="360" w:lineRule="auto"/>
        <w:ind w:firstLine="709"/>
        <w:contextualSpacing/>
        <w:jc w:val="both"/>
        <w:rPr>
          <w:color w:val="22272F"/>
          <w:szCs w:val="28"/>
        </w:rPr>
      </w:pPr>
      <w:r w:rsidRPr="001357ED">
        <w:rPr>
          <w:color w:val="22272F"/>
          <w:szCs w:val="28"/>
        </w:rPr>
        <w:t>- поверхности земельного участка жилого дома, в том числе в пределах стилобата без ограждающих конструкций (на открытом пространстве);</w:t>
      </w:r>
    </w:p>
    <w:p w14:paraId="7A417039" w14:textId="5B5325A4" w:rsidR="007746C9" w:rsidRPr="00186CF3" w:rsidRDefault="007746C9" w:rsidP="00186CF3">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color w:val="22272F"/>
          <w:szCs w:val="28"/>
        </w:rPr>
        <w:t>- на стилобате жилого дома;</w:t>
      </w:r>
    </w:p>
    <w:p w14:paraId="3B7B2914" w14:textId="77777777" w:rsidR="007746C9" w:rsidRPr="001357ED" w:rsidRDefault="007746C9" w:rsidP="00963722">
      <w:pPr>
        <w:shd w:val="clear" w:color="auto" w:fill="FFFFFF"/>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 на поверхности земельного участка, расположенного в радиусе пешеходной доступности от участка жилого дома не более 50 м, в соответствии с предоставленным разрешением на отклонение от предельных параметров;</w:t>
      </w:r>
    </w:p>
    <w:p w14:paraId="7EE3AD2B" w14:textId="77777777" w:rsidR="007746C9" w:rsidRPr="001357ED" w:rsidRDefault="007746C9" w:rsidP="00963722">
      <w:pPr>
        <w:shd w:val="clear" w:color="auto" w:fill="FFFFFF"/>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 в стилобате, подземном или наземном паркинге на реорганизуемых территориях и в границах исторического поселения.</w:t>
      </w:r>
    </w:p>
    <w:p w14:paraId="7F7740B4" w14:textId="3B78F2A2" w:rsidR="007746C9" w:rsidRPr="001357ED" w:rsidRDefault="00186CF3" w:rsidP="009E59BC">
      <w:pPr>
        <w:shd w:val="clear" w:color="auto" w:fill="FFFFFF"/>
        <w:spacing w:before="100" w:beforeAutospacing="1" w:after="100" w:afterAutospacing="1" w:line="360" w:lineRule="auto"/>
        <w:ind w:firstLine="709"/>
        <w:contextualSpacing/>
        <w:jc w:val="both"/>
        <w:rPr>
          <w:rFonts w:eastAsia="Times New Roman" w:cs="Times New Roman"/>
          <w:color w:val="22272F"/>
          <w:szCs w:val="28"/>
          <w:lang w:eastAsia="ru-RU"/>
        </w:rPr>
      </w:pPr>
      <w:r>
        <w:rPr>
          <w:rFonts w:eastAsia="Times New Roman" w:cs="Times New Roman"/>
          <w:color w:val="22272F"/>
          <w:szCs w:val="28"/>
          <w:lang w:eastAsia="ru-RU"/>
        </w:rPr>
        <w:t>22</w:t>
      </w:r>
      <w:r w:rsidR="007746C9" w:rsidRPr="001357ED">
        <w:rPr>
          <w:rFonts w:eastAsia="Times New Roman" w:cs="Times New Roman"/>
          <w:color w:val="22272F"/>
          <w:szCs w:val="28"/>
          <w:lang w:eastAsia="ru-RU"/>
        </w:rPr>
        <w:t>. Для нежилых объектов общественного назначения, расположенных на территориях парков, скверов, набережных и других общественных пространств, имеющих ограничение по доступу автотранспорта посетителей (расположенных в пешеходной зоне общественных пространств), размещение машино-мест в границах земельного участка не требуется.</w:t>
      </w:r>
    </w:p>
    <w:p w14:paraId="1CFA43C9" w14:textId="042C63AD" w:rsidR="007746C9" w:rsidRPr="001357ED" w:rsidRDefault="00186CF3" w:rsidP="009E59BC">
      <w:pPr>
        <w:shd w:val="clear" w:color="auto" w:fill="FFFFFF"/>
        <w:spacing w:before="100" w:beforeAutospacing="1" w:after="100" w:afterAutospacing="1" w:line="360" w:lineRule="auto"/>
        <w:ind w:firstLine="709"/>
        <w:contextualSpacing/>
        <w:jc w:val="both"/>
        <w:rPr>
          <w:rFonts w:eastAsia="Times New Roman" w:cs="Times New Roman"/>
          <w:color w:val="22272F"/>
          <w:szCs w:val="28"/>
          <w:lang w:eastAsia="ru-RU"/>
        </w:rPr>
      </w:pPr>
      <w:r>
        <w:rPr>
          <w:rFonts w:eastAsia="Times New Roman" w:cs="Times New Roman"/>
          <w:color w:val="22272F"/>
          <w:szCs w:val="28"/>
          <w:lang w:eastAsia="ru-RU"/>
        </w:rPr>
        <w:t>23</w:t>
      </w:r>
      <w:r w:rsidR="007746C9" w:rsidRPr="001357ED">
        <w:rPr>
          <w:rFonts w:eastAsia="Times New Roman" w:cs="Times New Roman"/>
          <w:color w:val="22272F"/>
          <w:szCs w:val="28"/>
          <w:lang w:eastAsia="ru-RU"/>
        </w:rPr>
        <w:t>. Для территории, в отношении которой предусматривается осуществление деятельности по комплексному развитию, расчетное количество машино-мест может располагаться на муниципальных парковках, если это предусмотрено проектом планировки территории.</w:t>
      </w:r>
    </w:p>
    <w:p w14:paraId="58A41E38" w14:textId="1D1439DA" w:rsidR="007746C9" w:rsidRPr="001357ED" w:rsidRDefault="00186CF3" w:rsidP="009E59BC">
      <w:pPr>
        <w:shd w:val="clear" w:color="auto" w:fill="FFFFFF"/>
        <w:spacing w:before="100" w:beforeAutospacing="1" w:after="100" w:afterAutospacing="1" w:line="360" w:lineRule="auto"/>
        <w:ind w:firstLine="709"/>
        <w:contextualSpacing/>
        <w:jc w:val="both"/>
        <w:rPr>
          <w:rFonts w:eastAsia="Times New Roman" w:cs="Times New Roman"/>
          <w:color w:val="22272F"/>
          <w:szCs w:val="28"/>
          <w:lang w:eastAsia="ru-RU"/>
        </w:rPr>
      </w:pPr>
      <w:r>
        <w:rPr>
          <w:rFonts w:eastAsia="Times New Roman" w:cs="Times New Roman"/>
          <w:color w:val="22272F"/>
          <w:szCs w:val="28"/>
          <w:lang w:eastAsia="ru-RU"/>
        </w:rPr>
        <w:t>24</w:t>
      </w:r>
      <w:r w:rsidR="007746C9" w:rsidRPr="001357ED">
        <w:rPr>
          <w:rFonts w:eastAsia="Times New Roman" w:cs="Times New Roman"/>
          <w:color w:val="22272F"/>
          <w:szCs w:val="28"/>
          <w:lang w:eastAsia="ru-RU"/>
        </w:rPr>
        <w:t>. Если иное не предусмотрено настоящими Правилами, для застройки всех видов объектов капитального строительства допускается размещение нормативного количества парковочных мест:</w:t>
      </w:r>
    </w:p>
    <w:p w14:paraId="2B28210A" w14:textId="77777777" w:rsidR="007746C9" w:rsidRPr="001357ED" w:rsidRDefault="007746C9" w:rsidP="009E59BC">
      <w:pPr>
        <w:shd w:val="clear" w:color="auto" w:fill="FFFFFF"/>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rFonts w:eastAsia="Times New Roman" w:cs="Times New Roman"/>
          <w:color w:val="22272F"/>
          <w:szCs w:val="28"/>
          <w:lang w:eastAsia="ru-RU"/>
        </w:rPr>
        <w:t>- на существующих муниципальных парковках, на которых предусмотрено требуемое количество парковочных мест, в порядке получения разрешения на отклонение от предельных параметров разрешенного строительства;</w:t>
      </w:r>
    </w:p>
    <w:p w14:paraId="60E6A00C" w14:textId="1DB5033A" w:rsidR="00F930E7" w:rsidRPr="001357ED" w:rsidRDefault="007746C9" w:rsidP="000B0B95">
      <w:pPr>
        <w:shd w:val="clear" w:color="auto" w:fill="FFFFFF"/>
        <w:spacing w:before="100" w:beforeAutospacing="1" w:after="100" w:afterAutospacing="1" w:line="360" w:lineRule="auto"/>
        <w:ind w:firstLine="709"/>
        <w:contextualSpacing/>
        <w:jc w:val="both"/>
        <w:rPr>
          <w:rFonts w:eastAsia="Times New Roman" w:cs="Times New Roman"/>
          <w:szCs w:val="28"/>
          <w:lang w:eastAsia="ru-RU"/>
        </w:rPr>
      </w:pPr>
      <w:r w:rsidRPr="001357ED">
        <w:rPr>
          <w:rFonts w:eastAsia="Times New Roman" w:cs="Times New Roman"/>
          <w:color w:val="22272F"/>
          <w:szCs w:val="28"/>
          <w:lang w:eastAsia="ru-RU"/>
        </w:rPr>
        <w:t>- на муниципальных парковках, предусмотренных утвержденным проектом планировки территории для размещения нормативного количества парковочных мест к объектам капитального строительства</w:t>
      </w:r>
      <w:r w:rsidR="009E59BC" w:rsidRPr="001357ED">
        <w:rPr>
          <w:rFonts w:eastAsia="Times New Roman" w:cs="Times New Roman"/>
          <w:color w:val="22272F"/>
          <w:szCs w:val="28"/>
          <w:lang w:eastAsia="ru-RU"/>
        </w:rPr>
        <w:t>»</w:t>
      </w:r>
      <w:r w:rsidR="003A3935" w:rsidRPr="001357ED">
        <w:rPr>
          <w:rFonts w:eastAsia="Times New Roman" w:cs="Times New Roman"/>
          <w:szCs w:val="28"/>
          <w:lang w:eastAsia="ru-RU"/>
        </w:rPr>
        <w:t>;</w:t>
      </w:r>
    </w:p>
    <w:p w14:paraId="4D37873F" w14:textId="297D97F3" w:rsidR="00AE144C" w:rsidRPr="001357ED" w:rsidRDefault="00186CF3" w:rsidP="000B0B95">
      <w:pPr>
        <w:shd w:val="clear" w:color="auto" w:fill="FFFFFF"/>
        <w:spacing w:before="100" w:beforeAutospacing="1" w:after="100" w:afterAutospacing="1" w:line="360" w:lineRule="auto"/>
        <w:ind w:firstLine="709"/>
        <w:contextualSpacing/>
        <w:jc w:val="both"/>
        <w:rPr>
          <w:color w:val="22272F"/>
          <w:szCs w:val="28"/>
          <w:shd w:val="clear" w:color="auto" w:fill="FFFFFF"/>
        </w:rPr>
      </w:pPr>
      <w:r>
        <w:rPr>
          <w:rFonts w:eastAsia="Times New Roman" w:cs="Times New Roman"/>
          <w:szCs w:val="28"/>
          <w:lang w:eastAsia="ru-RU"/>
        </w:rPr>
        <w:lastRenderedPageBreak/>
        <w:t xml:space="preserve">25. </w:t>
      </w:r>
      <w:r w:rsidR="00D95B11" w:rsidRPr="001357ED">
        <w:rPr>
          <w:color w:val="22272F"/>
          <w:szCs w:val="28"/>
          <w:shd w:val="clear" w:color="auto" w:fill="FFFFFF"/>
        </w:rPr>
        <w:t xml:space="preserve">Особенные требования </w:t>
      </w:r>
      <w:r w:rsidR="00892ED2" w:rsidRPr="001357ED">
        <w:rPr>
          <w:color w:val="22272F"/>
          <w:szCs w:val="28"/>
          <w:shd w:val="clear" w:color="auto" w:fill="FFFFFF"/>
        </w:rPr>
        <w:t xml:space="preserve">для объектов, расположенных </w:t>
      </w:r>
      <w:r w:rsidR="00AE144C" w:rsidRPr="001357ED">
        <w:rPr>
          <w:color w:val="22272F"/>
          <w:szCs w:val="28"/>
          <w:shd w:val="clear" w:color="auto" w:fill="FFFFFF"/>
        </w:rPr>
        <w:t>на исторических территориях:</w:t>
      </w:r>
    </w:p>
    <w:p w14:paraId="5AD1889B" w14:textId="181499AC" w:rsidR="00AE144C" w:rsidRPr="001357ED" w:rsidRDefault="00AE144C" w:rsidP="000B0B95">
      <w:pPr>
        <w:shd w:val="clear" w:color="auto" w:fill="FFFFFF"/>
        <w:spacing w:before="100" w:beforeAutospacing="1" w:after="100" w:afterAutospacing="1" w:line="360" w:lineRule="auto"/>
        <w:ind w:firstLine="709"/>
        <w:contextualSpacing/>
        <w:jc w:val="both"/>
        <w:rPr>
          <w:color w:val="22272F"/>
          <w:szCs w:val="28"/>
          <w:shd w:val="clear" w:color="auto" w:fill="FFFFFF"/>
        </w:rPr>
      </w:pPr>
      <w:r w:rsidRPr="001357ED">
        <w:rPr>
          <w:color w:val="22272F"/>
          <w:szCs w:val="28"/>
          <w:shd w:val="clear" w:color="auto" w:fill="FFFFFF"/>
        </w:rPr>
        <w:t>- расчетное количество машино-мест постоянного хранения автотранспорта не устанавливается при реконструкции существующих объектов капитального строительства, влекущей увеличение параметров такого объекта, но не более чем на 15%;</w:t>
      </w:r>
    </w:p>
    <w:p w14:paraId="7985B7E2" w14:textId="431DD383" w:rsidR="00AE144C" w:rsidRPr="001357ED" w:rsidRDefault="00AE144C" w:rsidP="000B0B95">
      <w:pPr>
        <w:shd w:val="clear" w:color="auto" w:fill="FFFFFF"/>
        <w:spacing w:before="100" w:beforeAutospacing="1" w:after="100" w:afterAutospacing="1" w:line="360" w:lineRule="auto"/>
        <w:ind w:firstLine="709"/>
        <w:contextualSpacing/>
        <w:jc w:val="both"/>
        <w:rPr>
          <w:color w:val="22272F"/>
          <w:szCs w:val="28"/>
          <w:shd w:val="clear" w:color="auto" w:fill="FFFFFF"/>
        </w:rPr>
      </w:pPr>
      <w:r w:rsidRPr="001357ED">
        <w:rPr>
          <w:color w:val="22272F"/>
          <w:szCs w:val="28"/>
          <w:shd w:val="clear" w:color="auto" w:fill="FFFFFF"/>
        </w:rPr>
        <w:t>-</w:t>
      </w:r>
      <w:r w:rsidR="00D95B11" w:rsidRPr="001357ED">
        <w:rPr>
          <w:color w:val="22272F"/>
          <w:szCs w:val="28"/>
          <w:shd w:val="clear" w:color="auto" w:fill="FFFFFF"/>
        </w:rPr>
        <w:t xml:space="preserve"> </w:t>
      </w:r>
      <w:r w:rsidRPr="001357ED">
        <w:rPr>
          <w:color w:val="22272F"/>
          <w:szCs w:val="28"/>
          <w:shd w:val="clear" w:color="auto" w:fill="FFFFFF"/>
        </w:rPr>
        <w:t>для встроенно-пристроенных нежилых помещений (общей площадью не более 100 кв. м) многоквартирных жилых домов, расчетное количество машино-мест постоянного хранения автотранспорта разрешается не предусматривать в границах земельного участка, если в радиусе 100 м или в пешеходной доступности 200 м имеются муниципальные парковки с требуемым количеством машино-мест;</w:t>
      </w:r>
    </w:p>
    <w:p w14:paraId="0C6830B4" w14:textId="46A75E22" w:rsidR="00AE144C" w:rsidRPr="001357ED" w:rsidRDefault="00AE144C" w:rsidP="00D95B11">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color w:val="22272F"/>
          <w:szCs w:val="28"/>
          <w:shd w:val="clear" w:color="auto" w:fill="FFFFFF"/>
        </w:rPr>
        <w:t>- зависимые машино-места включаются в общий расчет требуемого количеств</w:t>
      </w:r>
      <w:r w:rsidR="00D95B11" w:rsidRPr="001357ED">
        <w:rPr>
          <w:color w:val="22272F"/>
          <w:szCs w:val="28"/>
          <w:shd w:val="clear" w:color="auto" w:fill="FFFFFF"/>
        </w:rPr>
        <w:t xml:space="preserve">а машино-мест с коэффициентом 1. </w:t>
      </w:r>
      <w:r w:rsidR="00D95B11" w:rsidRPr="001357ED">
        <w:rPr>
          <w:rFonts w:eastAsia="Times New Roman" w:cs="Times New Roman"/>
          <w:color w:val="22272F"/>
          <w:szCs w:val="28"/>
          <w:lang w:eastAsia="ru-RU"/>
        </w:rPr>
        <w:t>В расчет машино-мест входят зависимые машино-места при блокировке не более 1 автомобилем.</w:t>
      </w:r>
    </w:p>
    <w:p w14:paraId="2C89651D" w14:textId="40294C32" w:rsidR="00D95B11" w:rsidRPr="001357ED" w:rsidRDefault="00D95B11" w:rsidP="00D95B11">
      <w:pPr>
        <w:spacing w:before="100" w:beforeAutospacing="1" w:after="100" w:afterAutospacing="1" w:line="360" w:lineRule="auto"/>
        <w:ind w:firstLine="709"/>
        <w:contextualSpacing/>
        <w:jc w:val="both"/>
        <w:rPr>
          <w:rFonts w:eastAsia="Times New Roman" w:cs="Times New Roman"/>
          <w:color w:val="22272F"/>
          <w:szCs w:val="28"/>
          <w:lang w:eastAsia="ru-RU"/>
        </w:rPr>
      </w:pPr>
      <w:r w:rsidRPr="001357ED">
        <w:rPr>
          <w:color w:val="22272F"/>
          <w:szCs w:val="28"/>
          <w:shd w:val="clear" w:color="auto" w:fill="FFFFFF"/>
        </w:rPr>
        <w:t>- расчетное количество машино-мест постоянного хранения автотранспорта может быть сокращено на 30% в случаях, если строительство ведется на исторических территориях.</w:t>
      </w:r>
    </w:p>
    <w:p w14:paraId="1C877009" w14:textId="38F8B8F6" w:rsidR="00AE144C" w:rsidRPr="001357ED" w:rsidRDefault="00D95B11" w:rsidP="000B0B95">
      <w:pPr>
        <w:shd w:val="clear" w:color="auto" w:fill="FFFFFF"/>
        <w:spacing w:before="100" w:beforeAutospacing="1" w:after="100" w:afterAutospacing="1" w:line="360" w:lineRule="auto"/>
        <w:ind w:firstLine="709"/>
        <w:contextualSpacing/>
        <w:jc w:val="both"/>
        <w:rPr>
          <w:color w:val="22272F"/>
          <w:szCs w:val="28"/>
          <w:shd w:val="clear" w:color="auto" w:fill="FFFFFF"/>
        </w:rPr>
      </w:pPr>
      <w:r w:rsidRPr="001357ED">
        <w:rPr>
          <w:color w:val="22272F"/>
          <w:szCs w:val="28"/>
          <w:shd w:val="clear" w:color="auto" w:fill="FFFFFF"/>
        </w:rPr>
        <w:t>- при реконструкции и новом строительстве объектов религиозного использования в зоне достопримечательного места расчетное количество машино-мест постоянного хранения автотранспорта не устанавливается, если в радиусе 500 м или пешеходной доступности 800 м имеются муниципальные парковки с тр</w:t>
      </w:r>
      <w:r w:rsidR="004A65EA" w:rsidRPr="001357ED">
        <w:rPr>
          <w:color w:val="22272F"/>
          <w:szCs w:val="28"/>
          <w:shd w:val="clear" w:color="auto" w:fill="FFFFFF"/>
        </w:rPr>
        <w:t>ебуемым количеством машино-мест;</w:t>
      </w:r>
    </w:p>
    <w:bookmarkEnd w:id="15"/>
    <w:p w14:paraId="7F24CD40" w14:textId="3723BC27" w:rsidR="00276EA3" w:rsidRPr="001357ED" w:rsidRDefault="00276EA3" w:rsidP="000B0B95">
      <w:pPr>
        <w:spacing w:after="0" w:line="360" w:lineRule="auto"/>
        <w:ind w:firstLine="709"/>
        <w:jc w:val="both"/>
        <w:rPr>
          <w:rFonts w:eastAsia="Times New Roman" w:cs="Times New Roman"/>
          <w:szCs w:val="28"/>
          <w:lang w:eastAsia="ru-RU"/>
        </w:rPr>
      </w:pPr>
      <w:r w:rsidRPr="001357ED">
        <w:rPr>
          <w:rFonts w:eastAsia="Times New Roman" w:cs="Times New Roman"/>
          <w:szCs w:val="28"/>
          <w:lang w:eastAsia="ru-RU"/>
        </w:rPr>
        <w:t>4.4</w:t>
      </w:r>
      <w:r w:rsidR="00070AE5" w:rsidRPr="001357ED">
        <w:rPr>
          <w:rFonts w:eastAsia="Times New Roman" w:cs="Times New Roman"/>
          <w:szCs w:val="28"/>
          <w:lang w:eastAsia="ru-RU"/>
        </w:rPr>
        <w:t xml:space="preserve">. </w:t>
      </w:r>
      <w:r w:rsidRPr="001357ED">
        <w:rPr>
          <w:rFonts w:eastAsia="Times New Roman" w:cs="Times New Roman"/>
          <w:szCs w:val="28"/>
          <w:lang w:eastAsia="ru-RU"/>
        </w:rPr>
        <w:t>в разделе 5.3:</w:t>
      </w:r>
    </w:p>
    <w:p w14:paraId="77410BE0" w14:textId="3F5E8FE5" w:rsidR="00276EA3" w:rsidRPr="001357ED" w:rsidRDefault="00276EA3" w:rsidP="000B0B95">
      <w:pPr>
        <w:spacing w:after="0" w:line="360" w:lineRule="auto"/>
        <w:ind w:firstLine="709"/>
        <w:jc w:val="both"/>
        <w:rPr>
          <w:rFonts w:eastAsia="Times New Roman" w:cs="Times New Roman"/>
          <w:szCs w:val="28"/>
          <w:lang w:eastAsia="ru-RU"/>
        </w:rPr>
      </w:pPr>
      <w:r w:rsidRPr="001357ED">
        <w:rPr>
          <w:rFonts w:eastAsia="Times New Roman" w:cs="Times New Roman"/>
          <w:szCs w:val="28"/>
          <w:lang w:eastAsia="ru-RU"/>
        </w:rPr>
        <w:t xml:space="preserve">4.4.1. </w:t>
      </w:r>
      <w:r w:rsidR="00A06A97" w:rsidRPr="001357ED">
        <w:rPr>
          <w:rFonts w:eastAsia="Times New Roman" w:cs="Times New Roman"/>
          <w:szCs w:val="28"/>
          <w:lang w:eastAsia="ru-RU"/>
        </w:rPr>
        <w:t>абзац перв</w:t>
      </w:r>
      <w:r w:rsidRPr="001357ED">
        <w:rPr>
          <w:rFonts w:eastAsia="Times New Roman" w:cs="Times New Roman"/>
          <w:szCs w:val="28"/>
          <w:lang w:eastAsia="ru-RU"/>
        </w:rPr>
        <w:t>ый</w:t>
      </w:r>
      <w:r w:rsidR="00070AE5" w:rsidRPr="001357ED">
        <w:rPr>
          <w:rFonts w:eastAsia="Times New Roman" w:cs="Times New Roman"/>
          <w:szCs w:val="28"/>
          <w:lang w:eastAsia="ru-RU"/>
        </w:rPr>
        <w:t xml:space="preserve"> </w:t>
      </w:r>
      <w:r w:rsidRPr="001357ED">
        <w:rPr>
          <w:rFonts w:eastAsia="Times New Roman" w:cs="Times New Roman"/>
          <w:szCs w:val="28"/>
          <w:lang w:eastAsia="ru-RU"/>
        </w:rPr>
        <w:t>изложить в следующей редакции:</w:t>
      </w:r>
    </w:p>
    <w:p w14:paraId="38FB6E49" w14:textId="3FA2D0B7" w:rsidR="00070AE5" w:rsidRPr="001357ED" w:rsidRDefault="00276EA3" w:rsidP="000B0B95">
      <w:pPr>
        <w:spacing w:after="0" w:line="360" w:lineRule="auto"/>
        <w:ind w:firstLine="709"/>
        <w:jc w:val="both"/>
        <w:rPr>
          <w:rFonts w:eastAsia="Times New Roman" w:cs="Times New Roman"/>
          <w:szCs w:val="28"/>
          <w:lang w:eastAsia="ru-RU"/>
        </w:rPr>
      </w:pPr>
      <w:r w:rsidRPr="001357ED">
        <w:rPr>
          <w:rFonts w:eastAsia="Times New Roman" w:cs="Times New Roman"/>
          <w:szCs w:val="28"/>
          <w:lang w:eastAsia="ru-RU"/>
        </w:rPr>
        <w:t xml:space="preserve">«Раздел 5.3. </w:t>
      </w:r>
      <w:r w:rsidR="00070AE5" w:rsidRPr="001357ED">
        <w:rPr>
          <w:rFonts w:eastAsia="Times New Roman" w:cs="Times New Roman"/>
          <w:szCs w:val="28"/>
          <w:lang w:eastAsia="ru-RU"/>
        </w:rPr>
        <w:t>Расчетные показатели объектов инженерной инфраструктуры»</w:t>
      </w:r>
      <w:r w:rsidRPr="001357ED">
        <w:rPr>
          <w:rFonts w:eastAsia="Times New Roman" w:cs="Times New Roman"/>
          <w:szCs w:val="28"/>
          <w:lang w:eastAsia="ru-RU"/>
        </w:rPr>
        <w:t>;</w:t>
      </w:r>
    </w:p>
    <w:p w14:paraId="0E4941EE" w14:textId="11B1FFE9" w:rsidR="004215C2" w:rsidRPr="001357ED" w:rsidRDefault="00276EA3" w:rsidP="000B0B95">
      <w:pPr>
        <w:spacing w:after="0" w:line="360" w:lineRule="auto"/>
        <w:ind w:firstLine="709"/>
        <w:jc w:val="both"/>
        <w:rPr>
          <w:rFonts w:eastAsia="Times New Roman" w:cs="Times New Roman"/>
          <w:szCs w:val="28"/>
          <w:lang w:eastAsia="ru-RU"/>
        </w:rPr>
      </w:pPr>
      <w:r w:rsidRPr="001357ED">
        <w:rPr>
          <w:rFonts w:eastAsia="Times New Roman" w:cs="Times New Roman"/>
          <w:szCs w:val="28"/>
          <w:lang w:eastAsia="ru-RU"/>
        </w:rPr>
        <w:t>4.4.2</w:t>
      </w:r>
      <w:r w:rsidR="00C92515" w:rsidRPr="001357ED">
        <w:rPr>
          <w:rFonts w:eastAsia="Times New Roman" w:cs="Times New Roman"/>
          <w:szCs w:val="28"/>
          <w:lang w:eastAsia="ru-RU"/>
        </w:rPr>
        <w:t xml:space="preserve">. </w:t>
      </w:r>
      <w:r w:rsidRPr="001357ED">
        <w:rPr>
          <w:rFonts w:cs="Times New Roman"/>
          <w:szCs w:val="28"/>
        </w:rPr>
        <w:t xml:space="preserve">абзацы с </w:t>
      </w:r>
      <w:r w:rsidRPr="001357ED">
        <w:rPr>
          <w:rFonts w:cs="Times New Roman"/>
          <w:color w:val="000000"/>
          <w:szCs w:val="28"/>
        </w:rPr>
        <w:t xml:space="preserve"> 8 по 14, 21 </w:t>
      </w:r>
      <w:r w:rsidR="00FB2FC6" w:rsidRPr="001357ED">
        <w:rPr>
          <w:rFonts w:cs="Times New Roman"/>
          <w:color w:val="000000"/>
          <w:szCs w:val="28"/>
        </w:rPr>
        <w:t>признать утратившим</w:t>
      </w:r>
      <w:r w:rsidR="00402460" w:rsidRPr="001357ED">
        <w:rPr>
          <w:rFonts w:cs="Times New Roman"/>
          <w:color w:val="000000"/>
          <w:szCs w:val="28"/>
        </w:rPr>
        <w:t>и</w:t>
      </w:r>
      <w:r w:rsidR="00FB2FC6" w:rsidRPr="001357ED">
        <w:rPr>
          <w:rFonts w:cs="Times New Roman"/>
          <w:color w:val="000000"/>
          <w:szCs w:val="28"/>
        </w:rPr>
        <w:t xml:space="preserve"> силу</w:t>
      </w:r>
      <w:r w:rsidRPr="001357ED">
        <w:rPr>
          <w:rFonts w:cs="Times New Roman"/>
          <w:color w:val="000000"/>
          <w:szCs w:val="28"/>
        </w:rPr>
        <w:t>;</w:t>
      </w:r>
    </w:p>
    <w:p w14:paraId="60D7C489" w14:textId="00CAF4EB" w:rsidR="00276EA3" w:rsidRPr="001357ED" w:rsidRDefault="00276EA3" w:rsidP="000B0B95">
      <w:pPr>
        <w:spacing w:after="0" w:line="360" w:lineRule="auto"/>
        <w:ind w:firstLine="709"/>
        <w:jc w:val="both"/>
        <w:rPr>
          <w:rFonts w:cs="Times New Roman"/>
          <w:szCs w:val="28"/>
        </w:rPr>
      </w:pPr>
      <w:r w:rsidRPr="001357ED">
        <w:rPr>
          <w:rFonts w:eastAsia="Times New Roman" w:cs="Times New Roman"/>
          <w:szCs w:val="28"/>
          <w:lang w:eastAsia="ru-RU"/>
        </w:rPr>
        <w:lastRenderedPageBreak/>
        <w:t>4.4.3.</w:t>
      </w:r>
      <w:r w:rsidR="00C92515" w:rsidRPr="001357ED">
        <w:rPr>
          <w:rFonts w:eastAsia="Times New Roman" w:cs="Times New Roman"/>
          <w:szCs w:val="28"/>
          <w:lang w:eastAsia="ru-RU"/>
        </w:rPr>
        <w:t xml:space="preserve"> </w:t>
      </w:r>
      <w:r w:rsidRPr="001357ED">
        <w:rPr>
          <w:rFonts w:eastAsia="Times New Roman" w:cs="Times New Roman"/>
          <w:szCs w:val="28"/>
          <w:lang w:eastAsia="ru-RU"/>
        </w:rPr>
        <w:t>в</w:t>
      </w:r>
      <w:r w:rsidR="00DB03F7" w:rsidRPr="001357ED">
        <w:rPr>
          <w:rFonts w:eastAsia="Times New Roman" w:cs="Times New Roman"/>
          <w:szCs w:val="28"/>
          <w:lang w:eastAsia="ru-RU"/>
        </w:rPr>
        <w:t xml:space="preserve"> </w:t>
      </w:r>
      <w:r w:rsidR="00DB03F7" w:rsidRPr="001357ED">
        <w:rPr>
          <w:rFonts w:cs="Times New Roman"/>
          <w:szCs w:val="28"/>
        </w:rPr>
        <w:t>п</w:t>
      </w:r>
      <w:r w:rsidR="00410EDA" w:rsidRPr="001357ED">
        <w:rPr>
          <w:rFonts w:cs="Times New Roman"/>
          <w:szCs w:val="28"/>
        </w:rPr>
        <w:t>ункт</w:t>
      </w:r>
      <w:r w:rsidR="00DB03F7" w:rsidRPr="001357ED">
        <w:rPr>
          <w:rFonts w:cs="Times New Roman"/>
          <w:szCs w:val="28"/>
        </w:rPr>
        <w:t>е</w:t>
      </w:r>
      <w:r w:rsidR="00410EDA" w:rsidRPr="001357ED">
        <w:rPr>
          <w:rFonts w:cs="Times New Roman"/>
          <w:szCs w:val="28"/>
        </w:rPr>
        <w:t xml:space="preserve"> 5.3.1 «Правила размещения объектов инженерной инфраструктуры при определении параметров планируемого развития территории»</w:t>
      </w:r>
      <w:r w:rsidRPr="001357ED">
        <w:rPr>
          <w:rFonts w:cs="Times New Roman"/>
          <w:szCs w:val="28"/>
        </w:rPr>
        <w:t>:</w:t>
      </w:r>
    </w:p>
    <w:p w14:paraId="7C01AD2F" w14:textId="75AAC045" w:rsidR="00410EDA" w:rsidRPr="00065176" w:rsidRDefault="00276EA3" w:rsidP="000B0B95">
      <w:pPr>
        <w:spacing w:after="0" w:line="360" w:lineRule="auto"/>
        <w:ind w:firstLine="709"/>
        <w:jc w:val="both"/>
        <w:rPr>
          <w:rFonts w:cs="Times New Roman"/>
          <w:color w:val="000000" w:themeColor="text1"/>
          <w:szCs w:val="28"/>
        </w:rPr>
      </w:pPr>
      <w:r w:rsidRPr="001357ED">
        <w:rPr>
          <w:rFonts w:cs="Times New Roman"/>
          <w:szCs w:val="28"/>
        </w:rPr>
        <w:t>4.4.3.</w:t>
      </w:r>
      <w:r w:rsidRPr="00065176">
        <w:rPr>
          <w:rFonts w:cs="Times New Roman"/>
          <w:color w:val="000000" w:themeColor="text1"/>
          <w:szCs w:val="28"/>
        </w:rPr>
        <w:t>1.</w:t>
      </w:r>
      <w:r w:rsidR="00410EDA" w:rsidRPr="00065176">
        <w:rPr>
          <w:rFonts w:cs="Times New Roman"/>
          <w:color w:val="000000" w:themeColor="text1"/>
          <w:szCs w:val="28"/>
        </w:rPr>
        <w:t xml:space="preserve"> </w:t>
      </w:r>
      <w:r w:rsidR="00402460" w:rsidRPr="00065176">
        <w:rPr>
          <w:rFonts w:cs="Times New Roman"/>
          <w:color w:val="000000" w:themeColor="text1"/>
          <w:szCs w:val="28"/>
        </w:rPr>
        <w:t>признать утратившим силу</w:t>
      </w:r>
      <w:r w:rsidR="00DB03F7" w:rsidRPr="00065176">
        <w:rPr>
          <w:rFonts w:cs="Times New Roman"/>
          <w:color w:val="000000" w:themeColor="text1"/>
          <w:szCs w:val="28"/>
        </w:rPr>
        <w:t xml:space="preserve"> </w:t>
      </w:r>
      <w:r w:rsidRPr="00065176">
        <w:rPr>
          <w:rFonts w:cs="Times New Roman"/>
          <w:color w:val="000000" w:themeColor="text1"/>
          <w:szCs w:val="28"/>
        </w:rPr>
        <w:t>под</w:t>
      </w:r>
      <w:r w:rsidR="00DB03F7" w:rsidRPr="00065176">
        <w:rPr>
          <w:rFonts w:cs="Times New Roman"/>
          <w:color w:val="000000" w:themeColor="text1"/>
          <w:szCs w:val="28"/>
        </w:rPr>
        <w:t xml:space="preserve">пункты 5.3.1.1, 5.3.1.2, </w:t>
      </w:r>
      <w:r w:rsidR="00EE69B9" w:rsidRPr="00065176">
        <w:rPr>
          <w:rFonts w:cs="Times New Roman"/>
          <w:color w:val="000000" w:themeColor="text1"/>
          <w:szCs w:val="28"/>
        </w:rPr>
        <w:t>5.3.1.</w:t>
      </w:r>
      <w:r w:rsidR="00AF358C" w:rsidRPr="00065176">
        <w:rPr>
          <w:rFonts w:cs="Times New Roman"/>
          <w:color w:val="000000" w:themeColor="text1"/>
          <w:szCs w:val="28"/>
        </w:rPr>
        <w:t>3.2 -</w:t>
      </w:r>
      <w:r w:rsidR="00EE69B9" w:rsidRPr="00065176">
        <w:rPr>
          <w:rFonts w:cs="Times New Roman"/>
          <w:color w:val="000000" w:themeColor="text1"/>
          <w:szCs w:val="28"/>
        </w:rPr>
        <w:t xml:space="preserve"> </w:t>
      </w:r>
      <w:r w:rsidR="00AF358C" w:rsidRPr="00065176">
        <w:rPr>
          <w:rFonts w:cs="Times New Roman"/>
          <w:color w:val="000000" w:themeColor="text1"/>
          <w:szCs w:val="28"/>
        </w:rPr>
        <w:t>5.3.1.3.5,</w:t>
      </w:r>
      <w:r w:rsidR="00DB03F7" w:rsidRPr="00065176">
        <w:rPr>
          <w:rFonts w:cs="Times New Roman"/>
          <w:color w:val="000000" w:themeColor="text1"/>
          <w:szCs w:val="28"/>
        </w:rPr>
        <w:t xml:space="preserve"> </w:t>
      </w:r>
      <w:r w:rsidR="003D01A0" w:rsidRPr="00065176">
        <w:rPr>
          <w:rFonts w:cs="Times New Roman"/>
          <w:color w:val="000000" w:themeColor="text1"/>
          <w:szCs w:val="28"/>
        </w:rPr>
        <w:t xml:space="preserve">5.3.1.5, </w:t>
      </w:r>
      <w:r w:rsidR="00DB03F7" w:rsidRPr="00065176">
        <w:rPr>
          <w:rFonts w:cs="Times New Roman"/>
          <w:color w:val="000000" w:themeColor="text1"/>
          <w:szCs w:val="28"/>
        </w:rPr>
        <w:t xml:space="preserve">5.3.1.10 - 5.3.1.23, </w:t>
      </w:r>
      <w:r w:rsidR="00C20707" w:rsidRPr="00065176">
        <w:rPr>
          <w:rFonts w:cs="Times New Roman"/>
          <w:color w:val="000000" w:themeColor="text1"/>
          <w:szCs w:val="28"/>
        </w:rPr>
        <w:t xml:space="preserve">5.3.1.25, 5.3.1.26, </w:t>
      </w:r>
      <w:r w:rsidR="00DB03F7" w:rsidRPr="00065176">
        <w:rPr>
          <w:rFonts w:cs="Times New Roman"/>
          <w:color w:val="000000" w:themeColor="text1"/>
          <w:szCs w:val="28"/>
        </w:rPr>
        <w:t>5.3.1.2</w:t>
      </w:r>
      <w:r w:rsidR="00C20707" w:rsidRPr="00065176">
        <w:rPr>
          <w:rFonts w:cs="Times New Roman"/>
          <w:color w:val="000000" w:themeColor="text1"/>
          <w:szCs w:val="28"/>
        </w:rPr>
        <w:t>8</w:t>
      </w:r>
      <w:r w:rsidR="000E7EF2" w:rsidRPr="00065176">
        <w:rPr>
          <w:rFonts w:cs="Times New Roman"/>
          <w:color w:val="000000" w:themeColor="text1"/>
          <w:szCs w:val="28"/>
        </w:rPr>
        <w:t xml:space="preserve"> -</w:t>
      </w:r>
      <w:r w:rsidR="00DB03F7" w:rsidRPr="00065176">
        <w:rPr>
          <w:rFonts w:cs="Times New Roman"/>
          <w:color w:val="000000" w:themeColor="text1"/>
          <w:szCs w:val="28"/>
        </w:rPr>
        <w:t xml:space="preserve"> </w:t>
      </w:r>
      <w:r w:rsidR="000E7EF2" w:rsidRPr="00065176">
        <w:rPr>
          <w:rFonts w:cs="Times New Roman"/>
          <w:color w:val="000000" w:themeColor="text1"/>
          <w:szCs w:val="28"/>
        </w:rPr>
        <w:t xml:space="preserve">5.3.1.30, 5.3.1.32 - </w:t>
      </w:r>
      <w:r w:rsidR="00DB03F7" w:rsidRPr="00065176">
        <w:rPr>
          <w:rFonts w:cs="Times New Roman"/>
          <w:color w:val="000000" w:themeColor="text1"/>
          <w:szCs w:val="28"/>
        </w:rPr>
        <w:t>5.3.1.55</w:t>
      </w:r>
      <w:r w:rsidRPr="00065176">
        <w:rPr>
          <w:rFonts w:cs="Times New Roman"/>
          <w:color w:val="000000" w:themeColor="text1"/>
          <w:szCs w:val="28"/>
        </w:rPr>
        <w:t>;</w:t>
      </w:r>
    </w:p>
    <w:p w14:paraId="36D6BB79" w14:textId="4584C1FF" w:rsidR="00435AF6" w:rsidRPr="00065176" w:rsidRDefault="00276EA3" w:rsidP="000B0B95">
      <w:pPr>
        <w:spacing w:after="0" w:line="360" w:lineRule="auto"/>
        <w:ind w:firstLine="709"/>
        <w:jc w:val="both"/>
        <w:rPr>
          <w:color w:val="000000" w:themeColor="text1"/>
        </w:rPr>
      </w:pPr>
      <w:r w:rsidRPr="00065176">
        <w:rPr>
          <w:rFonts w:eastAsia="Times New Roman" w:cs="Times New Roman"/>
          <w:color w:val="000000" w:themeColor="text1"/>
          <w:szCs w:val="28"/>
          <w:lang w:eastAsia="ru-RU"/>
        </w:rPr>
        <w:t>4.4.3.2.</w:t>
      </w:r>
      <w:r w:rsidR="00435AF6"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в</w:t>
      </w:r>
      <w:r w:rsidR="00435AF6" w:rsidRPr="00065176">
        <w:rPr>
          <w:rFonts w:eastAsia="Times New Roman" w:cs="Times New Roman"/>
          <w:color w:val="000000" w:themeColor="text1"/>
          <w:szCs w:val="28"/>
          <w:lang w:eastAsia="ru-RU"/>
        </w:rPr>
        <w:t xml:space="preserve"> </w:t>
      </w:r>
      <w:r w:rsidR="00D97294" w:rsidRPr="00065176">
        <w:rPr>
          <w:rFonts w:eastAsia="Times New Roman" w:cs="Times New Roman"/>
          <w:color w:val="000000" w:themeColor="text1"/>
          <w:szCs w:val="28"/>
          <w:lang w:eastAsia="ru-RU"/>
        </w:rPr>
        <w:t xml:space="preserve">подпункте б) </w:t>
      </w:r>
      <w:r w:rsidRPr="00065176">
        <w:rPr>
          <w:rFonts w:eastAsia="Times New Roman" w:cs="Times New Roman"/>
          <w:color w:val="000000" w:themeColor="text1"/>
          <w:szCs w:val="28"/>
          <w:lang w:eastAsia="ru-RU"/>
        </w:rPr>
        <w:t>под</w:t>
      </w:r>
      <w:r w:rsidR="00435AF6" w:rsidRPr="00065176">
        <w:rPr>
          <w:rFonts w:cs="Times New Roman"/>
          <w:color w:val="000000" w:themeColor="text1"/>
          <w:szCs w:val="28"/>
        </w:rPr>
        <w:t>пункт</w:t>
      </w:r>
      <w:r w:rsidR="00D97294" w:rsidRPr="00065176">
        <w:rPr>
          <w:rFonts w:cs="Times New Roman"/>
          <w:color w:val="000000" w:themeColor="text1"/>
          <w:szCs w:val="28"/>
        </w:rPr>
        <w:t>а</w:t>
      </w:r>
      <w:r w:rsidR="00435AF6" w:rsidRPr="00065176">
        <w:rPr>
          <w:rFonts w:cs="Times New Roman"/>
          <w:color w:val="000000" w:themeColor="text1"/>
          <w:szCs w:val="28"/>
        </w:rPr>
        <w:t xml:space="preserve"> 5.3.1.6</w:t>
      </w:r>
      <w:r w:rsidR="00D97294" w:rsidRPr="00065176">
        <w:rPr>
          <w:rFonts w:cs="Times New Roman"/>
          <w:color w:val="000000" w:themeColor="text1"/>
          <w:szCs w:val="28"/>
        </w:rPr>
        <w:t xml:space="preserve"> абзац шестой дополнить словами «</w:t>
      </w:r>
      <w:bookmarkStart w:id="16" w:name="_Hlk137213382"/>
      <w:r w:rsidR="00D97294" w:rsidRPr="00065176">
        <w:rPr>
          <w:color w:val="000000" w:themeColor="text1"/>
        </w:rPr>
        <w:t>в зонах индивидуальной жилой застройки и территории садоводческих объединений граждан при обоснованной невозможности строительства их в подземном варианте</w:t>
      </w:r>
      <w:bookmarkEnd w:id="16"/>
      <w:r w:rsidR="00D97294" w:rsidRPr="00065176">
        <w:rPr>
          <w:color w:val="000000" w:themeColor="text1"/>
        </w:rPr>
        <w:t>»</w:t>
      </w:r>
      <w:r w:rsidRPr="00065176">
        <w:rPr>
          <w:color w:val="000000" w:themeColor="text1"/>
        </w:rPr>
        <w:t>;</w:t>
      </w:r>
    </w:p>
    <w:p w14:paraId="22CD1004" w14:textId="06AC80FE" w:rsidR="00D97294" w:rsidRPr="00065176" w:rsidRDefault="001D20A5" w:rsidP="000B0B95">
      <w:pPr>
        <w:spacing w:after="0" w:line="360" w:lineRule="auto"/>
        <w:ind w:firstLine="709"/>
        <w:jc w:val="both"/>
        <w:rPr>
          <w:color w:val="000000" w:themeColor="text1"/>
        </w:rPr>
      </w:pPr>
      <w:r w:rsidRPr="00065176">
        <w:rPr>
          <w:rFonts w:eastAsia="Times New Roman" w:cs="Times New Roman"/>
          <w:color w:val="000000" w:themeColor="text1"/>
          <w:szCs w:val="28"/>
          <w:lang w:eastAsia="ru-RU"/>
        </w:rPr>
        <w:t>4.4.3.3.</w:t>
      </w:r>
      <w:r w:rsidR="00D97294" w:rsidRPr="00065176">
        <w:rPr>
          <w:rFonts w:eastAsia="Times New Roman" w:cs="Times New Roman"/>
          <w:color w:val="000000" w:themeColor="text1"/>
          <w:szCs w:val="28"/>
          <w:lang w:eastAsia="ru-RU"/>
        </w:rPr>
        <w:t xml:space="preserve"> </w:t>
      </w:r>
      <w:r w:rsidRPr="00065176">
        <w:rPr>
          <w:rFonts w:cs="Times New Roman"/>
          <w:color w:val="000000" w:themeColor="text1"/>
          <w:szCs w:val="28"/>
        </w:rPr>
        <w:t xml:space="preserve">абзац первый </w:t>
      </w:r>
      <w:r w:rsidR="000B0B95" w:rsidRPr="00065176">
        <w:rPr>
          <w:rFonts w:cs="Times New Roman"/>
          <w:color w:val="000000" w:themeColor="text1"/>
          <w:szCs w:val="28"/>
        </w:rPr>
        <w:t>под</w:t>
      </w:r>
      <w:r w:rsidR="00D97294" w:rsidRPr="00065176">
        <w:rPr>
          <w:rFonts w:cs="Times New Roman"/>
          <w:color w:val="000000" w:themeColor="text1"/>
          <w:szCs w:val="28"/>
        </w:rPr>
        <w:t>пункт</w:t>
      </w:r>
      <w:r w:rsidRPr="00065176">
        <w:rPr>
          <w:rFonts w:cs="Times New Roman"/>
          <w:color w:val="000000" w:themeColor="text1"/>
          <w:szCs w:val="28"/>
        </w:rPr>
        <w:t>а</w:t>
      </w:r>
      <w:r w:rsidR="00D97294" w:rsidRPr="00065176">
        <w:rPr>
          <w:rFonts w:cs="Times New Roman"/>
          <w:color w:val="000000" w:themeColor="text1"/>
          <w:szCs w:val="28"/>
        </w:rPr>
        <w:t xml:space="preserve"> 5.3.1.7 </w:t>
      </w:r>
      <w:r w:rsidRPr="00065176">
        <w:rPr>
          <w:rFonts w:cs="Times New Roman"/>
          <w:color w:val="000000" w:themeColor="text1"/>
          <w:szCs w:val="28"/>
        </w:rPr>
        <w:t xml:space="preserve">после слов «инженерных коммуникаций» </w:t>
      </w:r>
      <w:r w:rsidR="00D97294" w:rsidRPr="00065176">
        <w:rPr>
          <w:rFonts w:cs="Times New Roman"/>
          <w:color w:val="000000" w:themeColor="text1"/>
          <w:szCs w:val="28"/>
        </w:rPr>
        <w:t xml:space="preserve">дополнить словами «, </w:t>
      </w:r>
      <w:bookmarkStart w:id="17" w:name="_Hlk137213503"/>
      <w:r w:rsidR="00D97294" w:rsidRPr="00065176">
        <w:rPr>
          <w:color w:val="000000" w:themeColor="text1"/>
        </w:rPr>
        <w:t>за исключением случаев, когда новые инженерные коммуникации размещаются в сложившихся коммуникационных коридорах</w:t>
      </w:r>
      <w:bookmarkEnd w:id="17"/>
      <w:r w:rsidR="00EB288B" w:rsidRPr="00065176">
        <w:rPr>
          <w:color w:val="000000" w:themeColor="text1"/>
        </w:rPr>
        <w:t xml:space="preserve"> </w:t>
      </w:r>
      <w:bookmarkStart w:id="18" w:name="_Hlk139105879"/>
      <w:r w:rsidR="00EB288B" w:rsidRPr="00065176">
        <w:rPr>
          <w:color w:val="000000" w:themeColor="text1"/>
          <w:szCs w:val="28"/>
        </w:rPr>
        <w:t>и невозможности выбора другой трассы</w:t>
      </w:r>
      <w:bookmarkEnd w:id="18"/>
      <w:r w:rsidRPr="00065176">
        <w:rPr>
          <w:color w:val="000000" w:themeColor="text1"/>
        </w:rPr>
        <w:t>»;</w:t>
      </w:r>
    </w:p>
    <w:p w14:paraId="4021EE14" w14:textId="22DD50A4" w:rsidR="0047299B" w:rsidRPr="00065176" w:rsidRDefault="000B0B95" w:rsidP="000B0B95">
      <w:pPr>
        <w:spacing w:after="0" w:line="360" w:lineRule="auto"/>
        <w:ind w:firstLine="709"/>
        <w:jc w:val="both"/>
        <w:rPr>
          <w:rFonts w:cs="Times New Roman"/>
          <w:color w:val="000000" w:themeColor="text1"/>
          <w:szCs w:val="28"/>
        </w:rPr>
      </w:pPr>
      <w:r w:rsidRPr="00065176">
        <w:rPr>
          <w:rFonts w:eastAsia="Times New Roman" w:cs="Times New Roman"/>
          <w:color w:val="000000" w:themeColor="text1"/>
          <w:szCs w:val="28"/>
          <w:lang w:eastAsia="ru-RU"/>
        </w:rPr>
        <w:t>4.4.3.4.</w:t>
      </w:r>
      <w:r w:rsidR="0047299B"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подп</w:t>
      </w:r>
      <w:r w:rsidR="0047299B" w:rsidRPr="00065176">
        <w:rPr>
          <w:rFonts w:eastAsia="Times New Roman" w:cs="Times New Roman"/>
          <w:color w:val="000000" w:themeColor="text1"/>
          <w:szCs w:val="28"/>
          <w:lang w:eastAsia="ru-RU"/>
        </w:rPr>
        <w:t>ункт 5.3.1.27</w:t>
      </w:r>
      <w:r w:rsidR="0047299B" w:rsidRPr="00065176">
        <w:rPr>
          <w:rFonts w:cs="Times New Roman"/>
          <w:color w:val="000000" w:themeColor="text1"/>
          <w:szCs w:val="28"/>
        </w:rPr>
        <w:t xml:space="preserve"> изложить в следующей редакции:</w:t>
      </w:r>
    </w:p>
    <w:p w14:paraId="16E2BC08" w14:textId="25A40B09" w:rsidR="00004FDD" w:rsidRPr="00065176" w:rsidRDefault="00004FDD" w:rsidP="000B0B95">
      <w:pPr>
        <w:spacing w:after="0" w:line="360" w:lineRule="auto"/>
        <w:ind w:firstLine="709"/>
        <w:jc w:val="both"/>
        <w:rPr>
          <w:color w:val="000000" w:themeColor="text1"/>
          <w:szCs w:val="28"/>
        </w:rPr>
      </w:pPr>
      <w:bookmarkStart w:id="19" w:name="_Hlk139108087"/>
      <w:r w:rsidRPr="00065176">
        <w:rPr>
          <w:color w:val="000000" w:themeColor="text1"/>
          <w:szCs w:val="28"/>
        </w:rPr>
        <w:t>«</w:t>
      </w:r>
      <w:r w:rsidR="00B54073" w:rsidRPr="00065176">
        <w:rPr>
          <w:rFonts w:eastAsia="Times New Roman" w:cs="Times New Roman"/>
          <w:color w:val="000000" w:themeColor="text1"/>
          <w:szCs w:val="28"/>
          <w:lang w:eastAsia="ru-RU"/>
        </w:rPr>
        <w:t>5.3.1.27.</w:t>
      </w:r>
      <w:r w:rsidR="00B54073" w:rsidRPr="00065176">
        <w:rPr>
          <w:rFonts w:cs="Times New Roman"/>
          <w:color w:val="000000" w:themeColor="text1"/>
          <w:szCs w:val="28"/>
        </w:rPr>
        <w:t xml:space="preserve"> </w:t>
      </w:r>
      <w:r w:rsidRPr="00065176">
        <w:rPr>
          <w:color w:val="000000" w:themeColor="text1"/>
          <w:szCs w:val="28"/>
        </w:rPr>
        <w:t>Технические зоны формируются с учетом мероприятий по строительству и реконструкции инженерных коммуникаций, предусмотренных Генеральным планом городского округа Казань, федеральными, региональными и муниципальными отраслевыми схемами и программами, программой комплексного развития систем коммунальной инфраструктуры и документацией по планировке территории.</w:t>
      </w:r>
    </w:p>
    <w:p w14:paraId="13543648" w14:textId="77777777" w:rsidR="00004FDD" w:rsidRPr="00065176" w:rsidRDefault="00004FDD" w:rsidP="000B0B95">
      <w:pPr>
        <w:spacing w:after="0" w:line="360" w:lineRule="auto"/>
        <w:ind w:firstLine="709"/>
        <w:jc w:val="both"/>
        <w:rPr>
          <w:color w:val="000000" w:themeColor="text1"/>
          <w:szCs w:val="28"/>
        </w:rPr>
      </w:pPr>
      <w:r w:rsidRPr="00065176">
        <w:rPr>
          <w:color w:val="000000" w:themeColor="text1"/>
          <w:szCs w:val="28"/>
        </w:rPr>
        <w:t>Ширина технической полосы для прокладки инженерных коммуникаций в границах поперечных профилей перспективной улично-дорожной сети определяется с учетом соблюдения расстояния по горизонтали (в свету) между соседними инженерными сетями, установленными СП 42.13330.2016, СП 62.13330.2011; набора и характеристик инженерных коммуникаций, которые пройдут в данной технической полосе, способа производства работ, глубины заложения, призмы обрушения грунта в траншеях подземной прокладки, инженерно-геологических условий. Охранные зоны инженерных сетей, в том числе крайних коммуникаций, входят в ширину технической полосы.</w:t>
      </w:r>
    </w:p>
    <w:p w14:paraId="20B3248D" w14:textId="77777777" w:rsidR="00004FDD" w:rsidRPr="00065176" w:rsidRDefault="00004FDD" w:rsidP="000B0B95">
      <w:pPr>
        <w:spacing w:after="0" w:line="360" w:lineRule="auto"/>
        <w:ind w:firstLine="709"/>
        <w:jc w:val="both"/>
        <w:rPr>
          <w:color w:val="000000" w:themeColor="text1"/>
          <w:szCs w:val="28"/>
        </w:rPr>
      </w:pPr>
      <w:r w:rsidRPr="00065176">
        <w:rPr>
          <w:color w:val="000000" w:themeColor="text1"/>
          <w:szCs w:val="28"/>
        </w:rPr>
        <w:lastRenderedPageBreak/>
        <w:t>Ширина технической полосы в пределах УДС с одной стороны от красных линий для размещения новых инженерных коммуникаций городского и районного значения в зонах развития, на незастроенных территориях и, если позволяют условия, в зонах реорганизации застроенной территории, зависит от набора проектируемых инженерных коммуникаций и должна быть не менее               16 м. Ширина технических полос, устанавливаемых по обеим сторонам от красных линий внутри УДС, должна быть не менее 10 м каждая.</w:t>
      </w:r>
    </w:p>
    <w:p w14:paraId="138DF823" w14:textId="77777777" w:rsidR="00004FDD" w:rsidRPr="00065176" w:rsidRDefault="00004FDD" w:rsidP="000B0B95">
      <w:pPr>
        <w:spacing w:after="0" w:line="360" w:lineRule="auto"/>
        <w:ind w:firstLine="709"/>
        <w:jc w:val="both"/>
        <w:rPr>
          <w:color w:val="000000" w:themeColor="text1"/>
          <w:szCs w:val="28"/>
        </w:rPr>
      </w:pPr>
      <w:r w:rsidRPr="00065176">
        <w:rPr>
          <w:color w:val="000000" w:themeColor="text1"/>
          <w:szCs w:val="28"/>
        </w:rPr>
        <w:t xml:space="preserve">При строительстве новых районов и, если позволяют условия, при реорганизации застроенных территорий рекомендуется перекладывать на территорию технических полос существующие инженерные коммуникации, проложенные по территории микрорайонов, кварталов, участков. В этом случае ширина технической полосы должна быть увеличена с учетом размещения в ее пределах дополнительных инженерных коммуникаций. </w:t>
      </w:r>
    </w:p>
    <w:p w14:paraId="4875120F" w14:textId="228B53CE" w:rsidR="00004FDD" w:rsidRPr="00065176" w:rsidRDefault="00004FDD" w:rsidP="006A77F3">
      <w:pPr>
        <w:spacing w:after="0" w:line="360" w:lineRule="auto"/>
        <w:ind w:firstLine="709"/>
        <w:contextualSpacing/>
        <w:jc w:val="both"/>
        <w:rPr>
          <w:color w:val="000000" w:themeColor="text1"/>
          <w:szCs w:val="28"/>
        </w:rPr>
      </w:pPr>
      <w:r w:rsidRPr="00065176">
        <w:rPr>
          <w:color w:val="000000" w:themeColor="text1"/>
          <w:szCs w:val="28"/>
        </w:rPr>
        <w:t>При формировании технических зон следует базироваться на использовании доминирующих инженерных коммуникаций, которые требуют наибольших по ширине охранных зон (зоны минимально допустимых расстояний) и обладают приоритетом при размещении по отношению к другим инженерным коммуникациям на данном участке</w:t>
      </w:r>
      <w:r w:rsidR="00B54073" w:rsidRPr="00065176">
        <w:rPr>
          <w:color w:val="000000" w:themeColor="text1"/>
          <w:szCs w:val="28"/>
        </w:rPr>
        <w:t>»</w:t>
      </w:r>
      <w:r w:rsidR="000B0B95" w:rsidRPr="00065176">
        <w:rPr>
          <w:color w:val="000000" w:themeColor="text1"/>
          <w:szCs w:val="28"/>
        </w:rPr>
        <w:t>;</w:t>
      </w:r>
    </w:p>
    <w:bookmarkEnd w:id="19"/>
    <w:p w14:paraId="498D5710" w14:textId="26863BAF" w:rsidR="0047299B" w:rsidRPr="00065176" w:rsidRDefault="000B0B95" w:rsidP="006A77F3">
      <w:pPr>
        <w:spacing w:after="0" w:line="360" w:lineRule="auto"/>
        <w:ind w:firstLine="709"/>
        <w:contextualSpacing/>
        <w:jc w:val="both"/>
        <w:rPr>
          <w:rFonts w:cs="Times New Roman"/>
          <w:color w:val="000000" w:themeColor="text1"/>
          <w:szCs w:val="28"/>
        </w:rPr>
      </w:pPr>
      <w:r w:rsidRPr="00065176">
        <w:rPr>
          <w:rFonts w:eastAsia="Times New Roman" w:cs="Times New Roman"/>
          <w:color w:val="000000" w:themeColor="text1"/>
          <w:szCs w:val="28"/>
          <w:lang w:eastAsia="ru-RU"/>
        </w:rPr>
        <w:t>4.4.3.5</w:t>
      </w:r>
      <w:r w:rsidR="0047299B"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подп</w:t>
      </w:r>
      <w:r w:rsidR="0047299B" w:rsidRPr="00065176">
        <w:rPr>
          <w:rFonts w:eastAsia="Times New Roman" w:cs="Times New Roman"/>
          <w:color w:val="000000" w:themeColor="text1"/>
          <w:szCs w:val="28"/>
          <w:lang w:eastAsia="ru-RU"/>
        </w:rPr>
        <w:t>ункт 5.3.1.</w:t>
      </w:r>
      <w:r w:rsidR="00B54073" w:rsidRPr="00065176">
        <w:rPr>
          <w:rFonts w:eastAsia="Times New Roman" w:cs="Times New Roman"/>
          <w:color w:val="000000" w:themeColor="text1"/>
          <w:szCs w:val="28"/>
          <w:lang w:eastAsia="ru-RU"/>
        </w:rPr>
        <w:t>31</w:t>
      </w:r>
      <w:r w:rsidR="0047299B" w:rsidRPr="00065176">
        <w:rPr>
          <w:rFonts w:cs="Times New Roman"/>
          <w:color w:val="000000" w:themeColor="text1"/>
          <w:szCs w:val="28"/>
        </w:rPr>
        <w:t xml:space="preserve"> изложить в следующей редакции:</w:t>
      </w:r>
    </w:p>
    <w:p w14:paraId="28494590" w14:textId="77777777" w:rsidR="006A77F3" w:rsidRPr="00065176" w:rsidRDefault="00B54073" w:rsidP="00065176">
      <w:pPr>
        <w:spacing w:after="0" w:line="360" w:lineRule="auto"/>
        <w:ind w:firstLine="720"/>
        <w:contextualSpacing/>
        <w:jc w:val="both"/>
        <w:rPr>
          <w:color w:val="000000" w:themeColor="text1"/>
          <w:szCs w:val="28"/>
        </w:rPr>
      </w:pPr>
      <w:r w:rsidRPr="00065176">
        <w:rPr>
          <w:color w:val="000000" w:themeColor="text1"/>
          <w:szCs w:val="28"/>
        </w:rPr>
        <w:t xml:space="preserve">«5.3.1.31. </w:t>
      </w:r>
      <w:bookmarkStart w:id="20" w:name="_Hlk139109257"/>
      <w:r w:rsidRPr="00065176">
        <w:rPr>
          <w:color w:val="000000" w:themeColor="text1"/>
          <w:szCs w:val="28"/>
        </w:rPr>
        <w:t>В зонах сохранения и комплексного благоустройства сложившихся территорий и в зонах комплексной реорганизации застроенных территорий индивидуальной (одноквартирной) и малоэтажной застройки при отсутствии возможности прокладки сетей в границах УДС инженерные коммуникации размещаются на территории приквартирных участков - при согласии их владельцев</w:t>
      </w:r>
      <w:bookmarkEnd w:id="20"/>
      <w:r w:rsidRPr="00065176">
        <w:rPr>
          <w:color w:val="000000" w:themeColor="text1"/>
          <w:szCs w:val="28"/>
        </w:rPr>
        <w:t>»</w:t>
      </w:r>
      <w:r w:rsidR="000B0B95" w:rsidRPr="00065176">
        <w:rPr>
          <w:color w:val="000000" w:themeColor="text1"/>
          <w:szCs w:val="28"/>
        </w:rPr>
        <w:t>;</w:t>
      </w:r>
    </w:p>
    <w:p w14:paraId="7977E0B5" w14:textId="32000BA6" w:rsidR="006A77F3" w:rsidRPr="00065176" w:rsidRDefault="000B0B95" w:rsidP="00065176">
      <w:pPr>
        <w:spacing w:after="0" w:line="360" w:lineRule="auto"/>
        <w:ind w:firstLine="720"/>
        <w:contextualSpacing/>
        <w:jc w:val="both"/>
        <w:rPr>
          <w:rFonts w:cs="Times New Roman"/>
          <w:color w:val="000000" w:themeColor="text1"/>
          <w:szCs w:val="28"/>
        </w:rPr>
      </w:pPr>
      <w:r w:rsidRPr="00065176">
        <w:rPr>
          <w:rFonts w:cs="Times New Roman"/>
          <w:color w:val="000000" w:themeColor="text1"/>
          <w:szCs w:val="28"/>
        </w:rPr>
        <w:t xml:space="preserve">4.4.4. пункт 5.3.2 «Особенности размещения объектов инженерной инфраструктуры» </w:t>
      </w:r>
      <w:r w:rsidR="009F0C67" w:rsidRPr="00065176">
        <w:rPr>
          <w:rFonts w:cs="Times New Roman"/>
          <w:color w:val="000000" w:themeColor="text1"/>
          <w:szCs w:val="28"/>
        </w:rPr>
        <w:t>изложить в следующей редакции:</w:t>
      </w:r>
    </w:p>
    <w:p w14:paraId="0D8DF484" w14:textId="2D1224A7" w:rsidR="009F0C67" w:rsidRPr="00065176" w:rsidRDefault="009F0C67" w:rsidP="00065176">
      <w:pPr>
        <w:spacing w:after="0" w:line="360" w:lineRule="auto"/>
        <w:ind w:firstLine="709"/>
        <w:jc w:val="both"/>
        <w:rPr>
          <w:color w:val="000000" w:themeColor="text1"/>
        </w:rPr>
      </w:pPr>
      <w:r w:rsidRPr="00065176">
        <w:rPr>
          <w:color w:val="000000" w:themeColor="text1"/>
        </w:rPr>
        <w:t xml:space="preserve">«Размещение сооружений инженерной инфраструктуры в рамках проектирования объектов капитального строительства необходимо </w:t>
      </w:r>
      <w:r w:rsidRPr="00065176">
        <w:rPr>
          <w:color w:val="000000" w:themeColor="text1"/>
        </w:rPr>
        <w:lastRenderedPageBreak/>
        <w:t>предусматривать в соответствии с Правилами землепользования и застройки г.Казани.</w:t>
      </w:r>
    </w:p>
    <w:p w14:paraId="19EA3503" w14:textId="77777777" w:rsidR="009F0C67" w:rsidRPr="00065176" w:rsidRDefault="009F0C67" w:rsidP="00065176">
      <w:pPr>
        <w:spacing w:after="0" w:line="360" w:lineRule="auto"/>
        <w:ind w:firstLine="709"/>
        <w:jc w:val="both"/>
        <w:rPr>
          <w:color w:val="000000" w:themeColor="text1"/>
        </w:rPr>
      </w:pPr>
      <w:r w:rsidRPr="00065176">
        <w:rPr>
          <w:color w:val="000000" w:themeColor="text1"/>
        </w:rPr>
        <w:t xml:space="preserve">При размещении сооружений инженерной инфраструктуры для обслуживания существующей застройки: </w:t>
      </w:r>
    </w:p>
    <w:p w14:paraId="49006B63" w14:textId="77777777" w:rsidR="009F0C67" w:rsidRPr="00065176" w:rsidRDefault="009F0C67" w:rsidP="00065176">
      <w:pPr>
        <w:spacing w:after="0" w:line="360" w:lineRule="auto"/>
        <w:ind w:firstLine="709"/>
        <w:contextualSpacing/>
        <w:jc w:val="both"/>
        <w:rPr>
          <w:color w:val="000000" w:themeColor="text1"/>
          <w:szCs w:val="28"/>
          <w:shd w:val="clear" w:color="auto" w:fill="FFFFFF"/>
        </w:rPr>
      </w:pPr>
      <w:r w:rsidRPr="00065176">
        <w:rPr>
          <w:color w:val="000000" w:themeColor="text1"/>
          <w:szCs w:val="28"/>
          <w:shd w:val="clear" w:color="auto" w:fill="FFFFFF"/>
        </w:rPr>
        <w:t>- отдельно стоящие сооружения инженерной инфраструктуры допускаются вне зоны прямой видимости с транзитных транспортных и основных пешеходных коммуникаций. Вне технических коридоров инженерных сетей по периметру объекта рекомендуется предусматривать полосу из высокоствольных зеленых насаждений и/или кустарника;</w:t>
      </w:r>
    </w:p>
    <w:p w14:paraId="302490C1" w14:textId="77777777" w:rsidR="009F0C67" w:rsidRPr="00065176" w:rsidRDefault="009F0C67" w:rsidP="00065176">
      <w:pPr>
        <w:spacing w:after="0" w:line="360" w:lineRule="auto"/>
        <w:ind w:firstLine="709"/>
        <w:contextualSpacing/>
        <w:jc w:val="both"/>
        <w:rPr>
          <w:color w:val="000000" w:themeColor="text1"/>
          <w:szCs w:val="28"/>
          <w:shd w:val="clear" w:color="auto" w:fill="FFFFFF"/>
        </w:rPr>
      </w:pPr>
      <w:r w:rsidRPr="00065176">
        <w:rPr>
          <w:color w:val="000000" w:themeColor="text1"/>
          <w:szCs w:val="28"/>
          <w:shd w:val="clear" w:color="auto" w:fill="FFFFFF"/>
        </w:rPr>
        <w:t>- посадку объектов предусматривать в соответствии с утвержденными проектами планировок территории;</w:t>
      </w:r>
    </w:p>
    <w:p w14:paraId="05D20326" w14:textId="77777777" w:rsidR="009F0C67" w:rsidRPr="00065176" w:rsidRDefault="009F0C67" w:rsidP="00065176">
      <w:pPr>
        <w:spacing w:after="0" w:line="360" w:lineRule="auto"/>
        <w:ind w:firstLine="709"/>
        <w:contextualSpacing/>
        <w:jc w:val="both"/>
        <w:rPr>
          <w:color w:val="000000" w:themeColor="text1"/>
          <w:szCs w:val="28"/>
          <w:shd w:val="clear" w:color="auto" w:fill="FFFFFF"/>
        </w:rPr>
      </w:pPr>
      <w:r w:rsidRPr="00065176">
        <w:rPr>
          <w:color w:val="000000" w:themeColor="text1"/>
          <w:szCs w:val="28"/>
          <w:shd w:val="clear" w:color="auto" w:fill="FFFFFF"/>
        </w:rPr>
        <w:t>- необходимо учитывать его охранную и санитарно-защитную зоны;</w:t>
      </w:r>
    </w:p>
    <w:p w14:paraId="64CF83C5" w14:textId="77777777" w:rsidR="009F0C67" w:rsidRPr="00065176" w:rsidRDefault="009F0C67" w:rsidP="00065176">
      <w:pPr>
        <w:spacing w:after="0" w:line="360" w:lineRule="auto"/>
        <w:ind w:firstLine="709"/>
        <w:contextualSpacing/>
        <w:jc w:val="both"/>
        <w:rPr>
          <w:color w:val="000000" w:themeColor="text1"/>
          <w:szCs w:val="28"/>
          <w:shd w:val="clear" w:color="auto" w:fill="FFFFFF"/>
        </w:rPr>
      </w:pPr>
      <w:r w:rsidRPr="00065176">
        <w:rPr>
          <w:color w:val="000000" w:themeColor="text1"/>
          <w:szCs w:val="28"/>
          <w:shd w:val="clear" w:color="auto" w:fill="FFFFFF"/>
        </w:rPr>
        <w:t>- необходимо обеспечивать беспрепятственный доступ для обслуживания объекта;</w:t>
      </w:r>
    </w:p>
    <w:p w14:paraId="07FF1AE6" w14:textId="77777777" w:rsidR="009F0C67" w:rsidRPr="00065176" w:rsidRDefault="009F0C67" w:rsidP="00065176">
      <w:pPr>
        <w:spacing w:after="0" w:line="360" w:lineRule="auto"/>
        <w:ind w:firstLine="709"/>
        <w:contextualSpacing/>
        <w:jc w:val="both"/>
        <w:rPr>
          <w:color w:val="000000" w:themeColor="text1"/>
          <w:szCs w:val="28"/>
          <w:shd w:val="clear" w:color="auto" w:fill="FFFFFF"/>
        </w:rPr>
      </w:pPr>
      <w:r w:rsidRPr="00065176">
        <w:rPr>
          <w:color w:val="000000" w:themeColor="text1"/>
          <w:szCs w:val="28"/>
          <w:shd w:val="clear" w:color="auto" w:fill="FFFFFF"/>
        </w:rPr>
        <w:t>- необходимо предусматривать максимально возможное сохранение высокоствольных зеленых насаждений, за исключением деревьев, подлежащих сносу по результатам обследования.</w:t>
      </w:r>
    </w:p>
    <w:p w14:paraId="60B7A678" w14:textId="77777777" w:rsidR="009F0C67" w:rsidRPr="00065176" w:rsidRDefault="009F0C67" w:rsidP="00065176">
      <w:pPr>
        <w:spacing w:after="0" w:line="360" w:lineRule="auto"/>
        <w:ind w:firstLine="709"/>
        <w:contextualSpacing/>
        <w:jc w:val="both"/>
        <w:rPr>
          <w:color w:val="000000" w:themeColor="text1"/>
        </w:rPr>
      </w:pPr>
      <w:r w:rsidRPr="00065176">
        <w:rPr>
          <w:color w:val="000000" w:themeColor="text1"/>
        </w:rPr>
        <w:t xml:space="preserve"> Не допускается размещать сооружения инженерной инфраструктуры: </w:t>
      </w:r>
    </w:p>
    <w:p w14:paraId="007A3D4A" w14:textId="77777777" w:rsidR="009F0C67" w:rsidRPr="00065176" w:rsidRDefault="009F0C67" w:rsidP="00065176">
      <w:pPr>
        <w:spacing w:after="0" w:line="360" w:lineRule="auto"/>
        <w:ind w:firstLine="709"/>
        <w:jc w:val="both"/>
        <w:rPr>
          <w:color w:val="000000" w:themeColor="text1"/>
        </w:rPr>
      </w:pPr>
      <w:r w:rsidRPr="00065176">
        <w:rPr>
          <w:color w:val="000000" w:themeColor="text1"/>
        </w:rPr>
        <w:t>- на пересечениях улиц (за исключением подземных, не требующих установки ограждения), на тротуарах;</w:t>
      </w:r>
    </w:p>
    <w:p w14:paraId="6C8DDE60" w14:textId="77777777" w:rsidR="009F0C67" w:rsidRPr="00065176" w:rsidRDefault="009F0C67" w:rsidP="00065176">
      <w:pPr>
        <w:spacing w:after="0" w:line="360" w:lineRule="auto"/>
        <w:ind w:firstLine="709"/>
        <w:jc w:val="both"/>
        <w:rPr>
          <w:color w:val="000000" w:themeColor="text1"/>
        </w:rPr>
      </w:pPr>
      <w:r w:rsidRPr="00065176">
        <w:rPr>
          <w:color w:val="000000" w:themeColor="text1"/>
        </w:rPr>
        <w:t>- на территории природно-рекреационных зон, в парках, скверах, бульварах. Данный пункт не распространяется на инженерные сооружения, предусмотренные для обслуживания указанных территории, планируемые или существующие объекты, расположенные в границах указанных территории и объекты городского значения);</w:t>
      </w:r>
    </w:p>
    <w:p w14:paraId="3BF49B8C" w14:textId="5CE729B7" w:rsidR="009F0C67" w:rsidRPr="00065176" w:rsidRDefault="009F0C67" w:rsidP="00065176">
      <w:pPr>
        <w:spacing w:after="0" w:line="360" w:lineRule="auto"/>
        <w:ind w:firstLine="709"/>
        <w:jc w:val="both"/>
        <w:rPr>
          <w:color w:val="000000" w:themeColor="text1"/>
        </w:rPr>
      </w:pPr>
      <w:r w:rsidRPr="00065176">
        <w:rPr>
          <w:color w:val="000000" w:themeColor="text1"/>
        </w:rPr>
        <w:t>- отдельно стоящие в границах подзон повышенной интенсивности использования территорий и градостроительно значимых территориях, установленных Правилами землепользования и застройки г.Казани (за исключением подземных, не требующих установки ограждения).»</w:t>
      </w:r>
    </w:p>
    <w:p w14:paraId="3082D007" w14:textId="77777777" w:rsidR="006A77F3" w:rsidRPr="001357ED" w:rsidRDefault="000B0B95" w:rsidP="00065176">
      <w:pPr>
        <w:spacing w:after="0" w:line="360" w:lineRule="auto"/>
        <w:ind w:firstLine="720"/>
        <w:contextualSpacing/>
        <w:jc w:val="both"/>
        <w:rPr>
          <w:rFonts w:cs="Times New Roman"/>
          <w:szCs w:val="28"/>
        </w:rPr>
      </w:pPr>
      <w:r w:rsidRPr="001357ED">
        <w:rPr>
          <w:rFonts w:cs="Times New Roman"/>
          <w:szCs w:val="28"/>
        </w:rPr>
        <w:t>4.4.5. в пункте 5.3.3:</w:t>
      </w:r>
    </w:p>
    <w:p w14:paraId="3366E399" w14:textId="7C138FD8" w:rsidR="000B0B95" w:rsidRPr="001357ED" w:rsidRDefault="000B0B95" w:rsidP="00065176">
      <w:pPr>
        <w:spacing w:after="0" w:line="360" w:lineRule="auto"/>
        <w:ind w:firstLine="720"/>
        <w:contextualSpacing/>
        <w:jc w:val="both"/>
        <w:rPr>
          <w:rFonts w:cs="Times New Roman"/>
          <w:szCs w:val="28"/>
        </w:rPr>
      </w:pPr>
      <w:r w:rsidRPr="001357ED">
        <w:rPr>
          <w:szCs w:val="28"/>
        </w:rPr>
        <w:lastRenderedPageBreak/>
        <w:t xml:space="preserve">4.4.5.1. </w:t>
      </w:r>
      <w:r w:rsidR="006A77F3" w:rsidRPr="001357ED">
        <w:rPr>
          <w:rFonts w:cs="Times New Roman"/>
          <w:szCs w:val="28"/>
        </w:rPr>
        <w:t xml:space="preserve">абзац 2 </w:t>
      </w:r>
      <w:r w:rsidR="006A77F3" w:rsidRPr="001357ED">
        <w:rPr>
          <w:rFonts w:eastAsia="Times New Roman" w:cs="Times New Roman"/>
          <w:szCs w:val="28"/>
          <w:lang w:eastAsia="ru-RU"/>
        </w:rPr>
        <w:t>под</w:t>
      </w:r>
      <w:r w:rsidRPr="001357ED">
        <w:rPr>
          <w:rFonts w:cs="Times New Roman"/>
          <w:szCs w:val="28"/>
        </w:rPr>
        <w:t xml:space="preserve">пункт 5.3.3.1.28 </w:t>
      </w:r>
      <w:r w:rsidRPr="001357ED">
        <w:rPr>
          <w:rFonts w:cs="Times New Roman"/>
          <w:color w:val="000000"/>
          <w:szCs w:val="28"/>
        </w:rPr>
        <w:t>признать утратившим силу</w:t>
      </w:r>
      <w:r w:rsidR="006A77F3" w:rsidRPr="001357ED">
        <w:rPr>
          <w:rFonts w:cs="Times New Roman"/>
          <w:szCs w:val="28"/>
        </w:rPr>
        <w:t>;</w:t>
      </w:r>
    </w:p>
    <w:p w14:paraId="63BADC7E" w14:textId="0964A4E8" w:rsidR="00275D51" w:rsidRPr="001357ED" w:rsidRDefault="006A77F3" w:rsidP="00065176">
      <w:pPr>
        <w:spacing w:after="0" w:line="360" w:lineRule="auto"/>
        <w:ind w:firstLine="720"/>
        <w:contextualSpacing/>
        <w:jc w:val="both"/>
        <w:rPr>
          <w:rFonts w:cs="Times New Roman"/>
          <w:color w:val="000000"/>
          <w:szCs w:val="28"/>
        </w:rPr>
      </w:pPr>
      <w:r w:rsidRPr="001357ED">
        <w:rPr>
          <w:rFonts w:cs="Times New Roman"/>
          <w:szCs w:val="28"/>
        </w:rPr>
        <w:t>4.4.5.2. подп</w:t>
      </w:r>
      <w:r w:rsidR="00164CE0" w:rsidRPr="001357ED">
        <w:rPr>
          <w:rFonts w:eastAsia="Times New Roman" w:cs="Times New Roman"/>
          <w:szCs w:val="28"/>
          <w:lang w:eastAsia="ru-RU"/>
        </w:rPr>
        <w:t>ункт 5.3.3.</w:t>
      </w:r>
      <w:r w:rsidR="00275D51" w:rsidRPr="001357ED">
        <w:rPr>
          <w:rFonts w:eastAsia="Times New Roman" w:cs="Times New Roman"/>
          <w:szCs w:val="28"/>
          <w:lang w:eastAsia="ru-RU"/>
        </w:rPr>
        <w:t>1</w:t>
      </w:r>
      <w:r w:rsidR="00164CE0" w:rsidRPr="001357ED">
        <w:rPr>
          <w:rFonts w:eastAsia="Times New Roman" w:cs="Times New Roman"/>
          <w:szCs w:val="28"/>
          <w:lang w:eastAsia="ru-RU"/>
        </w:rPr>
        <w:t>.</w:t>
      </w:r>
      <w:r w:rsidR="00275D51" w:rsidRPr="001357ED">
        <w:rPr>
          <w:rFonts w:eastAsia="Times New Roman" w:cs="Times New Roman"/>
          <w:szCs w:val="28"/>
          <w:lang w:eastAsia="ru-RU"/>
        </w:rPr>
        <w:t>5</w:t>
      </w:r>
      <w:r w:rsidR="00164CE0" w:rsidRPr="001357ED">
        <w:rPr>
          <w:rFonts w:cs="Times New Roman"/>
          <w:szCs w:val="28"/>
        </w:rPr>
        <w:t xml:space="preserve"> </w:t>
      </w:r>
      <w:r w:rsidR="00457187" w:rsidRPr="001357ED">
        <w:rPr>
          <w:rFonts w:cs="Times New Roman"/>
          <w:color w:val="000000"/>
          <w:szCs w:val="28"/>
        </w:rPr>
        <w:t>изложить</w:t>
      </w:r>
      <w:r w:rsidR="00275D51" w:rsidRPr="001357ED">
        <w:rPr>
          <w:rFonts w:cs="Times New Roman"/>
          <w:color w:val="000000"/>
          <w:szCs w:val="28"/>
        </w:rPr>
        <w:t xml:space="preserve"> </w:t>
      </w:r>
      <w:r w:rsidR="00457187" w:rsidRPr="001357ED">
        <w:rPr>
          <w:rFonts w:cs="Times New Roman"/>
          <w:color w:val="000000"/>
          <w:szCs w:val="28"/>
        </w:rPr>
        <w:t xml:space="preserve">в </w:t>
      </w:r>
      <w:r w:rsidR="00275D51" w:rsidRPr="001357ED">
        <w:rPr>
          <w:rFonts w:cs="Times New Roman"/>
          <w:color w:val="000000"/>
          <w:szCs w:val="28"/>
        </w:rPr>
        <w:t>следующе</w:t>
      </w:r>
      <w:r w:rsidR="00457187" w:rsidRPr="001357ED">
        <w:rPr>
          <w:rFonts w:cs="Times New Roman"/>
          <w:color w:val="000000"/>
          <w:szCs w:val="28"/>
        </w:rPr>
        <w:t>й</w:t>
      </w:r>
      <w:r w:rsidR="00275D51" w:rsidRPr="001357ED">
        <w:rPr>
          <w:rFonts w:cs="Times New Roman"/>
          <w:color w:val="000000"/>
          <w:szCs w:val="28"/>
        </w:rPr>
        <w:t xml:space="preserve"> </w:t>
      </w:r>
      <w:r w:rsidR="00457187" w:rsidRPr="001357ED">
        <w:rPr>
          <w:rFonts w:cs="Times New Roman"/>
          <w:color w:val="000000"/>
          <w:szCs w:val="28"/>
        </w:rPr>
        <w:t>редакции</w:t>
      </w:r>
      <w:r w:rsidR="00275D51" w:rsidRPr="001357ED">
        <w:rPr>
          <w:rFonts w:cs="Times New Roman"/>
          <w:color w:val="000000"/>
          <w:szCs w:val="28"/>
        </w:rPr>
        <w:t>:</w:t>
      </w:r>
    </w:p>
    <w:p w14:paraId="39D6373E" w14:textId="30FBEA76" w:rsidR="00457187" w:rsidRPr="00065176" w:rsidRDefault="00275D51" w:rsidP="00065176">
      <w:pPr>
        <w:spacing w:after="0" w:line="360" w:lineRule="auto"/>
        <w:ind w:firstLine="720"/>
        <w:jc w:val="both"/>
        <w:rPr>
          <w:color w:val="000000" w:themeColor="text1"/>
          <w:szCs w:val="28"/>
        </w:rPr>
      </w:pPr>
      <w:bookmarkStart w:id="21" w:name="_Hlk139105677"/>
      <w:r w:rsidRPr="00065176">
        <w:rPr>
          <w:rFonts w:cs="Times New Roman"/>
          <w:color w:val="000000" w:themeColor="text1"/>
          <w:szCs w:val="28"/>
        </w:rPr>
        <w:t>«</w:t>
      </w:r>
      <w:r w:rsidR="002E1A9F" w:rsidRPr="00065176">
        <w:rPr>
          <w:rFonts w:eastAsia="Times New Roman" w:cs="Times New Roman"/>
          <w:color w:val="000000" w:themeColor="text1"/>
          <w:szCs w:val="28"/>
          <w:lang w:eastAsia="ru-RU"/>
        </w:rPr>
        <w:t>5.3.3.1.5.</w:t>
      </w:r>
      <w:r w:rsidR="002E1A9F" w:rsidRPr="00065176">
        <w:rPr>
          <w:rFonts w:cs="Times New Roman"/>
          <w:color w:val="000000" w:themeColor="text1"/>
          <w:szCs w:val="28"/>
        </w:rPr>
        <w:t xml:space="preserve"> </w:t>
      </w:r>
      <w:r w:rsidR="00457187" w:rsidRPr="00065176">
        <w:rPr>
          <w:color w:val="000000" w:themeColor="text1"/>
          <w:szCs w:val="28"/>
        </w:rPr>
        <w:t>Системы инженерного обеспечения должны составлять единый комплекс, образующий инженерную инфраструктуру, обеспечивающую сбалансированное перспективное развитие территории городского округа Казань в целом и отдельных его частей на расчетный период в соответствии с установленными требованиями энергетической эффективности, снижения негативного воздействия на окружающую среду и здоровье человека и повышения качества оказываемых услуг в сферах водоснабжения и водоотведения, тепло-, электро-, газоснабжения, информатики и связи.</w:t>
      </w:r>
    </w:p>
    <w:p w14:paraId="6A1213E5" w14:textId="1842BB2E" w:rsidR="00457187" w:rsidRPr="00065176" w:rsidRDefault="00457187" w:rsidP="006A77F3">
      <w:pPr>
        <w:spacing w:after="0" w:line="360" w:lineRule="auto"/>
        <w:ind w:firstLine="720"/>
        <w:jc w:val="both"/>
        <w:rPr>
          <w:color w:val="000000" w:themeColor="text1"/>
          <w:szCs w:val="28"/>
        </w:rPr>
      </w:pPr>
      <w:r w:rsidRPr="00065176">
        <w:rPr>
          <w:color w:val="000000" w:themeColor="text1"/>
          <w:szCs w:val="28"/>
        </w:rPr>
        <w:t>Инженерная инфраструктура должна быть увязана с существующей и перспективной планировочной организацией территории, улично-дорожной сетью, природными условиями (рельеф, зеленые насаждения), инженерно-геологическими условиями, размещением зон активного градостроительного развития ("точек роста").</w:t>
      </w:r>
    </w:p>
    <w:p w14:paraId="44A242A8" w14:textId="6750EE81" w:rsidR="00457187" w:rsidRPr="00065176" w:rsidRDefault="00F21E42" w:rsidP="006A77F3">
      <w:pPr>
        <w:spacing w:after="0" w:line="360" w:lineRule="auto"/>
        <w:ind w:firstLine="720"/>
        <w:jc w:val="both"/>
        <w:rPr>
          <w:color w:val="000000" w:themeColor="text1"/>
          <w:szCs w:val="28"/>
        </w:rPr>
      </w:pPr>
      <w:r w:rsidRPr="00065176">
        <w:rPr>
          <w:color w:val="000000" w:themeColor="text1"/>
          <w:szCs w:val="28"/>
        </w:rPr>
        <w:t>Выбор с</w:t>
      </w:r>
      <w:r w:rsidR="00457187" w:rsidRPr="00065176">
        <w:rPr>
          <w:color w:val="000000" w:themeColor="text1"/>
          <w:szCs w:val="28"/>
        </w:rPr>
        <w:t>хемы развития инженерной инфраструктуры должны основываться на технико-экономическом обоснования и максимально</w:t>
      </w:r>
      <w:r w:rsidRPr="00065176">
        <w:rPr>
          <w:color w:val="000000" w:themeColor="text1"/>
          <w:szCs w:val="28"/>
        </w:rPr>
        <w:t>м</w:t>
      </w:r>
      <w:r w:rsidR="00457187" w:rsidRPr="00065176">
        <w:rPr>
          <w:color w:val="000000" w:themeColor="text1"/>
          <w:szCs w:val="28"/>
        </w:rPr>
        <w:t xml:space="preserve"> кооперировани</w:t>
      </w:r>
      <w:r w:rsidRPr="00065176">
        <w:rPr>
          <w:color w:val="000000" w:themeColor="text1"/>
          <w:szCs w:val="28"/>
        </w:rPr>
        <w:t>и</w:t>
      </w:r>
      <w:r w:rsidR="00457187" w:rsidRPr="00065176">
        <w:rPr>
          <w:color w:val="000000" w:themeColor="text1"/>
          <w:szCs w:val="28"/>
        </w:rPr>
        <w:t xml:space="preserve"> систем инженерного обеспечения независимо от их ведомственной принадлежности.</w:t>
      </w:r>
    </w:p>
    <w:p w14:paraId="2A153B88" w14:textId="77777777" w:rsidR="006A77F3" w:rsidRPr="00065176" w:rsidRDefault="00275D51" w:rsidP="006A77F3">
      <w:pPr>
        <w:spacing w:after="0" w:line="360" w:lineRule="auto"/>
        <w:ind w:firstLine="720"/>
        <w:jc w:val="both"/>
        <w:rPr>
          <w:rFonts w:cs="Times New Roman"/>
          <w:color w:val="000000" w:themeColor="text1"/>
          <w:szCs w:val="28"/>
        </w:rPr>
      </w:pPr>
      <w:r w:rsidRPr="00065176">
        <w:rPr>
          <w:rFonts w:cs="Times New Roman"/>
          <w:color w:val="000000" w:themeColor="text1"/>
          <w:szCs w:val="28"/>
        </w:rPr>
        <w:t>Размещение и строительство инженерных коммуникаций на территории городского округа Казань должно осуществляться по решению уполномоченного органа исполнительной власти городского округа Казань»</w:t>
      </w:r>
      <w:r w:rsidR="006A77F3" w:rsidRPr="00065176">
        <w:rPr>
          <w:rFonts w:cs="Times New Roman"/>
          <w:color w:val="000000" w:themeColor="text1"/>
          <w:szCs w:val="28"/>
        </w:rPr>
        <w:t>;</w:t>
      </w:r>
      <w:bookmarkEnd w:id="21"/>
    </w:p>
    <w:p w14:paraId="4F91A586" w14:textId="06BFB6F4" w:rsidR="00275D51" w:rsidRPr="00065176" w:rsidRDefault="006A77F3" w:rsidP="006A77F3">
      <w:pPr>
        <w:spacing w:after="0" w:line="360" w:lineRule="auto"/>
        <w:ind w:firstLine="720"/>
        <w:jc w:val="both"/>
        <w:rPr>
          <w:rFonts w:cs="Times New Roman"/>
          <w:color w:val="000000" w:themeColor="text1"/>
          <w:szCs w:val="28"/>
        </w:rPr>
      </w:pPr>
      <w:r w:rsidRPr="00065176">
        <w:rPr>
          <w:rFonts w:eastAsia="Times New Roman" w:cs="Times New Roman"/>
          <w:color w:val="000000" w:themeColor="text1"/>
          <w:szCs w:val="28"/>
          <w:lang w:eastAsia="ru-RU"/>
        </w:rPr>
        <w:t>4.4.5.3.</w:t>
      </w:r>
      <w:r w:rsidR="00275D51" w:rsidRPr="00065176">
        <w:rPr>
          <w:rFonts w:eastAsia="Times New Roman" w:cs="Times New Roman"/>
          <w:color w:val="000000" w:themeColor="text1"/>
          <w:szCs w:val="28"/>
          <w:lang w:eastAsia="ru-RU"/>
        </w:rPr>
        <w:t xml:space="preserve"> </w:t>
      </w:r>
      <w:r w:rsidRPr="00065176">
        <w:rPr>
          <w:rFonts w:eastAsia="Times New Roman" w:cs="Times New Roman"/>
          <w:color w:val="000000" w:themeColor="text1"/>
          <w:szCs w:val="28"/>
          <w:lang w:eastAsia="ru-RU"/>
        </w:rPr>
        <w:t>подпу</w:t>
      </w:r>
      <w:r w:rsidR="00275D51" w:rsidRPr="00065176">
        <w:rPr>
          <w:rFonts w:eastAsia="Times New Roman" w:cs="Times New Roman"/>
          <w:color w:val="000000" w:themeColor="text1"/>
          <w:szCs w:val="28"/>
          <w:lang w:eastAsia="ru-RU"/>
        </w:rPr>
        <w:t>нкт</w:t>
      </w:r>
      <w:r w:rsidR="00684B9C" w:rsidRPr="00065176">
        <w:rPr>
          <w:rFonts w:eastAsia="Times New Roman" w:cs="Times New Roman"/>
          <w:color w:val="000000" w:themeColor="text1"/>
          <w:szCs w:val="28"/>
          <w:lang w:eastAsia="ru-RU"/>
        </w:rPr>
        <w:t>ы</w:t>
      </w:r>
      <w:r w:rsidR="00275D51" w:rsidRPr="00065176">
        <w:rPr>
          <w:rFonts w:eastAsia="Times New Roman" w:cs="Times New Roman"/>
          <w:color w:val="000000" w:themeColor="text1"/>
          <w:szCs w:val="28"/>
          <w:lang w:eastAsia="ru-RU"/>
        </w:rPr>
        <w:t xml:space="preserve"> </w:t>
      </w:r>
      <w:r w:rsidR="00684B9C" w:rsidRPr="00065176">
        <w:rPr>
          <w:color w:val="000000" w:themeColor="text1"/>
          <w:szCs w:val="28"/>
        </w:rPr>
        <w:t xml:space="preserve">5.3.3.2.2, </w:t>
      </w:r>
      <w:bookmarkStart w:id="22" w:name="_Hlk139102990"/>
      <w:r w:rsidR="00684B9C" w:rsidRPr="00065176">
        <w:rPr>
          <w:color w:val="000000" w:themeColor="text1"/>
          <w:szCs w:val="28"/>
        </w:rPr>
        <w:t>5.3.3.3.1</w:t>
      </w:r>
      <w:bookmarkEnd w:id="22"/>
      <w:r w:rsidR="00684B9C" w:rsidRPr="00065176">
        <w:rPr>
          <w:color w:val="000000" w:themeColor="text1"/>
          <w:szCs w:val="28"/>
        </w:rPr>
        <w:t xml:space="preserve">, </w:t>
      </w:r>
      <w:bookmarkStart w:id="23" w:name="_Hlk139103070"/>
      <w:r w:rsidR="001B6DA9" w:rsidRPr="00065176">
        <w:rPr>
          <w:rFonts w:eastAsia="Times New Roman" w:cs="Times New Roman"/>
          <w:color w:val="000000" w:themeColor="text1"/>
          <w:szCs w:val="28"/>
          <w:lang w:eastAsia="ru-RU"/>
        </w:rPr>
        <w:t xml:space="preserve">5.3.3.4.1, </w:t>
      </w:r>
      <w:r w:rsidR="00684B9C" w:rsidRPr="00065176">
        <w:rPr>
          <w:color w:val="000000" w:themeColor="text1"/>
          <w:szCs w:val="28"/>
        </w:rPr>
        <w:t>5.3.3.5.2</w:t>
      </w:r>
      <w:bookmarkEnd w:id="23"/>
      <w:r w:rsidR="00684B9C" w:rsidRPr="00065176">
        <w:rPr>
          <w:color w:val="000000" w:themeColor="text1"/>
          <w:szCs w:val="28"/>
        </w:rPr>
        <w:t xml:space="preserve">, </w:t>
      </w:r>
      <w:bookmarkStart w:id="24" w:name="_Hlk139103176"/>
      <w:r w:rsidR="00684B9C" w:rsidRPr="00065176">
        <w:rPr>
          <w:color w:val="000000" w:themeColor="text1"/>
          <w:szCs w:val="28"/>
        </w:rPr>
        <w:t>5.3.3.6</w:t>
      </w:r>
      <w:bookmarkEnd w:id="24"/>
      <w:r w:rsidR="00684B9C" w:rsidRPr="00065176">
        <w:rPr>
          <w:color w:val="000000" w:themeColor="text1"/>
          <w:szCs w:val="28"/>
        </w:rPr>
        <w:t xml:space="preserve">, </w:t>
      </w:r>
      <w:bookmarkStart w:id="25" w:name="_Hlk139103197"/>
      <w:r w:rsidR="00684B9C" w:rsidRPr="00065176">
        <w:rPr>
          <w:color w:val="000000" w:themeColor="text1"/>
          <w:szCs w:val="28"/>
        </w:rPr>
        <w:t>5.3.3.7.1</w:t>
      </w:r>
      <w:bookmarkEnd w:id="25"/>
      <w:r w:rsidR="00684B9C" w:rsidRPr="00065176">
        <w:rPr>
          <w:color w:val="000000" w:themeColor="text1"/>
          <w:szCs w:val="28"/>
        </w:rPr>
        <w:t xml:space="preserve">, </w:t>
      </w:r>
      <w:bookmarkStart w:id="26" w:name="_Hlk139103218"/>
      <w:r w:rsidR="00684B9C" w:rsidRPr="00065176">
        <w:rPr>
          <w:color w:val="000000" w:themeColor="text1"/>
          <w:szCs w:val="28"/>
        </w:rPr>
        <w:t>5.3.3.7.2</w:t>
      </w:r>
      <w:bookmarkEnd w:id="26"/>
      <w:r w:rsidR="00684B9C" w:rsidRPr="00065176">
        <w:rPr>
          <w:color w:val="000000" w:themeColor="text1"/>
          <w:szCs w:val="28"/>
        </w:rPr>
        <w:t xml:space="preserve">, </w:t>
      </w:r>
      <w:bookmarkStart w:id="27" w:name="_Hlk139103246"/>
      <w:r w:rsidR="00684B9C" w:rsidRPr="00065176">
        <w:rPr>
          <w:color w:val="000000" w:themeColor="text1"/>
          <w:szCs w:val="28"/>
        </w:rPr>
        <w:t>5.3.3.7.4</w:t>
      </w:r>
      <w:bookmarkEnd w:id="27"/>
      <w:r w:rsidR="00684B9C" w:rsidRPr="00065176">
        <w:rPr>
          <w:color w:val="000000" w:themeColor="text1"/>
          <w:szCs w:val="28"/>
        </w:rPr>
        <w:t xml:space="preserve">, </w:t>
      </w:r>
      <w:bookmarkStart w:id="28" w:name="_Hlk139103271"/>
      <w:r w:rsidR="00684B9C" w:rsidRPr="00065176">
        <w:rPr>
          <w:color w:val="000000" w:themeColor="text1"/>
          <w:szCs w:val="28"/>
        </w:rPr>
        <w:t>5.3.3.7.6</w:t>
      </w:r>
      <w:bookmarkEnd w:id="28"/>
      <w:r w:rsidR="00684B9C" w:rsidRPr="00065176">
        <w:rPr>
          <w:color w:val="000000" w:themeColor="text1"/>
          <w:szCs w:val="28"/>
        </w:rPr>
        <w:t xml:space="preserve">, </w:t>
      </w:r>
      <w:bookmarkStart w:id="29" w:name="_Hlk139103322"/>
      <w:r w:rsidR="00684B9C" w:rsidRPr="00065176">
        <w:rPr>
          <w:color w:val="000000" w:themeColor="text1"/>
          <w:szCs w:val="28"/>
        </w:rPr>
        <w:t>5.3.3.8</w:t>
      </w:r>
      <w:bookmarkEnd w:id="29"/>
      <w:r w:rsidRPr="00065176">
        <w:rPr>
          <w:color w:val="000000" w:themeColor="text1"/>
          <w:szCs w:val="28"/>
        </w:rPr>
        <w:t>,</w:t>
      </w:r>
      <w:r w:rsidR="00684B9C" w:rsidRPr="00065176">
        <w:rPr>
          <w:color w:val="000000" w:themeColor="text1"/>
          <w:szCs w:val="28"/>
        </w:rPr>
        <w:t xml:space="preserve"> </w:t>
      </w:r>
      <w:r w:rsidRPr="00065176">
        <w:rPr>
          <w:rFonts w:eastAsia="Times New Roman" w:cs="Times New Roman"/>
          <w:color w:val="000000" w:themeColor="text1"/>
          <w:szCs w:val="28"/>
          <w:lang w:eastAsia="ru-RU"/>
        </w:rPr>
        <w:t>5.3.3.10.4.7</w:t>
      </w:r>
      <w:r w:rsidRPr="00065176">
        <w:rPr>
          <w:rFonts w:cs="Times New Roman"/>
          <w:color w:val="000000" w:themeColor="text1"/>
          <w:szCs w:val="28"/>
        </w:rPr>
        <w:t xml:space="preserve"> </w:t>
      </w:r>
      <w:r w:rsidR="00275D51" w:rsidRPr="00065176">
        <w:rPr>
          <w:rFonts w:cs="Times New Roman"/>
          <w:color w:val="000000" w:themeColor="text1"/>
          <w:szCs w:val="28"/>
        </w:rPr>
        <w:t>признать утратившим</w:t>
      </w:r>
      <w:r w:rsidR="00684B9C" w:rsidRPr="00065176">
        <w:rPr>
          <w:rFonts w:cs="Times New Roman"/>
          <w:color w:val="000000" w:themeColor="text1"/>
          <w:szCs w:val="28"/>
        </w:rPr>
        <w:t>и</w:t>
      </w:r>
      <w:r w:rsidR="00275D51" w:rsidRPr="00065176">
        <w:rPr>
          <w:rFonts w:cs="Times New Roman"/>
          <w:color w:val="000000" w:themeColor="text1"/>
          <w:szCs w:val="28"/>
        </w:rPr>
        <w:t xml:space="preserve"> силу</w:t>
      </w:r>
      <w:r w:rsidRPr="00065176">
        <w:rPr>
          <w:rFonts w:cs="Times New Roman"/>
          <w:color w:val="000000" w:themeColor="text1"/>
          <w:szCs w:val="28"/>
        </w:rPr>
        <w:t>;</w:t>
      </w:r>
    </w:p>
    <w:p w14:paraId="14419DDC" w14:textId="64BFEE43" w:rsidR="00782C35" w:rsidRPr="00065176" w:rsidRDefault="00CA12D4" w:rsidP="006A77F3">
      <w:pPr>
        <w:spacing w:after="0" w:line="360" w:lineRule="auto"/>
        <w:ind w:firstLine="720"/>
        <w:jc w:val="both"/>
        <w:rPr>
          <w:rFonts w:cs="Times New Roman"/>
          <w:color w:val="000000" w:themeColor="text1"/>
          <w:szCs w:val="28"/>
        </w:rPr>
      </w:pPr>
      <w:r w:rsidRPr="00065176">
        <w:rPr>
          <w:rFonts w:eastAsia="Times New Roman" w:cs="Times New Roman"/>
          <w:color w:val="000000" w:themeColor="text1"/>
          <w:szCs w:val="28"/>
          <w:lang w:eastAsia="ru-RU"/>
        </w:rPr>
        <w:t>4.5.</w:t>
      </w:r>
      <w:r w:rsidR="00C92515" w:rsidRPr="00065176">
        <w:rPr>
          <w:rFonts w:eastAsia="Times New Roman" w:cs="Times New Roman"/>
          <w:color w:val="000000" w:themeColor="text1"/>
          <w:szCs w:val="28"/>
          <w:lang w:eastAsia="ru-RU"/>
        </w:rPr>
        <w:t xml:space="preserve"> </w:t>
      </w:r>
      <w:r w:rsidRPr="00065176">
        <w:rPr>
          <w:rFonts w:cs="Times New Roman"/>
          <w:color w:val="000000" w:themeColor="text1"/>
          <w:szCs w:val="28"/>
        </w:rPr>
        <w:t>р</w:t>
      </w:r>
      <w:r w:rsidR="00782C35" w:rsidRPr="00065176">
        <w:rPr>
          <w:rFonts w:cs="Times New Roman"/>
          <w:color w:val="000000" w:themeColor="text1"/>
          <w:szCs w:val="28"/>
        </w:rPr>
        <w:t xml:space="preserve">аздел 5.4 «Инженерная защита» </w:t>
      </w:r>
      <w:r w:rsidR="00402460" w:rsidRPr="00065176">
        <w:rPr>
          <w:rFonts w:cs="Times New Roman"/>
          <w:color w:val="000000" w:themeColor="text1"/>
          <w:szCs w:val="28"/>
        </w:rPr>
        <w:t>признать утратившим силу</w:t>
      </w:r>
      <w:r w:rsidRPr="00065176">
        <w:rPr>
          <w:rFonts w:cs="Times New Roman"/>
          <w:color w:val="000000" w:themeColor="text1"/>
          <w:szCs w:val="28"/>
        </w:rPr>
        <w:t>.</w:t>
      </w:r>
    </w:p>
    <w:p w14:paraId="575CDD8A" w14:textId="50D721FE" w:rsidR="004C50DA" w:rsidRPr="00065176" w:rsidRDefault="00751CEA" w:rsidP="006A77F3">
      <w:pPr>
        <w:spacing w:after="0" w:line="360" w:lineRule="auto"/>
        <w:ind w:firstLine="720"/>
        <w:jc w:val="both"/>
        <w:rPr>
          <w:rFonts w:cs="Times New Roman"/>
          <w:color w:val="000000" w:themeColor="text1"/>
          <w:szCs w:val="28"/>
        </w:rPr>
      </w:pPr>
      <w:bookmarkStart w:id="30" w:name="_Toc134891970"/>
      <w:r w:rsidRPr="00065176">
        <w:rPr>
          <w:rFonts w:eastAsia="Times New Roman" w:cs="Times New Roman"/>
          <w:color w:val="000000" w:themeColor="text1"/>
          <w:szCs w:val="28"/>
          <w:lang w:eastAsia="ru-RU"/>
        </w:rPr>
        <w:t>5.</w:t>
      </w:r>
      <w:r w:rsidR="00C92515" w:rsidRPr="00065176">
        <w:rPr>
          <w:rFonts w:eastAsia="Times New Roman" w:cs="Times New Roman"/>
          <w:color w:val="000000" w:themeColor="text1"/>
          <w:szCs w:val="28"/>
          <w:lang w:eastAsia="ru-RU"/>
        </w:rPr>
        <w:t xml:space="preserve"> </w:t>
      </w:r>
      <w:r w:rsidR="00A06A97" w:rsidRPr="00065176">
        <w:rPr>
          <w:rFonts w:cs="Times New Roman"/>
          <w:color w:val="000000" w:themeColor="text1"/>
          <w:szCs w:val="28"/>
        </w:rPr>
        <w:t>Раздел</w:t>
      </w:r>
      <w:r w:rsidR="00782C35" w:rsidRPr="00065176">
        <w:rPr>
          <w:rFonts w:cs="Times New Roman"/>
          <w:color w:val="000000" w:themeColor="text1"/>
          <w:szCs w:val="28"/>
        </w:rPr>
        <w:t xml:space="preserve"> 6 «Материалы по обоснованию расчетных показателей</w:t>
      </w:r>
      <w:bookmarkEnd w:id="30"/>
      <w:r w:rsidR="00782C35" w:rsidRPr="00065176">
        <w:rPr>
          <w:rFonts w:cs="Times New Roman"/>
          <w:color w:val="000000" w:themeColor="text1"/>
          <w:szCs w:val="28"/>
        </w:rPr>
        <w:t>»</w:t>
      </w:r>
    </w:p>
    <w:p w14:paraId="65914E6A" w14:textId="3282E6F7" w:rsidR="00782C35" w:rsidRPr="00065176" w:rsidRDefault="00751CEA" w:rsidP="006A77F3">
      <w:pPr>
        <w:spacing w:after="0" w:line="360" w:lineRule="auto"/>
        <w:ind w:firstLine="720"/>
        <w:jc w:val="both"/>
        <w:rPr>
          <w:rFonts w:cs="Times New Roman"/>
          <w:color w:val="000000" w:themeColor="text1"/>
          <w:szCs w:val="28"/>
        </w:rPr>
      </w:pPr>
      <w:r w:rsidRPr="00065176">
        <w:rPr>
          <w:rFonts w:eastAsia="Times New Roman" w:cs="Times New Roman"/>
          <w:color w:val="000000" w:themeColor="text1"/>
          <w:szCs w:val="28"/>
          <w:lang w:eastAsia="ru-RU"/>
        </w:rPr>
        <w:t>5</w:t>
      </w:r>
      <w:r w:rsidR="004C50DA" w:rsidRPr="00065176">
        <w:rPr>
          <w:rFonts w:cs="Times New Roman"/>
          <w:color w:val="000000" w:themeColor="text1"/>
          <w:szCs w:val="28"/>
        </w:rPr>
        <w:t>.1.</w:t>
      </w:r>
      <w:r w:rsidR="00782C35" w:rsidRPr="00065176">
        <w:rPr>
          <w:rFonts w:cs="Times New Roman"/>
          <w:color w:val="000000" w:themeColor="text1"/>
          <w:szCs w:val="28"/>
        </w:rPr>
        <w:t xml:space="preserve"> дополнить </w:t>
      </w:r>
      <w:r w:rsidR="009D6E0C" w:rsidRPr="00065176">
        <w:rPr>
          <w:rFonts w:cs="Times New Roman"/>
          <w:color w:val="000000" w:themeColor="text1"/>
          <w:szCs w:val="28"/>
        </w:rPr>
        <w:t xml:space="preserve">перед разделом 6.1 </w:t>
      </w:r>
      <w:r w:rsidR="00782C35" w:rsidRPr="00065176">
        <w:rPr>
          <w:rFonts w:cs="Times New Roman"/>
          <w:color w:val="000000" w:themeColor="text1"/>
          <w:szCs w:val="28"/>
        </w:rPr>
        <w:t>разделом 6.1</w:t>
      </w:r>
      <w:r w:rsidR="00782C35" w:rsidRPr="00065176">
        <w:rPr>
          <w:rFonts w:cs="Times New Roman"/>
          <w:color w:val="000000" w:themeColor="text1"/>
          <w:szCs w:val="28"/>
          <w:vertAlign w:val="superscript"/>
        </w:rPr>
        <w:t>0</w:t>
      </w:r>
      <w:r w:rsidR="009D6E0C" w:rsidRPr="00065176">
        <w:rPr>
          <w:rFonts w:cs="Times New Roman"/>
          <w:color w:val="000000" w:themeColor="text1"/>
          <w:szCs w:val="28"/>
          <w:vertAlign w:val="superscript"/>
        </w:rPr>
        <w:t xml:space="preserve"> </w:t>
      </w:r>
      <w:r w:rsidR="009D6E0C" w:rsidRPr="00065176">
        <w:rPr>
          <w:rFonts w:cs="Times New Roman"/>
          <w:color w:val="000000" w:themeColor="text1"/>
          <w:szCs w:val="28"/>
        </w:rPr>
        <w:t>следующего содержания:</w:t>
      </w:r>
    </w:p>
    <w:p w14:paraId="51FC092E" w14:textId="6398F514" w:rsidR="00883B34" w:rsidRPr="00065176" w:rsidRDefault="00883B34" w:rsidP="00883B34">
      <w:pPr>
        <w:tabs>
          <w:tab w:val="left" w:pos="6379"/>
        </w:tabs>
        <w:spacing w:after="0" w:line="360" w:lineRule="auto"/>
        <w:ind w:firstLine="720"/>
        <w:jc w:val="both"/>
        <w:rPr>
          <w:rFonts w:cs="Times New Roman"/>
          <w:color w:val="000000" w:themeColor="text1"/>
          <w:szCs w:val="28"/>
        </w:rPr>
      </w:pPr>
      <w:bookmarkStart w:id="31" w:name="_Hlk135597814"/>
      <w:r w:rsidRPr="00065176">
        <w:rPr>
          <w:rFonts w:cs="Times New Roman"/>
          <w:color w:val="000000" w:themeColor="text1"/>
          <w:szCs w:val="28"/>
        </w:rPr>
        <w:t>«Раздел 6.1</w:t>
      </w:r>
      <w:r w:rsidRPr="00065176">
        <w:rPr>
          <w:rFonts w:cs="Times New Roman"/>
          <w:color w:val="000000" w:themeColor="text1"/>
          <w:szCs w:val="28"/>
          <w:vertAlign w:val="superscript"/>
        </w:rPr>
        <w:t>0</w:t>
      </w:r>
      <w:r w:rsidRPr="00065176">
        <w:rPr>
          <w:rFonts w:cs="Times New Roman"/>
          <w:color w:val="000000" w:themeColor="text1"/>
          <w:szCs w:val="28"/>
        </w:rPr>
        <w:t xml:space="preserve">. Обоснование состава нормируемых объектов местного значения для установления расчетных показателей </w:t>
      </w:r>
    </w:p>
    <w:p w14:paraId="4CF8FF0E" w14:textId="77777777" w:rsidR="00883B34" w:rsidRPr="00065176" w:rsidRDefault="00883B34" w:rsidP="00883B34">
      <w:pPr>
        <w:tabs>
          <w:tab w:val="left" w:pos="6379"/>
        </w:tabs>
        <w:spacing w:after="0" w:line="360" w:lineRule="auto"/>
        <w:ind w:firstLine="720"/>
        <w:jc w:val="both"/>
        <w:rPr>
          <w:rFonts w:cs="Times New Roman"/>
          <w:color w:val="000000" w:themeColor="text1"/>
          <w:szCs w:val="28"/>
        </w:rPr>
      </w:pPr>
      <w:r w:rsidRPr="00065176">
        <w:rPr>
          <w:rFonts w:cs="Times New Roman"/>
          <w:color w:val="000000" w:themeColor="text1"/>
          <w:szCs w:val="28"/>
        </w:rPr>
        <w:lastRenderedPageBreak/>
        <w:t>6.1</w:t>
      </w:r>
      <w:r w:rsidRPr="00065176">
        <w:rPr>
          <w:rFonts w:cs="Times New Roman"/>
          <w:color w:val="000000" w:themeColor="text1"/>
          <w:szCs w:val="28"/>
          <w:vertAlign w:val="superscript"/>
        </w:rPr>
        <w:t>0</w:t>
      </w:r>
      <w:r w:rsidRPr="00065176">
        <w:rPr>
          <w:rFonts w:cs="Times New Roman"/>
          <w:color w:val="000000" w:themeColor="text1"/>
          <w:szCs w:val="28"/>
        </w:rPr>
        <w:t xml:space="preserve">.1. МНГП подготовлены в соответствии со </w:t>
      </w:r>
      <w:hyperlink r:id="rId26" w:history="1">
        <w:r w:rsidRPr="00065176">
          <w:rPr>
            <w:rFonts w:cs="Times New Roman"/>
            <w:color w:val="000000" w:themeColor="text1"/>
            <w:szCs w:val="28"/>
          </w:rPr>
          <w:t>ст. 8</w:t>
        </w:r>
      </w:hyperlink>
      <w:r w:rsidRPr="00065176">
        <w:rPr>
          <w:rFonts w:cs="Times New Roman"/>
          <w:color w:val="000000" w:themeColor="text1"/>
          <w:szCs w:val="28"/>
        </w:rPr>
        <w:t xml:space="preserve">, </w:t>
      </w:r>
      <w:hyperlink r:id="rId27" w:history="1">
        <w:r w:rsidRPr="00065176">
          <w:rPr>
            <w:rFonts w:cs="Times New Roman"/>
            <w:color w:val="000000" w:themeColor="text1"/>
            <w:szCs w:val="28"/>
          </w:rPr>
          <w:t>24</w:t>
        </w:r>
      </w:hyperlink>
      <w:r w:rsidRPr="00065176">
        <w:rPr>
          <w:rFonts w:cs="Times New Roman"/>
          <w:color w:val="000000" w:themeColor="text1"/>
          <w:szCs w:val="28"/>
        </w:rPr>
        <w:t xml:space="preserve">, </w:t>
      </w:r>
      <w:hyperlink r:id="rId28" w:history="1">
        <w:r w:rsidRPr="00065176">
          <w:rPr>
            <w:rFonts w:cs="Times New Roman"/>
            <w:color w:val="000000" w:themeColor="text1"/>
            <w:szCs w:val="28"/>
          </w:rPr>
          <w:t>29.1</w:t>
        </w:r>
      </w:hyperlink>
      <w:r w:rsidRPr="00065176">
        <w:rPr>
          <w:rFonts w:cs="Times New Roman"/>
          <w:color w:val="000000" w:themeColor="text1"/>
          <w:szCs w:val="28"/>
        </w:rPr>
        <w:t xml:space="preserve">, </w:t>
      </w:r>
      <w:hyperlink r:id="rId29" w:history="1">
        <w:r w:rsidRPr="00065176">
          <w:rPr>
            <w:rFonts w:cs="Times New Roman"/>
            <w:color w:val="000000" w:themeColor="text1"/>
            <w:szCs w:val="28"/>
          </w:rPr>
          <w:t>29.2</w:t>
        </w:r>
      </w:hyperlink>
      <w:r w:rsidRPr="00065176">
        <w:rPr>
          <w:rFonts w:cs="Times New Roman"/>
          <w:color w:val="000000" w:themeColor="text1"/>
          <w:szCs w:val="28"/>
        </w:rPr>
        <w:t xml:space="preserve">, </w:t>
      </w:r>
      <w:hyperlink r:id="rId30" w:history="1">
        <w:r w:rsidRPr="00065176">
          <w:rPr>
            <w:rFonts w:cs="Times New Roman"/>
            <w:color w:val="000000" w:themeColor="text1"/>
            <w:szCs w:val="28"/>
          </w:rPr>
          <w:t>29.4</w:t>
        </w:r>
      </w:hyperlink>
      <w:r w:rsidRPr="00065176">
        <w:rPr>
          <w:rFonts w:cs="Times New Roman"/>
          <w:color w:val="000000" w:themeColor="text1"/>
          <w:szCs w:val="28"/>
        </w:rPr>
        <w:t xml:space="preserve"> Градостроительного кодекса Российской Федерации от 29.12.2004 № 190-ФЗ, </w:t>
      </w:r>
      <w:hyperlink r:id="rId31" w:history="1">
        <w:r w:rsidRPr="00065176">
          <w:rPr>
            <w:rFonts w:cs="Times New Roman"/>
            <w:color w:val="000000" w:themeColor="text1"/>
            <w:szCs w:val="28"/>
          </w:rPr>
          <w:t>статьей 16</w:t>
        </w:r>
      </w:hyperlink>
      <w:r w:rsidRPr="00065176">
        <w:rPr>
          <w:rFonts w:cs="Times New Roman"/>
          <w:color w:val="000000" w:themeColor="text1"/>
          <w:szCs w:val="28"/>
        </w:rPr>
        <w:t xml:space="preserve"> Федерального закона от 06.10.2003 131-ФЗ «Об общих принципах организации местного самоуправления в Российской Федерации», Уставом муниципального образования город Казань.</w:t>
      </w:r>
    </w:p>
    <w:p w14:paraId="075D91A8" w14:textId="77777777" w:rsidR="00883B34" w:rsidRPr="00065176" w:rsidRDefault="00883B34" w:rsidP="00883B34">
      <w:pPr>
        <w:tabs>
          <w:tab w:val="left" w:pos="6379"/>
        </w:tabs>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.2. МНГП разработаны в целях реализации полномочий органов местного самоуправления (далее – ОМС) по решению вопросов местного значения городского округа.</w:t>
      </w:r>
    </w:p>
    <w:p w14:paraId="2BA99E25" w14:textId="77777777" w:rsidR="00883B34" w:rsidRPr="00065176" w:rsidRDefault="00883B34" w:rsidP="00883B34">
      <w:pPr>
        <w:tabs>
          <w:tab w:val="left" w:pos="6379"/>
        </w:tabs>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.3. МНГП призваны обеспечить согласованность планов и программ комплексного социально-экономического развития с градостроительным проектированием муниципального образования город Казань, определить зависимость между показателями социально-экономического развития территорий и показателями пространственного развития территорий.</w:t>
      </w:r>
    </w:p>
    <w:p w14:paraId="2524A931" w14:textId="77777777" w:rsidR="00883B34" w:rsidRPr="00065176" w:rsidRDefault="00883B34" w:rsidP="00883B34">
      <w:pPr>
        <w:tabs>
          <w:tab w:val="left" w:pos="6379"/>
        </w:tabs>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.4. МНГП устанавливают совокупность расчетных показателей минимально допустимого уровня обеспеченности населения объектами местного значения городского округа, объектами благоустройства территории, иными объектами местного значения городского округа и расчетных показателей максимально допустимого уровня территориальной доступности таких объектов населения городского округа.</w:t>
      </w:r>
    </w:p>
    <w:p w14:paraId="0A7B75AD"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.5. Подготовка МНГП осуществлена с учетом: социально-демографического состава и плотности населения на территории городского округа; стратегии социально-экономического развития городского округа и плана мероприятий по ее реализации (при наличии), предложений ОМС и заинтересованных лиц.</w:t>
      </w:r>
    </w:p>
    <w:p w14:paraId="3D5E1C27" w14:textId="77777777" w:rsidR="00883B34" w:rsidRPr="00065176" w:rsidRDefault="00883B34" w:rsidP="00883B34">
      <w:pPr>
        <w:spacing w:after="0" w:line="360" w:lineRule="auto"/>
        <w:ind w:firstLine="540"/>
        <w:jc w:val="both"/>
        <w:rPr>
          <w:rFonts w:cs="Times New Roman"/>
          <w:color w:val="000000" w:themeColor="text1"/>
          <w:szCs w:val="28"/>
        </w:rPr>
      </w:pPr>
      <w:bookmarkStart w:id="32" w:name="_Toc120280812"/>
      <w:bookmarkStart w:id="33" w:name="_Toc401578976"/>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.6. Настоящие местные нормативы градостроительного проектирования городского округа подготовлены в рамках реализации полномочий органов местного самоуправления городского округа в области градостроительной деятельности.</w:t>
      </w:r>
      <w:bookmarkEnd w:id="32"/>
    </w:p>
    <w:p w14:paraId="5E6AE7BF"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 xml:space="preserve">.7. Подготовка </w:t>
      </w:r>
      <w:bookmarkStart w:id="34" w:name="OLE_LINK79"/>
      <w:bookmarkStart w:id="35" w:name="OLE_LINK80"/>
      <w:bookmarkStart w:id="36" w:name="OLE_LINK81"/>
      <w:r w:rsidRPr="00065176">
        <w:rPr>
          <w:rFonts w:cs="Times New Roman"/>
          <w:color w:val="000000" w:themeColor="text1"/>
          <w:szCs w:val="28"/>
        </w:rPr>
        <w:t xml:space="preserve">МНГП </w:t>
      </w:r>
      <w:bookmarkEnd w:id="34"/>
      <w:bookmarkEnd w:id="35"/>
      <w:bookmarkEnd w:id="36"/>
      <w:r w:rsidRPr="00065176">
        <w:rPr>
          <w:rFonts w:cs="Times New Roman"/>
          <w:color w:val="000000" w:themeColor="text1"/>
          <w:szCs w:val="28"/>
        </w:rPr>
        <w:t>включает решение задач:</w:t>
      </w:r>
    </w:p>
    <w:p w14:paraId="46497396" w14:textId="3D0D26E6" w:rsidR="00883B34" w:rsidRPr="00065176" w:rsidRDefault="00963722"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lastRenderedPageBreak/>
        <w:t>- о</w:t>
      </w:r>
      <w:r w:rsidR="00883B34" w:rsidRPr="00065176">
        <w:rPr>
          <w:rFonts w:cs="Times New Roman"/>
          <w:color w:val="000000" w:themeColor="text1"/>
          <w:szCs w:val="28"/>
        </w:rPr>
        <w:t>пределение видов ОМЗ городского округа, подлежащих нормативному правовому регулированию в МНГП в соответствии с полномочиями органов местного самоуправления;</w:t>
      </w:r>
    </w:p>
    <w:p w14:paraId="0AE41C3C" w14:textId="3C9A2251" w:rsidR="00883B34" w:rsidRPr="00065176" w:rsidRDefault="00963722"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w:t>
      </w:r>
      <w:r w:rsidR="00883B34" w:rsidRPr="00065176">
        <w:rPr>
          <w:rFonts w:cs="Times New Roman"/>
          <w:color w:val="000000" w:themeColor="text1"/>
          <w:szCs w:val="28"/>
        </w:rPr>
        <w:t>определение совокупности расчетных показателей обеспеченности и доступности для населения округа ОМЗ, адекватно отражающих благоприятные условия жизнедеятельности человека;</w:t>
      </w:r>
    </w:p>
    <w:p w14:paraId="6C1BDBFF" w14:textId="00235253" w:rsidR="00883B34" w:rsidRPr="00065176" w:rsidRDefault="00963722"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w:t>
      </w:r>
      <w:r w:rsidR="00883B34" w:rsidRPr="00065176">
        <w:rPr>
          <w:rFonts w:cs="Times New Roman"/>
          <w:color w:val="000000" w:themeColor="text1"/>
          <w:szCs w:val="28"/>
        </w:rPr>
        <w:t>анализ расчетных показателей, содержащихся в Республиканских нормативах градостроительного проектирования Республики Татарстан и в ранее утвержденных местных нормативах градостроительного проектирования муниципального образования город Казань, с целью использования их в настоящих местных нормативах;</w:t>
      </w:r>
    </w:p>
    <w:p w14:paraId="03D3BA4E" w14:textId="6619E5E9" w:rsidR="00883B34" w:rsidRPr="00065176" w:rsidRDefault="00963722"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w:t>
      </w:r>
      <w:r w:rsidR="00883B34" w:rsidRPr="00065176">
        <w:rPr>
          <w:rFonts w:cs="Times New Roman"/>
          <w:color w:val="000000" w:themeColor="text1"/>
          <w:szCs w:val="28"/>
        </w:rPr>
        <w:t>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РФ и Республики Татарстан, муниципальных правовых актов муниципального образования город Казань, с соблюдением технических регламентов и сводов правил, с учетом стратегии, прогноза и муниципальных программ социально-экономического развития муниципального образования город Казань;</w:t>
      </w:r>
    </w:p>
    <w:p w14:paraId="6C9EEEC4" w14:textId="16F1A8EE" w:rsidR="00883B34" w:rsidRPr="00065176" w:rsidRDefault="006E42B2"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w:t>
      </w:r>
      <w:r w:rsidR="00883B34" w:rsidRPr="00065176">
        <w:rPr>
          <w:rFonts w:cs="Times New Roman"/>
          <w:color w:val="000000" w:themeColor="text1"/>
          <w:szCs w:val="28"/>
        </w:rPr>
        <w:t>подготовка правил и определение области применения расчетных показателей, содержащихся в МНГП</w:t>
      </w:r>
      <w:r w:rsidR="00623036" w:rsidRPr="00065176">
        <w:rPr>
          <w:rFonts w:cs="Times New Roman"/>
          <w:color w:val="000000" w:themeColor="text1"/>
          <w:szCs w:val="28"/>
        </w:rPr>
        <w:t>.</w:t>
      </w:r>
      <w:r w:rsidR="00883B34" w:rsidRPr="00065176">
        <w:rPr>
          <w:rFonts w:cs="Times New Roman"/>
          <w:color w:val="000000" w:themeColor="text1"/>
          <w:szCs w:val="28"/>
        </w:rPr>
        <w:t xml:space="preserve"> </w:t>
      </w:r>
      <w:bookmarkEnd w:id="33"/>
    </w:p>
    <w:p w14:paraId="283ACA65"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.8. В соответствии с Градостроительным кодексом МНГП городского округа устанавливают совокупность:</w:t>
      </w:r>
    </w:p>
    <w:p w14:paraId="72733B76"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расчетных показателей минимально допустимого уровня обеспеченности населения объектами местного значения о городского округа, отнесенными к таковым градостроительным законодательством Российской Федерации, иными объектами местного значения городского округа;</w:t>
      </w:r>
    </w:p>
    <w:p w14:paraId="49BD159A"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расчетных показателей максимально допустимого уровня территориальной доступности таких объектов для населения городского округа.</w:t>
      </w:r>
    </w:p>
    <w:p w14:paraId="75F298F9"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lastRenderedPageBreak/>
        <w:t>6.1</w:t>
      </w:r>
      <w:r w:rsidRPr="00065176">
        <w:rPr>
          <w:rFonts w:cs="Times New Roman"/>
          <w:color w:val="000000" w:themeColor="text1"/>
          <w:szCs w:val="28"/>
          <w:vertAlign w:val="superscript"/>
        </w:rPr>
        <w:t>0</w:t>
      </w:r>
      <w:r w:rsidRPr="00065176">
        <w:rPr>
          <w:rFonts w:cs="Times New Roman"/>
          <w:color w:val="000000" w:themeColor="text1"/>
          <w:szCs w:val="28"/>
        </w:rPr>
        <w:t>.9. Объектами местного значения городского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городских округов полномочий по вопросам местного значения и в пределах переданных государственных полномочий в соответствии с федеральными законами, законами Республики Татарстан, уставами городских округов и оказывают существенное влияние на социально-экономическое развитие городских округов.</w:t>
      </w:r>
    </w:p>
    <w:p w14:paraId="76E3751A"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.10. В части 2 статьи 19.3 закона Республики Татарстан от 25.12.2010 №98-ЗРТ «О градостроительной деятельности в Республике Татарстан» установлены виды объектов местного значения, подлежащие отображению в генеральном плане городского округа. Перечень таких объектов приведен в таблице 6.1</w:t>
      </w:r>
      <w:r w:rsidRPr="00065176">
        <w:rPr>
          <w:rFonts w:cs="Times New Roman"/>
          <w:color w:val="000000" w:themeColor="text1"/>
          <w:szCs w:val="28"/>
          <w:vertAlign w:val="superscript"/>
        </w:rPr>
        <w:t>0</w:t>
      </w:r>
      <w:r w:rsidRPr="00065176">
        <w:rPr>
          <w:rFonts w:cs="Times New Roman"/>
          <w:color w:val="000000" w:themeColor="text1"/>
          <w:szCs w:val="28"/>
        </w:rPr>
        <w:t>.1. с указанием наличие полномочий (да/нет) по регулированию показателей обеспеченности и доступности для населения указанных видов объектов у ОМС.</w:t>
      </w:r>
    </w:p>
    <w:p w14:paraId="0F104EF9" w14:textId="77777777" w:rsidR="00883B34" w:rsidRPr="00065176" w:rsidRDefault="00883B34" w:rsidP="00883B34">
      <w:pPr>
        <w:spacing w:after="0" w:line="360" w:lineRule="auto"/>
        <w:ind w:firstLine="540"/>
        <w:jc w:val="right"/>
        <w:rPr>
          <w:rFonts w:cs="Times New Roman"/>
          <w:color w:val="000000" w:themeColor="text1"/>
          <w:szCs w:val="28"/>
        </w:rPr>
      </w:pPr>
      <w:r w:rsidRPr="00065176">
        <w:rPr>
          <w:rFonts w:cs="Times New Roman"/>
          <w:color w:val="000000" w:themeColor="text1"/>
          <w:szCs w:val="28"/>
        </w:rPr>
        <w:t>Таблица 6.1</w:t>
      </w:r>
      <w:r w:rsidRPr="00065176">
        <w:rPr>
          <w:rFonts w:cs="Times New Roman"/>
          <w:color w:val="000000" w:themeColor="text1"/>
          <w:szCs w:val="28"/>
          <w:vertAlign w:val="superscript"/>
        </w:rPr>
        <w:t>0</w:t>
      </w:r>
      <w:r w:rsidRPr="00065176">
        <w:rPr>
          <w:rFonts w:cs="Times New Roman"/>
          <w:color w:val="000000" w:themeColor="text1"/>
          <w:szCs w:val="28"/>
        </w:rPr>
        <w:t>.1</w:t>
      </w: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7"/>
        <w:gridCol w:w="1483"/>
      </w:tblGrid>
      <w:tr w:rsidR="00065176" w:rsidRPr="00065176" w14:paraId="309656CF" w14:textId="77777777" w:rsidTr="00B3643B">
        <w:tc>
          <w:tcPr>
            <w:tcW w:w="8217" w:type="dxa"/>
          </w:tcPr>
          <w:p w14:paraId="7FB268EA" w14:textId="77777777" w:rsidR="00883B34" w:rsidRPr="00065176" w:rsidRDefault="00883B34" w:rsidP="00B3643B">
            <w:pPr>
              <w:spacing w:after="0"/>
              <w:ind w:firstLine="540"/>
              <w:jc w:val="center"/>
              <w:rPr>
                <w:rFonts w:cs="Times New Roman"/>
                <w:color w:val="000000" w:themeColor="text1"/>
                <w:sz w:val="24"/>
                <w:szCs w:val="24"/>
              </w:rPr>
            </w:pPr>
            <w:r w:rsidRPr="00065176">
              <w:rPr>
                <w:rFonts w:cs="Times New Roman"/>
                <w:color w:val="000000" w:themeColor="text1"/>
                <w:sz w:val="24"/>
                <w:szCs w:val="24"/>
              </w:rPr>
              <w:t>Виды объектов местного значения</w:t>
            </w:r>
          </w:p>
        </w:tc>
        <w:tc>
          <w:tcPr>
            <w:tcW w:w="1483" w:type="dxa"/>
          </w:tcPr>
          <w:p w14:paraId="7A6FDDA1"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Наличие полномочий у ОМС</w:t>
            </w:r>
          </w:p>
        </w:tc>
      </w:tr>
      <w:tr w:rsidR="00065176" w:rsidRPr="00065176" w14:paraId="63BA0AD9" w14:textId="77777777" w:rsidTr="00B3643B">
        <w:tc>
          <w:tcPr>
            <w:tcW w:w="8217" w:type="dxa"/>
          </w:tcPr>
          <w:p w14:paraId="128D1DA4" w14:textId="77777777" w:rsidR="00883B34" w:rsidRPr="00065176" w:rsidRDefault="00883B34" w:rsidP="00B3643B">
            <w:pPr>
              <w:spacing w:after="0"/>
              <w:ind w:left="29"/>
              <w:jc w:val="both"/>
              <w:rPr>
                <w:rFonts w:cs="Times New Roman"/>
                <w:color w:val="000000" w:themeColor="text1"/>
                <w:sz w:val="24"/>
                <w:szCs w:val="24"/>
              </w:rPr>
            </w:pPr>
            <w:r w:rsidRPr="00065176">
              <w:rPr>
                <w:rFonts w:cs="Times New Roman"/>
                <w:color w:val="000000" w:themeColor="text1"/>
                <w:sz w:val="24"/>
                <w:szCs w:val="24"/>
              </w:rPr>
              <w:t>1) в области электро-, тепло-, газо- и водоснабжения населения, водоотведения: объекты, необходимые для организации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w:t>
            </w:r>
          </w:p>
        </w:tc>
        <w:tc>
          <w:tcPr>
            <w:tcW w:w="1483" w:type="dxa"/>
          </w:tcPr>
          <w:p w14:paraId="4AB6D945"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35514697" w14:textId="77777777" w:rsidTr="00B3643B">
        <w:tc>
          <w:tcPr>
            <w:tcW w:w="8217" w:type="dxa"/>
          </w:tcPr>
          <w:p w14:paraId="733F1E6A" w14:textId="77777777" w:rsidR="00883B34" w:rsidRPr="00065176" w:rsidRDefault="00883B34" w:rsidP="00B3643B">
            <w:pPr>
              <w:spacing w:after="0"/>
              <w:ind w:left="29"/>
              <w:jc w:val="both"/>
              <w:rPr>
                <w:rFonts w:cs="Times New Roman"/>
                <w:color w:val="000000" w:themeColor="text1"/>
                <w:sz w:val="24"/>
                <w:szCs w:val="24"/>
              </w:rPr>
            </w:pPr>
            <w:r w:rsidRPr="00065176">
              <w:rPr>
                <w:rFonts w:cs="Times New Roman"/>
                <w:color w:val="000000" w:themeColor="text1"/>
                <w:sz w:val="24"/>
                <w:szCs w:val="24"/>
              </w:rPr>
              <w:t>2) в области автомобильных дорог местного значения:</w:t>
            </w:r>
          </w:p>
        </w:tc>
        <w:tc>
          <w:tcPr>
            <w:tcW w:w="1483" w:type="dxa"/>
          </w:tcPr>
          <w:p w14:paraId="577EC4D0" w14:textId="77777777" w:rsidR="00883B34" w:rsidRPr="00065176" w:rsidRDefault="00883B34" w:rsidP="00B3643B">
            <w:pPr>
              <w:spacing w:after="0"/>
              <w:jc w:val="center"/>
              <w:rPr>
                <w:rFonts w:cs="Times New Roman"/>
                <w:color w:val="000000" w:themeColor="text1"/>
                <w:sz w:val="24"/>
                <w:szCs w:val="24"/>
              </w:rPr>
            </w:pPr>
          </w:p>
        </w:tc>
      </w:tr>
      <w:tr w:rsidR="00065176" w:rsidRPr="00065176" w14:paraId="3DF7F64D" w14:textId="77777777" w:rsidTr="00B3643B">
        <w:tc>
          <w:tcPr>
            <w:tcW w:w="8217" w:type="dxa"/>
          </w:tcPr>
          <w:p w14:paraId="0A0DDF55"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а) автомобильные дороги местного значения в границах городского округа, искусственные дорожные сооружения (мосты, путепроводы, трубопроводы, тоннели, эстакады, подобные сооружения), объекты дорожного сервиса, размещаемые в границах полос отвода или в границах придорожных полос таких автомобильных дорог;</w:t>
            </w:r>
          </w:p>
        </w:tc>
        <w:tc>
          <w:tcPr>
            <w:tcW w:w="1483" w:type="dxa"/>
          </w:tcPr>
          <w:p w14:paraId="513D7680"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642C6EA3" w14:textId="77777777" w:rsidTr="00B3643B">
        <w:tc>
          <w:tcPr>
            <w:tcW w:w="8217" w:type="dxa"/>
          </w:tcPr>
          <w:p w14:paraId="6CB0ADBA"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б) объекты транспорта, необходимые для организации транспортного обслуживания населения в границах городского округа, в том числе линии городского рельсового транспорта, внеуличного транспорта;</w:t>
            </w:r>
          </w:p>
        </w:tc>
        <w:tc>
          <w:tcPr>
            <w:tcW w:w="1483" w:type="dxa"/>
          </w:tcPr>
          <w:p w14:paraId="5105BCE5"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123EB80D" w14:textId="77777777" w:rsidTr="00B3643B">
        <w:tc>
          <w:tcPr>
            <w:tcW w:w="8217" w:type="dxa"/>
          </w:tcPr>
          <w:p w14:paraId="179D4E11" w14:textId="77777777" w:rsidR="00883B34" w:rsidRPr="00065176" w:rsidRDefault="00883B34" w:rsidP="00B3643B">
            <w:pPr>
              <w:spacing w:after="0"/>
              <w:ind w:left="29"/>
              <w:jc w:val="both"/>
              <w:rPr>
                <w:rFonts w:cs="Times New Roman"/>
                <w:color w:val="000000" w:themeColor="text1"/>
                <w:sz w:val="24"/>
                <w:szCs w:val="24"/>
              </w:rPr>
            </w:pPr>
            <w:r w:rsidRPr="00065176">
              <w:rPr>
                <w:rFonts w:cs="Times New Roman"/>
                <w:color w:val="000000" w:themeColor="text1"/>
                <w:sz w:val="24"/>
                <w:szCs w:val="24"/>
              </w:rPr>
              <w:t>3) в области физической культуры и массового спорта, образования, здравоохранения, обработки, утилизации, обезвреживания, размещения твердых коммунальных отходов:</w:t>
            </w:r>
          </w:p>
        </w:tc>
        <w:tc>
          <w:tcPr>
            <w:tcW w:w="1483" w:type="dxa"/>
          </w:tcPr>
          <w:p w14:paraId="08C89668" w14:textId="77777777" w:rsidR="00883B34" w:rsidRPr="00065176" w:rsidRDefault="00883B34" w:rsidP="00B3643B">
            <w:pPr>
              <w:spacing w:after="0"/>
              <w:jc w:val="center"/>
              <w:rPr>
                <w:rFonts w:cs="Times New Roman"/>
                <w:color w:val="000000" w:themeColor="text1"/>
                <w:sz w:val="24"/>
                <w:szCs w:val="24"/>
              </w:rPr>
            </w:pPr>
          </w:p>
        </w:tc>
      </w:tr>
      <w:tr w:rsidR="00065176" w:rsidRPr="00065176" w14:paraId="72F516BA" w14:textId="77777777" w:rsidTr="00B3643B">
        <w:tc>
          <w:tcPr>
            <w:tcW w:w="8217" w:type="dxa"/>
          </w:tcPr>
          <w:p w14:paraId="0B277AE8"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 xml:space="preserve">а) объекты спорта, находящиеся в ведении органов местного самоуправления городского округа, объекты, в которых (на территории которых) располагаются физкультурно-спортивные организации, </w:t>
            </w:r>
            <w:r w:rsidRPr="00065176">
              <w:rPr>
                <w:rFonts w:cs="Times New Roman"/>
                <w:color w:val="000000" w:themeColor="text1"/>
                <w:sz w:val="24"/>
                <w:szCs w:val="24"/>
              </w:rPr>
              <w:lastRenderedPageBreak/>
              <w:t>находящиеся в ведении органов местного самоуправления городского округа;</w:t>
            </w:r>
          </w:p>
        </w:tc>
        <w:tc>
          <w:tcPr>
            <w:tcW w:w="1483" w:type="dxa"/>
          </w:tcPr>
          <w:p w14:paraId="04A2C1E5"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lastRenderedPageBreak/>
              <w:t>Да</w:t>
            </w:r>
          </w:p>
        </w:tc>
      </w:tr>
      <w:tr w:rsidR="00065176" w:rsidRPr="00065176" w14:paraId="79AFBE55" w14:textId="77777777" w:rsidTr="00B3643B">
        <w:tc>
          <w:tcPr>
            <w:tcW w:w="8217" w:type="dxa"/>
          </w:tcPr>
          <w:p w14:paraId="3F75C1AD"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lastRenderedPageBreak/>
              <w:t>б) объекты, в которых (на территории которых) располагаются общеобразовательные организации, находящиеся в ведении органов местного самоуправления городского округа;</w:t>
            </w:r>
          </w:p>
        </w:tc>
        <w:tc>
          <w:tcPr>
            <w:tcW w:w="1483" w:type="dxa"/>
          </w:tcPr>
          <w:p w14:paraId="2393D71A"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21228B44" w14:textId="77777777" w:rsidTr="00B3643B">
        <w:tc>
          <w:tcPr>
            <w:tcW w:w="8217" w:type="dxa"/>
          </w:tcPr>
          <w:p w14:paraId="6625C46E"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в) объекты, необходимые для организации отдыха детей в каникулярное время, находящиеся в ведении органов местного самоуправления городского округа;</w:t>
            </w:r>
          </w:p>
        </w:tc>
        <w:tc>
          <w:tcPr>
            <w:tcW w:w="1483" w:type="dxa"/>
          </w:tcPr>
          <w:p w14:paraId="51ED8C0C"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34AC8722" w14:textId="77777777" w:rsidTr="00B3643B">
        <w:tc>
          <w:tcPr>
            <w:tcW w:w="8217" w:type="dxa"/>
          </w:tcPr>
          <w:p w14:paraId="4545808D"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г) объекты, в которых (на территории которых) располагаются дошкольные образовательные организации, находящиеся в ведении органов местного самоуправления городского округа;</w:t>
            </w:r>
          </w:p>
        </w:tc>
        <w:tc>
          <w:tcPr>
            <w:tcW w:w="1483" w:type="dxa"/>
          </w:tcPr>
          <w:p w14:paraId="16617AB1"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674901EA" w14:textId="77777777" w:rsidTr="00B3643B">
        <w:tc>
          <w:tcPr>
            <w:tcW w:w="8217" w:type="dxa"/>
          </w:tcPr>
          <w:p w14:paraId="59C8EAFB"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д) объекты, в которых (на территории которых) располагаются медицинские организации, находящиеся в ведении органов местного самоуправления городского округа;</w:t>
            </w:r>
          </w:p>
        </w:tc>
        <w:tc>
          <w:tcPr>
            <w:tcW w:w="1483" w:type="dxa"/>
          </w:tcPr>
          <w:p w14:paraId="0BEB91E7" w14:textId="77777777" w:rsidR="00883B34" w:rsidRPr="00065176" w:rsidRDefault="00883B34" w:rsidP="00B3643B">
            <w:pPr>
              <w:spacing w:after="0"/>
              <w:jc w:val="center"/>
              <w:rPr>
                <w:rFonts w:cs="Times New Roman"/>
                <w:color w:val="000000" w:themeColor="text1"/>
                <w:sz w:val="24"/>
                <w:szCs w:val="24"/>
                <w:lang w:val="en-US"/>
              </w:rPr>
            </w:pPr>
            <w:r w:rsidRPr="00065176">
              <w:rPr>
                <w:rFonts w:cs="Times New Roman"/>
                <w:color w:val="000000" w:themeColor="text1"/>
                <w:sz w:val="24"/>
                <w:szCs w:val="24"/>
              </w:rPr>
              <w:t xml:space="preserve">Нет </w:t>
            </w:r>
            <w:r w:rsidRPr="00065176">
              <w:rPr>
                <w:rFonts w:cs="Times New Roman"/>
                <w:color w:val="000000" w:themeColor="text1"/>
                <w:sz w:val="24"/>
                <w:szCs w:val="24"/>
                <w:lang w:val="en-US"/>
              </w:rPr>
              <w:t>[1]</w:t>
            </w:r>
          </w:p>
        </w:tc>
      </w:tr>
      <w:tr w:rsidR="00065176" w:rsidRPr="00065176" w14:paraId="659AD51A" w14:textId="77777777" w:rsidTr="00B3643B">
        <w:tc>
          <w:tcPr>
            <w:tcW w:w="8217" w:type="dxa"/>
          </w:tcPr>
          <w:p w14:paraId="76DB5448"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е) объекты, предназначенные для обработки, утилизации, обезвреживания, размещения твердых коммунальных отходов, находящиеся в ведении органов местного самоуправления городского округа;</w:t>
            </w:r>
          </w:p>
        </w:tc>
        <w:tc>
          <w:tcPr>
            <w:tcW w:w="1483" w:type="dxa"/>
          </w:tcPr>
          <w:p w14:paraId="573D4C09"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4FEE3771" w14:textId="77777777" w:rsidTr="00B3643B">
        <w:tc>
          <w:tcPr>
            <w:tcW w:w="8217" w:type="dxa"/>
          </w:tcPr>
          <w:p w14:paraId="7FEE2C7E" w14:textId="77777777" w:rsidR="00883B34" w:rsidRPr="00065176" w:rsidRDefault="00883B34" w:rsidP="00B3643B">
            <w:pPr>
              <w:spacing w:after="0"/>
              <w:ind w:left="29"/>
              <w:jc w:val="both"/>
              <w:rPr>
                <w:rFonts w:cs="Times New Roman"/>
                <w:color w:val="000000" w:themeColor="text1"/>
                <w:sz w:val="24"/>
                <w:szCs w:val="24"/>
              </w:rPr>
            </w:pPr>
            <w:r w:rsidRPr="00065176">
              <w:rPr>
                <w:rFonts w:cs="Times New Roman"/>
                <w:color w:val="000000" w:themeColor="text1"/>
                <w:sz w:val="24"/>
                <w:szCs w:val="24"/>
              </w:rPr>
              <w:t>4) в области культуры:</w:t>
            </w:r>
          </w:p>
        </w:tc>
        <w:tc>
          <w:tcPr>
            <w:tcW w:w="1483" w:type="dxa"/>
          </w:tcPr>
          <w:p w14:paraId="6F2DED1C" w14:textId="77777777" w:rsidR="00883B34" w:rsidRPr="00065176" w:rsidRDefault="00883B34" w:rsidP="00B3643B">
            <w:pPr>
              <w:spacing w:after="0"/>
              <w:jc w:val="center"/>
              <w:rPr>
                <w:rFonts w:cs="Times New Roman"/>
                <w:color w:val="000000" w:themeColor="text1"/>
                <w:sz w:val="24"/>
                <w:szCs w:val="24"/>
              </w:rPr>
            </w:pPr>
          </w:p>
        </w:tc>
      </w:tr>
      <w:tr w:rsidR="00065176" w:rsidRPr="00065176" w14:paraId="31D2C86F" w14:textId="77777777" w:rsidTr="00B3643B">
        <w:tc>
          <w:tcPr>
            <w:tcW w:w="8217" w:type="dxa"/>
          </w:tcPr>
          <w:p w14:paraId="00D1D607"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а) объекты, обладающие историко-архитектурной, художественной, научной и мемориальной ценностью, имеющие особое значение для истории и культуры городского округа, расположенные на территории городского округа, находящиеся в ведении органов местного самоуправления городского округа, включенные в Единый государственный реестр объектов культурного наследия (памятников истории и культуры) народов Российской Федерации, их территории и зоны их охраны;</w:t>
            </w:r>
          </w:p>
        </w:tc>
        <w:tc>
          <w:tcPr>
            <w:tcW w:w="1483" w:type="dxa"/>
          </w:tcPr>
          <w:p w14:paraId="0D0C7435" w14:textId="77777777" w:rsidR="00883B34" w:rsidRPr="00065176" w:rsidRDefault="00883B34" w:rsidP="00B3643B">
            <w:pPr>
              <w:spacing w:after="0"/>
              <w:jc w:val="center"/>
              <w:rPr>
                <w:rFonts w:cs="Times New Roman"/>
                <w:color w:val="000000" w:themeColor="text1"/>
                <w:sz w:val="24"/>
                <w:szCs w:val="24"/>
                <w:lang w:val="en-US"/>
              </w:rPr>
            </w:pPr>
            <w:r w:rsidRPr="00065176">
              <w:rPr>
                <w:rFonts w:cs="Times New Roman"/>
                <w:color w:val="000000" w:themeColor="text1"/>
                <w:sz w:val="24"/>
                <w:szCs w:val="24"/>
              </w:rPr>
              <w:t>Нет</w:t>
            </w:r>
            <w:r w:rsidRPr="00065176">
              <w:rPr>
                <w:rFonts w:cs="Times New Roman"/>
                <w:color w:val="000000" w:themeColor="text1"/>
                <w:sz w:val="24"/>
                <w:szCs w:val="24"/>
                <w:lang w:val="en-US"/>
              </w:rPr>
              <w:t xml:space="preserve"> [2]</w:t>
            </w:r>
          </w:p>
        </w:tc>
      </w:tr>
      <w:tr w:rsidR="00065176" w:rsidRPr="00065176" w14:paraId="44457CC5" w14:textId="77777777" w:rsidTr="00B3643B">
        <w:tc>
          <w:tcPr>
            <w:tcW w:w="8217" w:type="dxa"/>
          </w:tcPr>
          <w:p w14:paraId="7E600B9F"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б) объекты культурно-досугового назначения, находящиеся в ведении органов местного самоуправления городского округа, в том числе объекты, в которых (на территории которых) располагаются музеи, театры, выставочные залы, дома культуры, центры досуга населения, библиотеки, концертные залы, филармонии, кинотеатры;</w:t>
            </w:r>
          </w:p>
        </w:tc>
        <w:tc>
          <w:tcPr>
            <w:tcW w:w="1483" w:type="dxa"/>
          </w:tcPr>
          <w:p w14:paraId="45AACB49"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5B982855" w14:textId="77777777" w:rsidTr="00B3643B">
        <w:tc>
          <w:tcPr>
            <w:tcW w:w="8217" w:type="dxa"/>
          </w:tcPr>
          <w:p w14:paraId="38D075D2" w14:textId="77777777" w:rsidR="00883B34" w:rsidRPr="00065176" w:rsidRDefault="00883B34" w:rsidP="00B3643B">
            <w:pPr>
              <w:spacing w:after="0"/>
              <w:ind w:left="29"/>
              <w:jc w:val="both"/>
              <w:rPr>
                <w:rFonts w:cs="Times New Roman"/>
                <w:color w:val="000000" w:themeColor="text1"/>
                <w:sz w:val="24"/>
                <w:szCs w:val="24"/>
              </w:rPr>
            </w:pPr>
            <w:r w:rsidRPr="00065176">
              <w:rPr>
                <w:rFonts w:cs="Times New Roman"/>
                <w:color w:val="000000" w:themeColor="text1"/>
                <w:sz w:val="24"/>
                <w:szCs w:val="24"/>
              </w:rPr>
              <w:t>5) в иных областях в связи с решением вопросов местного значения городского округа:</w:t>
            </w:r>
          </w:p>
        </w:tc>
        <w:tc>
          <w:tcPr>
            <w:tcW w:w="1483" w:type="dxa"/>
          </w:tcPr>
          <w:p w14:paraId="3044D47A" w14:textId="77777777" w:rsidR="00883B34" w:rsidRPr="00065176" w:rsidRDefault="00883B34" w:rsidP="00B3643B">
            <w:pPr>
              <w:spacing w:after="0"/>
              <w:jc w:val="center"/>
              <w:rPr>
                <w:rFonts w:cs="Times New Roman"/>
                <w:color w:val="000000" w:themeColor="text1"/>
                <w:sz w:val="24"/>
                <w:szCs w:val="24"/>
              </w:rPr>
            </w:pPr>
          </w:p>
        </w:tc>
      </w:tr>
      <w:tr w:rsidR="00065176" w:rsidRPr="00065176" w14:paraId="3D66186E" w14:textId="77777777" w:rsidTr="00B3643B">
        <w:tc>
          <w:tcPr>
            <w:tcW w:w="8217" w:type="dxa"/>
          </w:tcPr>
          <w:p w14:paraId="775020D0"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а) объекты, предназначенные для предупреждения и ликвидации последствий чрезвычайных ситуаций в границах городского округа, а также для организации и осуществления мероприятий по гражданской обороне, защите населения и территории городского округа от чрезвычайных ситуаций природного и техногенного характера, находящиеся в ведении органов местного самоуправления городского округа;</w:t>
            </w:r>
          </w:p>
        </w:tc>
        <w:tc>
          <w:tcPr>
            <w:tcW w:w="1483" w:type="dxa"/>
          </w:tcPr>
          <w:p w14:paraId="5807C6E5" w14:textId="77777777" w:rsidR="00883B34" w:rsidRPr="00065176" w:rsidRDefault="00883B34" w:rsidP="00B3643B">
            <w:pPr>
              <w:spacing w:after="0"/>
              <w:jc w:val="center"/>
              <w:rPr>
                <w:rFonts w:cs="Times New Roman"/>
                <w:color w:val="000000" w:themeColor="text1"/>
                <w:sz w:val="24"/>
                <w:szCs w:val="24"/>
                <w:lang w:val="en-US"/>
              </w:rPr>
            </w:pPr>
            <w:r w:rsidRPr="00065176">
              <w:rPr>
                <w:rFonts w:cs="Times New Roman"/>
                <w:color w:val="000000" w:themeColor="text1"/>
                <w:sz w:val="24"/>
                <w:szCs w:val="24"/>
              </w:rPr>
              <w:t>Нет</w:t>
            </w:r>
            <w:r w:rsidRPr="00065176">
              <w:rPr>
                <w:rFonts w:cs="Times New Roman"/>
                <w:color w:val="000000" w:themeColor="text1"/>
                <w:sz w:val="24"/>
                <w:szCs w:val="24"/>
                <w:lang w:val="en-US"/>
              </w:rPr>
              <w:t xml:space="preserve"> [3]</w:t>
            </w:r>
          </w:p>
        </w:tc>
      </w:tr>
      <w:tr w:rsidR="00065176" w:rsidRPr="00065176" w14:paraId="33EF7723" w14:textId="77777777" w:rsidTr="00B3643B">
        <w:tc>
          <w:tcPr>
            <w:tcW w:w="8217" w:type="dxa"/>
          </w:tcPr>
          <w:p w14:paraId="10C41A9E"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б) объекты, необходимые для осуществления мероприятий по обеспечению безопасности населения на водных объектах, охране их жизни и здоровья, находящиеся в ведении органов местного самоуправления городского округа;</w:t>
            </w:r>
          </w:p>
        </w:tc>
        <w:tc>
          <w:tcPr>
            <w:tcW w:w="1483" w:type="dxa"/>
          </w:tcPr>
          <w:p w14:paraId="4E3DCD07" w14:textId="77777777" w:rsidR="00883B34" w:rsidRPr="00065176" w:rsidRDefault="00883B34" w:rsidP="00B3643B">
            <w:pPr>
              <w:spacing w:after="0"/>
              <w:jc w:val="center"/>
              <w:rPr>
                <w:rFonts w:cs="Times New Roman"/>
                <w:color w:val="000000" w:themeColor="text1"/>
                <w:sz w:val="24"/>
                <w:szCs w:val="24"/>
                <w:lang w:val="en-US"/>
              </w:rPr>
            </w:pPr>
            <w:r w:rsidRPr="00065176">
              <w:rPr>
                <w:rFonts w:cs="Times New Roman"/>
                <w:color w:val="000000" w:themeColor="text1"/>
                <w:sz w:val="24"/>
                <w:szCs w:val="24"/>
              </w:rPr>
              <w:t>Нет</w:t>
            </w:r>
            <w:r w:rsidRPr="00065176">
              <w:rPr>
                <w:rFonts w:cs="Times New Roman"/>
                <w:color w:val="000000" w:themeColor="text1"/>
                <w:sz w:val="24"/>
                <w:szCs w:val="24"/>
                <w:lang w:val="en-US"/>
              </w:rPr>
              <w:t xml:space="preserve"> [4]</w:t>
            </w:r>
          </w:p>
        </w:tc>
      </w:tr>
      <w:tr w:rsidR="00065176" w:rsidRPr="00065176" w14:paraId="27A3F8CB" w14:textId="77777777" w:rsidTr="00B3643B">
        <w:tc>
          <w:tcPr>
            <w:tcW w:w="8217" w:type="dxa"/>
          </w:tcPr>
          <w:p w14:paraId="04BA3B48"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в) объекты, предназначенные для организации и осуществления мероприятий по обеспечению первичных мер пожарной безопасности в границах городского округа в соответствии с полномочиями органов местного самоуправления городского округа в области пожарной безопасности;</w:t>
            </w:r>
          </w:p>
        </w:tc>
        <w:tc>
          <w:tcPr>
            <w:tcW w:w="1483" w:type="dxa"/>
          </w:tcPr>
          <w:p w14:paraId="7780EA28" w14:textId="77777777" w:rsidR="00883B34" w:rsidRPr="00065176" w:rsidRDefault="00883B34" w:rsidP="00B3643B">
            <w:pPr>
              <w:spacing w:after="0"/>
              <w:jc w:val="center"/>
              <w:rPr>
                <w:rFonts w:cs="Times New Roman"/>
                <w:color w:val="000000" w:themeColor="text1"/>
                <w:sz w:val="24"/>
                <w:szCs w:val="24"/>
                <w:lang w:val="en-US"/>
              </w:rPr>
            </w:pPr>
            <w:r w:rsidRPr="00065176">
              <w:rPr>
                <w:rFonts w:cs="Times New Roman"/>
                <w:color w:val="000000" w:themeColor="text1"/>
                <w:sz w:val="24"/>
                <w:szCs w:val="24"/>
              </w:rPr>
              <w:t>Нет</w:t>
            </w:r>
            <w:r w:rsidRPr="00065176">
              <w:rPr>
                <w:rFonts w:cs="Times New Roman"/>
                <w:color w:val="000000" w:themeColor="text1"/>
                <w:sz w:val="24"/>
                <w:szCs w:val="24"/>
                <w:lang w:val="en-US"/>
              </w:rPr>
              <w:t xml:space="preserve"> [5]</w:t>
            </w:r>
          </w:p>
        </w:tc>
      </w:tr>
      <w:tr w:rsidR="00065176" w:rsidRPr="00065176" w14:paraId="389553AC" w14:textId="77777777" w:rsidTr="00B3643B">
        <w:tc>
          <w:tcPr>
            <w:tcW w:w="8217" w:type="dxa"/>
          </w:tcPr>
          <w:p w14:paraId="588C4BC0"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г) объекты, предназначенные для обеспечения охраны общественного порядка на территории городского округа;</w:t>
            </w:r>
          </w:p>
        </w:tc>
        <w:tc>
          <w:tcPr>
            <w:tcW w:w="1483" w:type="dxa"/>
          </w:tcPr>
          <w:p w14:paraId="1942F3F2"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4EEA8D23" w14:textId="77777777" w:rsidTr="00B3643B">
        <w:tc>
          <w:tcPr>
            <w:tcW w:w="8217" w:type="dxa"/>
          </w:tcPr>
          <w:p w14:paraId="53B7AF45"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lastRenderedPageBreak/>
              <w:t>д) объекты, в которых (на территории которых) располагаются промышленные, агропромышленные предприятия или несколько предприятий, деятельность которых осуществляется в рамках единого производственно-технологического процесса, находящиеся в ведении органов местного самоуправления городского округа;</w:t>
            </w:r>
          </w:p>
        </w:tc>
        <w:tc>
          <w:tcPr>
            <w:tcW w:w="1483" w:type="dxa"/>
          </w:tcPr>
          <w:p w14:paraId="48CBD656" w14:textId="77777777" w:rsidR="00883B34" w:rsidRPr="00065176" w:rsidRDefault="00883B34" w:rsidP="00B3643B">
            <w:pPr>
              <w:spacing w:after="0"/>
              <w:jc w:val="center"/>
              <w:rPr>
                <w:rFonts w:cs="Times New Roman"/>
                <w:color w:val="000000" w:themeColor="text1"/>
                <w:sz w:val="24"/>
                <w:szCs w:val="24"/>
                <w:lang w:val="en-US"/>
              </w:rPr>
            </w:pPr>
            <w:r w:rsidRPr="00065176">
              <w:rPr>
                <w:rFonts w:cs="Times New Roman"/>
                <w:color w:val="000000" w:themeColor="text1"/>
                <w:sz w:val="24"/>
                <w:szCs w:val="24"/>
              </w:rPr>
              <w:t>Нет</w:t>
            </w:r>
            <w:r w:rsidRPr="00065176">
              <w:rPr>
                <w:rFonts w:cs="Times New Roman"/>
                <w:color w:val="000000" w:themeColor="text1"/>
                <w:sz w:val="24"/>
                <w:szCs w:val="24"/>
                <w:lang w:val="en-US"/>
              </w:rPr>
              <w:t xml:space="preserve"> [6]</w:t>
            </w:r>
          </w:p>
        </w:tc>
      </w:tr>
      <w:tr w:rsidR="00065176" w:rsidRPr="00065176" w14:paraId="1A108BE1" w14:textId="77777777" w:rsidTr="00B3643B">
        <w:tc>
          <w:tcPr>
            <w:tcW w:w="8217" w:type="dxa"/>
          </w:tcPr>
          <w:p w14:paraId="17356723"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е) гаражи, парковки, многоуровневые стоянки, логистические центры, складские территории, находящиеся в ведении органов местного самоуправления городского округа;</w:t>
            </w:r>
          </w:p>
        </w:tc>
        <w:tc>
          <w:tcPr>
            <w:tcW w:w="1483" w:type="dxa"/>
          </w:tcPr>
          <w:p w14:paraId="76C26102"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5F726C69" w14:textId="77777777" w:rsidTr="00B3643B">
        <w:tc>
          <w:tcPr>
            <w:tcW w:w="8217" w:type="dxa"/>
          </w:tcPr>
          <w:p w14:paraId="07D2FDD9"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ж) объекты связи, объекты торговли, рыночные комплексы, объекты, в которых (на территории которых) располагаются предприятия общественного питания, бытового и коммунального обслуживания, находящиеся в ведении органов местного самоуправления городского округа;</w:t>
            </w:r>
          </w:p>
        </w:tc>
        <w:tc>
          <w:tcPr>
            <w:tcW w:w="1483" w:type="dxa"/>
          </w:tcPr>
          <w:p w14:paraId="44612FC5"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40A9A769" w14:textId="77777777" w:rsidTr="00B3643B">
        <w:tc>
          <w:tcPr>
            <w:tcW w:w="8217" w:type="dxa"/>
          </w:tcPr>
          <w:p w14:paraId="43B5DBCD"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з) лечебно-оздоровительные местности и курорты местного значения, находящиеся в ведении органов местного самоуправления городского округа;</w:t>
            </w:r>
          </w:p>
        </w:tc>
        <w:tc>
          <w:tcPr>
            <w:tcW w:w="1483" w:type="dxa"/>
          </w:tcPr>
          <w:p w14:paraId="32BE1147"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Нет</w:t>
            </w:r>
            <w:r w:rsidRPr="00065176">
              <w:rPr>
                <w:rFonts w:cs="Times New Roman"/>
                <w:color w:val="000000" w:themeColor="text1"/>
                <w:sz w:val="24"/>
                <w:szCs w:val="24"/>
                <w:lang w:val="en-US"/>
              </w:rPr>
              <w:t xml:space="preserve"> [7]</w:t>
            </w:r>
          </w:p>
        </w:tc>
      </w:tr>
      <w:tr w:rsidR="00065176" w:rsidRPr="00065176" w14:paraId="5480A80B" w14:textId="77777777" w:rsidTr="00B3643B">
        <w:tc>
          <w:tcPr>
            <w:tcW w:w="8217" w:type="dxa"/>
          </w:tcPr>
          <w:p w14:paraId="47884016"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и) особо охраняемые природные территории местного значения, находящиеся в ведении органов местного самоуправления городского округа;</w:t>
            </w:r>
          </w:p>
        </w:tc>
        <w:tc>
          <w:tcPr>
            <w:tcW w:w="1483" w:type="dxa"/>
          </w:tcPr>
          <w:p w14:paraId="510F56C5"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68B60B6C" w14:textId="77777777" w:rsidTr="00B3643B">
        <w:tc>
          <w:tcPr>
            <w:tcW w:w="8217" w:type="dxa"/>
          </w:tcPr>
          <w:p w14:paraId="66BB9E16" w14:textId="77777777" w:rsidR="00883B34" w:rsidRPr="00065176" w:rsidRDefault="00883B34" w:rsidP="00B3643B">
            <w:pPr>
              <w:spacing w:after="0"/>
              <w:ind w:left="596"/>
              <w:jc w:val="both"/>
              <w:rPr>
                <w:rFonts w:cs="Times New Roman"/>
                <w:color w:val="000000" w:themeColor="text1"/>
                <w:sz w:val="24"/>
                <w:szCs w:val="24"/>
              </w:rPr>
            </w:pPr>
            <w:r w:rsidRPr="00065176">
              <w:rPr>
                <w:rFonts w:cs="Times New Roman"/>
                <w:color w:val="000000" w:themeColor="text1"/>
                <w:sz w:val="24"/>
                <w:szCs w:val="24"/>
              </w:rPr>
              <w:t>к) места захоронений, здания и сооружения организаций ритуального обслуживания, находящиеся в ведении органов местного самоуправления городского округа;</w:t>
            </w:r>
          </w:p>
        </w:tc>
        <w:tc>
          <w:tcPr>
            <w:tcW w:w="1483" w:type="dxa"/>
          </w:tcPr>
          <w:p w14:paraId="46ACA801" w14:textId="77777777" w:rsidR="00883B34" w:rsidRPr="00065176" w:rsidRDefault="00883B34" w:rsidP="00B3643B">
            <w:pPr>
              <w:spacing w:after="0"/>
              <w:jc w:val="center"/>
              <w:rPr>
                <w:rFonts w:cs="Times New Roman"/>
                <w:color w:val="000000" w:themeColor="text1"/>
                <w:sz w:val="24"/>
                <w:szCs w:val="24"/>
              </w:rPr>
            </w:pPr>
            <w:r w:rsidRPr="00065176">
              <w:rPr>
                <w:rFonts w:cs="Times New Roman"/>
                <w:color w:val="000000" w:themeColor="text1"/>
                <w:sz w:val="24"/>
                <w:szCs w:val="24"/>
              </w:rPr>
              <w:t>Да</w:t>
            </w:r>
          </w:p>
        </w:tc>
      </w:tr>
      <w:tr w:rsidR="00065176" w:rsidRPr="00065176" w14:paraId="58D17D55" w14:textId="77777777" w:rsidTr="00B3643B">
        <w:tc>
          <w:tcPr>
            <w:tcW w:w="8217" w:type="dxa"/>
          </w:tcPr>
          <w:p w14:paraId="2AE11F01" w14:textId="77777777" w:rsidR="00883B34" w:rsidRPr="00065176" w:rsidRDefault="00883B34" w:rsidP="00B3643B">
            <w:pPr>
              <w:spacing w:after="0"/>
              <w:ind w:left="596"/>
              <w:jc w:val="both"/>
              <w:rPr>
                <w:rFonts w:cs="Times New Roman"/>
                <w:color w:val="000000" w:themeColor="text1"/>
                <w:sz w:val="24"/>
                <w:szCs w:val="24"/>
              </w:rPr>
            </w:pPr>
            <w:bookmarkStart w:id="37" w:name="P547"/>
            <w:bookmarkStart w:id="38" w:name="P556"/>
            <w:bookmarkEnd w:id="37"/>
            <w:bookmarkEnd w:id="38"/>
            <w:r w:rsidRPr="00065176">
              <w:rPr>
                <w:rFonts w:cs="Times New Roman"/>
                <w:color w:val="000000" w:themeColor="text1"/>
                <w:sz w:val="24"/>
                <w:szCs w:val="24"/>
              </w:rPr>
              <w:t xml:space="preserve">л) иные объекты, не указанные в </w:t>
            </w:r>
            <w:hyperlink w:anchor="P532">
              <w:r w:rsidRPr="00065176">
                <w:rPr>
                  <w:rFonts w:cs="Times New Roman"/>
                  <w:color w:val="000000" w:themeColor="text1"/>
                  <w:sz w:val="24"/>
                  <w:szCs w:val="24"/>
                </w:rPr>
                <w:t>пунктах 1</w:t>
              </w:r>
            </w:hyperlink>
            <w:r w:rsidRPr="00065176">
              <w:rPr>
                <w:rFonts w:cs="Times New Roman"/>
                <w:color w:val="000000" w:themeColor="text1"/>
                <w:sz w:val="24"/>
                <w:szCs w:val="24"/>
              </w:rPr>
              <w:t xml:space="preserve"> - </w:t>
            </w:r>
            <w:hyperlink w:anchor="P543">
              <w:r w:rsidRPr="00065176">
                <w:rPr>
                  <w:rFonts w:cs="Times New Roman"/>
                  <w:color w:val="000000" w:themeColor="text1"/>
                  <w:sz w:val="24"/>
                  <w:szCs w:val="24"/>
                </w:rPr>
                <w:t>4</w:t>
              </w:r>
            </w:hyperlink>
            <w:r w:rsidRPr="00065176">
              <w:rPr>
                <w:rFonts w:cs="Times New Roman"/>
                <w:color w:val="000000" w:themeColor="text1"/>
                <w:sz w:val="24"/>
                <w:szCs w:val="24"/>
              </w:rPr>
              <w:t xml:space="preserve"> настоящей части, а также </w:t>
            </w:r>
            <w:hyperlink w:anchor="P547">
              <w:r w:rsidRPr="00065176">
                <w:rPr>
                  <w:rFonts w:cs="Times New Roman"/>
                  <w:color w:val="000000" w:themeColor="text1"/>
                  <w:sz w:val="24"/>
                  <w:szCs w:val="24"/>
                </w:rPr>
                <w:t>подпунктах «а»</w:t>
              </w:r>
            </w:hyperlink>
            <w:r w:rsidRPr="00065176">
              <w:rPr>
                <w:rFonts w:cs="Times New Roman"/>
                <w:color w:val="000000" w:themeColor="text1"/>
                <w:sz w:val="24"/>
                <w:szCs w:val="24"/>
              </w:rPr>
              <w:t xml:space="preserve"> - </w:t>
            </w:r>
            <w:hyperlink w:anchor="P556">
              <w:r w:rsidRPr="00065176">
                <w:rPr>
                  <w:rFonts w:cs="Times New Roman"/>
                  <w:color w:val="000000" w:themeColor="text1"/>
                  <w:sz w:val="24"/>
                  <w:szCs w:val="24"/>
                </w:rPr>
                <w:t>«к»</w:t>
              </w:r>
            </w:hyperlink>
            <w:r w:rsidRPr="00065176">
              <w:rPr>
                <w:rFonts w:cs="Times New Roman"/>
                <w:color w:val="000000" w:themeColor="text1"/>
                <w:sz w:val="24"/>
                <w:szCs w:val="24"/>
              </w:rPr>
              <w:t xml:space="preserve"> настоящего пункта, необходимые для осуществления органами местного самоуправления городского округа полномочий по вопросам местного значения и оказывающие существенное влияние на социально-экономическое развитие городского округа, существующие или планируемые к строительству в соответствии с приоритетными направлениями социально-экономического развития городского округа, определенными документами стратегического планирования городского округа.</w:t>
            </w:r>
          </w:p>
        </w:tc>
        <w:tc>
          <w:tcPr>
            <w:tcW w:w="1483" w:type="dxa"/>
          </w:tcPr>
          <w:p w14:paraId="196F2B01" w14:textId="77777777" w:rsidR="00883B34" w:rsidRPr="00065176" w:rsidRDefault="00883B34" w:rsidP="00B3643B">
            <w:pPr>
              <w:spacing w:after="0"/>
              <w:jc w:val="center"/>
              <w:rPr>
                <w:rFonts w:cs="Times New Roman"/>
                <w:color w:val="000000" w:themeColor="text1"/>
                <w:sz w:val="24"/>
                <w:szCs w:val="24"/>
              </w:rPr>
            </w:pPr>
          </w:p>
        </w:tc>
      </w:tr>
    </w:tbl>
    <w:p w14:paraId="77C21A04" w14:textId="77777777" w:rsidR="00883B34" w:rsidRPr="00065176" w:rsidRDefault="00883B34" w:rsidP="00883B34">
      <w:pPr>
        <w:spacing w:after="0" w:line="360" w:lineRule="auto"/>
        <w:ind w:right="-38" w:firstLine="567"/>
        <w:rPr>
          <w:rFonts w:cs="Times New Roman"/>
          <w:color w:val="000000" w:themeColor="text1"/>
          <w:szCs w:val="28"/>
        </w:rPr>
      </w:pPr>
      <w:r w:rsidRPr="00065176">
        <w:rPr>
          <w:rFonts w:cs="Times New Roman"/>
          <w:color w:val="000000" w:themeColor="text1"/>
          <w:szCs w:val="28"/>
        </w:rPr>
        <w:t>Примечания:</w:t>
      </w:r>
    </w:p>
    <w:p w14:paraId="6C6CFA1F" w14:textId="7DFEFA52" w:rsidR="00883B34" w:rsidRPr="00065176" w:rsidRDefault="00883B34" w:rsidP="00883B34">
      <w:pPr>
        <w:spacing w:after="0" w:line="360" w:lineRule="auto"/>
        <w:ind w:right="-38" w:firstLine="567"/>
        <w:jc w:val="both"/>
        <w:rPr>
          <w:rFonts w:cs="Times New Roman"/>
          <w:color w:val="000000" w:themeColor="text1"/>
          <w:szCs w:val="28"/>
        </w:rPr>
      </w:pPr>
      <w:r w:rsidRPr="00065176">
        <w:rPr>
          <w:rFonts w:cs="Times New Roman"/>
          <w:color w:val="000000" w:themeColor="text1"/>
          <w:szCs w:val="28"/>
        </w:rPr>
        <w:t xml:space="preserve">1. В соответствии со ст. 16, 17 Федерального закона </w:t>
      </w:r>
      <w:r w:rsidRPr="00065176">
        <w:rPr>
          <w:rFonts w:cs="Times New Roman"/>
          <w:color w:val="000000" w:themeColor="text1"/>
          <w:szCs w:val="28"/>
          <w:shd w:val="clear" w:color="auto" w:fill="FFFFFF"/>
        </w:rPr>
        <w:t>от 21.11.2011 № 323-ФЗ «Об основах охраны здоровья граждан в РФ»</w:t>
      </w:r>
      <w:r w:rsidRPr="00065176">
        <w:rPr>
          <w:rFonts w:cs="Times New Roman"/>
          <w:color w:val="000000" w:themeColor="text1"/>
          <w:szCs w:val="28"/>
        </w:rPr>
        <w:t xml:space="preserve"> оказание медицинской помощи населению относится к региональным полномочиям, а не полномочиям ОМС. В </w:t>
      </w:r>
      <w:r w:rsidRPr="00065176">
        <w:rPr>
          <w:rFonts w:cs="Times New Roman"/>
          <w:bCs/>
          <w:color w:val="000000" w:themeColor="text1"/>
          <w:szCs w:val="28"/>
        </w:rPr>
        <w:t>городском округе Казань</w:t>
      </w:r>
      <w:r w:rsidRPr="00065176">
        <w:rPr>
          <w:rFonts w:cs="Times New Roman"/>
          <w:color w:val="000000" w:themeColor="text1"/>
          <w:szCs w:val="28"/>
        </w:rPr>
        <w:t xml:space="preserve"> отсутствуют муниципальные учреждения здравоохранения.</w:t>
      </w:r>
    </w:p>
    <w:p w14:paraId="2BC45C0B" w14:textId="77777777" w:rsidR="00883B34" w:rsidRPr="00065176" w:rsidRDefault="00883B34" w:rsidP="00883B34">
      <w:pPr>
        <w:spacing w:after="0" w:line="360" w:lineRule="auto"/>
        <w:ind w:right="-38" w:firstLine="567"/>
        <w:jc w:val="both"/>
        <w:rPr>
          <w:rFonts w:cs="Times New Roman"/>
          <w:color w:val="000000" w:themeColor="text1"/>
          <w:szCs w:val="28"/>
        </w:rPr>
      </w:pPr>
      <w:r w:rsidRPr="00065176">
        <w:rPr>
          <w:rFonts w:cs="Times New Roman"/>
          <w:color w:val="000000" w:themeColor="text1"/>
          <w:szCs w:val="28"/>
        </w:rPr>
        <w:t xml:space="preserve">2. Объектах культурного наследия не проектируются – они давно созданы, поэтому обеспеченность и доступность не нормируются. Вопросы сохранения и использования памятников истории и культуры регулируются Федеральным законом № 73-ФЗ «Об объектах культурного наследия (памятниках истории и культуры) народов Российской Федерации» и Законом Республики Татарстан от </w:t>
      </w:r>
      <w:r w:rsidRPr="00065176">
        <w:rPr>
          <w:rFonts w:cs="Times New Roman"/>
          <w:color w:val="000000" w:themeColor="text1"/>
          <w:szCs w:val="28"/>
        </w:rPr>
        <w:lastRenderedPageBreak/>
        <w:t>01.04.2005 № 60-ЗРТ «Об объектах культурного наследия в Республике Татарстан».</w:t>
      </w:r>
    </w:p>
    <w:p w14:paraId="270BD150" w14:textId="77777777" w:rsidR="00883B34" w:rsidRPr="00065176" w:rsidRDefault="00883B34" w:rsidP="00883B34">
      <w:pPr>
        <w:spacing w:after="0" w:line="360" w:lineRule="auto"/>
        <w:ind w:right="-40" w:firstLine="567"/>
        <w:jc w:val="both"/>
        <w:rPr>
          <w:rFonts w:cs="Times New Roman"/>
          <w:color w:val="000000" w:themeColor="text1"/>
          <w:szCs w:val="28"/>
        </w:rPr>
      </w:pPr>
      <w:r w:rsidRPr="00065176">
        <w:rPr>
          <w:rFonts w:cs="Times New Roman"/>
          <w:color w:val="000000" w:themeColor="text1"/>
          <w:szCs w:val="28"/>
        </w:rPr>
        <w:t>3. Проектирование объектов безопасности регулируется техническими регламентами, находящимися в компетенции федеральных органов власти. СП 88.13330.2022 «Защитные сооружения гражданской обороны», Федеральный закон № 123-ФЗ «Технический регламент о требованиях пожарной безопасности», СП 11.13130.2009 «Места дислокации подразделений пожарной охраны. Порядок и методика определения».</w:t>
      </w:r>
    </w:p>
    <w:p w14:paraId="0B69B033" w14:textId="77777777" w:rsidR="00883B34" w:rsidRPr="00065176" w:rsidRDefault="00883B34" w:rsidP="00883B34">
      <w:pPr>
        <w:spacing w:after="0" w:line="360" w:lineRule="auto"/>
        <w:ind w:right="-40" w:firstLine="567"/>
        <w:jc w:val="both"/>
        <w:rPr>
          <w:rFonts w:cs="Times New Roman"/>
          <w:color w:val="000000" w:themeColor="text1"/>
          <w:szCs w:val="28"/>
        </w:rPr>
      </w:pPr>
      <w:r w:rsidRPr="00065176">
        <w:rPr>
          <w:rFonts w:cs="Times New Roman"/>
          <w:color w:val="000000" w:themeColor="text1"/>
          <w:szCs w:val="28"/>
        </w:rPr>
        <w:t>4. Проектирование объектов безопасности на водных объектах регулируется техническими регламентами, находящимися в компетенции федеральных органов власти.</w:t>
      </w:r>
    </w:p>
    <w:p w14:paraId="7099489A" w14:textId="77777777" w:rsidR="00883B34" w:rsidRPr="00065176" w:rsidRDefault="00883B34" w:rsidP="00883B34">
      <w:pPr>
        <w:spacing w:after="0" w:line="360" w:lineRule="auto"/>
        <w:ind w:right="-40" w:firstLine="567"/>
        <w:jc w:val="both"/>
        <w:rPr>
          <w:rFonts w:cs="Times New Roman"/>
          <w:color w:val="000000" w:themeColor="text1"/>
          <w:szCs w:val="28"/>
        </w:rPr>
      </w:pPr>
      <w:r w:rsidRPr="00065176">
        <w:rPr>
          <w:rFonts w:cs="Times New Roman"/>
          <w:color w:val="000000" w:themeColor="text1"/>
          <w:szCs w:val="28"/>
        </w:rPr>
        <w:t>5. Проектирование объектов пожарной безопасности регулируется техническими регламентами, находящимися в компетенции федеральных органов власти. Федеральный закон № 123-ФЗ «Технический регламент о требованиях пожарной безопасности», СП 11.13130.2009 «Места дислокации подразделений пожарной охраны. Порядок и методика определения».</w:t>
      </w:r>
    </w:p>
    <w:p w14:paraId="43831F00" w14:textId="77777777" w:rsidR="00883B34" w:rsidRPr="00065176" w:rsidRDefault="00883B34" w:rsidP="00883B34">
      <w:pPr>
        <w:spacing w:after="0" w:line="360" w:lineRule="auto"/>
        <w:ind w:right="-40" w:firstLine="567"/>
        <w:jc w:val="both"/>
        <w:rPr>
          <w:rFonts w:cs="Times New Roman"/>
          <w:color w:val="000000" w:themeColor="text1"/>
          <w:szCs w:val="28"/>
        </w:rPr>
      </w:pPr>
      <w:r w:rsidRPr="00065176">
        <w:rPr>
          <w:rFonts w:cs="Times New Roman"/>
          <w:color w:val="000000" w:themeColor="text1"/>
          <w:szCs w:val="28"/>
        </w:rPr>
        <w:t xml:space="preserve">6. Промышленные, агропромышленные предприятия не являются объектами, посещения населением, приобретения их продукции населением осуществляется в объектах торговой сети наряду с продукцией иных предприятий. </w:t>
      </w:r>
    </w:p>
    <w:p w14:paraId="184921F0" w14:textId="1D567038" w:rsidR="00883B34" w:rsidRPr="00065176" w:rsidRDefault="00883B34" w:rsidP="00883B34">
      <w:pPr>
        <w:spacing w:after="0" w:line="360" w:lineRule="auto"/>
        <w:ind w:right="-40" w:firstLine="567"/>
        <w:jc w:val="both"/>
        <w:rPr>
          <w:rFonts w:cs="Times New Roman"/>
          <w:color w:val="000000" w:themeColor="text1"/>
          <w:szCs w:val="28"/>
        </w:rPr>
      </w:pPr>
      <w:r w:rsidRPr="00065176">
        <w:rPr>
          <w:rFonts w:cs="Times New Roman"/>
          <w:color w:val="000000" w:themeColor="text1"/>
          <w:szCs w:val="28"/>
        </w:rPr>
        <w:t>7.</w:t>
      </w:r>
      <w:r w:rsidR="00623036" w:rsidRPr="00065176">
        <w:rPr>
          <w:rFonts w:cs="Times New Roman"/>
          <w:color w:val="000000" w:themeColor="text1"/>
          <w:szCs w:val="28"/>
        </w:rPr>
        <w:t xml:space="preserve"> </w:t>
      </w:r>
      <w:r w:rsidRPr="00065176">
        <w:rPr>
          <w:rFonts w:cs="Times New Roman"/>
          <w:color w:val="000000" w:themeColor="text1"/>
          <w:szCs w:val="28"/>
        </w:rPr>
        <w:t>Лечебно-оздоровительные местности и курорты местного значения в ведении органов местного самоуправления городского округа Казань отсутствуют.</w:t>
      </w:r>
    </w:p>
    <w:p w14:paraId="48A7ACFC" w14:textId="7DCA8994" w:rsidR="00883B34" w:rsidRPr="00065176" w:rsidRDefault="00883B34" w:rsidP="00883B34">
      <w:pPr>
        <w:spacing w:after="0" w:line="360" w:lineRule="auto"/>
        <w:ind w:firstLine="540"/>
        <w:jc w:val="both"/>
        <w:rPr>
          <w:rFonts w:cs="Times New Roman"/>
          <w:color w:val="000000" w:themeColor="text1"/>
          <w:szCs w:val="28"/>
        </w:rPr>
      </w:pPr>
      <w:bookmarkStart w:id="39" w:name="P532"/>
      <w:bookmarkStart w:id="40" w:name="P543"/>
      <w:bookmarkEnd w:id="39"/>
      <w:bookmarkEnd w:id="40"/>
      <w:r w:rsidRPr="00065176">
        <w:rPr>
          <w:rFonts w:cs="Times New Roman"/>
          <w:color w:val="000000" w:themeColor="text1"/>
          <w:szCs w:val="28"/>
        </w:rPr>
        <w:t xml:space="preserve">Приведенный перечень принят в качестве базового для состава видов объектов, в отношении которых осуществлялась подготовка </w:t>
      </w:r>
      <w:r w:rsidR="00623036" w:rsidRPr="00065176">
        <w:rPr>
          <w:rFonts w:cs="Times New Roman"/>
          <w:color w:val="000000" w:themeColor="text1"/>
          <w:szCs w:val="28"/>
        </w:rPr>
        <w:t>МНГП</w:t>
      </w:r>
      <w:r w:rsidRPr="00065176">
        <w:rPr>
          <w:rFonts w:cs="Times New Roman"/>
          <w:color w:val="000000" w:themeColor="text1"/>
          <w:szCs w:val="28"/>
        </w:rPr>
        <w:t xml:space="preserve"> городского округа Казань.</w:t>
      </w:r>
    </w:p>
    <w:p w14:paraId="63A40D3F"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 xml:space="preserve">.11. Нормативы градостроительного проектирования не регламентируют положения по безопасности, определяемые законодательством о техническом регулировании и содержащиеся в действующих нормативных технических </w:t>
      </w:r>
      <w:r w:rsidRPr="00065176">
        <w:rPr>
          <w:rFonts w:cs="Times New Roman"/>
          <w:color w:val="000000" w:themeColor="text1"/>
          <w:szCs w:val="28"/>
        </w:rPr>
        <w:lastRenderedPageBreak/>
        <w:t>документах, технических регламентах, и разрабатываются с учетом этих документов.</w:t>
      </w:r>
    </w:p>
    <w:p w14:paraId="279D1197" w14:textId="77777777" w:rsidR="00883B34" w:rsidRPr="00065176" w:rsidRDefault="00883B34" w:rsidP="00883B34">
      <w:pPr>
        <w:spacing w:after="0" w:line="360" w:lineRule="auto"/>
        <w:ind w:firstLine="567"/>
        <w:jc w:val="both"/>
        <w:rPr>
          <w:rFonts w:cs="Times New Roman"/>
          <w:color w:val="000000" w:themeColor="text1"/>
          <w:szCs w:val="28"/>
        </w:rPr>
      </w:pPr>
      <w:r w:rsidRPr="00065176">
        <w:rPr>
          <w:rFonts w:cs="Times New Roman"/>
          <w:color w:val="000000" w:themeColor="text1"/>
          <w:szCs w:val="28"/>
        </w:rPr>
        <w:t>Нормативами градостроительного проектирования не устанавливаются технические, архитектурные, планировочные требования к самим объектам местного значения в части нормирования территорий участков объектов, санитарных разрывов, положения объектов на территории и т.д.</w:t>
      </w:r>
    </w:p>
    <w:p w14:paraId="4FB89051" w14:textId="77777777" w:rsidR="00883B34" w:rsidRPr="00065176" w:rsidRDefault="00883B34" w:rsidP="00883B34">
      <w:pPr>
        <w:spacing w:after="0" w:line="360" w:lineRule="auto"/>
        <w:ind w:firstLine="567"/>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.12. Подготовка МНГП осуществлялась в отношении только объектов местного значения, по которым ОМС обладают полномочиями по градостроительному нормированию. В отношении иных объектов в информационно – справочных целях приводятся ссылки на регламентирующие документы, утвержденные на региональном и федеральном уровне.</w:t>
      </w:r>
    </w:p>
    <w:p w14:paraId="768551AF"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 xml:space="preserve">.13.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городского округа. Региональные нормативы градостроительного проектирования Республики Татарстан, утвержденные Постановлением кабинета министров Республики Татарстан от 27.12.2013 № 1071 (ред. 15.11.2022), в своем составе содержат расчетные показатели, в том числе применительно к объектам местного значения городского округа. </w:t>
      </w:r>
    </w:p>
    <w:p w14:paraId="739B93BE"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 xml:space="preserve">.14. Согласно ст. 29.4 Градостроительного кодекса расчетные показатели минимально допустимого уровня обеспеченности населения объектами местного значения городского округа,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городского округа не могут превышать этих предельных значений, устанавливаемых региональными нормативами градостроительного проектирования. </w:t>
      </w:r>
    </w:p>
    <w:p w14:paraId="327FD2E4"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lastRenderedPageBreak/>
        <w:t>Таким образом, предельные значения показателей региональных нормативов задают рамочные ограничения для предельных показателей местных нормативов по отношению к объектам местного значения городского округа.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p>
    <w:p w14:paraId="6CCA39D6"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.15.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2519ABBF"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вместимость (производительность, мощность, количество мест и т.п.) объекта;</w:t>
      </w:r>
    </w:p>
    <w:p w14:paraId="64DE9287"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количество единиц объектов;</w:t>
      </w:r>
    </w:p>
    <w:p w14:paraId="49A84492"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площадь объекта, его помещений и (или) территории земельного участка, необходимой для размещения объекта; </w:t>
      </w:r>
    </w:p>
    <w:p w14:paraId="575B74B9"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иные нормируемые показатели, характеризующие объект.</w:t>
      </w:r>
    </w:p>
    <w:p w14:paraId="6A99B552"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6.1</w:t>
      </w:r>
      <w:r w:rsidRPr="00065176">
        <w:rPr>
          <w:rFonts w:cs="Times New Roman"/>
          <w:color w:val="000000" w:themeColor="text1"/>
          <w:szCs w:val="28"/>
          <w:vertAlign w:val="superscript"/>
        </w:rPr>
        <w:t>0</w:t>
      </w:r>
      <w:r w:rsidRPr="00065176">
        <w:rPr>
          <w:rFonts w:cs="Times New Roman"/>
          <w:color w:val="000000" w:themeColor="text1"/>
          <w:szCs w:val="28"/>
        </w:rPr>
        <w:t xml:space="preserve">.16. 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14:paraId="25CDFC02"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14:paraId="6A499DCF" w14:textId="77777777"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14:paraId="2537FA2C" w14:textId="33ADAF15" w:rsidR="00883B34" w:rsidRPr="00065176" w:rsidRDefault="00883B34" w:rsidP="00883B34">
      <w:pPr>
        <w:spacing w:after="0" w:line="360" w:lineRule="auto"/>
        <w:ind w:firstLine="540"/>
        <w:jc w:val="both"/>
        <w:rPr>
          <w:rFonts w:cs="Times New Roman"/>
          <w:color w:val="000000" w:themeColor="text1"/>
          <w:szCs w:val="28"/>
        </w:rPr>
      </w:pPr>
      <w:r w:rsidRPr="00065176">
        <w:rPr>
          <w:rFonts w:cs="Times New Roman"/>
          <w:color w:val="000000" w:themeColor="text1"/>
          <w:szCs w:val="28"/>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bookmarkEnd w:id="31"/>
    <w:p w14:paraId="0D1D55E5" w14:textId="485240D8" w:rsidR="004C50DA" w:rsidRPr="00065176" w:rsidRDefault="00751CEA" w:rsidP="0099282F">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lastRenderedPageBreak/>
        <w:t>5</w:t>
      </w:r>
      <w:r w:rsidR="004C50DA" w:rsidRPr="00065176">
        <w:rPr>
          <w:rFonts w:eastAsia="Times New Roman" w:cs="Times New Roman"/>
          <w:color w:val="000000" w:themeColor="text1"/>
          <w:szCs w:val="28"/>
          <w:lang w:eastAsia="ru-RU"/>
        </w:rPr>
        <w:t>.</w:t>
      </w:r>
      <w:r w:rsidR="00EF5D6F" w:rsidRPr="00065176">
        <w:rPr>
          <w:rFonts w:eastAsia="Times New Roman" w:cs="Times New Roman"/>
          <w:color w:val="000000" w:themeColor="text1"/>
          <w:szCs w:val="28"/>
          <w:lang w:eastAsia="ru-RU"/>
        </w:rPr>
        <w:t>2</w:t>
      </w:r>
      <w:r w:rsidR="004C50DA" w:rsidRPr="00065176">
        <w:rPr>
          <w:rFonts w:eastAsia="Times New Roman" w:cs="Times New Roman"/>
          <w:color w:val="000000" w:themeColor="text1"/>
          <w:szCs w:val="28"/>
          <w:lang w:eastAsia="ru-RU"/>
        </w:rPr>
        <w:t>.</w:t>
      </w:r>
      <w:r w:rsidR="00981D98" w:rsidRPr="00065176">
        <w:rPr>
          <w:rFonts w:eastAsia="Times New Roman" w:cs="Times New Roman"/>
          <w:color w:val="000000" w:themeColor="text1"/>
          <w:szCs w:val="28"/>
          <w:lang w:eastAsia="ru-RU"/>
        </w:rPr>
        <w:t xml:space="preserve"> </w:t>
      </w:r>
      <w:r w:rsidR="004C50DA" w:rsidRPr="00065176">
        <w:rPr>
          <w:rFonts w:eastAsia="Times New Roman" w:cs="Times New Roman"/>
          <w:color w:val="000000" w:themeColor="text1"/>
          <w:szCs w:val="28"/>
          <w:lang w:eastAsia="ru-RU"/>
        </w:rPr>
        <w:t>в разделе 6.1:</w:t>
      </w:r>
    </w:p>
    <w:p w14:paraId="050993FE" w14:textId="701DBDBA" w:rsidR="00981D98" w:rsidRPr="00065176" w:rsidRDefault="00751CEA" w:rsidP="0099282F">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4C50DA" w:rsidRPr="00065176">
        <w:rPr>
          <w:rFonts w:eastAsia="Times New Roman" w:cs="Times New Roman"/>
          <w:color w:val="000000" w:themeColor="text1"/>
          <w:szCs w:val="28"/>
          <w:lang w:eastAsia="ru-RU"/>
        </w:rPr>
        <w:t>.</w:t>
      </w:r>
      <w:r w:rsidR="00EF5D6F" w:rsidRPr="00065176">
        <w:rPr>
          <w:rFonts w:eastAsia="Times New Roman" w:cs="Times New Roman"/>
          <w:color w:val="000000" w:themeColor="text1"/>
          <w:szCs w:val="28"/>
          <w:lang w:eastAsia="ru-RU"/>
        </w:rPr>
        <w:t>2</w:t>
      </w:r>
      <w:r w:rsidR="004C50DA" w:rsidRPr="00065176">
        <w:rPr>
          <w:rFonts w:eastAsia="Times New Roman" w:cs="Times New Roman"/>
          <w:color w:val="000000" w:themeColor="text1"/>
          <w:szCs w:val="28"/>
          <w:lang w:eastAsia="ru-RU"/>
        </w:rPr>
        <w:t>.1. в</w:t>
      </w:r>
      <w:r w:rsidR="00981D98" w:rsidRPr="00065176">
        <w:rPr>
          <w:rFonts w:eastAsia="Times New Roman" w:cs="Times New Roman"/>
          <w:color w:val="000000" w:themeColor="text1"/>
          <w:szCs w:val="28"/>
          <w:lang w:eastAsia="ru-RU"/>
        </w:rPr>
        <w:t xml:space="preserve"> </w:t>
      </w:r>
      <w:r w:rsidR="00A06A97" w:rsidRPr="00065176">
        <w:rPr>
          <w:rFonts w:eastAsia="Times New Roman" w:cs="Times New Roman"/>
          <w:color w:val="000000" w:themeColor="text1"/>
          <w:szCs w:val="28"/>
          <w:lang w:eastAsia="ru-RU"/>
        </w:rPr>
        <w:t>абзаце первом</w:t>
      </w:r>
      <w:r w:rsidR="00981D98" w:rsidRPr="00065176">
        <w:rPr>
          <w:rFonts w:eastAsia="Times New Roman" w:cs="Times New Roman"/>
          <w:color w:val="000000" w:themeColor="text1"/>
          <w:szCs w:val="28"/>
          <w:lang w:eastAsia="ru-RU"/>
        </w:rPr>
        <w:t xml:space="preserve"> слова «</w:t>
      </w:r>
      <w:r w:rsidR="006D4C66" w:rsidRPr="00065176">
        <w:rPr>
          <w:rFonts w:eastAsia="Times New Roman" w:cs="Times New Roman"/>
          <w:color w:val="000000" w:themeColor="text1"/>
          <w:szCs w:val="28"/>
          <w:lang w:eastAsia="ru-RU"/>
        </w:rPr>
        <w:t>В</w:t>
      </w:r>
      <w:r w:rsidR="00981D98" w:rsidRPr="00065176">
        <w:rPr>
          <w:rFonts w:eastAsia="Times New Roman" w:cs="Times New Roman"/>
          <w:color w:val="000000" w:themeColor="text1"/>
          <w:szCs w:val="28"/>
          <w:lang w:eastAsia="ru-RU"/>
        </w:rPr>
        <w:t xml:space="preserve"> части» заменить словами «Обоснование расчетных показателей»</w:t>
      </w:r>
      <w:r w:rsidR="00797E23" w:rsidRPr="00065176">
        <w:rPr>
          <w:rFonts w:eastAsia="Times New Roman" w:cs="Times New Roman"/>
          <w:color w:val="000000" w:themeColor="text1"/>
          <w:szCs w:val="28"/>
          <w:lang w:eastAsia="ru-RU"/>
        </w:rPr>
        <w:t>;</w:t>
      </w:r>
    </w:p>
    <w:p w14:paraId="69067F0A" w14:textId="779BC614" w:rsidR="00E3508F" w:rsidRPr="00065176" w:rsidRDefault="00751CEA" w:rsidP="0099282F">
      <w:pPr>
        <w:pStyle w:val="ConsPlusNormal"/>
        <w:spacing w:line="360" w:lineRule="auto"/>
        <w:ind w:firstLine="540"/>
        <w:jc w:val="both"/>
        <w:rPr>
          <w:rFonts w:ascii="Times New Roman" w:hAnsi="Times New Roman" w:cs="Times New Roman"/>
          <w:color w:val="000000" w:themeColor="text1"/>
          <w:sz w:val="28"/>
          <w:szCs w:val="28"/>
        </w:rPr>
      </w:pPr>
      <w:r w:rsidRPr="00065176">
        <w:rPr>
          <w:rFonts w:ascii="Times New Roman" w:hAnsi="Times New Roman" w:cs="Times New Roman"/>
          <w:color w:val="000000" w:themeColor="text1"/>
          <w:sz w:val="24"/>
          <w:szCs w:val="24"/>
        </w:rPr>
        <w:t>5</w:t>
      </w:r>
      <w:r w:rsidR="00797E23" w:rsidRPr="00065176">
        <w:rPr>
          <w:rFonts w:ascii="Times New Roman" w:hAnsi="Times New Roman" w:cs="Times New Roman"/>
          <w:color w:val="000000" w:themeColor="text1"/>
          <w:sz w:val="28"/>
          <w:szCs w:val="28"/>
        </w:rPr>
        <w:t>.</w:t>
      </w:r>
      <w:r w:rsidR="00EF5D6F" w:rsidRPr="00065176">
        <w:rPr>
          <w:rFonts w:ascii="Times New Roman" w:hAnsi="Times New Roman" w:cs="Times New Roman"/>
          <w:color w:val="000000" w:themeColor="text1"/>
          <w:sz w:val="28"/>
          <w:szCs w:val="28"/>
        </w:rPr>
        <w:t>2</w:t>
      </w:r>
      <w:r w:rsidR="00797E23" w:rsidRPr="00065176">
        <w:rPr>
          <w:rFonts w:ascii="Times New Roman" w:hAnsi="Times New Roman" w:cs="Times New Roman"/>
          <w:color w:val="000000" w:themeColor="text1"/>
          <w:sz w:val="28"/>
          <w:szCs w:val="28"/>
        </w:rPr>
        <w:t>.2.</w:t>
      </w:r>
      <w:r w:rsidR="00AB3D0F" w:rsidRPr="00065176">
        <w:rPr>
          <w:rFonts w:ascii="Times New Roman" w:hAnsi="Times New Roman" w:cs="Times New Roman"/>
          <w:color w:val="000000" w:themeColor="text1"/>
          <w:sz w:val="28"/>
          <w:szCs w:val="28"/>
        </w:rPr>
        <w:t xml:space="preserve"> </w:t>
      </w:r>
      <w:r w:rsidR="00797E23" w:rsidRPr="00065176">
        <w:rPr>
          <w:rFonts w:ascii="Times New Roman" w:hAnsi="Times New Roman" w:cs="Times New Roman"/>
          <w:color w:val="000000" w:themeColor="text1"/>
          <w:sz w:val="28"/>
          <w:szCs w:val="28"/>
        </w:rPr>
        <w:t>в</w:t>
      </w:r>
      <w:r w:rsidR="00AB3D0F" w:rsidRPr="00065176">
        <w:rPr>
          <w:rFonts w:ascii="Times New Roman" w:hAnsi="Times New Roman" w:cs="Times New Roman"/>
          <w:color w:val="000000" w:themeColor="text1"/>
          <w:sz w:val="28"/>
          <w:szCs w:val="28"/>
        </w:rPr>
        <w:t xml:space="preserve"> пункте </w:t>
      </w:r>
      <w:r w:rsidR="00E3508F" w:rsidRPr="00065176">
        <w:rPr>
          <w:rFonts w:ascii="Times New Roman" w:hAnsi="Times New Roman" w:cs="Times New Roman"/>
          <w:color w:val="000000" w:themeColor="text1"/>
          <w:sz w:val="28"/>
          <w:szCs w:val="28"/>
        </w:rPr>
        <w:t>6.</w:t>
      </w:r>
      <w:r w:rsidR="00EF5D6F" w:rsidRPr="00065176">
        <w:rPr>
          <w:rFonts w:ascii="Times New Roman" w:hAnsi="Times New Roman" w:cs="Times New Roman"/>
          <w:color w:val="000000" w:themeColor="text1"/>
          <w:sz w:val="28"/>
          <w:szCs w:val="28"/>
        </w:rPr>
        <w:t>1</w:t>
      </w:r>
      <w:r w:rsidR="00E3508F" w:rsidRPr="00065176">
        <w:rPr>
          <w:rFonts w:ascii="Times New Roman" w:hAnsi="Times New Roman" w:cs="Times New Roman"/>
          <w:color w:val="000000" w:themeColor="text1"/>
          <w:sz w:val="28"/>
          <w:szCs w:val="28"/>
        </w:rPr>
        <w:t>.</w:t>
      </w:r>
      <w:r w:rsidR="00EF5D6F" w:rsidRPr="00065176">
        <w:rPr>
          <w:rFonts w:ascii="Times New Roman" w:hAnsi="Times New Roman" w:cs="Times New Roman"/>
          <w:color w:val="000000" w:themeColor="text1"/>
          <w:sz w:val="28"/>
          <w:szCs w:val="28"/>
        </w:rPr>
        <w:t>2</w:t>
      </w:r>
      <w:r w:rsidR="00E3508F" w:rsidRPr="00065176">
        <w:rPr>
          <w:rFonts w:ascii="Times New Roman" w:hAnsi="Times New Roman" w:cs="Times New Roman"/>
          <w:color w:val="000000" w:themeColor="text1"/>
          <w:sz w:val="28"/>
          <w:szCs w:val="28"/>
        </w:rPr>
        <w:t xml:space="preserve"> «</w:t>
      </w:r>
      <w:r w:rsidR="00EF5D6F" w:rsidRPr="00065176">
        <w:rPr>
          <w:rFonts w:ascii="Times New Roman" w:hAnsi="Times New Roman" w:cs="Times New Roman"/>
          <w:color w:val="000000" w:themeColor="text1"/>
          <w:sz w:val="28"/>
          <w:szCs w:val="28"/>
        </w:rPr>
        <w:t>Обоснование расчетных показателей минимально допустимого уровня обеспеченности населения городского округа Казань рекреационными территориями и расчетные показатели максимально допустимого уровня территориальной доступности таких территорий</w:t>
      </w:r>
      <w:r w:rsidR="00E3508F" w:rsidRPr="00065176">
        <w:rPr>
          <w:rFonts w:ascii="Times New Roman" w:hAnsi="Times New Roman" w:cs="Times New Roman"/>
          <w:color w:val="000000" w:themeColor="text1"/>
          <w:sz w:val="28"/>
          <w:szCs w:val="28"/>
        </w:rPr>
        <w:t>»:</w:t>
      </w:r>
    </w:p>
    <w:p w14:paraId="082C4537" w14:textId="5E2CDA29" w:rsidR="000534EF" w:rsidRPr="00065176" w:rsidRDefault="00751CEA" w:rsidP="000534EF">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797E23" w:rsidRPr="00065176">
        <w:rPr>
          <w:rFonts w:eastAsia="Times New Roman" w:cs="Times New Roman"/>
          <w:color w:val="000000" w:themeColor="text1"/>
          <w:szCs w:val="28"/>
          <w:lang w:eastAsia="ru-RU"/>
        </w:rPr>
        <w:t>.</w:t>
      </w:r>
      <w:r w:rsidR="00EF5D6F" w:rsidRPr="00065176">
        <w:rPr>
          <w:rFonts w:eastAsia="Times New Roman" w:cs="Times New Roman"/>
          <w:color w:val="000000" w:themeColor="text1"/>
          <w:szCs w:val="28"/>
          <w:lang w:eastAsia="ru-RU"/>
        </w:rPr>
        <w:t>2</w:t>
      </w:r>
      <w:r w:rsidR="00797E23" w:rsidRPr="00065176">
        <w:rPr>
          <w:rFonts w:eastAsia="Times New Roman" w:cs="Times New Roman"/>
          <w:color w:val="000000" w:themeColor="text1"/>
          <w:szCs w:val="28"/>
          <w:lang w:eastAsia="ru-RU"/>
        </w:rPr>
        <w:t>.2.1.</w:t>
      </w:r>
      <w:r w:rsidR="00E3508F" w:rsidRPr="00065176">
        <w:rPr>
          <w:rFonts w:eastAsia="Times New Roman" w:cs="Times New Roman"/>
          <w:color w:val="000000" w:themeColor="text1"/>
          <w:szCs w:val="28"/>
          <w:lang w:eastAsia="ru-RU"/>
        </w:rPr>
        <w:t xml:space="preserve"> </w:t>
      </w:r>
      <w:r w:rsidR="00AB3D0F" w:rsidRPr="00065176">
        <w:rPr>
          <w:rFonts w:eastAsia="Times New Roman" w:cs="Times New Roman"/>
          <w:color w:val="000000" w:themeColor="text1"/>
          <w:szCs w:val="28"/>
          <w:lang w:eastAsia="ru-RU"/>
        </w:rPr>
        <w:t xml:space="preserve"> </w:t>
      </w:r>
      <w:r w:rsidR="000534EF" w:rsidRPr="00065176">
        <w:rPr>
          <w:rFonts w:eastAsia="Times New Roman" w:cs="Times New Roman"/>
          <w:color w:val="000000" w:themeColor="text1"/>
          <w:szCs w:val="28"/>
          <w:lang w:eastAsia="ru-RU"/>
        </w:rPr>
        <w:t>абзац шестой изложить в следующей редакции:</w:t>
      </w:r>
    </w:p>
    <w:p w14:paraId="2568121E" w14:textId="0ED85797" w:rsidR="000534EF" w:rsidRPr="00065176" w:rsidRDefault="000534EF" w:rsidP="000534EF">
      <w:pPr>
        <w:pStyle w:val="ConsPlusNormal"/>
        <w:spacing w:line="360" w:lineRule="auto"/>
        <w:ind w:firstLine="540"/>
        <w:jc w:val="both"/>
        <w:rPr>
          <w:rFonts w:ascii="Times New Roman" w:hAnsi="Times New Roman" w:cs="Times New Roman"/>
          <w:color w:val="000000" w:themeColor="text1"/>
          <w:sz w:val="28"/>
          <w:szCs w:val="28"/>
        </w:rPr>
      </w:pPr>
      <w:r w:rsidRPr="00065176">
        <w:rPr>
          <w:rFonts w:ascii="Times New Roman" w:hAnsi="Times New Roman" w:cs="Times New Roman"/>
          <w:color w:val="000000" w:themeColor="text1"/>
          <w:sz w:val="28"/>
          <w:szCs w:val="28"/>
        </w:rPr>
        <w:t xml:space="preserve"> «В качестве основополагающих документов при установлении нормативных значений показателей данной группы для территории города в целом в настоящих нормативах были использованы </w:t>
      </w:r>
      <w:hyperlink r:id="rId32" w:history="1">
        <w:r w:rsidRPr="00065176">
          <w:rPr>
            <w:rFonts w:ascii="Times New Roman" w:hAnsi="Times New Roman" w:cs="Times New Roman"/>
            <w:color w:val="000000" w:themeColor="text1"/>
            <w:sz w:val="28"/>
            <w:szCs w:val="28"/>
          </w:rPr>
          <w:t>СП 42.13330.2016</w:t>
        </w:r>
      </w:hyperlink>
      <w:r w:rsidRPr="00065176">
        <w:rPr>
          <w:rFonts w:ascii="Times New Roman" w:hAnsi="Times New Roman" w:cs="Times New Roman"/>
          <w:color w:val="000000" w:themeColor="text1"/>
          <w:sz w:val="28"/>
          <w:szCs w:val="28"/>
        </w:rPr>
        <w:t xml:space="preserve"> "Свод правил. Градостроительство. Планировка и застройка городских и сельских поселений. Актуализированная редакция СНиП 2.07.01-89" (</w:t>
      </w:r>
      <w:hyperlink r:id="rId33" w:history="1">
        <w:r w:rsidRPr="00065176">
          <w:rPr>
            <w:rFonts w:ascii="Times New Roman" w:hAnsi="Times New Roman" w:cs="Times New Roman"/>
            <w:color w:val="000000" w:themeColor="text1"/>
            <w:sz w:val="28"/>
            <w:szCs w:val="28"/>
          </w:rPr>
          <w:t>раздел 9</w:t>
        </w:r>
      </w:hyperlink>
      <w:r w:rsidRPr="00065176">
        <w:rPr>
          <w:rFonts w:ascii="Times New Roman" w:hAnsi="Times New Roman" w:cs="Times New Roman"/>
          <w:color w:val="000000" w:themeColor="text1"/>
          <w:sz w:val="28"/>
          <w:szCs w:val="28"/>
        </w:rPr>
        <w:t xml:space="preserve"> "Зоны рекреационного назначения. Зоны особо охраняемых территорий") и Республиканские </w:t>
      </w:r>
      <w:hyperlink r:id="rId34" w:history="1">
        <w:r w:rsidRPr="00065176">
          <w:rPr>
            <w:rFonts w:ascii="Times New Roman" w:hAnsi="Times New Roman" w:cs="Times New Roman"/>
            <w:color w:val="000000" w:themeColor="text1"/>
            <w:sz w:val="28"/>
            <w:szCs w:val="28"/>
          </w:rPr>
          <w:t>нормативы</w:t>
        </w:r>
      </w:hyperlink>
      <w:r w:rsidRPr="00065176">
        <w:rPr>
          <w:rFonts w:ascii="Times New Roman" w:hAnsi="Times New Roman" w:cs="Times New Roman"/>
          <w:color w:val="000000" w:themeColor="text1"/>
          <w:sz w:val="28"/>
          <w:szCs w:val="28"/>
        </w:rPr>
        <w:t xml:space="preserve"> градостроительного проектирования».</w:t>
      </w:r>
    </w:p>
    <w:p w14:paraId="3A3C3C4C" w14:textId="2DD3A658" w:rsidR="004862E6" w:rsidRPr="00065176" w:rsidRDefault="00751CEA" w:rsidP="004862E6">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0534EF" w:rsidRPr="00065176">
        <w:rPr>
          <w:rFonts w:eastAsia="Times New Roman" w:cs="Times New Roman"/>
          <w:color w:val="000000" w:themeColor="text1"/>
          <w:szCs w:val="28"/>
          <w:lang w:eastAsia="ru-RU"/>
        </w:rPr>
        <w:t xml:space="preserve">.2.2.2. </w:t>
      </w:r>
      <w:r w:rsidR="00AB3D0F" w:rsidRPr="00065176">
        <w:rPr>
          <w:rFonts w:eastAsia="Times New Roman" w:cs="Times New Roman"/>
          <w:color w:val="000000" w:themeColor="text1"/>
          <w:szCs w:val="28"/>
          <w:lang w:eastAsia="ru-RU"/>
        </w:rPr>
        <w:t xml:space="preserve">в </w:t>
      </w:r>
      <w:r w:rsidR="004862E6" w:rsidRPr="00065176">
        <w:rPr>
          <w:rFonts w:eastAsia="Times New Roman" w:cs="Times New Roman"/>
          <w:color w:val="000000" w:themeColor="text1"/>
          <w:szCs w:val="28"/>
          <w:lang w:eastAsia="ru-RU"/>
        </w:rPr>
        <w:t>подпункте</w:t>
      </w:r>
      <w:r w:rsidR="00EF5D6F" w:rsidRPr="00065176">
        <w:rPr>
          <w:rFonts w:eastAsia="Times New Roman" w:cs="Times New Roman"/>
          <w:color w:val="000000" w:themeColor="text1"/>
          <w:szCs w:val="28"/>
          <w:lang w:eastAsia="ru-RU"/>
        </w:rPr>
        <w:t xml:space="preserve"> «</w:t>
      </w:r>
      <w:r w:rsidR="004862E6" w:rsidRPr="00065176">
        <w:rPr>
          <w:rFonts w:eastAsia="Times New Roman" w:cs="Times New Roman"/>
          <w:color w:val="000000" w:themeColor="text1"/>
          <w:szCs w:val="28"/>
          <w:lang w:eastAsia="ru-RU"/>
        </w:rPr>
        <w:t>Обоснование показателей максимальной доступности рекреационных территорий общего пользования»:</w:t>
      </w:r>
    </w:p>
    <w:p w14:paraId="5CDD0C5E" w14:textId="64095C08" w:rsidR="00AB3D0F" w:rsidRPr="00065176" w:rsidRDefault="00751CEA" w:rsidP="004862E6">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4862E6" w:rsidRPr="00065176">
        <w:rPr>
          <w:rFonts w:eastAsia="Times New Roman" w:cs="Times New Roman"/>
          <w:color w:val="000000" w:themeColor="text1"/>
          <w:szCs w:val="28"/>
          <w:lang w:eastAsia="ru-RU"/>
        </w:rPr>
        <w:t>.2.2.</w:t>
      </w:r>
      <w:r w:rsidR="000534EF" w:rsidRPr="00065176">
        <w:rPr>
          <w:rFonts w:eastAsia="Times New Roman" w:cs="Times New Roman"/>
          <w:color w:val="000000" w:themeColor="text1"/>
          <w:szCs w:val="28"/>
          <w:lang w:eastAsia="ru-RU"/>
        </w:rPr>
        <w:t>2</w:t>
      </w:r>
      <w:r w:rsidR="004862E6" w:rsidRPr="00065176">
        <w:rPr>
          <w:rFonts w:eastAsia="Times New Roman" w:cs="Times New Roman"/>
          <w:color w:val="000000" w:themeColor="text1"/>
          <w:szCs w:val="28"/>
          <w:lang w:eastAsia="ru-RU"/>
        </w:rPr>
        <w:t xml:space="preserve">.1. в абзаце </w:t>
      </w:r>
      <w:r w:rsidR="000534EF" w:rsidRPr="00065176">
        <w:rPr>
          <w:rFonts w:eastAsia="Times New Roman" w:cs="Times New Roman"/>
          <w:color w:val="000000" w:themeColor="text1"/>
          <w:szCs w:val="28"/>
          <w:lang w:eastAsia="ru-RU"/>
        </w:rPr>
        <w:t>третьем</w:t>
      </w:r>
      <w:r w:rsidR="004862E6" w:rsidRPr="00065176">
        <w:rPr>
          <w:rFonts w:eastAsia="Times New Roman" w:cs="Times New Roman"/>
          <w:color w:val="000000" w:themeColor="text1"/>
          <w:szCs w:val="28"/>
          <w:lang w:eastAsia="ru-RU"/>
        </w:rPr>
        <w:t xml:space="preserve"> </w:t>
      </w:r>
      <w:r w:rsidR="00AB3D0F" w:rsidRPr="00065176">
        <w:rPr>
          <w:rFonts w:eastAsia="Times New Roman" w:cs="Times New Roman"/>
          <w:color w:val="000000" w:themeColor="text1"/>
          <w:szCs w:val="28"/>
          <w:lang w:eastAsia="ru-RU"/>
        </w:rPr>
        <w:t>исключить слова «(</w:t>
      </w:r>
      <w:r w:rsidR="00E3508F" w:rsidRPr="00065176">
        <w:rPr>
          <w:rFonts w:eastAsia="Times New Roman" w:cs="Times New Roman"/>
          <w:color w:val="000000" w:themeColor="text1"/>
          <w:szCs w:val="28"/>
          <w:lang w:eastAsia="ru-RU"/>
        </w:rPr>
        <w:t>пункт 4.5.14</w:t>
      </w:r>
      <w:r w:rsidR="00AB3D0F" w:rsidRPr="00065176">
        <w:rPr>
          <w:rFonts w:eastAsia="Times New Roman" w:cs="Times New Roman"/>
          <w:color w:val="000000" w:themeColor="text1"/>
          <w:szCs w:val="28"/>
          <w:lang w:eastAsia="ru-RU"/>
        </w:rPr>
        <w:t>)»</w:t>
      </w:r>
      <w:r w:rsidR="00E3508F" w:rsidRPr="00065176">
        <w:rPr>
          <w:rFonts w:eastAsia="Times New Roman" w:cs="Times New Roman"/>
          <w:color w:val="000000" w:themeColor="text1"/>
          <w:szCs w:val="28"/>
          <w:lang w:eastAsia="ru-RU"/>
        </w:rPr>
        <w:t>;</w:t>
      </w:r>
    </w:p>
    <w:p w14:paraId="7E7F9FC4" w14:textId="1D5C888B" w:rsidR="00BD3202" w:rsidRPr="00065176" w:rsidRDefault="00751CEA" w:rsidP="0099282F">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4862E6" w:rsidRPr="00065176">
        <w:rPr>
          <w:rFonts w:eastAsia="Times New Roman" w:cs="Times New Roman"/>
          <w:color w:val="000000" w:themeColor="text1"/>
          <w:szCs w:val="28"/>
          <w:lang w:eastAsia="ru-RU"/>
        </w:rPr>
        <w:t>.2.2.</w:t>
      </w:r>
      <w:r w:rsidR="000534EF" w:rsidRPr="00065176">
        <w:rPr>
          <w:rFonts w:eastAsia="Times New Roman" w:cs="Times New Roman"/>
          <w:color w:val="000000" w:themeColor="text1"/>
          <w:szCs w:val="28"/>
          <w:lang w:eastAsia="ru-RU"/>
        </w:rPr>
        <w:t>2</w:t>
      </w:r>
      <w:r w:rsidR="004862E6" w:rsidRPr="00065176">
        <w:rPr>
          <w:rFonts w:eastAsia="Times New Roman" w:cs="Times New Roman"/>
          <w:color w:val="000000" w:themeColor="text1"/>
          <w:szCs w:val="28"/>
          <w:lang w:eastAsia="ru-RU"/>
        </w:rPr>
        <w:t>.2.</w:t>
      </w:r>
      <w:r w:rsidR="00BD3202" w:rsidRPr="00065176">
        <w:rPr>
          <w:rFonts w:eastAsia="Times New Roman" w:cs="Times New Roman"/>
          <w:color w:val="000000" w:themeColor="text1"/>
          <w:szCs w:val="28"/>
          <w:lang w:eastAsia="ru-RU"/>
        </w:rPr>
        <w:t xml:space="preserve">  в абзац</w:t>
      </w:r>
      <w:r w:rsidR="000534EF" w:rsidRPr="00065176">
        <w:rPr>
          <w:rFonts w:eastAsia="Times New Roman" w:cs="Times New Roman"/>
          <w:color w:val="000000" w:themeColor="text1"/>
          <w:szCs w:val="28"/>
          <w:lang w:eastAsia="ru-RU"/>
        </w:rPr>
        <w:t>ах</w:t>
      </w:r>
      <w:r w:rsidR="004862E6" w:rsidRPr="00065176">
        <w:rPr>
          <w:rFonts w:eastAsia="Times New Roman" w:cs="Times New Roman"/>
          <w:color w:val="000000" w:themeColor="text1"/>
          <w:szCs w:val="28"/>
          <w:lang w:eastAsia="ru-RU"/>
        </w:rPr>
        <w:t xml:space="preserve"> </w:t>
      </w:r>
      <w:r w:rsidR="000534EF" w:rsidRPr="00065176">
        <w:rPr>
          <w:rFonts w:eastAsia="Times New Roman" w:cs="Times New Roman"/>
          <w:color w:val="000000" w:themeColor="text1"/>
          <w:szCs w:val="28"/>
          <w:lang w:eastAsia="ru-RU"/>
        </w:rPr>
        <w:t>четвертом и шестом</w:t>
      </w:r>
      <w:r w:rsidR="004862E6" w:rsidRPr="00065176">
        <w:rPr>
          <w:rFonts w:eastAsia="Times New Roman" w:cs="Times New Roman"/>
          <w:color w:val="000000" w:themeColor="text1"/>
          <w:szCs w:val="28"/>
          <w:lang w:eastAsia="ru-RU"/>
        </w:rPr>
        <w:t xml:space="preserve"> </w:t>
      </w:r>
      <w:r w:rsidR="00BD3202" w:rsidRPr="00065176">
        <w:rPr>
          <w:rFonts w:eastAsia="Times New Roman" w:cs="Times New Roman"/>
          <w:color w:val="000000" w:themeColor="text1"/>
          <w:szCs w:val="28"/>
          <w:lang w:eastAsia="ru-RU"/>
        </w:rPr>
        <w:t>исключить слова «(пункт 4.5.9, таблица 19)»;</w:t>
      </w:r>
    </w:p>
    <w:p w14:paraId="0C2E738E" w14:textId="49AF1024" w:rsidR="000534EF" w:rsidRPr="00065176" w:rsidRDefault="00751CEA" w:rsidP="0099282F">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4862E6" w:rsidRPr="00065176">
        <w:rPr>
          <w:rFonts w:eastAsia="Times New Roman" w:cs="Times New Roman"/>
          <w:color w:val="000000" w:themeColor="text1"/>
          <w:szCs w:val="28"/>
          <w:lang w:eastAsia="ru-RU"/>
        </w:rPr>
        <w:t>.2.2.</w:t>
      </w:r>
      <w:r w:rsidR="000534EF" w:rsidRPr="00065176">
        <w:rPr>
          <w:rFonts w:eastAsia="Times New Roman" w:cs="Times New Roman"/>
          <w:color w:val="000000" w:themeColor="text1"/>
          <w:szCs w:val="28"/>
          <w:lang w:eastAsia="ru-RU"/>
        </w:rPr>
        <w:t>3</w:t>
      </w:r>
      <w:r w:rsidR="004862E6" w:rsidRPr="00065176">
        <w:rPr>
          <w:rFonts w:eastAsia="Times New Roman" w:cs="Times New Roman"/>
          <w:color w:val="000000" w:themeColor="text1"/>
          <w:szCs w:val="28"/>
          <w:lang w:eastAsia="ru-RU"/>
        </w:rPr>
        <w:t>. в подпункте «Обоснование показателей предельной рекреационной нагрузки на рекреационные территории общего пользования</w:t>
      </w:r>
      <w:r w:rsidR="000534EF" w:rsidRPr="00065176">
        <w:rPr>
          <w:rFonts w:eastAsia="Times New Roman" w:cs="Times New Roman"/>
          <w:color w:val="000000" w:themeColor="text1"/>
          <w:szCs w:val="28"/>
          <w:lang w:eastAsia="ru-RU"/>
        </w:rPr>
        <w:t>»:</w:t>
      </w:r>
    </w:p>
    <w:p w14:paraId="4FC80939" w14:textId="30CF2475" w:rsidR="00BD3202" w:rsidRPr="00065176" w:rsidRDefault="00751CEA" w:rsidP="0099282F">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0534EF" w:rsidRPr="00065176">
        <w:rPr>
          <w:rFonts w:eastAsia="Times New Roman" w:cs="Times New Roman"/>
          <w:color w:val="000000" w:themeColor="text1"/>
          <w:szCs w:val="28"/>
          <w:lang w:eastAsia="ru-RU"/>
        </w:rPr>
        <w:t>.2.2.3.1.</w:t>
      </w:r>
      <w:r w:rsidR="00BD3202" w:rsidRPr="00065176">
        <w:rPr>
          <w:rFonts w:eastAsia="Times New Roman" w:cs="Times New Roman"/>
          <w:color w:val="000000" w:themeColor="text1"/>
          <w:szCs w:val="28"/>
          <w:lang w:eastAsia="ru-RU"/>
        </w:rPr>
        <w:t xml:space="preserve">  в абзац</w:t>
      </w:r>
      <w:r w:rsidR="000534EF" w:rsidRPr="00065176">
        <w:rPr>
          <w:rFonts w:eastAsia="Times New Roman" w:cs="Times New Roman"/>
          <w:color w:val="000000" w:themeColor="text1"/>
          <w:szCs w:val="28"/>
          <w:lang w:eastAsia="ru-RU"/>
        </w:rPr>
        <w:t xml:space="preserve">ах третьем, пятом и шестом </w:t>
      </w:r>
      <w:r w:rsidR="00BD3202" w:rsidRPr="00065176">
        <w:rPr>
          <w:rFonts w:eastAsia="Times New Roman" w:cs="Times New Roman"/>
          <w:color w:val="000000" w:themeColor="text1"/>
          <w:szCs w:val="28"/>
          <w:lang w:eastAsia="ru-RU"/>
        </w:rPr>
        <w:t>исключить слова «(</w:t>
      </w:r>
      <w:hyperlink r:id="rId35" w:history="1">
        <w:r w:rsidR="00BD3202" w:rsidRPr="00065176">
          <w:rPr>
            <w:rFonts w:eastAsia="Times New Roman" w:cs="Times New Roman"/>
            <w:color w:val="000000" w:themeColor="text1"/>
            <w:szCs w:val="28"/>
            <w:lang w:eastAsia="ru-RU"/>
          </w:rPr>
          <w:t>пункт 4.5.9</w:t>
        </w:r>
      </w:hyperlink>
      <w:r w:rsidR="00BD3202" w:rsidRPr="00065176">
        <w:rPr>
          <w:rFonts w:eastAsia="Times New Roman" w:cs="Times New Roman"/>
          <w:color w:val="000000" w:themeColor="text1"/>
          <w:szCs w:val="28"/>
          <w:lang w:eastAsia="ru-RU"/>
        </w:rPr>
        <w:t xml:space="preserve">, </w:t>
      </w:r>
      <w:hyperlink r:id="rId36" w:history="1">
        <w:r w:rsidR="00BD3202" w:rsidRPr="00065176">
          <w:rPr>
            <w:rFonts w:eastAsia="Times New Roman" w:cs="Times New Roman"/>
            <w:color w:val="000000" w:themeColor="text1"/>
            <w:szCs w:val="28"/>
            <w:lang w:eastAsia="ru-RU"/>
          </w:rPr>
          <w:t>таблица 19</w:t>
        </w:r>
      </w:hyperlink>
      <w:r w:rsidR="00BD3202" w:rsidRPr="00065176">
        <w:rPr>
          <w:rFonts w:eastAsia="Times New Roman" w:cs="Times New Roman"/>
          <w:color w:val="000000" w:themeColor="text1"/>
          <w:szCs w:val="28"/>
          <w:lang w:eastAsia="ru-RU"/>
        </w:rPr>
        <w:t>)»;</w:t>
      </w:r>
    </w:p>
    <w:p w14:paraId="500FC6CE" w14:textId="14B8B634" w:rsidR="000534EF" w:rsidRPr="00065176" w:rsidRDefault="00751CEA" w:rsidP="000534EF">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0534EF" w:rsidRPr="00065176">
        <w:rPr>
          <w:rFonts w:eastAsia="Times New Roman" w:cs="Times New Roman"/>
          <w:color w:val="000000" w:themeColor="text1"/>
          <w:szCs w:val="28"/>
          <w:lang w:eastAsia="ru-RU"/>
        </w:rPr>
        <w:t>.2.2.3.2. абзац седьмой изложить в следующей редакции:</w:t>
      </w:r>
    </w:p>
    <w:p w14:paraId="084AB883" w14:textId="336D2D63" w:rsidR="000534EF" w:rsidRPr="00065176" w:rsidRDefault="000534EF" w:rsidP="000534EF">
      <w:pPr>
        <w:pStyle w:val="ConsPlusNormal"/>
        <w:spacing w:line="360" w:lineRule="auto"/>
        <w:ind w:firstLine="540"/>
        <w:jc w:val="both"/>
        <w:rPr>
          <w:rFonts w:ascii="Times New Roman" w:hAnsi="Times New Roman" w:cs="Times New Roman"/>
          <w:color w:val="000000" w:themeColor="text1"/>
          <w:sz w:val="28"/>
          <w:szCs w:val="28"/>
        </w:rPr>
      </w:pPr>
      <w:r w:rsidRPr="00065176">
        <w:rPr>
          <w:rFonts w:ascii="Times New Roman" w:hAnsi="Times New Roman" w:cs="Times New Roman"/>
          <w:color w:val="000000" w:themeColor="text1"/>
          <w:sz w:val="28"/>
          <w:szCs w:val="28"/>
        </w:rPr>
        <w:t>«Фактическая рекреационная нагрузка определяется замерами, ожидаемая - рассчитывается по формуле</w:t>
      </w:r>
      <w:r w:rsidR="005C62C2" w:rsidRPr="00065176">
        <w:rPr>
          <w:rFonts w:ascii="Times New Roman" w:hAnsi="Times New Roman" w:cs="Times New Roman"/>
          <w:color w:val="000000" w:themeColor="text1"/>
          <w:sz w:val="28"/>
          <w:szCs w:val="28"/>
        </w:rPr>
        <w:t>:</w:t>
      </w:r>
      <w:r w:rsidRPr="00065176">
        <w:rPr>
          <w:rFonts w:ascii="Times New Roman" w:hAnsi="Times New Roman" w:cs="Times New Roman"/>
          <w:color w:val="000000" w:themeColor="text1"/>
          <w:sz w:val="28"/>
          <w:szCs w:val="28"/>
        </w:rPr>
        <w:t>»;</w:t>
      </w:r>
    </w:p>
    <w:p w14:paraId="38AFF4CE" w14:textId="1A9B663C" w:rsidR="000534EF" w:rsidRPr="00065176" w:rsidRDefault="006E1BE5" w:rsidP="000534EF">
      <w:pPr>
        <w:spacing w:after="0" w:line="360" w:lineRule="auto"/>
        <w:ind w:firstLine="539"/>
        <w:jc w:val="both"/>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0534EF" w:rsidRPr="00065176">
        <w:rPr>
          <w:rFonts w:cs="Times New Roman"/>
          <w:color w:val="000000" w:themeColor="text1"/>
          <w:szCs w:val="28"/>
        </w:rPr>
        <w:t xml:space="preserve">.2.2.3.3. абзац шестнадцатый </w:t>
      </w:r>
      <w:r w:rsidR="000534EF" w:rsidRPr="00065176">
        <w:rPr>
          <w:rFonts w:eastAsia="Times New Roman" w:cs="Times New Roman"/>
          <w:color w:val="000000" w:themeColor="text1"/>
          <w:szCs w:val="28"/>
          <w:lang w:eastAsia="ru-RU"/>
        </w:rPr>
        <w:t>изложить в следующей редакции:</w:t>
      </w:r>
    </w:p>
    <w:p w14:paraId="514F4A64" w14:textId="5E0CE122" w:rsidR="000534EF" w:rsidRPr="00065176" w:rsidRDefault="000534EF" w:rsidP="000534EF">
      <w:pPr>
        <w:pStyle w:val="ConsPlusNormal"/>
        <w:spacing w:line="360" w:lineRule="auto"/>
        <w:ind w:firstLine="540"/>
        <w:jc w:val="both"/>
        <w:rPr>
          <w:rFonts w:ascii="Times New Roman" w:hAnsi="Times New Roman" w:cs="Times New Roman"/>
          <w:color w:val="000000" w:themeColor="text1"/>
          <w:sz w:val="28"/>
          <w:szCs w:val="28"/>
        </w:rPr>
      </w:pPr>
      <w:r w:rsidRPr="00065176">
        <w:rPr>
          <w:rFonts w:ascii="Times New Roman" w:hAnsi="Times New Roman" w:cs="Times New Roman"/>
          <w:color w:val="000000" w:themeColor="text1"/>
          <w:sz w:val="28"/>
          <w:szCs w:val="28"/>
        </w:rPr>
        <w:t>«К - коэффициент единовременной загрузки пляжей»;</w:t>
      </w:r>
    </w:p>
    <w:p w14:paraId="3E24712D" w14:textId="61E619BB" w:rsidR="000534EF" w:rsidRPr="0004056A" w:rsidRDefault="006E1BE5" w:rsidP="0099282F">
      <w:pPr>
        <w:spacing w:after="0" w:line="360" w:lineRule="auto"/>
        <w:ind w:firstLine="539"/>
        <w:jc w:val="both"/>
        <w:rPr>
          <w:rFonts w:eastAsia="Times New Roman" w:cs="Times New Roman"/>
          <w:szCs w:val="28"/>
          <w:lang w:eastAsia="ru-RU"/>
        </w:rPr>
      </w:pPr>
      <w:r w:rsidRPr="0004056A">
        <w:rPr>
          <w:rFonts w:eastAsia="Times New Roman" w:cs="Times New Roman"/>
          <w:szCs w:val="28"/>
          <w:lang w:eastAsia="ru-RU"/>
        </w:rPr>
        <w:t>5</w:t>
      </w:r>
      <w:r w:rsidR="000534EF" w:rsidRPr="0004056A">
        <w:rPr>
          <w:rFonts w:eastAsia="Times New Roman" w:cs="Times New Roman"/>
          <w:szCs w:val="28"/>
          <w:lang w:eastAsia="ru-RU"/>
        </w:rPr>
        <w:t>.3.  в разделе 6.2:</w:t>
      </w:r>
    </w:p>
    <w:p w14:paraId="64588C71" w14:textId="711C2C00" w:rsidR="006D4C66" w:rsidRPr="0004056A" w:rsidRDefault="006E1BE5" w:rsidP="0099282F">
      <w:pPr>
        <w:spacing w:after="0" w:line="360" w:lineRule="auto"/>
        <w:ind w:firstLine="539"/>
        <w:jc w:val="both"/>
        <w:rPr>
          <w:rFonts w:eastAsia="Times New Roman" w:cs="Times New Roman"/>
          <w:szCs w:val="28"/>
          <w:lang w:eastAsia="ru-RU"/>
        </w:rPr>
      </w:pPr>
      <w:r w:rsidRPr="0004056A">
        <w:rPr>
          <w:rFonts w:eastAsia="Times New Roman" w:cs="Times New Roman"/>
          <w:szCs w:val="28"/>
          <w:lang w:eastAsia="ru-RU"/>
        </w:rPr>
        <w:lastRenderedPageBreak/>
        <w:t>5</w:t>
      </w:r>
      <w:r w:rsidR="000534EF" w:rsidRPr="0004056A">
        <w:rPr>
          <w:rFonts w:eastAsia="Times New Roman" w:cs="Times New Roman"/>
          <w:szCs w:val="28"/>
          <w:lang w:eastAsia="ru-RU"/>
        </w:rPr>
        <w:t>.3.1.</w:t>
      </w:r>
      <w:r w:rsidR="006D4C66" w:rsidRPr="0004056A">
        <w:rPr>
          <w:rFonts w:eastAsia="Times New Roman" w:cs="Times New Roman"/>
          <w:szCs w:val="28"/>
          <w:lang w:eastAsia="ru-RU"/>
        </w:rPr>
        <w:t xml:space="preserve"> </w:t>
      </w:r>
      <w:r w:rsidR="000534EF" w:rsidRPr="0004056A">
        <w:rPr>
          <w:rFonts w:eastAsia="Times New Roman" w:cs="Times New Roman"/>
          <w:szCs w:val="28"/>
          <w:lang w:eastAsia="ru-RU"/>
        </w:rPr>
        <w:t>в</w:t>
      </w:r>
      <w:r w:rsidR="006D4C66" w:rsidRPr="0004056A">
        <w:rPr>
          <w:rFonts w:eastAsia="Times New Roman" w:cs="Times New Roman"/>
          <w:szCs w:val="28"/>
          <w:lang w:eastAsia="ru-RU"/>
        </w:rPr>
        <w:t xml:space="preserve"> </w:t>
      </w:r>
      <w:r w:rsidR="00A06A97" w:rsidRPr="0004056A">
        <w:rPr>
          <w:rFonts w:eastAsia="Times New Roman" w:cs="Times New Roman"/>
          <w:szCs w:val="28"/>
          <w:lang w:eastAsia="ru-RU"/>
        </w:rPr>
        <w:t>абзаце первом</w:t>
      </w:r>
      <w:r w:rsidR="006D4C66" w:rsidRPr="0004056A">
        <w:rPr>
          <w:rFonts w:eastAsia="Times New Roman" w:cs="Times New Roman"/>
          <w:szCs w:val="28"/>
          <w:lang w:eastAsia="ru-RU"/>
        </w:rPr>
        <w:t xml:space="preserve"> слова «В части» заменить словами «Обоснование расчетных показателей объектов»</w:t>
      </w:r>
      <w:r w:rsidR="000534EF" w:rsidRPr="0004056A">
        <w:rPr>
          <w:rFonts w:eastAsia="Times New Roman" w:cs="Times New Roman"/>
          <w:szCs w:val="28"/>
          <w:lang w:eastAsia="ru-RU"/>
        </w:rPr>
        <w:t>;</w:t>
      </w:r>
    </w:p>
    <w:p w14:paraId="7EB42EBC" w14:textId="4CB00554" w:rsidR="00151309" w:rsidRPr="00065176" w:rsidRDefault="006E1BE5" w:rsidP="0099282F">
      <w:pPr>
        <w:spacing w:after="0" w:line="360" w:lineRule="auto"/>
        <w:ind w:firstLine="540"/>
        <w:jc w:val="both"/>
        <w:rPr>
          <w:rFonts w:eastAsia="Times New Roman" w:cs="Times New Roman"/>
          <w:color w:val="000000" w:themeColor="text1"/>
          <w:szCs w:val="28"/>
          <w:lang w:eastAsia="ru-RU"/>
        </w:rPr>
      </w:pPr>
      <w:r w:rsidRPr="0004056A">
        <w:rPr>
          <w:rFonts w:eastAsia="Times New Roman" w:cs="Times New Roman"/>
          <w:szCs w:val="28"/>
          <w:lang w:eastAsia="ru-RU"/>
        </w:rPr>
        <w:t>5</w:t>
      </w:r>
      <w:r w:rsidR="000534EF" w:rsidRPr="0004056A">
        <w:rPr>
          <w:rFonts w:eastAsia="Times New Roman" w:cs="Times New Roman"/>
          <w:szCs w:val="28"/>
          <w:lang w:eastAsia="ru-RU"/>
        </w:rPr>
        <w:t>.3.2.</w:t>
      </w:r>
      <w:r w:rsidR="00C92515" w:rsidRPr="0004056A">
        <w:rPr>
          <w:rFonts w:eastAsia="Times New Roman" w:cs="Times New Roman"/>
          <w:szCs w:val="28"/>
          <w:lang w:eastAsia="ru-RU"/>
        </w:rPr>
        <w:t xml:space="preserve"> </w:t>
      </w:r>
      <w:r w:rsidR="000534EF" w:rsidRPr="0004056A">
        <w:rPr>
          <w:rFonts w:eastAsia="Times New Roman" w:cs="Times New Roman"/>
          <w:szCs w:val="28"/>
          <w:lang w:eastAsia="ru-RU"/>
        </w:rPr>
        <w:t>в</w:t>
      </w:r>
      <w:r w:rsidR="00406E6B" w:rsidRPr="0004056A">
        <w:rPr>
          <w:rFonts w:eastAsia="Times New Roman" w:cs="Times New Roman"/>
          <w:szCs w:val="28"/>
          <w:lang w:eastAsia="ru-RU"/>
        </w:rPr>
        <w:t xml:space="preserve"> пункте 6.2.3 «Обоснование расчетных показателей минимально допустимого уровня обеспеченности населения городского округа Казань объектами социальной инфраструктуры и расчетные показатели максимально допустимого </w:t>
      </w:r>
      <w:r w:rsidR="00406E6B" w:rsidRPr="00065176">
        <w:rPr>
          <w:rFonts w:eastAsia="Times New Roman" w:cs="Times New Roman"/>
          <w:color w:val="000000" w:themeColor="text1"/>
          <w:szCs w:val="28"/>
          <w:lang w:eastAsia="ru-RU"/>
        </w:rPr>
        <w:t>уровня территориальной доступности таких объектов»</w:t>
      </w:r>
      <w:r w:rsidR="00151309" w:rsidRPr="00065176">
        <w:rPr>
          <w:rFonts w:eastAsia="Times New Roman" w:cs="Times New Roman"/>
          <w:color w:val="000000" w:themeColor="text1"/>
          <w:szCs w:val="28"/>
          <w:lang w:eastAsia="ru-RU"/>
        </w:rPr>
        <w:t>:</w:t>
      </w:r>
    </w:p>
    <w:p w14:paraId="15F5E6CF" w14:textId="209A9DB0" w:rsidR="009D6E0C" w:rsidRPr="00065176" w:rsidRDefault="006E1BE5" w:rsidP="0099282F">
      <w:pPr>
        <w:spacing w:after="0" w:line="360" w:lineRule="auto"/>
        <w:ind w:firstLine="540"/>
        <w:jc w:val="both"/>
        <w:rPr>
          <w:rFonts w:cs="Times New Roman"/>
          <w:color w:val="000000" w:themeColor="text1"/>
          <w:szCs w:val="28"/>
        </w:rPr>
      </w:pPr>
      <w:r w:rsidRPr="00065176">
        <w:rPr>
          <w:rFonts w:eastAsia="Times New Roman" w:cs="Times New Roman"/>
          <w:color w:val="000000" w:themeColor="text1"/>
          <w:szCs w:val="28"/>
          <w:lang w:eastAsia="ru-RU"/>
        </w:rPr>
        <w:t>5</w:t>
      </w:r>
      <w:r w:rsidR="00151309" w:rsidRPr="00065176">
        <w:rPr>
          <w:rFonts w:eastAsia="Times New Roman" w:cs="Times New Roman"/>
          <w:color w:val="000000" w:themeColor="text1"/>
          <w:szCs w:val="28"/>
          <w:lang w:eastAsia="ru-RU"/>
        </w:rPr>
        <w:t>.3.2.1.</w:t>
      </w:r>
      <w:r w:rsidR="00406E6B" w:rsidRPr="00065176">
        <w:rPr>
          <w:rFonts w:eastAsia="Times New Roman" w:cs="Times New Roman"/>
          <w:color w:val="000000" w:themeColor="text1"/>
          <w:szCs w:val="28"/>
          <w:lang w:eastAsia="ru-RU"/>
        </w:rPr>
        <w:t xml:space="preserve"> </w:t>
      </w:r>
      <w:r w:rsidR="00151309" w:rsidRPr="00065176">
        <w:rPr>
          <w:rFonts w:eastAsia="Times New Roman" w:cs="Times New Roman"/>
          <w:color w:val="000000" w:themeColor="text1"/>
          <w:szCs w:val="28"/>
          <w:lang w:eastAsia="ru-RU"/>
        </w:rPr>
        <w:t xml:space="preserve">абзац девятый после таблицы 6.2.3.3 </w:t>
      </w:r>
      <w:r w:rsidR="00406E6B" w:rsidRPr="00065176">
        <w:rPr>
          <w:rFonts w:eastAsia="Times New Roman" w:cs="Times New Roman"/>
          <w:color w:val="000000" w:themeColor="text1"/>
          <w:szCs w:val="28"/>
          <w:lang w:eastAsia="ru-RU"/>
        </w:rPr>
        <w:t xml:space="preserve">слова </w:t>
      </w:r>
      <w:r w:rsidR="00792718" w:rsidRPr="00065176">
        <w:rPr>
          <w:rFonts w:eastAsia="Times New Roman" w:cs="Times New Roman"/>
          <w:color w:val="000000" w:themeColor="text1"/>
          <w:szCs w:val="28"/>
          <w:lang w:eastAsia="ru-RU"/>
        </w:rPr>
        <w:t>«</w:t>
      </w:r>
      <w:r w:rsidR="00406E6B" w:rsidRPr="00065176">
        <w:rPr>
          <w:rFonts w:eastAsia="Times New Roman" w:cs="Times New Roman"/>
          <w:color w:val="000000" w:themeColor="text1"/>
          <w:szCs w:val="28"/>
          <w:lang w:eastAsia="ru-RU"/>
        </w:rPr>
        <w:t xml:space="preserve">одобренных </w:t>
      </w:r>
      <w:hyperlink r:id="rId37" w:history="1">
        <w:r w:rsidR="00406E6B" w:rsidRPr="00065176">
          <w:rPr>
            <w:rFonts w:eastAsia="Times New Roman" w:cs="Times New Roman"/>
            <w:color w:val="000000" w:themeColor="text1"/>
            <w:szCs w:val="28"/>
            <w:lang w:eastAsia="ru-RU"/>
          </w:rPr>
          <w:t>распоряжением</w:t>
        </w:r>
      </w:hyperlink>
      <w:r w:rsidR="00406E6B" w:rsidRPr="00065176">
        <w:rPr>
          <w:rFonts w:eastAsia="Times New Roman" w:cs="Times New Roman"/>
          <w:color w:val="000000" w:themeColor="text1"/>
          <w:szCs w:val="28"/>
          <w:lang w:eastAsia="ru-RU"/>
        </w:rPr>
        <w:t xml:space="preserve"> Правительства Российской Федерации от 03.07.1996 № 1063-р» заменить словами</w:t>
      </w:r>
      <w:r w:rsidR="00406E6B" w:rsidRPr="00065176">
        <w:rPr>
          <w:rFonts w:cs="Times New Roman"/>
          <w:color w:val="000000" w:themeColor="text1"/>
          <w:szCs w:val="28"/>
        </w:rPr>
        <w:t xml:space="preserve"> «</w:t>
      </w:r>
      <w:bookmarkStart w:id="41" w:name="_Hlk135598146"/>
      <w:r w:rsidR="00406E6B" w:rsidRPr="00065176">
        <w:rPr>
          <w:rFonts w:cs="Times New Roman"/>
          <w:color w:val="000000" w:themeColor="text1"/>
          <w:szCs w:val="28"/>
        </w:rPr>
        <w:t>содержащихся в утвержденных методических рекомендациях профильных министерств и ведомств Правительства Российской Федерации</w:t>
      </w:r>
      <w:bookmarkEnd w:id="41"/>
      <w:r w:rsidR="00406E6B" w:rsidRPr="00065176">
        <w:rPr>
          <w:rFonts w:cs="Times New Roman"/>
          <w:color w:val="000000" w:themeColor="text1"/>
          <w:szCs w:val="28"/>
        </w:rPr>
        <w:t>»</w:t>
      </w:r>
      <w:r w:rsidR="00151309" w:rsidRPr="00065176">
        <w:rPr>
          <w:rFonts w:cs="Times New Roman"/>
          <w:color w:val="000000" w:themeColor="text1"/>
          <w:szCs w:val="28"/>
        </w:rPr>
        <w:t>;</w:t>
      </w:r>
    </w:p>
    <w:p w14:paraId="06B9A47C" w14:textId="296029CF" w:rsidR="00792718" w:rsidRPr="00065176" w:rsidRDefault="006E1BE5" w:rsidP="0099282F">
      <w:pPr>
        <w:shd w:val="clear" w:color="auto" w:fill="FFFFFF"/>
        <w:spacing w:after="0" w:line="360" w:lineRule="auto"/>
        <w:ind w:firstLine="567"/>
        <w:jc w:val="both"/>
        <w:textAlignment w:val="baseline"/>
        <w:rPr>
          <w:rFonts w:eastAsia="Times New Roman" w:cs="Times New Roman"/>
          <w:color w:val="000000" w:themeColor="text1"/>
          <w:szCs w:val="28"/>
          <w:lang w:eastAsia="ru-RU"/>
        </w:rPr>
      </w:pPr>
      <w:r w:rsidRPr="00065176">
        <w:rPr>
          <w:rFonts w:eastAsia="Times New Roman" w:cs="Times New Roman"/>
          <w:color w:val="000000" w:themeColor="text1"/>
          <w:szCs w:val="28"/>
          <w:lang w:eastAsia="ru-RU"/>
        </w:rPr>
        <w:t>5</w:t>
      </w:r>
      <w:r w:rsidR="00151309" w:rsidRPr="00065176">
        <w:rPr>
          <w:rFonts w:eastAsia="Times New Roman" w:cs="Times New Roman"/>
          <w:color w:val="000000" w:themeColor="text1"/>
          <w:szCs w:val="28"/>
          <w:lang w:eastAsia="ru-RU"/>
        </w:rPr>
        <w:t>.3.2.2.</w:t>
      </w:r>
      <w:r w:rsidR="006D4C66" w:rsidRPr="00065176">
        <w:rPr>
          <w:rFonts w:eastAsia="Times New Roman" w:cs="Times New Roman"/>
          <w:color w:val="000000" w:themeColor="text1"/>
          <w:szCs w:val="28"/>
          <w:lang w:eastAsia="ru-RU"/>
        </w:rPr>
        <w:t xml:space="preserve"> </w:t>
      </w:r>
      <w:r w:rsidR="00151309" w:rsidRPr="00065176">
        <w:rPr>
          <w:rFonts w:eastAsia="Times New Roman" w:cs="Times New Roman"/>
          <w:color w:val="000000" w:themeColor="text1"/>
          <w:szCs w:val="28"/>
          <w:lang w:eastAsia="ru-RU"/>
        </w:rPr>
        <w:t>т</w:t>
      </w:r>
      <w:r w:rsidR="00792718" w:rsidRPr="00065176">
        <w:rPr>
          <w:rFonts w:eastAsia="Times New Roman" w:cs="Times New Roman"/>
          <w:color w:val="000000" w:themeColor="text1"/>
          <w:szCs w:val="28"/>
          <w:lang w:eastAsia="ru-RU"/>
        </w:rPr>
        <w:t>аблицу 6.2.3.4 «</w:t>
      </w:r>
      <w:r w:rsidR="00B15ED5" w:rsidRPr="00065176">
        <w:rPr>
          <w:rFonts w:eastAsia="Times New Roman" w:cs="Times New Roman"/>
          <w:color w:val="000000" w:themeColor="text1"/>
          <w:szCs w:val="28"/>
          <w:lang w:eastAsia="ru-RU"/>
        </w:rPr>
        <w:t>Обоснование минимальных расчетных показателей обеспеченности населения городского округа Казань объектами социальной инфраструктуры</w:t>
      </w:r>
      <w:r w:rsidR="00792718" w:rsidRPr="00065176">
        <w:rPr>
          <w:rFonts w:eastAsia="Times New Roman" w:cs="Times New Roman"/>
          <w:color w:val="000000" w:themeColor="text1"/>
          <w:szCs w:val="28"/>
          <w:lang w:eastAsia="ru-RU"/>
        </w:rPr>
        <w:t xml:space="preserve">» изложить в </w:t>
      </w:r>
      <w:r w:rsidR="00150337" w:rsidRPr="00065176">
        <w:rPr>
          <w:rFonts w:eastAsia="Times New Roman" w:cs="Times New Roman"/>
          <w:color w:val="000000" w:themeColor="text1"/>
          <w:szCs w:val="28"/>
          <w:lang w:eastAsia="ru-RU"/>
        </w:rPr>
        <w:t>следующей</w:t>
      </w:r>
      <w:r w:rsidR="00792718" w:rsidRPr="00065176">
        <w:rPr>
          <w:rFonts w:eastAsia="Times New Roman" w:cs="Times New Roman"/>
          <w:color w:val="000000" w:themeColor="text1"/>
          <w:szCs w:val="28"/>
          <w:lang w:eastAsia="ru-RU"/>
        </w:rPr>
        <w:t xml:space="preserve"> редакции:</w:t>
      </w:r>
    </w:p>
    <w:p w14:paraId="12CD74E7" w14:textId="77777777" w:rsidR="00792718" w:rsidRPr="00065176" w:rsidRDefault="00792718" w:rsidP="0099282F">
      <w:pPr>
        <w:spacing w:after="0" w:line="360" w:lineRule="auto"/>
        <w:jc w:val="both"/>
        <w:rPr>
          <w:rFonts w:cs="Times New Roman"/>
          <w:color w:val="000000" w:themeColor="text1"/>
          <w:szCs w:val="28"/>
        </w:rPr>
      </w:pPr>
    </w:p>
    <w:p w14:paraId="6F0A73D1" w14:textId="77777777" w:rsidR="00792718" w:rsidRPr="00065176" w:rsidRDefault="00792718" w:rsidP="00792718">
      <w:pPr>
        <w:rPr>
          <w:color w:val="000000" w:themeColor="text1"/>
          <w:highlight w:val="yellow"/>
        </w:rPr>
        <w:sectPr w:rsidR="00792718" w:rsidRPr="00065176" w:rsidSect="0099282F">
          <w:pgSz w:w="11905" w:h="16838"/>
          <w:pgMar w:top="1134" w:right="1134" w:bottom="1134" w:left="1134" w:header="0" w:footer="0" w:gutter="0"/>
          <w:cols w:space="720"/>
        </w:sectPr>
      </w:pPr>
    </w:p>
    <w:p w14:paraId="04B32143" w14:textId="77777777" w:rsidR="00792718" w:rsidRPr="00151309" w:rsidRDefault="00792718" w:rsidP="00792718">
      <w:pPr>
        <w:rPr>
          <w:highlight w:val="yellow"/>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1"/>
        <w:gridCol w:w="2127"/>
        <w:gridCol w:w="1071"/>
        <w:gridCol w:w="1765"/>
        <w:gridCol w:w="2034"/>
        <w:gridCol w:w="1028"/>
        <w:gridCol w:w="786"/>
        <w:gridCol w:w="1363"/>
        <w:gridCol w:w="1277"/>
        <w:gridCol w:w="2584"/>
      </w:tblGrid>
      <w:tr w:rsidR="00B15ED5" w:rsidRPr="0004056A" w14:paraId="2EDD897A" w14:textId="77777777" w:rsidTr="00753598">
        <w:tc>
          <w:tcPr>
            <w:tcW w:w="561" w:type="dxa"/>
            <w:vMerge w:val="restart"/>
            <w:vAlign w:val="center"/>
          </w:tcPr>
          <w:p w14:paraId="0C4ADA9F" w14:textId="374B9F24" w:rsidR="00B15ED5" w:rsidRPr="0004056A" w:rsidRDefault="00151309" w:rsidP="00583D1F">
            <w:pPr>
              <w:pStyle w:val="ConsPlusNormal"/>
              <w:ind w:left="-63" w:right="-66"/>
              <w:jc w:val="center"/>
              <w:rPr>
                <w:rFonts w:ascii="Times New Roman" w:hAnsi="Times New Roman" w:cs="Times New Roman"/>
                <w:sz w:val="24"/>
                <w:szCs w:val="24"/>
              </w:rPr>
            </w:pPr>
            <w:bookmarkStart w:id="42" w:name="_Hlk135598241"/>
            <w:r w:rsidRPr="0004056A">
              <w:rPr>
                <w:rFonts w:ascii="Times New Roman" w:hAnsi="Times New Roman" w:cs="Times New Roman"/>
                <w:sz w:val="24"/>
                <w:szCs w:val="24"/>
              </w:rPr>
              <w:t>«</w:t>
            </w:r>
            <w:r w:rsidR="00B15ED5" w:rsidRPr="0004056A">
              <w:rPr>
                <w:rFonts w:ascii="Times New Roman" w:hAnsi="Times New Roman" w:cs="Times New Roman"/>
                <w:sz w:val="24"/>
                <w:szCs w:val="24"/>
              </w:rPr>
              <w:t>№ п/п</w:t>
            </w:r>
          </w:p>
        </w:tc>
        <w:tc>
          <w:tcPr>
            <w:tcW w:w="2127" w:type="dxa"/>
            <w:vMerge w:val="restart"/>
            <w:vAlign w:val="center"/>
          </w:tcPr>
          <w:p w14:paraId="2EB1B87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Типы и виды объектов</w:t>
            </w:r>
          </w:p>
        </w:tc>
        <w:tc>
          <w:tcPr>
            <w:tcW w:w="1071" w:type="dxa"/>
            <w:vMerge w:val="restart"/>
            <w:vAlign w:val="center"/>
          </w:tcPr>
          <w:p w14:paraId="72FF6C1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Ед. изм.</w:t>
            </w:r>
          </w:p>
        </w:tc>
        <w:tc>
          <w:tcPr>
            <w:tcW w:w="3799" w:type="dxa"/>
            <w:gridSpan w:val="2"/>
            <w:vAlign w:val="center"/>
          </w:tcPr>
          <w:p w14:paraId="4BE3E3D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Действующие нормативные показатели, ед. изм. на 1000 жителей</w:t>
            </w:r>
          </w:p>
        </w:tc>
        <w:tc>
          <w:tcPr>
            <w:tcW w:w="1814" w:type="dxa"/>
            <w:gridSpan w:val="2"/>
            <w:vMerge w:val="restart"/>
            <w:vAlign w:val="center"/>
          </w:tcPr>
          <w:p w14:paraId="00A95FD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Существующая обеспеченность населения городского округа Казань, ед. изм.</w:t>
            </w:r>
          </w:p>
        </w:tc>
        <w:tc>
          <w:tcPr>
            <w:tcW w:w="2640" w:type="dxa"/>
            <w:gridSpan w:val="2"/>
            <w:vMerge w:val="restart"/>
            <w:vAlign w:val="center"/>
          </w:tcPr>
          <w:p w14:paraId="7CCE8AA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Настоящие Местные нормативы, ед. изм.</w:t>
            </w:r>
          </w:p>
        </w:tc>
        <w:tc>
          <w:tcPr>
            <w:tcW w:w="2584" w:type="dxa"/>
            <w:vMerge w:val="restart"/>
            <w:vAlign w:val="center"/>
          </w:tcPr>
          <w:p w14:paraId="1AAB0B4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Обоснование</w:t>
            </w:r>
          </w:p>
        </w:tc>
      </w:tr>
      <w:tr w:rsidR="00B15ED5" w:rsidRPr="0004056A" w14:paraId="74DB398C" w14:textId="77777777" w:rsidTr="00753598">
        <w:trPr>
          <w:trHeight w:val="482"/>
        </w:trPr>
        <w:tc>
          <w:tcPr>
            <w:tcW w:w="561" w:type="dxa"/>
            <w:vMerge/>
          </w:tcPr>
          <w:p w14:paraId="03EFD482" w14:textId="77777777" w:rsidR="00B15ED5" w:rsidRPr="0004056A" w:rsidRDefault="00B15ED5" w:rsidP="00583D1F">
            <w:pPr>
              <w:rPr>
                <w:rFonts w:cs="Times New Roman"/>
                <w:sz w:val="24"/>
                <w:szCs w:val="24"/>
              </w:rPr>
            </w:pPr>
          </w:p>
        </w:tc>
        <w:tc>
          <w:tcPr>
            <w:tcW w:w="2127" w:type="dxa"/>
            <w:vMerge/>
          </w:tcPr>
          <w:p w14:paraId="22B821C5" w14:textId="77777777" w:rsidR="00B15ED5" w:rsidRPr="00065176" w:rsidRDefault="00B15ED5" w:rsidP="00583D1F">
            <w:pPr>
              <w:rPr>
                <w:rFonts w:cs="Times New Roman"/>
                <w:color w:val="000000" w:themeColor="text1"/>
                <w:sz w:val="24"/>
                <w:szCs w:val="24"/>
              </w:rPr>
            </w:pPr>
          </w:p>
        </w:tc>
        <w:tc>
          <w:tcPr>
            <w:tcW w:w="1071" w:type="dxa"/>
            <w:vMerge/>
          </w:tcPr>
          <w:p w14:paraId="0CF4524B" w14:textId="77777777" w:rsidR="00B15ED5" w:rsidRPr="00065176" w:rsidRDefault="00B15ED5" w:rsidP="00583D1F">
            <w:pPr>
              <w:rPr>
                <w:rFonts w:cs="Times New Roman"/>
                <w:color w:val="000000" w:themeColor="text1"/>
                <w:sz w:val="24"/>
                <w:szCs w:val="24"/>
              </w:rPr>
            </w:pPr>
          </w:p>
        </w:tc>
        <w:tc>
          <w:tcPr>
            <w:tcW w:w="1765" w:type="dxa"/>
            <w:vMerge w:val="restart"/>
            <w:vAlign w:val="center"/>
          </w:tcPr>
          <w:p w14:paraId="1405C4E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СП 42.13330.2016</w:t>
            </w:r>
          </w:p>
        </w:tc>
        <w:tc>
          <w:tcPr>
            <w:tcW w:w="2034" w:type="dxa"/>
            <w:vMerge w:val="restart"/>
            <w:vAlign w:val="center"/>
          </w:tcPr>
          <w:p w14:paraId="3C600B4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shd w:val="clear" w:color="auto" w:fill="FFFFFF" w:themeFill="background1"/>
              </w:rPr>
              <w:t>Республиканские нормативы градо-строительного проектирования Республики Татарстан (далее - РНГП РТ)</w:t>
            </w:r>
            <w:r w:rsidRPr="00065176">
              <w:rPr>
                <w:rFonts w:ascii="Times New Roman" w:hAnsi="Times New Roman" w:cs="Times New Roman"/>
                <w:color w:val="000000" w:themeColor="text1"/>
                <w:sz w:val="24"/>
                <w:szCs w:val="24"/>
              </w:rPr>
              <w:t xml:space="preserve"> </w:t>
            </w:r>
          </w:p>
        </w:tc>
        <w:tc>
          <w:tcPr>
            <w:tcW w:w="1814" w:type="dxa"/>
            <w:gridSpan w:val="2"/>
            <w:vMerge/>
          </w:tcPr>
          <w:p w14:paraId="4B9DFE42" w14:textId="77777777" w:rsidR="00B15ED5" w:rsidRPr="00065176" w:rsidRDefault="00B15ED5" w:rsidP="00583D1F">
            <w:pPr>
              <w:rPr>
                <w:rFonts w:cs="Times New Roman"/>
                <w:color w:val="000000" w:themeColor="text1"/>
                <w:sz w:val="24"/>
                <w:szCs w:val="24"/>
              </w:rPr>
            </w:pPr>
          </w:p>
        </w:tc>
        <w:tc>
          <w:tcPr>
            <w:tcW w:w="2640" w:type="dxa"/>
            <w:gridSpan w:val="2"/>
            <w:vMerge/>
          </w:tcPr>
          <w:p w14:paraId="073004CB" w14:textId="77777777" w:rsidR="00B15ED5" w:rsidRPr="00065176" w:rsidRDefault="00B15ED5" w:rsidP="00583D1F">
            <w:pPr>
              <w:rPr>
                <w:rFonts w:cs="Times New Roman"/>
                <w:color w:val="000000" w:themeColor="text1"/>
                <w:sz w:val="24"/>
                <w:szCs w:val="24"/>
              </w:rPr>
            </w:pPr>
          </w:p>
        </w:tc>
        <w:tc>
          <w:tcPr>
            <w:tcW w:w="2584" w:type="dxa"/>
            <w:vMerge/>
          </w:tcPr>
          <w:p w14:paraId="583498EA" w14:textId="77777777" w:rsidR="00B15ED5" w:rsidRPr="00065176" w:rsidRDefault="00B15ED5" w:rsidP="00583D1F">
            <w:pPr>
              <w:rPr>
                <w:rFonts w:cs="Times New Roman"/>
                <w:color w:val="000000" w:themeColor="text1"/>
                <w:sz w:val="24"/>
                <w:szCs w:val="24"/>
              </w:rPr>
            </w:pPr>
          </w:p>
        </w:tc>
      </w:tr>
      <w:tr w:rsidR="00B15ED5" w:rsidRPr="0004056A" w14:paraId="3A2D0AD7" w14:textId="77777777" w:rsidTr="00753598">
        <w:tc>
          <w:tcPr>
            <w:tcW w:w="561" w:type="dxa"/>
            <w:vMerge/>
          </w:tcPr>
          <w:p w14:paraId="193BA952" w14:textId="77777777" w:rsidR="00B15ED5" w:rsidRPr="0004056A" w:rsidRDefault="00B15ED5" w:rsidP="00583D1F">
            <w:pPr>
              <w:rPr>
                <w:rFonts w:cs="Times New Roman"/>
                <w:sz w:val="24"/>
                <w:szCs w:val="24"/>
              </w:rPr>
            </w:pPr>
          </w:p>
        </w:tc>
        <w:tc>
          <w:tcPr>
            <w:tcW w:w="2127" w:type="dxa"/>
            <w:vMerge/>
          </w:tcPr>
          <w:p w14:paraId="20DB7333" w14:textId="77777777" w:rsidR="00B15ED5" w:rsidRPr="00065176" w:rsidRDefault="00B15ED5" w:rsidP="00583D1F">
            <w:pPr>
              <w:rPr>
                <w:rFonts w:cs="Times New Roman"/>
                <w:color w:val="000000" w:themeColor="text1"/>
                <w:sz w:val="24"/>
                <w:szCs w:val="24"/>
              </w:rPr>
            </w:pPr>
          </w:p>
        </w:tc>
        <w:tc>
          <w:tcPr>
            <w:tcW w:w="1071" w:type="dxa"/>
            <w:vMerge/>
          </w:tcPr>
          <w:p w14:paraId="1DDF3F26" w14:textId="77777777" w:rsidR="00B15ED5" w:rsidRPr="00065176" w:rsidRDefault="00B15ED5" w:rsidP="00583D1F">
            <w:pPr>
              <w:rPr>
                <w:rFonts w:cs="Times New Roman"/>
                <w:color w:val="000000" w:themeColor="text1"/>
                <w:sz w:val="24"/>
                <w:szCs w:val="24"/>
              </w:rPr>
            </w:pPr>
          </w:p>
        </w:tc>
        <w:tc>
          <w:tcPr>
            <w:tcW w:w="1765" w:type="dxa"/>
            <w:vMerge/>
          </w:tcPr>
          <w:p w14:paraId="1886638F" w14:textId="77777777" w:rsidR="00B15ED5" w:rsidRPr="00065176" w:rsidRDefault="00B15ED5" w:rsidP="00583D1F">
            <w:pPr>
              <w:rPr>
                <w:rFonts w:cs="Times New Roman"/>
                <w:color w:val="000000" w:themeColor="text1"/>
                <w:sz w:val="24"/>
                <w:szCs w:val="24"/>
              </w:rPr>
            </w:pPr>
          </w:p>
        </w:tc>
        <w:tc>
          <w:tcPr>
            <w:tcW w:w="2034" w:type="dxa"/>
            <w:vMerge/>
          </w:tcPr>
          <w:p w14:paraId="76A614C0" w14:textId="77777777" w:rsidR="00B15ED5" w:rsidRPr="00065176" w:rsidRDefault="00B15ED5" w:rsidP="00583D1F">
            <w:pPr>
              <w:rPr>
                <w:rFonts w:cs="Times New Roman"/>
                <w:color w:val="000000" w:themeColor="text1"/>
                <w:sz w:val="24"/>
                <w:szCs w:val="24"/>
              </w:rPr>
            </w:pPr>
          </w:p>
        </w:tc>
        <w:tc>
          <w:tcPr>
            <w:tcW w:w="1028" w:type="dxa"/>
            <w:vAlign w:val="center"/>
          </w:tcPr>
          <w:p w14:paraId="5C77059B" w14:textId="77777777" w:rsidR="00B15ED5" w:rsidRPr="00065176" w:rsidRDefault="00B15ED5" w:rsidP="00583D1F">
            <w:pPr>
              <w:pStyle w:val="ConsPlusNormal"/>
              <w:ind w:left="-23" w:right="-41"/>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на 10 тыс. кв. м общей площади квартир</w:t>
            </w:r>
          </w:p>
        </w:tc>
        <w:tc>
          <w:tcPr>
            <w:tcW w:w="786" w:type="dxa"/>
            <w:vAlign w:val="center"/>
          </w:tcPr>
          <w:p w14:paraId="5D1EEEE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на 100 домовладений ИЖС</w:t>
            </w:r>
          </w:p>
        </w:tc>
        <w:tc>
          <w:tcPr>
            <w:tcW w:w="1363" w:type="dxa"/>
            <w:vAlign w:val="center"/>
          </w:tcPr>
          <w:p w14:paraId="06BF63A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на 10 тыс. кв.  м общей площади квартир</w:t>
            </w:r>
          </w:p>
        </w:tc>
        <w:tc>
          <w:tcPr>
            <w:tcW w:w="1277" w:type="dxa"/>
            <w:vAlign w:val="center"/>
          </w:tcPr>
          <w:p w14:paraId="775F4B7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на 100 домовладений ИЖС</w:t>
            </w:r>
          </w:p>
        </w:tc>
        <w:tc>
          <w:tcPr>
            <w:tcW w:w="2584" w:type="dxa"/>
            <w:vMerge/>
          </w:tcPr>
          <w:p w14:paraId="1DE01FB4" w14:textId="77777777" w:rsidR="00B15ED5" w:rsidRPr="00065176" w:rsidRDefault="00B15ED5" w:rsidP="00583D1F">
            <w:pPr>
              <w:rPr>
                <w:rFonts w:cs="Times New Roman"/>
                <w:color w:val="000000" w:themeColor="text1"/>
                <w:sz w:val="24"/>
                <w:szCs w:val="24"/>
              </w:rPr>
            </w:pPr>
          </w:p>
        </w:tc>
      </w:tr>
      <w:tr w:rsidR="00B15ED5" w:rsidRPr="0004056A" w14:paraId="53BE2402" w14:textId="77777777" w:rsidTr="00753598">
        <w:tc>
          <w:tcPr>
            <w:tcW w:w="561" w:type="dxa"/>
            <w:vAlign w:val="center"/>
          </w:tcPr>
          <w:p w14:paraId="6D05BAC3" w14:textId="77777777" w:rsidR="00B15ED5" w:rsidRPr="0004056A" w:rsidRDefault="00B15ED5" w:rsidP="00583D1F">
            <w:pPr>
              <w:pStyle w:val="ConsPlusNormal"/>
              <w:jc w:val="center"/>
              <w:outlineLvl w:val="4"/>
              <w:rPr>
                <w:rFonts w:ascii="Times New Roman" w:hAnsi="Times New Roman" w:cs="Times New Roman"/>
                <w:sz w:val="24"/>
                <w:szCs w:val="24"/>
              </w:rPr>
            </w:pPr>
            <w:r w:rsidRPr="0004056A">
              <w:rPr>
                <w:rFonts w:ascii="Times New Roman" w:hAnsi="Times New Roman" w:cs="Times New Roman"/>
                <w:sz w:val="24"/>
                <w:szCs w:val="24"/>
              </w:rPr>
              <w:t>1</w:t>
            </w:r>
          </w:p>
        </w:tc>
        <w:tc>
          <w:tcPr>
            <w:tcW w:w="14035" w:type="dxa"/>
            <w:gridSpan w:val="9"/>
            <w:vAlign w:val="center"/>
          </w:tcPr>
          <w:p w14:paraId="0FDAB0D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Объекты учебно-образовательного назначения</w:t>
            </w:r>
          </w:p>
        </w:tc>
      </w:tr>
      <w:tr w:rsidR="00B15ED5" w:rsidRPr="0004056A" w14:paraId="136DA46B" w14:textId="77777777" w:rsidTr="00753598">
        <w:tc>
          <w:tcPr>
            <w:tcW w:w="561" w:type="dxa"/>
            <w:vAlign w:val="center"/>
          </w:tcPr>
          <w:p w14:paraId="407831A6"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1.1</w:t>
            </w:r>
          </w:p>
        </w:tc>
        <w:tc>
          <w:tcPr>
            <w:tcW w:w="2127" w:type="dxa"/>
            <w:vAlign w:val="center"/>
          </w:tcPr>
          <w:p w14:paraId="5E158DBC"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Дошкольные образовательные организации</w:t>
            </w:r>
          </w:p>
        </w:tc>
        <w:tc>
          <w:tcPr>
            <w:tcW w:w="1071" w:type="dxa"/>
            <w:vAlign w:val="center"/>
          </w:tcPr>
          <w:p w14:paraId="7BEB5CB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0F51604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 демографии (85% от числа детей в возрасте от 1 года до 6 лет), </w:t>
            </w:r>
          </w:p>
        </w:tc>
        <w:tc>
          <w:tcPr>
            <w:tcW w:w="2034" w:type="dxa"/>
            <w:vAlign w:val="center"/>
          </w:tcPr>
          <w:p w14:paraId="3FE8593E" w14:textId="77777777" w:rsidR="00B15ED5" w:rsidRPr="00065176" w:rsidRDefault="00B15ED5" w:rsidP="00583D1F">
            <w:pPr>
              <w:pStyle w:val="ConsPlusNormal"/>
              <w:jc w:val="center"/>
              <w:rPr>
                <w:rFonts w:ascii="Times New Roman" w:hAnsi="Times New Roman" w:cs="Times New Roman"/>
                <w:strike/>
                <w:color w:val="000000" w:themeColor="text1"/>
                <w:sz w:val="24"/>
                <w:szCs w:val="24"/>
              </w:rPr>
            </w:pPr>
            <w:r w:rsidRPr="00065176">
              <w:rPr>
                <w:rFonts w:ascii="Times New Roman" w:hAnsi="Times New Roman" w:cs="Times New Roman"/>
                <w:color w:val="000000" w:themeColor="text1"/>
                <w:sz w:val="24"/>
                <w:szCs w:val="24"/>
              </w:rPr>
              <w:t>72 места на 100% детей от 0 до 7 лет</w:t>
            </w:r>
          </w:p>
        </w:tc>
        <w:tc>
          <w:tcPr>
            <w:tcW w:w="1028" w:type="dxa"/>
            <w:vAlign w:val="center"/>
          </w:tcPr>
          <w:p w14:paraId="4FB46F3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18,4 </w:t>
            </w:r>
          </w:p>
        </w:tc>
        <w:tc>
          <w:tcPr>
            <w:tcW w:w="786" w:type="dxa"/>
            <w:vAlign w:val="center"/>
          </w:tcPr>
          <w:p w14:paraId="581CA7E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13,3</w:t>
            </w:r>
          </w:p>
        </w:tc>
        <w:tc>
          <w:tcPr>
            <w:tcW w:w="1363" w:type="dxa"/>
            <w:vAlign w:val="center"/>
          </w:tcPr>
          <w:p w14:paraId="5E62A8A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27</w:t>
            </w:r>
          </w:p>
          <w:p w14:paraId="09ECF70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(для расчета потребности при разработке документации по планировке территории)</w:t>
            </w:r>
          </w:p>
        </w:tc>
        <w:tc>
          <w:tcPr>
            <w:tcW w:w="1277" w:type="dxa"/>
            <w:vAlign w:val="center"/>
          </w:tcPr>
          <w:p w14:paraId="62CE3BC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25,6</w:t>
            </w:r>
          </w:p>
          <w:p w14:paraId="1CD953B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(для расчета потребности при разработке документации по планировке территории)</w:t>
            </w:r>
          </w:p>
        </w:tc>
        <w:tc>
          <w:tcPr>
            <w:tcW w:w="2584" w:type="dxa"/>
            <w:vAlign w:val="center"/>
          </w:tcPr>
          <w:p w14:paraId="586E1D7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В соответствии с демографическим прогнозом (максимальное отношение 85% населения возрастной группы в возрасте от 1 года до 6 лет к общей численности населения в течение прогнозного периода)</w:t>
            </w:r>
          </w:p>
        </w:tc>
      </w:tr>
      <w:tr w:rsidR="00B15ED5" w:rsidRPr="0004056A" w14:paraId="15877691" w14:textId="77777777" w:rsidTr="00753598">
        <w:tc>
          <w:tcPr>
            <w:tcW w:w="561" w:type="dxa"/>
            <w:vAlign w:val="center"/>
          </w:tcPr>
          <w:p w14:paraId="70496134"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1.2</w:t>
            </w:r>
          </w:p>
        </w:tc>
        <w:tc>
          <w:tcPr>
            <w:tcW w:w="2127" w:type="dxa"/>
            <w:vAlign w:val="center"/>
          </w:tcPr>
          <w:p w14:paraId="4A22FAE8"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Общеобразовательные организации</w:t>
            </w:r>
          </w:p>
        </w:tc>
        <w:tc>
          <w:tcPr>
            <w:tcW w:w="1071" w:type="dxa"/>
            <w:vAlign w:val="center"/>
          </w:tcPr>
          <w:p w14:paraId="3B00693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19D1B2D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 демографии 100% от числа детей в возрасте от 7 до </w:t>
            </w:r>
            <w:r w:rsidRPr="00065176">
              <w:rPr>
                <w:rFonts w:ascii="Times New Roman" w:hAnsi="Times New Roman" w:cs="Times New Roman"/>
                <w:color w:val="000000" w:themeColor="text1"/>
                <w:sz w:val="24"/>
                <w:szCs w:val="24"/>
              </w:rPr>
              <w:lastRenderedPageBreak/>
              <w:t>15 лет (I - IX классы), до 75% от числа детей в возрасте 16 - 17 лет (X - XI классы) при обучении в одну смену</w:t>
            </w:r>
          </w:p>
        </w:tc>
        <w:tc>
          <w:tcPr>
            <w:tcW w:w="2034" w:type="dxa"/>
            <w:vAlign w:val="center"/>
          </w:tcPr>
          <w:p w14:paraId="1CC66A4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100 мест на 100 детей от 7 до 18 лет</w:t>
            </w:r>
          </w:p>
        </w:tc>
        <w:tc>
          <w:tcPr>
            <w:tcW w:w="1028" w:type="dxa"/>
            <w:vAlign w:val="center"/>
          </w:tcPr>
          <w:p w14:paraId="02E7D18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39 </w:t>
            </w:r>
          </w:p>
        </w:tc>
        <w:tc>
          <w:tcPr>
            <w:tcW w:w="786" w:type="dxa"/>
            <w:vAlign w:val="center"/>
          </w:tcPr>
          <w:p w14:paraId="125EEB1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28,2</w:t>
            </w:r>
          </w:p>
        </w:tc>
        <w:tc>
          <w:tcPr>
            <w:tcW w:w="1363" w:type="dxa"/>
            <w:vAlign w:val="center"/>
          </w:tcPr>
          <w:p w14:paraId="5E6C7A5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57</w:t>
            </w:r>
          </w:p>
          <w:p w14:paraId="029D341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(для расчета потребност</w:t>
            </w:r>
            <w:r w:rsidRPr="00065176">
              <w:rPr>
                <w:rFonts w:ascii="Times New Roman" w:hAnsi="Times New Roman" w:cs="Times New Roman"/>
                <w:color w:val="000000" w:themeColor="text1"/>
                <w:sz w:val="24"/>
                <w:szCs w:val="24"/>
              </w:rPr>
              <w:lastRenderedPageBreak/>
              <w:t>и при разработке документации по планировке территории)</w:t>
            </w:r>
          </w:p>
        </w:tc>
        <w:tc>
          <w:tcPr>
            <w:tcW w:w="1277" w:type="dxa"/>
            <w:vAlign w:val="center"/>
          </w:tcPr>
          <w:p w14:paraId="63E3445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55</w:t>
            </w:r>
          </w:p>
          <w:p w14:paraId="20C0D6F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(для расчета потребнос</w:t>
            </w:r>
            <w:r w:rsidRPr="00065176">
              <w:rPr>
                <w:rFonts w:ascii="Times New Roman" w:hAnsi="Times New Roman" w:cs="Times New Roman"/>
                <w:color w:val="000000" w:themeColor="text1"/>
                <w:sz w:val="24"/>
                <w:szCs w:val="24"/>
              </w:rPr>
              <w:lastRenderedPageBreak/>
              <w:t>ти при разработке документации по планировке территории)</w:t>
            </w:r>
          </w:p>
        </w:tc>
        <w:tc>
          <w:tcPr>
            <w:tcW w:w="2584" w:type="dxa"/>
            <w:vAlign w:val="center"/>
          </w:tcPr>
          <w:p w14:paraId="2103455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В соответствии с демографическим прогнозом (максимальное </w:t>
            </w:r>
            <w:r w:rsidRPr="00065176">
              <w:rPr>
                <w:rFonts w:ascii="Times New Roman" w:hAnsi="Times New Roman" w:cs="Times New Roman"/>
                <w:color w:val="000000" w:themeColor="text1"/>
                <w:sz w:val="24"/>
                <w:szCs w:val="24"/>
              </w:rPr>
              <w:lastRenderedPageBreak/>
              <w:t>отношение 100% численности населения возрастной группы в возрасте от 7 до 17 лет к общей численности населения в течение прогнозного периода)</w:t>
            </w:r>
          </w:p>
        </w:tc>
      </w:tr>
      <w:tr w:rsidR="00B15ED5" w:rsidRPr="0004056A" w14:paraId="177F42B6" w14:textId="77777777" w:rsidTr="00753598">
        <w:tc>
          <w:tcPr>
            <w:tcW w:w="561" w:type="dxa"/>
            <w:vAlign w:val="center"/>
          </w:tcPr>
          <w:p w14:paraId="08DC645B"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1.3</w:t>
            </w:r>
          </w:p>
        </w:tc>
        <w:tc>
          <w:tcPr>
            <w:tcW w:w="2127" w:type="dxa"/>
            <w:vAlign w:val="center"/>
          </w:tcPr>
          <w:p w14:paraId="0A02BC1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Межшкольные учебно-производственные комбинаты</w:t>
            </w:r>
          </w:p>
        </w:tc>
        <w:tc>
          <w:tcPr>
            <w:tcW w:w="1071" w:type="dxa"/>
            <w:vAlign w:val="center"/>
          </w:tcPr>
          <w:p w14:paraId="25F5BD2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5F6761D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8% от общего числа школьников</w:t>
            </w:r>
          </w:p>
        </w:tc>
        <w:tc>
          <w:tcPr>
            <w:tcW w:w="2034" w:type="dxa"/>
            <w:vAlign w:val="center"/>
          </w:tcPr>
          <w:p w14:paraId="1C21E7BA"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028" w:type="dxa"/>
            <w:vAlign w:val="center"/>
          </w:tcPr>
          <w:p w14:paraId="5BC383E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76A799F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16C9A3C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8% от общего числа школьников</w:t>
            </w:r>
          </w:p>
        </w:tc>
        <w:tc>
          <w:tcPr>
            <w:tcW w:w="1277" w:type="dxa"/>
            <w:vAlign w:val="center"/>
          </w:tcPr>
          <w:p w14:paraId="509C81B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8% от общего числа школьников</w:t>
            </w:r>
          </w:p>
        </w:tc>
        <w:tc>
          <w:tcPr>
            <w:tcW w:w="2584" w:type="dxa"/>
            <w:vAlign w:val="center"/>
          </w:tcPr>
          <w:p w14:paraId="1F298926"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СП 42.13330.2016 </w:t>
            </w:r>
            <w:hyperlink r:id="rId38" w:history="1">
              <w:r w:rsidRPr="00065176">
                <w:rPr>
                  <w:rFonts w:ascii="Times New Roman" w:hAnsi="Times New Roman" w:cs="Times New Roman"/>
                  <w:color w:val="000000" w:themeColor="text1"/>
                  <w:sz w:val="24"/>
                  <w:szCs w:val="24"/>
                </w:rPr>
                <w:t>(приложение Д)</w:t>
              </w:r>
            </w:hyperlink>
          </w:p>
        </w:tc>
      </w:tr>
      <w:tr w:rsidR="00B15ED5" w:rsidRPr="0004056A" w14:paraId="3A91D530" w14:textId="77777777" w:rsidTr="00753598">
        <w:tc>
          <w:tcPr>
            <w:tcW w:w="561" w:type="dxa"/>
            <w:vAlign w:val="center"/>
          </w:tcPr>
          <w:p w14:paraId="082EF3AC"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1.4</w:t>
            </w:r>
          </w:p>
        </w:tc>
        <w:tc>
          <w:tcPr>
            <w:tcW w:w="2127" w:type="dxa"/>
            <w:vAlign w:val="center"/>
          </w:tcPr>
          <w:p w14:paraId="0C46BFC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Школы-интернаты</w:t>
            </w:r>
          </w:p>
        </w:tc>
        <w:tc>
          <w:tcPr>
            <w:tcW w:w="1071" w:type="dxa"/>
            <w:vAlign w:val="center"/>
          </w:tcPr>
          <w:p w14:paraId="1137711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16FB0DC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2034" w:type="dxa"/>
            <w:vAlign w:val="center"/>
          </w:tcPr>
          <w:p w14:paraId="384C2D2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 но не менее 0,6</w:t>
            </w:r>
          </w:p>
        </w:tc>
        <w:tc>
          <w:tcPr>
            <w:tcW w:w="1028" w:type="dxa"/>
            <w:vAlign w:val="center"/>
          </w:tcPr>
          <w:p w14:paraId="5D6D5BA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4761123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7205BDC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0,20</w:t>
            </w:r>
          </w:p>
        </w:tc>
        <w:tc>
          <w:tcPr>
            <w:tcW w:w="1277" w:type="dxa"/>
            <w:vAlign w:val="center"/>
          </w:tcPr>
          <w:p w14:paraId="614F1CD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0,19</w:t>
            </w:r>
          </w:p>
        </w:tc>
        <w:tc>
          <w:tcPr>
            <w:tcW w:w="2584" w:type="dxa"/>
            <w:vAlign w:val="center"/>
          </w:tcPr>
          <w:p w14:paraId="3311525F"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w:t>
            </w:r>
          </w:p>
        </w:tc>
      </w:tr>
      <w:tr w:rsidR="00B15ED5" w:rsidRPr="0004056A" w14:paraId="5F9ED422" w14:textId="77777777" w:rsidTr="00753598">
        <w:tc>
          <w:tcPr>
            <w:tcW w:w="561" w:type="dxa"/>
            <w:vAlign w:val="center"/>
          </w:tcPr>
          <w:p w14:paraId="07AC61A4"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1.5</w:t>
            </w:r>
          </w:p>
        </w:tc>
        <w:tc>
          <w:tcPr>
            <w:tcW w:w="2127" w:type="dxa"/>
            <w:vAlign w:val="center"/>
          </w:tcPr>
          <w:p w14:paraId="7B2A83D3" w14:textId="77777777" w:rsidR="00B15ED5" w:rsidRPr="00065176" w:rsidRDefault="00B15ED5" w:rsidP="00583D1F">
            <w:pPr>
              <w:pStyle w:val="ConsPlusNormal"/>
              <w:ind w:right="-143"/>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Профессионально-технические учреждения</w:t>
            </w:r>
          </w:p>
        </w:tc>
        <w:tc>
          <w:tcPr>
            <w:tcW w:w="1071" w:type="dxa"/>
            <w:vAlign w:val="center"/>
          </w:tcPr>
          <w:p w14:paraId="29103F2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6F53544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2034" w:type="dxa"/>
            <w:vAlign w:val="center"/>
          </w:tcPr>
          <w:p w14:paraId="6AD4AF2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028" w:type="dxa"/>
            <w:vAlign w:val="center"/>
          </w:tcPr>
          <w:p w14:paraId="7C4FA40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10,3 </w:t>
            </w:r>
          </w:p>
        </w:tc>
        <w:tc>
          <w:tcPr>
            <w:tcW w:w="786" w:type="dxa"/>
            <w:vAlign w:val="center"/>
          </w:tcPr>
          <w:p w14:paraId="1655C54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7,4</w:t>
            </w:r>
          </w:p>
        </w:tc>
        <w:tc>
          <w:tcPr>
            <w:tcW w:w="1363" w:type="dxa"/>
            <w:vAlign w:val="center"/>
          </w:tcPr>
          <w:p w14:paraId="737D983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7,6</w:t>
            </w:r>
          </w:p>
        </w:tc>
        <w:tc>
          <w:tcPr>
            <w:tcW w:w="1277" w:type="dxa"/>
            <w:vAlign w:val="center"/>
          </w:tcPr>
          <w:p w14:paraId="34467AD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7,3</w:t>
            </w:r>
          </w:p>
        </w:tc>
        <w:tc>
          <w:tcPr>
            <w:tcW w:w="2584" w:type="dxa"/>
            <w:vAlign w:val="center"/>
          </w:tcPr>
          <w:p w14:paraId="0EE418F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Сохранение показателя на существующем уровне (не ниже существующего)</w:t>
            </w:r>
          </w:p>
        </w:tc>
      </w:tr>
      <w:tr w:rsidR="00B15ED5" w:rsidRPr="0004056A" w14:paraId="48D8A201" w14:textId="77777777" w:rsidTr="00753598">
        <w:tc>
          <w:tcPr>
            <w:tcW w:w="561" w:type="dxa"/>
            <w:vAlign w:val="center"/>
          </w:tcPr>
          <w:p w14:paraId="6B3D07B9"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1.6</w:t>
            </w:r>
          </w:p>
        </w:tc>
        <w:tc>
          <w:tcPr>
            <w:tcW w:w="11451" w:type="dxa"/>
            <w:gridSpan w:val="8"/>
            <w:vAlign w:val="center"/>
          </w:tcPr>
          <w:p w14:paraId="1F5E2936"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Учреждения дополнительного образования</w:t>
            </w:r>
          </w:p>
        </w:tc>
        <w:tc>
          <w:tcPr>
            <w:tcW w:w="2584" w:type="dxa"/>
            <w:vMerge w:val="restart"/>
            <w:vAlign w:val="center"/>
          </w:tcPr>
          <w:p w14:paraId="7A5FD0C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СП 42.13330.2016 </w:t>
            </w:r>
            <w:hyperlink r:id="rId39"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 xml:space="preserve"> с учетом утвержденных в 2016 году методических рекомендаций по </w:t>
            </w:r>
            <w:r w:rsidRPr="00065176">
              <w:rPr>
                <w:rFonts w:ascii="Times New Roman" w:hAnsi="Times New Roman" w:cs="Times New Roman"/>
                <w:color w:val="000000" w:themeColor="text1"/>
                <w:sz w:val="24"/>
                <w:szCs w:val="24"/>
              </w:rPr>
              <w:lastRenderedPageBreak/>
              <w:t xml:space="preserve">развитию сети образовательных организаций и обеспеченности населения услугами таких организаций </w:t>
            </w:r>
            <w:hyperlink r:id="rId40" w:history="1">
              <w:r w:rsidRPr="00065176">
                <w:rPr>
                  <w:rFonts w:ascii="Times New Roman" w:hAnsi="Times New Roman" w:cs="Times New Roman"/>
                  <w:color w:val="000000" w:themeColor="text1"/>
                  <w:sz w:val="24"/>
                  <w:szCs w:val="24"/>
                </w:rPr>
                <w:t>(пункт 1.2.2)</w:t>
              </w:r>
            </w:hyperlink>
            <w:r w:rsidRPr="00065176">
              <w:rPr>
                <w:rFonts w:ascii="Times New Roman" w:hAnsi="Times New Roman" w:cs="Times New Roman"/>
                <w:color w:val="000000" w:themeColor="text1"/>
                <w:sz w:val="24"/>
                <w:szCs w:val="24"/>
              </w:rPr>
              <w:t xml:space="preserve"> (утверждены письмом заместителя Министра образования и науки Российской Федерации от 04.05.2016 № АК-15/02вн)</w:t>
            </w:r>
          </w:p>
        </w:tc>
      </w:tr>
      <w:tr w:rsidR="00B15ED5" w:rsidRPr="0004056A" w14:paraId="0C76AEF5" w14:textId="77777777" w:rsidTr="00753598">
        <w:tc>
          <w:tcPr>
            <w:tcW w:w="561" w:type="dxa"/>
            <w:vAlign w:val="center"/>
          </w:tcPr>
          <w:p w14:paraId="39CBE033" w14:textId="77777777" w:rsidR="00B15ED5" w:rsidRPr="0004056A" w:rsidRDefault="00B15ED5" w:rsidP="00583D1F">
            <w:pPr>
              <w:pStyle w:val="ConsPlusNormal"/>
              <w:ind w:right="-66"/>
              <w:jc w:val="center"/>
              <w:rPr>
                <w:rFonts w:ascii="Times New Roman" w:hAnsi="Times New Roman" w:cs="Times New Roman"/>
                <w:sz w:val="24"/>
                <w:szCs w:val="24"/>
              </w:rPr>
            </w:pPr>
            <w:r w:rsidRPr="0004056A">
              <w:rPr>
                <w:rFonts w:ascii="Times New Roman" w:hAnsi="Times New Roman" w:cs="Times New Roman"/>
                <w:sz w:val="24"/>
                <w:szCs w:val="24"/>
              </w:rPr>
              <w:t>1.6.1</w:t>
            </w:r>
          </w:p>
        </w:tc>
        <w:tc>
          <w:tcPr>
            <w:tcW w:w="2127" w:type="dxa"/>
            <w:vAlign w:val="center"/>
          </w:tcPr>
          <w:p w14:paraId="5D64C437" w14:textId="77777777" w:rsidR="00B15ED5" w:rsidRPr="00065176" w:rsidRDefault="00B15ED5" w:rsidP="00583D1F">
            <w:pPr>
              <w:pStyle w:val="ConsPlusNormal"/>
              <w:ind w:right="-143"/>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реализующие дополнительные образовательные программы</w:t>
            </w:r>
          </w:p>
        </w:tc>
        <w:tc>
          <w:tcPr>
            <w:tcW w:w="1071" w:type="dxa"/>
            <w:vAlign w:val="center"/>
          </w:tcPr>
          <w:p w14:paraId="7DC85AF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0A562ED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2034" w:type="dxa"/>
            <w:vAlign w:val="center"/>
          </w:tcPr>
          <w:p w14:paraId="274FACA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33 места на 100 детей от 5 до 18 лет</w:t>
            </w:r>
          </w:p>
        </w:tc>
        <w:tc>
          <w:tcPr>
            <w:tcW w:w="1814" w:type="dxa"/>
            <w:gridSpan w:val="2"/>
            <w:vMerge w:val="restart"/>
            <w:vAlign w:val="center"/>
          </w:tcPr>
          <w:p w14:paraId="36A00FA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145% от общего числа занимающихся (исходя из фактической наполняемости сети - 162,5 тыс. </w:t>
            </w:r>
            <w:r w:rsidRPr="00065176">
              <w:rPr>
                <w:rFonts w:ascii="Times New Roman" w:hAnsi="Times New Roman" w:cs="Times New Roman"/>
                <w:color w:val="000000" w:themeColor="text1"/>
                <w:sz w:val="24"/>
                <w:szCs w:val="24"/>
              </w:rPr>
              <w:lastRenderedPageBreak/>
              <w:t>учащихся)</w:t>
            </w:r>
          </w:p>
        </w:tc>
        <w:tc>
          <w:tcPr>
            <w:tcW w:w="2640" w:type="dxa"/>
            <w:gridSpan w:val="2"/>
            <w:vAlign w:val="center"/>
          </w:tcPr>
          <w:p w14:paraId="3585A3A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75% от числа детей в возрасте от 5 до 18 лет</w:t>
            </w:r>
          </w:p>
        </w:tc>
        <w:tc>
          <w:tcPr>
            <w:tcW w:w="2584" w:type="dxa"/>
            <w:vMerge/>
          </w:tcPr>
          <w:p w14:paraId="62E52985" w14:textId="77777777" w:rsidR="00B15ED5" w:rsidRPr="00065176" w:rsidRDefault="00B15ED5" w:rsidP="00583D1F">
            <w:pPr>
              <w:rPr>
                <w:rFonts w:cs="Times New Roman"/>
                <w:color w:val="000000" w:themeColor="text1"/>
                <w:sz w:val="24"/>
                <w:szCs w:val="24"/>
              </w:rPr>
            </w:pPr>
          </w:p>
        </w:tc>
      </w:tr>
      <w:tr w:rsidR="00B15ED5" w:rsidRPr="0004056A" w14:paraId="343DA064" w14:textId="77777777" w:rsidTr="00753598">
        <w:tc>
          <w:tcPr>
            <w:tcW w:w="561" w:type="dxa"/>
            <w:vAlign w:val="center"/>
          </w:tcPr>
          <w:p w14:paraId="4022A619" w14:textId="77777777" w:rsidR="00B15ED5" w:rsidRPr="0004056A" w:rsidRDefault="00B15ED5" w:rsidP="00583D1F">
            <w:pPr>
              <w:pStyle w:val="ConsPlusNormal"/>
              <w:ind w:right="-66"/>
              <w:jc w:val="center"/>
              <w:rPr>
                <w:rFonts w:ascii="Times New Roman" w:hAnsi="Times New Roman" w:cs="Times New Roman"/>
                <w:sz w:val="24"/>
                <w:szCs w:val="24"/>
              </w:rPr>
            </w:pPr>
            <w:r w:rsidRPr="0004056A">
              <w:rPr>
                <w:rFonts w:ascii="Times New Roman" w:hAnsi="Times New Roman" w:cs="Times New Roman"/>
                <w:sz w:val="24"/>
                <w:szCs w:val="24"/>
              </w:rPr>
              <w:t>1.6.2</w:t>
            </w:r>
          </w:p>
        </w:tc>
        <w:tc>
          <w:tcPr>
            <w:tcW w:w="2127" w:type="dxa"/>
            <w:vAlign w:val="center"/>
          </w:tcPr>
          <w:p w14:paraId="0C4AF6A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реализующие дополнительные </w:t>
            </w:r>
            <w:r w:rsidRPr="00065176">
              <w:rPr>
                <w:rFonts w:ascii="Times New Roman" w:hAnsi="Times New Roman" w:cs="Times New Roman"/>
                <w:color w:val="000000" w:themeColor="text1"/>
                <w:sz w:val="24"/>
                <w:szCs w:val="24"/>
              </w:rPr>
              <w:lastRenderedPageBreak/>
              <w:t>предпрофессиональные программы в области искусства</w:t>
            </w:r>
          </w:p>
        </w:tc>
        <w:tc>
          <w:tcPr>
            <w:tcW w:w="1071" w:type="dxa"/>
          </w:tcPr>
          <w:p w14:paraId="32E5624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Число занимаю</w:t>
            </w:r>
            <w:r w:rsidRPr="00065176">
              <w:rPr>
                <w:rFonts w:ascii="Times New Roman" w:hAnsi="Times New Roman" w:cs="Times New Roman"/>
                <w:color w:val="000000" w:themeColor="text1"/>
                <w:sz w:val="24"/>
                <w:szCs w:val="24"/>
              </w:rPr>
              <w:lastRenderedPageBreak/>
              <w:t>щихся (во всех группах)</w:t>
            </w:r>
          </w:p>
          <w:p w14:paraId="24F6F536" w14:textId="77777777" w:rsidR="00B15ED5" w:rsidRPr="00065176" w:rsidRDefault="00B15ED5" w:rsidP="00583D1F">
            <w:pPr>
              <w:rPr>
                <w:rFonts w:cs="Times New Roman"/>
                <w:color w:val="000000" w:themeColor="text1"/>
                <w:sz w:val="24"/>
                <w:szCs w:val="24"/>
              </w:rPr>
            </w:pPr>
          </w:p>
        </w:tc>
        <w:tc>
          <w:tcPr>
            <w:tcW w:w="1765" w:type="dxa"/>
            <w:vAlign w:val="center"/>
          </w:tcPr>
          <w:p w14:paraId="3129E8C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10% от общего числа </w:t>
            </w:r>
            <w:r w:rsidRPr="00065176">
              <w:rPr>
                <w:rFonts w:ascii="Times New Roman" w:hAnsi="Times New Roman" w:cs="Times New Roman"/>
                <w:color w:val="000000" w:themeColor="text1"/>
                <w:sz w:val="24"/>
                <w:szCs w:val="24"/>
              </w:rPr>
              <w:lastRenderedPageBreak/>
              <w:t>школьников</w:t>
            </w:r>
          </w:p>
        </w:tc>
        <w:tc>
          <w:tcPr>
            <w:tcW w:w="2034" w:type="dxa"/>
            <w:vAlign w:val="center"/>
          </w:tcPr>
          <w:p w14:paraId="2FD474DC" w14:textId="77777777" w:rsidR="00B15ED5" w:rsidRPr="00065176" w:rsidRDefault="00B15ED5" w:rsidP="00583D1F">
            <w:pPr>
              <w:pStyle w:val="ConsPlusNormal"/>
              <w:jc w:val="center"/>
              <w:rPr>
                <w:rFonts w:ascii="Times New Roman" w:hAnsi="Times New Roman" w:cs="Times New Roman"/>
                <w:strike/>
                <w:color w:val="000000" w:themeColor="text1"/>
                <w:sz w:val="24"/>
                <w:szCs w:val="24"/>
              </w:rPr>
            </w:pPr>
          </w:p>
        </w:tc>
        <w:tc>
          <w:tcPr>
            <w:tcW w:w="1814" w:type="dxa"/>
            <w:gridSpan w:val="2"/>
            <w:vMerge/>
          </w:tcPr>
          <w:p w14:paraId="0493EFD8" w14:textId="77777777" w:rsidR="00B15ED5" w:rsidRPr="00065176" w:rsidRDefault="00B15ED5" w:rsidP="00583D1F">
            <w:pPr>
              <w:rPr>
                <w:rFonts w:cs="Times New Roman"/>
                <w:color w:val="000000" w:themeColor="text1"/>
                <w:sz w:val="24"/>
                <w:szCs w:val="24"/>
              </w:rPr>
            </w:pPr>
          </w:p>
        </w:tc>
        <w:tc>
          <w:tcPr>
            <w:tcW w:w="2640" w:type="dxa"/>
            <w:gridSpan w:val="2"/>
            <w:vAlign w:val="center"/>
          </w:tcPr>
          <w:p w14:paraId="3A64F5B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 от общего числа школьников</w:t>
            </w:r>
          </w:p>
        </w:tc>
        <w:tc>
          <w:tcPr>
            <w:tcW w:w="2584" w:type="dxa"/>
            <w:vMerge/>
          </w:tcPr>
          <w:p w14:paraId="4E33CC9E" w14:textId="77777777" w:rsidR="00B15ED5" w:rsidRPr="00065176" w:rsidRDefault="00B15ED5" w:rsidP="00583D1F">
            <w:pPr>
              <w:rPr>
                <w:rFonts w:cs="Times New Roman"/>
                <w:color w:val="000000" w:themeColor="text1"/>
                <w:sz w:val="24"/>
                <w:szCs w:val="24"/>
              </w:rPr>
            </w:pPr>
          </w:p>
        </w:tc>
      </w:tr>
      <w:tr w:rsidR="00B15ED5" w:rsidRPr="0004056A" w14:paraId="6CDC2C16" w14:textId="77777777" w:rsidTr="00753598">
        <w:tc>
          <w:tcPr>
            <w:tcW w:w="561" w:type="dxa"/>
            <w:vAlign w:val="center"/>
          </w:tcPr>
          <w:p w14:paraId="3B3EF1BF" w14:textId="77777777" w:rsidR="00B15ED5" w:rsidRPr="0004056A" w:rsidRDefault="00B15ED5" w:rsidP="00583D1F">
            <w:pPr>
              <w:pStyle w:val="ConsPlusNormal"/>
              <w:jc w:val="center"/>
              <w:outlineLvl w:val="4"/>
              <w:rPr>
                <w:rFonts w:ascii="Times New Roman" w:hAnsi="Times New Roman" w:cs="Times New Roman"/>
                <w:sz w:val="24"/>
                <w:szCs w:val="24"/>
              </w:rPr>
            </w:pPr>
            <w:r w:rsidRPr="0004056A">
              <w:rPr>
                <w:rFonts w:ascii="Times New Roman" w:hAnsi="Times New Roman" w:cs="Times New Roman"/>
                <w:sz w:val="24"/>
                <w:szCs w:val="24"/>
              </w:rPr>
              <w:lastRenderedPageBreak/>
              <w:t>4</w:t>
            </w:r>
          </w:p>
        </w:tc>
        <w:tc>
          <w:tcPr>
            <w:tcW w:w="14035" w:type="dxa"/>
            <w:gridSpan w:val="9"/>
            <w:vAlign w:val="center"/>
          </w:tcPr>
          <w:p w14:paraId="78CD08EC"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Объекты культурно-досугового назначения</w:t>
            </w:r>
          </w:p>
        </w:tc>
      </w:tr>
      <w:tr w:rsidR="00B15ED5" w:rsidRPr="0004056A" w14:paraId="5CAC6711" w14:textId="77777777" w:rsidTr="00753598">
        <w:tc>
          <w:tcPr>
            <w:tcW w:w="561" w:type="dxa"/>
            <w:vAlign w:val="center"/>
          </w:tcPr>
          <w:p w14:paraId="559426A0"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4.1</w:t>
            </w:r>
          </w:p>
        </w:tc>
        <w:tc>
          <w:tcPr>
            <w:tcW w:w="2127" w:type="dxa"/>
            <w:vAlign w:val="center"/>
          </w:tcPr>
          <w:p w14:paraId="2F9AB1D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Культурно-досуговые учреждения (помещения для культурно-массовой работы, досуга и любительской деятельности)</w:t>
            </w:r>
          </w:p>
        </w:tc>
        <w:tc>
          <w:tcPr>
            <w:tcW w:w="1071" w:type="dxa"/>
            <w:vAlign w:val="center"/>
          </w:tcPr>
          <w:p w14:paraId="5CA5B6F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общей площади</w:t>
            </w:r>
          </w:p>
        </w:tc>
        <w:tc>
          <w:tcPr>
            <w:tcW w:w="1765" w:type="dxa"/>
            <w:vAlign w:val="center"/>
          </w:tcPr>
          <w:p w14:paraId="5C69C3A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50 - 60</w:t>
            </w:r>
          </w:p>
        </w:tc>
        <w:tc>
          <w:tcPr>
            <w:tcW w:w="2034" w:type="dxa"/>
            <w:vAlign w:val="center"/>
          </w:tcPr>
          <w:p w14:paraId="6082C86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50 - 60</w:t>
            </w:r>
          </w:p>
        </w:tc>
        <w:tc>
          <w:tcPr>
            <w:tcW w:w="1028" w:type="dxa"/>
            <w:vAlign w:val="center"/>
          </w:tcPr>
          <w:p w14:paraId="144F449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5,3</w:t>
            </w:r>
          </w:p>
        </w:tc>
        <w:tc>
          <w:tcPr>
            <w:tcW w:w="786" w:type="dxa"/>
            <w:vAlign w:val="center"/>
          </w:tcPr>
          <w:p w14:paraId="4006B2D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3,8</w:t>
            </w:r>
          </w:p>
        </w:tc>
        <w:tc>
          <w:tcPr>
            <w:tcW w:w="1363" w:type="dxa"/>
            <w:vAlign w:val="center"/>
          </w:tcPr>
          <w:p w14:paraId="5C07AA1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4,0</w:t>
            </w:r>
          </w:p>
        </w:tc>
        <w:tc>
          <w:tcPr>
            <w:tcW w:w="1277" w:type="dxa"/>
            <w:vAlign w:val="center"/>
          </w:tcPr>
          <w:p w14:paraId="2D15E35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3,8</w:t>
            </w:r>
          </w:p>
        </w:tc>
        <w:tc>
          <w:tcPr>
            <w:tcW w:w="2584" w:type="dxa"/>
            <w:vAlign w:val="center"/>
          </w:tcPr>
          <w:p w14:paraId="3BC055E8" w14:textId="3DB694CC"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Учитывая существующую обеспеченность, применение действующих нормативных показателей СП 42.13330.2016 </w:t>
            </w:r>
            <w:hyperlink r:id="rId41"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  Методических ре</w:t>
            </w:r>
            <w:r w:rsidRPr="00065176">
              <w:rPr>
                <w:rFonts w:ascii="Times New Roman" w:hAnsi="Times New Roman" w:cs="Times New Roman"/>
                <w:color w:val="000000" w:themeColor="text1"/>
                <w:sz w:val="24"/>
                <w:szCs w:val="24"/>
              </w:rPr>
              <w:softHyphen/>
              <w:t xml:space="preserve">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w:t>
            </w:r>
            <w:r w:rsidRPr="00065176">
              <w:rPr>
                <w:rFonts w:ascii="Times New Roman" w:hAnsi="Times New Roman" w:cs="Times New Roman"/>
                <w:color w:val="000000" w:themeColor="text1"/>
                <w:sz w:val="24"/>
                <w:szCs w:val="24"/>
              </w:rPr>
              <w:lastRenderedPageBreak/>
              <w:t>организаций культуры, утвержденными распоряжением Министерства культуры Российской Федерации от 02.08.2017 № Р-965 (</w:t>
            </w:r>
            <w:r w:rsidR="00A5746E" w:rsidRPr="00065176">
              <w:rPr>
                <w:rFonts w:ascii="Times New Roman" w:hAnsi="Times New Roman" w:cs="Times New Roman"/>
                <w:color w:val="000000" w:themeColor="text1"/>
                <w:sz w:val="24"/>
                <w:szCs w:val="24"/>
              </w:rPr>
              <w:t xml:space="preserve">далее - </w:t>
            </w:r>
            <w:r w:rsidRPr="00065176">
              <w:rPr>
                <w:rFonts w:ascii="Times New Roman" w:hAnsi="Times New Roman" w:cs="Times New Roman"/>
                <w:color w:val="000000" w:themeColor="text1"/>
                <w:sz w:val="24"/>
                <w:szCs w:val="24"/>
              </w:rPr>
              <w:t>Методические ре</w:t>
            </w:r>
            <w:r w:rsidRPr="00065176">
              <w:rPr>
                <w:rFonts w:ascii="Times New Roman" w:hAnsi="Times New Roman" w:cs="Times New Roman"/>
                <w:color w:val="000000" w:themeColor="text1"/>
                <w:sz w:val="24"/>
                <w:szCs w:val="24"/>
              </w:rPr>
              <w:softHyphen/>
              <w:t>комендации № Р-965)  возможно при проектировании территорий нового жилищного строительства. При проектировании объектов на сложившихся жилых территориях рекомендуется учитывать существующий уровень обеспеченности</w:t>
            </w:r>
          </w:p>
        </w:tc>
      </w:tr>
      <w:tr w:rsidR="00B15ED5" w:rsidRPr="0004056A" w14:paraId="7ABF55AC" w14:textId="77777777" w:rsidTr="00753598">
        <w:tc>
          <w:tcPr>
            <w:tcW w:w="561" w:type="dxa"/>
            <w:vAlign w:val="center"/>
          </w:tcPr>
          <w:p w14:paraId="5CFAE372"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4.2</w:t>
            </w:r>
          </w:p>
        </w:tc>
        <w:tc>
          <w:tcPr>
            <w:tcW w:w="2127" w:type="dxa"/>
            <w:vAlign w:val="center"/>
          </w:tcPr>
          <w:p w14:paraId="1FF47850"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Театры</w:t>
            </w:r>
          </w:p>
        </w:tc>
        <w:tc>
          <w:tcPr>
            <w:tcW w:w="1071" w:type="dxa"/>
            <w:vAlign w:val="center"/>
          </w:tcPr>
          <w:p w14:paraId="00B85E1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3BFF828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5 - 8</w:t>
            </w:r>
          </w:p>
        </w:tc>
        <w:tc>
          <w:tcPr>
            <w:tcW w:w="2034" w:type="dxa"/>
            <w:vAlign w:val="center"/>
          </w:tcPr>
          <w:p w14:paraId="544083B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5 - 8</w:t>
            </w:r>
          </w:p>
        </w:tc>
        <w:tc>
          <w:tcPr>
            <w:tcW w:w="1028" w:type="dxa"/>
            <w:vAlign w:val="center"/>
          </w:tcPr>
          <w:p w14:paraId="4A0ABC2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18E123D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1029031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1,7-2,7</w:t>
            </w:r>
          </w:p>
        </w:tc>
        <w:tc>
          <w:tcPr>
            <w:tcW w:w="1277" w:type="dxa"/>
            <w:vAlign w:val="center"/>
          </w:tcPr>
          <w:p w14:paraId="1068593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1,6 - 2,5</w:t>
            </w:r>
          </w:p>
        </w:tc>
        <w:tc>
          <w:tcPr>
            <w:tcW w:w="2584" w:type="dxa"/>
            <w:vAlign w:val="center"/>
          </w:tcPr>
          <w:p w14:paraId="0E33F80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42"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 Методическими ре</w:t>
            </w:r>
            <w:r w:rsidRPr="00065176">
              <w:rPr>
                <w:rFonts w:ascii="Times New Roman" w:hAnsi="Times New Roman" w:cs="Times New Roman"/>
                <w:color w:val="000000" w:themeColor="text1"/>
                <w:sz w:val="24"/>
                <w:szCs w:val="24"/>
              </w:rPr>
              <w:softHyphen/>
              <w:t>комендациями № Р-965</w:t>
            </w:r>
          </w:p>
        </w:tc>
      </w:tr>
      <w:tr w:rsidR="00B15ED5" w:rsidRPr="0004056A" w14:paraId="265ED89C" w14:textId="77777777" w:rsidTr="00753598">
        <w:tc>
          <w:tcPr>
            <w:tcW w:w="561" w:type="dxa"/>
            <w:vAlign w:val="center"/>
          </w:tcPr>
          <w:p w14:paraId="1946909D"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4.3</w:t>
            </w:r>
          </w:p>
        </w:tc>
        <w:tc>
          <w:tcPr>
            <w:tcW w:w="2127" w:type="dxa"/>
            <w:vAlign w:val="center"/>
          </w:tcPr>
          <w:p w14:paraId="4326848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Концертные залы</w:t>
            </w:r>
          </w:p>
        </w:tc>
        <w:tc>
          <w:tcPr>
            <w:tcW w:w="1071" w:type="dxa"/>
            <w:vAlign w:val="center"/>
          </w:tcPr>
          <w:p w14:paraId="37B69F9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7415ED7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3,5 - 5</w:t>
            </w:r>
          </w:p>
        </w:tc>
        <w:tc>
          <w:tcPr>
            <w:tcW w:w="2034" w:type="dxa"/>
            <w:vAlign w:val="center"/>
          </w:tcPr>
          <w:p w14:paraId="084437F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3,5 - 5</w:t>
            </w:r>
          </w:p>
        </w:tc>
        <w:tc>
          <w:tcPr>
            <w:tcW w:w="1028" w:type="dxa"/>
            <w:vAlign w:val="center"/>
          </w:tcPr>
          <w:p w14:paraId="3C22CB2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1DD77BC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6EB3F2A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1,2-1,7</w:t>
            </w:r>
          </w:p>
        </w:tc>
        <w:tc>
          <w:tcPr>
            <w:tcW w:w="1277" w:type="dxa"/>
            <w:vAlign w:val="center"/>
          </w:tcPr>
          <w:p w14:paraId="0871ED4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1,1 - 1,6</w:t>
            </w:r>
          </w:p>
        </w:tc>
        <w:tc>
          <w:tcPr>
            <w:tcW w:w="2584" w:type="dxa"/>
            <w:vAlign w:val="center"/>
          </w:tcPr>
          <w:p w14:paraId="15A998FD"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w:t>
            </w:r>
            <w:r w:rsidRPr="00065176">
              <w:rPr>
                <w:rFonts w:ascii="Times New Roman" w:hAnsi="Times New Roman" w:cs="Times New Roman"/>
                <w:color w:val="000000" w:themeColor="text1"/>
                <w:sz w:val="24"/>
                <w:szCs w:val="24"/>
              </w:rPr>
              <w:lastRenderedPageBreak/>
              <w:t xml:space="preserve">соответствии с РНГП РТ, СП 42.13330.2016 </w:t>
            </w:r>
            <w:hyperlink r:id="rId43"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 Методическими ре</w:t>
            </w:r>
            <w:r w:rsidRPr="00065176">
              <w:rPr>
                <w:rFonts w:ascii="Times New Roman" w:hAnsi="Times New Roman" w:cs="Times New Roman"/>
                <w:color w:val="000000" w:themeColor="text1"/>
                <w:sz w:val="24"/>
                <w:szCs w:val="24"/>
              </w:rPr>
              <w:softHyphen/>
              <w:t>комендациями № Р-965</w:t>
            </w:r>
          </w:p>
        </w:tc>
      </w:tr>
      <w:tr w:rsidR="00B15ED5" w:rsidRPr="0004056A" w14:paraId="7F8BA69B" w14:textId="77777777" w:rsidTr="00753598">
        <w:tc>
          <w:tcPr>
            <w:tcW w:w="561" w:type="dxa"/>
            <w:vAlign w:val="center"/>
          </w:tcPr>
          <w:p w14:paraId="1FA8A314"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4.5</w:t>
            </w:r>
          </w:p>
        </w:tc>
        <w:tc>
          <w:tcPr>
            <w:tcW w:w="2127" w:type="dxa"/>
            <w:vAlign w:val="center"/>
          </w:tcPr>
          <w:p w14:paraId="2384F7E8"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Музеи, галереи</w:t>
            </w:r>
          </w:p>
        </w:tc>
        <w:tc>
          <w:tcPr>
            <w:tcW w:w="1071" w:type="dxa"/>
            <w:vAlign w:val="center"/>
          </w:tcPr>
          <w:p w14:paraId="3F27374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Учреждение</w:t>
            </w:r>
          </w:p>
        </w:tc>
        <w:tc>
          <w:tcPr>
            <w:tcW w:w="1765" w:type="dxa"/>
            <w:vAlign w:val="center"/>
          </w:tcPr>
          <w:p w14:paraId="5E7F866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5D5372A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1 - 2 на административный район</w:t>
            </w:r>
          </w:p>
        </w:tc>
        <w:tc>
          <w:tcPr>
            <w:tcW w:w="1814" w:type="dxa"/>
            <w:gridSpan w:val="2"/>
            <w:vAlign w:val="center"/>
          </w:tcPr>
          <w:p w14:paraId="6561958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 на административный район</w:t>
            </w:r>
          </w:p>
        </w:tc>
        <w:tc>
          <w:tcPr>
            <w:tcW w:w="2640" w:type="dxa"/>
            <w:gridSpan w:val="2"/>
            <w:vAlign w:val="center"/>
          </w:tcPr>
          <w:p w14:paraId="6BB3473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1 - 2 на административный район</w:t>
            </w:r>
          </w:p>
        </w:tc>
        <w:tc>
          <w:tcPr>
            <w:tcW w:w="2584" w:type="dxa"/>
            <w:vAlign w:val="center"/>
          </w:tcPr>
          <w:p w14:paraId="57C018FE"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Показатель принимается в соответствии с РНГП РТ, Методическими ре</w:t>
            </w:r>
            <w:r w:rsidRPr="00065176">
              <w:rPr>
                <w:rFonts w:ascii="Times New Roman" w:hAnsi="Times New Roman" w:cs="Times New Roman"/>
                <w:color w:val="000000" w:themeColor="text1"/>
                <w:sz w:val="24"/>
                <w:szCs w:val="24"/>
              </w:rPr>
              <w:softHyphen/>
              <w:t>комендациями № Р-965</w:t>
            </w:r>
          </w:p>
        </w:tc>
      </w:tr>
      <w:tr w:rsidR="00B15ED5" w:rsidRPr="0004056A" w14:paraId="0AEE7802" w14:textId="77777777" w:rsidTr="00753598">
        <w:tc>
          <w:tcPr>
            <w:tcW w:w="561" w:type="dxa"/>
            <w:vAlign w:val="center"/>
          </w:tcPr>
          <w:p w14:paraId="2B837C73"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4.6</w:t>
            </w:r>
          </w:p>
        </w:tc>
        <w:tc>
          <w:tcPr>
            <w:tcW w:w="2127" w:type="dxa"/>
            <w:vAlign w:val="center"/>
          </w:tcPr>
          <w:p w14:paraId="6E4A103B"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Выставочные залы</w:t>
            </w:r>
          </w:p>
        </w:tc>
        <w:tc>
          <w:tcPr>
            <w:tcW w:w="1071" w:type="dxa"/>
            <w:vAlign w:val="center"/>
          </w:tcPr>
          <w:p w14:paraId="2A5D9A1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Учреждение</w:t>
            </w:r>
          </w:p>
        </w:tc>
        <w:tc>
          <w:tcPr>
            <w:tcW w:w="1765" w:type="dxa"/>
            <w:vAlign w:val="center"/>
          </w:tcPr>
          <w:p w14:paraId="63ECA17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07FA646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1 - 2 на административный район</w:t>
            </w:r>
          </w:p>
        </w:tc>
        <w:tc>
          <w:tcPr>
            <w:tcW w:w="1028" w:type="dxa"/>
            <w:vAlign w:val="center"/>
          </w:tcPr>
          <w:p w14:paraId="2BE9F8D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49FD1A6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2640" w:type="dxa"/>
            <w:gridSpan w:val="2"/>
            <w:vAlign w:val="center"/>
          </w:tcPr>
          <w:p w14:paraId="0DEA3B9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1 - 2 на административный район</w:t>
            </w:r>
          </w:p>
        </w:tc>
        <w:tc>
          <w:tcPr>
            <w:tcW w:w="2584" w:type="dxa"/>
            <w:vAlign w:val="center"/>
          </w:tcPr>
          <w:p w14:paraId="6DFC810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Показатель принимается в соответствии с РНГП РТ, Методическими ре</w:t>
            </w:r>
            <w:r w:rsidRPr="00065176">
              <w:rPr>
                <w:rFonts w:ascii="Times New Roman" w:hAnsi="Times New Roman" w:cs="Times New Roman"/>
                <w:color w:val="000000" w:themeColor="text1"/>
                <w:sz w:val="24"/>
                <w:szCs w:val="24"/>
              </w:rPr>
              <w:softHyphen/>
              <w:t>комендациями № Р-965</w:t>
            </w:r>
          </w:p>
        </w:tc>
      </w:tr>
      <w:tr w:rsidR="00B15ED5" w:rsidRPr="0004056A" w14:paraId="0239D28E" w14:textId="77777777" w:rsidTr="00753598">
        <w:tc>
          <w:tcPr>
            <w:tcW w:w="561" w:type="dxa"/>
            <w:vAlign w:val="center"/>
          </w:tcPr>
          <w:p w14:paraId="797E9A72"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4.7</w:t>
            </w:r>
          </w:p>
        </w:tc>
        <w:tc>
          <w:tcPr>
            <w:tcW w:w="2127" w:type="dxa"/>
            <w:vAlign w:val="center"/>
          </w:tcPr>
          <w:p w14:paraId="08F810B0"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Кинотеатры, в том числе многозальные</w:t>
            </w:r>
          </w:p>
        </w:tc>
        <w:tc>
          <w:tcPr>
            <w:tcW w:w="1071" w:type="dxa"/>
            <w:vAlign w:val="center"/>
          </w:tcPr>
          <w:p w14:paraId="2FA4DA6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625C3AB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25 - 35</w:t>
            </w:r>
          </w:p>
        </w:tc>
        <w:tc>
          <w:tcPr>
            <w:tcW w:w="2034" w:type="dxa"/>
            <w:vAlign w:val="center"/>
          </w:tcPr>
          <w:p w14:paraId="0744BA3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25 - 35</w:t>
            </w:r>
          </w:p>
        </w:tc>
        <w:tc>
          <w:tcPr>
            <w:tcW w:w="1028" w:type="dxa"/>
            <w:vAlign w:val="center"/>
          </w:tcPr>
          <w:p w14:paraId="72A8E45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0,004</w:t>
            </w:r>
          </w:p>
        </w:tc>
        <w:tc>
          <w:tcPr>
            <w:tcW w:w="786" w:type="dxa"/>
            <w:vAlign w:val="center"/>
          </w:tcPr>
          <w:p w14:paraId="544CA9F5"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1C20F97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 003 объекта (0,9 - 1,3 места)</w:t>
            </w:r>
          </w:p>
        </w:tc>
        <w:tc>
          <w:tcPr>
            <w:tcW w:w="1277" w:type="dxa"/>
            <w:vAlign w:val="center"/>
          </w:tcPr>
          <w:p w14:paraId="380E2AE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0,003 (0,6 - 0,9 места)</w:t>
            </w:r>
          </w:p>
        </w:tc>
        <w:tc>
          <w:tcPr>
            <w:tcW w:w="2584" w:type="dxa"/>
            <w:vAlign w:val="center"/>
          </w:tcPr>
          <w:p w14:paraId="1291E63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Учитывая существующий уровень обеспеченности, минимальные показатели принимаем согласно Методическим ре</w:t>
            </w:r>
            <w:r w:rsidRPr="00065176">
              <w:rPr>
                <w:rFonts w:ascii="Times New Roman" w:hAnsi="Times New Roman" w:cs="Times New Roman"/>
                <w:color w:val="000000" w:themeColor="text1"/>
                <w:sz w:val="24"/>
                <w:szCs w:val="24"/>
              </w:rPr>
              <w:softHyphen/>
              <w:t>комендациям № Р-965</w:t>
            </w:r>
          </w:p>
        </w:tc>
      </w:tr>
      <w:tr w:rsidR="00B15ED5" w:rsidRPr="0004056A" w14:paraId="1FA3DFD4" w14:textId="77777777" w:rsidTr="00753598">
        <w:tc>
          <w:tcPr>
            <w:tcW w:w="561" w:type="dxa"/>
            <w:vAlign w:val="center"/>
          </w:tcPr>
          <w:p w14:paraId="7F4F4DC0"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4.8</w:t>
            </w:r>
          </w:p>
        </w:tc>
        <w:tc>
          <w:tcPr>
            <w:tcW w:w="2127" w:type="dxa"/>
            <w:vAlign w:val="center"/>
          </w:tcPr>
          <w:p w14:paraId="2066B97D"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Городские библиотеки</w:t>
            </w:r>
          </w:p>
        </w:tc>
        <w:tc>
          <w:tcPr>
            <w:tcW w:w="1071" w:type="dxa"/>
            <w:vAlign w:val="center"/>
          </w:tcPr>
          <w:p w14:paraId="1FE6A8D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Тыс. экземпляров</w:t>
            </w:r>
          </w:p>
        </w:tc>
        <w:tc>
          <w:tcPr>
            <w:tcW w:w="1765" w:type="dxa"/>
            <w:vAlign w:val="center"/>
          </w:tcPr>
          <w:p w14:paraId="6EE7C49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w:t>
            </w:r>
          </w:p>
        </w:tc>
        <w:tc>
          <w:tcPr>
            <w:tcW w:w="2034" w:type="dxa"/>
            <w:vAlign w:val="center"/>
          </w:tcPr>
          <w:p w14:paraId="4C6E1DE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5 - 7</w:t>
            </w:r>
          </w:p>
        </w:tc>
        <w:tc>
          <w:tcPr>
            <w:tcW w:w="1028" w:type="dxa"/>
            <w:vAlign w:val="center"/>
          </w:tcPr>
          <w:p w14:paraId="377D747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60,8</w:t>
            </w:r>
          </w:p>
        </w:tc>
        <w:tc>
          <w:tcPr>
            <w:tcW w:w="786" w:type="dxa"/>
            <w:vAlign w:val="center"/>
          </w:tcPr>
          <w:p w14:paraId="62EAD63F"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662A0BD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1,7-2,3</w:t>
            </w:r>
          </w:p>
        </w:tc>
        <w:tc>
          <w:tcPr>
            <w:tcW w:w="1277" w:type="dxa"/>
            <w:vAlign w:val="center"/>
          </w:tcPr>
          <w:p w14:paraId="761653C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1,6 - 2,2</w:t>
            </w:r>
          </w:p>
        </w:tc>
        <w:tc>
          <w:tcPr>
            <w:tcW w:w="2584" w:type="dxa"/>
            <w:vAlign w:val="center"/>
          </w:tcPr>
          <w:p w14:paraId="519A185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Емкость существующего библиотечного фонда достаточна для населения города. При проектировании новых жилых районов </w:t>
            </w:r>
            <w:r w:rsidRPr="00065176">
              <w:rPr>
                <w:rFonts w:ascii="Times New Roman" w:hAnsi="Times New Roman" w:cs="Times New Roman"/>
                <w:color w:val="000000" w:themeColor="text1"/>
                <w:sz w:val="24"/>
                <w:szCs w:val="24"/>
              </w:rPr>
              <w:lastRenderedPageBreak/>
              <w:t>рекомендуется применение действующих нормативных показателей. Показатель принимается в соответствии с РНГП РТ, Методическими ре</w:t>
            </w:r>
            <w:r w:rsidRPr="00065176">
              <w:rPr>
                <w:rFonts w:ascii="Times New Roman" w:hAnsi="Times New Roman" w:cs="Times New Roman"/>
                <w:color w:val="000000" w:themeColor="text1"/>
                <w:sz w:val="24"/>
                <w:szCs w:val="24"/>
              </w:rPr>
              <w:softHyphen/>
              <w:t>комендациями № Р-965</w:t>
            </w:r>
          </w:p>
        </w:tc>
      </w:tr>
      <w:tr w:rsidR="00B15ED5" w:rsidRPr="0004056A" w14:paraId="4283242F" w14:textId="77777777" w:rsidTr="00753598">
        <w:tc>
          <w:tcPr>
            <w:tcW w:w="561" w:type="dxa"/>
            <w:vAlign w:val="center"/>
          </w:tcPr>
          <w:p w14:paraId="6CCE79EA"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4.9</w:t>
            </w:r>
          </w:p>
        </w:tc>
        <w:tc>
          <w:tcPr>
            <w:tcW w:w="2127" w:type="dxa"/>
            <w:vAlign w:val="center"/>
          </w:tcPr>
          <w:p w14:paraId="4828052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Культурные центры</w:t>
            </w:r>
          </w:p>
        </w:tc>
        <w:tc>
          <w:tcPr>
            <w:tcW w:w="1071" w:type="dxa"/>
            <w:vAlign w:val="center"/>
          </w:tcPr>
          <w:p w14:paraId="425AD92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общей площади</w:t>
            </w:r>
          </w:p>
        </w:tc>
        <w:tc>
          <w:tcPr>
            <w:tcW w:w="1765" w:type="dxa"/>
            <w:vAlign w:val="center"/>
          </w:tcPr>
          <w:p w14:paraId="324A60A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6A6B91B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1028" w:type="dxa"/>
            <w:vAlign w:val="center"/>
          </w:tcPr>
          <w:p w14:paraId="3BC1A3D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11,7</w:t>
            </w:r>
          </w:p>
        </w:tc>
        <w:tc>
          <w:tcPr>
            <w:tcW w:w="786" w:type="dxa"/>
            <w:vAlign w:val="center"/>
          </w:tcPr>
          <w:p w14:paraId="0EB68BAE"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0C19444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8,6</w:t>
            </w:r>
          </w:p>
        </w:tc>
        <w:tc>
          <w:tcPr>
            <w:tcW w:w="1277" w:type="dxa"/>
            <w:vAlign w:val="center"/>
          </w:tcPr>
          <w:p w14:paraId="405CA51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8,3</w:t>
            </w:r>
          </w:p>
        </w:tc>
        <w:tc>
          <w:tcPr>
            <w:tcW w:w="2584" w:type="dxa"/>
            <w:vAlign w:val="center"/>
          </w:tcPr>
          <w:p w14:paraId="3D35582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Данный вид объектов является востребованным у населения. Предлагается дальнейшее развитие сети объектов с уровнем обеспеченности населения не ниже существующего, согласно Методическими ре</w:t>
            </w:r>
            <w:r w:rsidRPr="00065176">
              <w:rPr>
                <w:rFonts w:ascii="Times New Roman" w:hAnsi="Times New Roman" w:cs="Times New Roman"/>
                <w:color w:val="000000" w:themeColor="text1"/>
                <w:sz w:val="24"/>
                <w:szCs w:val="24"/>
              </w:rPr>
              <w:softHyphen/>
              <w:t>комендациями № Р-965</w:t>
            </w:r>
          </w:p>
        </w:tc>
      </w:tr>
      <w:tr w:rsidR="00B15ED5" w:rsidRPr="0004056A" w14:paraId="471C9B13" w14:textId="77777777" w:rsidTr="00753598">
        <w:tc>
          <w:tcPr>
            <w:tcW w:w="561" w:type="dxa"/>
            <w:vAlign w:val="center"/>
          </w:tcPr>
          <w:p w14:paraId="3C100760"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4.10</w:t>
            </w:r>
          </w:p>
        </w:tc>
        <w:tc>
          <w:tcPr>
            <w:tcW w:w="2127" w:type="dxa"/>
            <w:vAlign w:val="center"/>
          </w:tcPr>
          <w:p w14:paraId="4DF7C1B8"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Культурно-развлекательные комплексы</w:t>
            </w:r>
          </w:p>
        </w:tc>
        <w:tc>
          <w:tcPr>
            <w:tcW w:w="1071" w:type="dxa"/>
            <w:vAlign w:val="center"/>
          </w:tcPr>
          <w:p w14:paraId="34CF938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общей площади</w:t>
            </w:r>
          </w:p>
        </w:tc>
        <w:tc>
          <w:tcPr>
            <w:tcW w:w="1765" w:type="dxa"/>
            <w:vAlign w:val="center"/>
          </w:tcPr>
          <w:p w14:paraId="1A5A5F4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180709F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1028" w:type="dxa"/>
            <w:vAlign w:val="center"/>
          </w:tcPr>
          <w:p w14:paraId="6115AE9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14,2</w:t>
            </w:r>
          </w:p>
        </w:tc>
        <w:tc>
          <w:tcPr>
            <w:tcW w:w="786" w:type="dxa"/>
            <w:vAlign w:val="center"/>
          </w:tcPr>
          <w:p w14:paraId="17D754E9"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3AE12CC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10,7</w:t>
            </w:r>
          </w:p>
        </w:tc>
        <w:tc>
          <w:tcPr>
            <w:tcW w:w="1277" w:type="dxa"/>
            <w:vAlign w:val="center"/>
          </w:tcPr>
          <w:p w14:paraId="6B7EFE9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10,2</w:t>
            </w:r>
          </w:p>
        </w:tc>
        <w:tc>
          <w:tcPr>
            <w:tcW w:w="2584" w:type="dxa"/>
            <w:vAlign w:val="center"/>
          </w:tcPr>
          <w:p w14:paraId="01F8F6B1"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Данный вид объектов является востребованным у населения. Предлагается дальнейшее развитие сети объектов с уровнем </w:t>
            </w:r>
            <w:r w:rsidRPr="00065176">
              <w:rPr>
                <w:rFonts w:ascii="Times New Roman" w:hAnsi="Times New Roman" w:cs="Times New Roman"/>
                <w:color w:val="000000" w:themeColor="text1"/>
                <w:sz w:val="24"/>
                <w:szCs w:val="24"/>
              </w:rPr>
              <w:lastRenderedPageBreak/>
              <w:t>обеспеченности населения не ниже существующего, согласно Методическими ре</w:t>
            </w:r>
            <w:r w:rsidRPr="00065176">
              <w:rPr>
                <w:rFonts w:ascii="Times New Roman" w:hAnsi="Times New Roman" w:cs="Times New Roman"/>
                <w:color w:val="000000" w:themeColor="text1"/>
                <w:sz w:val="24"/>
                <w:szCs w:val="24"/>
              </w:rPr>
              <w:softHyphen/>
              <w:t xml:space="preserve">комендациями № Р-965 </w:t>
            </w:r>
          </w:p>
        </w:tc>
      </w:tr>
      <w:tr w:rsidR="00B15ED5" w:rsidRPr="0004056A" w14:paraId="11E4EBB5" w14:textId="77777777" w:rsidTr="00753598">
        <w:tc>
          <w:tcPr>
            <w:tcW w:w="561" w:type="dxa"/>
            <w:vAlign w:val="center"/>
          </w:tcPr>
          <w:p w14:paraId="2F75F947" w14:textId="77777777" w:rsidR="00B15ED5" w:rsidRPr="0004056A" w:rsidRDefault="00B15ED5" w:rsidP="00583D1F">
            <w:pPr>
              <w:pStyle w:val="ConsPlusNormal"/>
              <w:jc w:val="center"/>
              <w:outlineLvl w:val="4"/>
              <w:rPr>
                <w:rFonts w:ascii="Times New Roman" w:hAnsi="Times New Roman" w:cs="Times New Roman"/>
                <w:sz w:val="24"/>
                <w:szCs w:val="24"/>
              </w:rPr>
            </w:pPr>
            <w:r w:rsidRPr="0004056A">
              <w:rPr>
                <w:rFonts w:ascii="Times New Roman" w:hAnsi="Times New Roman" w:cs="Times New Roman"/>
                <w:sz w:val="24"/>
                <w:szCs w:val="24"/>
              </w:rPr>
              <w:lastRenderedPageBreak/>
              <w:t>5</w:t>
            </w:r>
          </w:p>
        </w:tc>
        <w:tc>
          <w:tcPr>
            <w:tcW w:w="14035" w:type="dxa"/>
            <w:gridSpan w:val="9"/>
            <w:vAlign w:val="center"/>
          </w:tcPr>
          <w:p w14:paraId="5BE8ED50"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Объекты спортивного назначения</w:t>
            </w:r>
          </w:p>
        </w:tc>
      </w:tr>
      <w:tr w:rsidR="00B15ED5" w:rsidRPr="0004056A" w14:paraId="40819BEF" w14:textId="77777777" w:rsidTr="00753598">
        <w:tc>
          <w:tcPr>
            <w:tcW w:w="561" w:type="dxa"/>
            <w:vAlign w:val="center"/>
          </w:tcPr>
          <w:p w14:paraId="163349D6"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5.1</w:t>
            </w:r>
          </w:p>
        </w:tc>
        <w:tc>
          <w:tcPr>
            <w:tcW w:w="2127" w:type="dxa"/>
            <w:vAlign w:val="center"/>
          </w:tcPr>
          <w:p w14:paraId="48A44A5E"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Территория плоскостных спортивных сооружений</w:t>
            </w:r>
          </w:p>
        </w:tc>
        <w:tc>
          <w:tcPr>
            <w:tcW w:w="1071" w:type="dxa"/>
            <w:vAlign w:val="center"/>
          </w:tcPr>
          <w:p w14:paraId="61C5D7C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Тыс. кв. м</w:t>
            </w:r>
          </w:p>
        </w:tc>
        <w:tc>
          <w:tcPr>
            <w:tcW w:w="1765" w:type="dxa"/>
            <w:vAlign w:val="center"/>
          </w:tcPr>
          <w:p w14:paraId="7DF2FE9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0,7 - 0,9 га</w:t>
            </w:r>
          </w:p>
        </w:tc>
        <w:tc>
          <w:tcPr>
            <w:tcW w:w="2034" w:type="dxa"/>
            <w:vAlign w:val="center"/>
          </w:tcPr>
          <w:p w14:paraId="6E1F0F1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1,95 тыс. кв.м</w:t>
            </w:r>
          </w:p>
        </w:tc>
        <w:tc>
          <w:tcPr>
            <w:tcW w:w="1028" w:type="dxa"/>
            <w:vAlign w:val="center"/>
          </w:tcPr>
          <w:p w14:paraId="38931D4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7ED8107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41FCFBA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0,68</w:t>
            </w:r>
          </w:p>
        </w:tc>
        <w:tc>
          <w:tcPr>
            <w:tcW w:w="1277" w:type="dxa"/>
            <w:vAlign w:val="center"/>
          </w:tcPr>
          <w:p w14:paraId="214FF04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0,6</w:t>
            </w:r>
          </w:p>
        </w:tc>
        <w:tc>
          <w:tcPr>
            <w:tcW w:w="2584" w:type="dxa"/>
            <w:vAlign w:val="center"/>
          </w:tcPr>
          <w:p w14:paraId="12C23BED" w14:textId="77777777" w:rsidR="00B15ED5" w:rsidRPr="00065176" w:rsidRDefault="00B15ED5" w:rsidP="00583D1F">
            <w:pPr>
              <w:pStyle w:val="ConsPlusNormal"/>
              <w:jc w:val="both"/>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w:t>
            </w:r>
          </w:p>
        </w:tc>
      </w:tr>
      <w:tr w:rsidR="00B15ED5" w:rsidRPr="0004056A" w14:paraId="387B048C" w14:textId="77777777" w:rsidTr="00753598">
        <w:tc>
          <w:tcPr>
            <w:tcW w:w="561" w:type="dxa"/>
            <w:vAlign w:val="center"/>
          </w:tcPr>
          <w:p w14:paraId="4747F970"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5.2</w:t>
            </w:r>
          </w:p>
        </w:tc>
        <w:tc>
          <w:tcPr>
            <w:tcW w:w="2127" w:type="dxa"/>
            <w:vAlign w:val="center"/>
          </w:tcPr>
          <w:p w14:paraId="2F3920D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Спортивно-тренажерные залы повседневного обслуживания, в том числе спортивные залы общего пользования</w:t>
            </w:r>
          </w:p>
        </w:tc>
        <w:tc>
          <w:tcPr>
            <w:tcW w:w="1071" w:type="dxa"/>
            <w:vAlign w:val="center"/>
          </w:tcPr>
          <w:p w14:paraId="3DACD7A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площади пола</w:t>
            </w:r>
          </w:p>
        </w:tc>
        <w:tc>
          <w:tcPr>
            <w:tcW w:w="1765" w:type="dxa"/>
            <w:vAlign w:val="center"/>
          </w:tcPr>
          <w:p w14:paraId="2ADAFB5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130 - 160</w:t>
            </w:r>
          </w:p>
        </w:tc>
        <w:tc>
          <w:tcPr>
            <w:tcW w:w="2034" w:type="dxa"/>
            <w:vAlign w:val="center"/>
          </w:tcPr>
          <w:p w14:paraId="2DE8026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350</w:t>
            </w:r>
          </w:p>
        </w:tc>
        <w:tc>
          <w:tcPr>
            <w:tcW w:w="1028" w:type="dxa"/>
            <w:vAlign w:val="center"/>
          </w:tcPr>
          <w:p w14:paraId="38B026A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58C8496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16B4179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43,3</w:t>
            </w:r>
          </w:p>
        </w:tc>
        <w:tc>
          <w:tcPr>
            <w:tcW w:w="1277" w:type="dxa"/>
            <w:vAlign w:val="center"/>
          </w:tcPr>
          <w:p w14:paraId="15F986F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41,6</w:t>
            </w:r>
          </w:p>
        </w:tc>
        <w:tc>
          <w:tcPr>
            <w:tcW w:w="2584" w:type="dxa"/>
            <w:vAlign w:val="center"/>
          </w:tcPr>
          <w:p w14:paraId="20BAC74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Принимается минимальное значение в соответствии с СП 42.13330.2016 </w:t>
            </w:r>
            <w:hyperlink r:id="rId44" w:history="1">
              <w:r w:rsidRPr="00065176">
                <w:rPr>
                  <w:rFonts w:ascii="Times New Roman" w:hAnsi="Times New Roman" w:cs="Times New Roman"/>
                  <w:color w:val="000000" w:themeColor="text1"/>
                  <w:sz w:val="24"/>
                  <w:szCs w:val="24"/>
                </w:rPr>
                <w:t>(приложение Д)</w:t>
              </w:r>
            </w:hyperlink>
          </w:p>
        </w:tc>
      </w:tr>
      <w:tr w:rsidR="00B15ED5" w:rsidRPr="0004056A" w14:paraId="545A3179" w14:textId="77777777" w:rsidTr="00753598">
        <w:tc>
          <w:tcPr>
            <w:tcW w:w="561" w:type="dxa"/>
            <w:vAlign w:val="center"/>
          </w:tcPr>
          <w:p w14:paraId="626A32F8"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5.3</w:t>
            </w:r>
          </w:p>
        </w:tc>
        <w:tc>
          <w:tcPr>
            <w:tcW w:w="2127" w:type="dxa"/>
            <w:vAlign w:val="center"/>
          </w:tcPr>
          <w:p w14:paraId="1F323235"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Бассейны (открытые и закрытые общего пользования)</w:t>
            </w:r>
          </w:p>
        </w:tc>
        <w:tc>
          <w:tcPr>
            <w:tcW w:w="1071" w:type="dxa"/>
            <w:vAlign w:val="center"/>
          </w:tcPr>
          <w:p w14:paraId="63BCD41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зеркала воды</w:t>
            </w:r>
          </w:p>
        </w:tc>
        <w:tc>
          <w:tcPr>
            <w:tcW w:w="1765" w:type="dxa"/>
            <w:vAlign w:val="center"/>
          </w:tcPr>
          <w:p w14:paraId="5E22A44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20 - 25</w:t>
            </w:r>
          </w:p>
        </w:tc>
        <w:tc>
          <w:tcPr>
            <w:tcW w:w="2034" w:type="dxa"/>
            <w:vAlign w:val="center"/>
          </w:tcPr>
          <w:p w14:paraId="7205B4D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75</w:t>
            </w:r>
          </w:p>
        </w:tc>
        <w:tc>
          <w:tcPr>
            <w:tcW w:w="1028" w:type="dxa"/>
            <w:vAlign w:val="center"/>
          </w:tcPr>
          <w:p w14:paraId="5FF6EBD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1EC2E4F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35D57D6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6,7</w:t>
            </w:r>
          </w:p>
        </w:tc>
        <w:tc>
          <w:tcPr>
            <w:tcW w:w="1277" w:type="dxa"/>
            <w:vAlign w:val="center"/>
          </w:tcPr>
          <w:p w14:paraId="5A3833A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6,4</w:t>
            </w:r>
          </w:p>
        </w:tc>
        <w:tc>
          <w:tcPr>
            <w:tcW w:w="2584" w:type="dxa"/>
            <w:vAlign w:val="center"/>
          </w:tcPr>
          <w:p w14:paraId="39217A36"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Принимается минимальное значение в соответствии с СП 42.13330.2016 </w:t>
            </w:r>
            <w:hyperlink r:id="rId45"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 xml:space="preserve">, так как РНГП РТ нормирует расчет бассейнов не только общего пользования, но и предназначенных для учебно-тренировочных занятий, проведения </w:t>
            </w:r>
            <w:r w:rsidRPr="00065176">
              <w:rPr>
                <w:rFonts w:ascii="Times New Roman" w:hAnsi="Times New Roman" w:cs="Times New Roman"/>
                <w:color w:val="000000" w:themeColor="text1"/>
                <w:sz w:val="24"/>
                <w:szCs w:val="24"/>
              </w:rPr>
              <w:lastRenderedPageBreak/>
              <w:t>физкультурно-оздоровительных и спортивных мероприятий [</w:t>
            </w:r>
            <w:hyperlink r:id="rId46" w:history="1">
              <w:r w:rsidRPr="00065176">
                <w:rPr>
                  <w:rFonts w:ascii="Times New Roman" w:hAnsi="Times New Roman" w:cs="Times New Roman"/>
                  <w:color w:val="000000" w:themeColor="text1"/>
                  <w:sz w:val="24"/>
                  <w:szCs w:val="24"/>
                </w:rPr>
                <w:t>постановление</w:t>
              </w:r>
            </w:hyperlink>
            <w:r w:rsidRPr="00065176">
              <w:rPr>
                <w:rFonts w:ascii="Times New Roman" w:hAnsi="Times New Roman" w:cs="Times New Roman"/>
                <w:color w:val="000000" w:themeColor="text1"/>
                <w:sz w:val="24"/>
                <w:szCs w:val="24"/>
              </w:rPr>
              <w:t xml:space="preserve"> КМ РТ от 26.01.2009 № 42 (п. 3.3 таблицы приложения)]</w:t>
            </w:r>
          </w:p>
        </w:tc>
      </w:tr>
      <w:tr w:rsidR="00B15ED5" w:rsidRPr="0004056A" w14:paraId="3D4C04E1" w14:textId="77777777" w:rsidTr="00753598">
        <w:tc>
          <w:tcPr>
            <w:tcW w:w="561" w:type="dxa"/>
            <w:vAlign w:val="center"/>
          </w:tcPr>
          <w:p w14:paraId="2328D037"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5.4</w:t>
            </w:r>
          </w:p>
        </w:tc>
        <w:tc>
          <w:tcPr>
            <w:tcW w:w="2127" w:type="dxa"/>
            <w:vAlign w:val="center"/>
          </w:tcPr>
          <w:p w14:paraId="6FC89EF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Физкультурно-оздоровительные комплексы (с залом, бассейном, катком), в том числе для занятий спортом маломобильных групп населения</w:t>
            </w:r>
          </w:p>
        </w:tc>
        <w:tc>
          <w:tcPr>
            <w:tcW w:w="1071" w:type="dxa"/>
            <w:vAlign w:val="center"/>
          </w:tcPr>
          <w:p w14:paraId="7E87C43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общей площади</w:t>
            </w:r>
          </w:p>
        </w:tc>
        <w:tc>
          <w:tcPr>
            <w:tcW w:w="1765" w:type="dxa"/>
            <w:vAlign w:val="center"/>
          </w:tcPr>
          <w:p w14:paraId="397F8BA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6D1D9AD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1028" w:type="dxa"/>
            <w:vAlign w:val="center"/>
          </w:tcPr>
          <w:p w14:paraId="23CA697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273D1D8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6EA1897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63</w:t>
            </w:r>
          </w:p>
        </w:tc>
        <w:tc>
          <w:tcPr>
            <w:tcW w:w="1277" w:type="dxa"/>
            <w:vAlign w:val="center"/>
          </w:tcPr>
          <w:p w14:paraId="4623B5D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61</w:t>
            </w:r>
          </w:p>
        </w:tc>
        <w:tc>
          <w:tcPr>
            <w:tcW w:w="2584" w:type="dxa"/>
            <w:vAlign w:val="center"/>
          </w:tcPr>
          <w:p w14:paraId="630476BC"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Данный показатель принят с учетом разницы нормативного показателя обеспеченности спортивными залами согласно РНГП РТ и предлагаемого в составе настоящих местных нормативов</w:t>
            </w:r>
          </w:p>
        </w:tc>
      </w:tr>
      <w:tr w:rsidR="00B15ED5" w:rsidRPr="0004056A" w14:paraId="57AE450E" w14:textId="77777777" w:rsidTr="00753598">
        <w:tc>
          <w:tcPr>
            <w:tcW w:w="561" w:type="dxa"/>
            <w:vAlign w:val="center"/>
          </w:tcPr>
          <w:p w14:paraId="28640BDF"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5.5</w:t>
            </w:r>
          </w:p>
        </w:tc>
        <w:tc>
          <w:tcPr>
            <w:tcW w:w="2127" w:type="dxa"/>
            <w:vAlign w:val="center"/>
          </w:tcPr>
          <w:p w14:paraId="2128459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Специализированные спортивные сооружения (конноспортивные комплексы, легкоатлетические манежи, стадионы, биатлонно-лыжные комплексы, горнолыжные комплексы, ледовые арены, автодромы, велотреки, гребные </w:t>
            </w:r>
            <w:r w:rsidRPr="00065176">
              <w:rPr>
                <w:rFonts w:ascii="Times New Roman" w:hAnsi="Times New Roman" w:cs="Times New Roman"/>
                <w:color w:val="000000" w:themeColor="text1"/>
                <w:sz w:val="24"/>
                <w:szCs w:val="24"/>
              </w:rPr>
              <w:lastRenderedPageBreak/>
              <w:t>каналы, сноуборд-парки, парки для экстремальных видов спорта, стрельбища и др.), в том числе для занятий спортом маломобильных групп населения</w:t>
            </w:r>
          </w:p>
        </w:tc>
        <w:tc>
          <w:tcPr>
            <w:tcW w:w="1071" w:type="dxa"/>
            <w:vAlign w:val="center"/>
          </w:tcPr>
          <w:p w14:paraId="2101F0E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Кв. м общей площади</w:t>
            </w:r>
          </w:p>
        </w:tc>
        <w:tc>
          <w:tcPr>
            <w:tcW w:w="1765" w:type="dxa"/>
            <w:vAlign w:val="center"/>
          </w:tcPr>
          <w:p w14:paraId="6283488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6182138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1028" w:type="dxa"/>
            <w:vAlign w:val="center"/>
          </w:tcPr>
          <w:p w14:paraId="5633C32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141,6</w:t>
            </w:r>
          </w:p>
        </w:tc>
        <w:tc>
          <w:tcPr>
            <w:tcW w:w="786" w:type="dxa"/>
            <w:vAlign w:val="center"/>
          </w:tcPr>
          <w:p w14:paraId="1AD2E0A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102</w:t>
            </w:r>
          </w:p>
        </w:tc>
        <w:tc>
          <w:tcPr>
            <w:tcW w:w="1363" w:type="dxa"/>
            <w:vAlign w:val="center"/>
          </w:tcPr>
          <w:p w14:paraId="27020C1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92</w:t>
            </w:r>
          </w:p>
        </w:tc>
        <w:tc>
          <w:tcPr>
            <w:tcW w:w="1277" w:type="dxa"/>
            <w:vAlign w:val="center"/>
          </w:tcPr>
          <w:p w14:paraId="14968D8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88</w:t>
            </w:r>
          </w:p>
        </w:tc>
        <w:tc>
          <w:tcPr>
            <w:tcW w:w="2584" w:type="dxa"/>
            <w:vAlign w:val="center"/>
          </w:tcPr>
          <w:p w14:paraId="6EC005E0"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Предлагается сохранение сети без дополнительного развития, за исключением предусмотренной проектами планировки территорий (23,5 тыс. кв. м). Расчетный показатель определен из расчета существующей емкости сети, планируемого развития сети согласно </w:t>
            </w:r>
            <w:r w:rsidRPr="00065176">
              <w:rPr>
                <w:rFonts w:ascii="Times New Roman" w:hAnsi="Times New Roman" w:cs="Times New Roman"/>
                <w:color w:val="000000" w:themeColor="text1"/>
                <w:sz w:val="24"/>
                <w:szCs w:val="24"/>
              </w:rPr>
              <w:lastRenderedPageBreak/>
              <w:t>ППТ и перспективной численности населения</w:t>
            </w:r>
          </w:p>
        </w:tc>
      </w:tr>
      <w:tr w:rsidR="00B15ED5" w:rsidRPr="0004056A" w14:paraId="5467C27E" w14:textId="77777777" w:rsidTr="00753598">
        <w:tc>
          <w:tcPr>
            <w:tcW w:w="561" w:type="dxa"/>
            <w:vAlign w:val="center"/>
          </w:tcPr>
          <w:p w14:paraId="539C0C77" w14:textId="77777777" w:rsidR="00B15ED5" w:rsidRPr="0004056A" w:rsidRDefault="00B15ED5" w:rsidP="00583D1F">
            <w:pPr>
              <w:pStyle w:val="ConsPlusNormal"/>
              <w:jc w:val="center"/>
              <w:outlineLvl w:val="4"/>
              <w:rPr>
                <w:rFonts w:ascii="Times New Roman" w:hAnsi="Times New Roman" w:cs="Times New Roman"/>
                <w:sz w:val="24"/>
                <w:szCs w:val="24"/>
              </w:rPr>
            </w:pPr>
            <w:r w:rsidRPr="0004056A">
              <w:rPr>
                <w:rFonts w:ascii="Times New Roman" w:hAnsi="Times New Roman" w:cs="Times New Roman"/>
                <w:sz w:val="24"/>
                <w:szCs w:val="24"/>
              </w:rPr>
              <w:lastRenderedPageBreak/>
              <w:t>6</w:t>
            </w:r>
          </w:p>
        </w:tc>
        <w:tc>
          <w:tcPr>
            <w:tcW w:w="14035" w:type="dxa"/>
            <w:gridSpan w:val="9"/>
            <w:vAlign w:val="center"/>
          </w:tcPr>
          <w:p w14:paraId="24971E07"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Объекты торгово-бытового назначения</w:t>
            </w:r>
          </w:p>
        </w:tc>
      </w:tr>
      <w:tr w:rsidR="00B15ED5" w:rsidRPr="0004056A" w14:paraId="2ADD35BD" w14:textId="77777777" w:rsidTr="00753598">
        <w:tc>
          <w:tcPr>
            <w:tcW w:w="561" w:type="dxa"/>
            <w:vAlign w:val="center"/>
          </w:tcPr>
          <w:p w14:paraId="2B9D2E59"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6.1</w:t>
            </w:r>
          </w:p>
        </w:tc>
        <w:tc>
          <w:tcPr>
            <w:tcW w:w="2127" w:type="dxa"/>
            <w:vAlign w:val="center"/>
          </w:tcPr>
          <w:p w14:paraId="4807C640"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Магазины продовольственных товаров (гастроном, минимаркет, специализированные магазины: «Хлеб», «Молоко» и прочее)</w:t>
            </w:r>
          </w:p>
        </w:tc>
        <w:tc>
          <w:tcPr>
            <w:tcW w:w="1071" w:type="dxa"/>
            <w:vAlign w:val="center"/>
          </w:tcPr>
          <w:p w14:paraId="6D4D6EB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торговой площади</w:t>
            </w:r>
          </w:p>
        </w:tc>
        <w:tc>
          <w:tcPr>
            <w:tcW w:w="1765" w:type="dxa"/>
            <w:vAlign w:val="center"/>
          </w:tcPr>
          <w:p w14:paraId="4E9E8BF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100</w:t>
            </w:r>
          </w:p>
        </w:tc>
        <w:tc>
          <w:tcPr>
            <w:tcW w:w="2034" w:type="dxa"/>
            <w:vAlign w:val="center"/>
          </w:tcPr>
          <w:p w14:paraId="336DA42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100</w:t>
            </w:r>
          </w:p>
        </w:tc>
        <w:tc>
          <w:tcPr>
            <w:tcW w:w="1028" w:type="dxa"/>
            <w:vAlign w:val="center"/>
          </w:tcPr>
          <w:p w14:paraId="103F694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73,7 (31)</w:t>
            </w:r>
          </w:p>
        </w:tc>
        <w:tc>
          <w:tcPr>
            <w:tcW w:w="786" w:type="dxa"/>
            <w:vAlign w:val="center"/>
          </w:tcPr>
          <w:p w14:paraId="6BB76F7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53,1 (22,4)</w:t>
            </w:r>
          </w:p>
        </w:tc>
        <w:tc>
          <w:tcPr>
            <w:tcW w:w="1363" w:type="dxa"/>
            <w:vAlign w:val="center"/>
          </w:tcPr>
          <w:p w14:paraId="773CD0F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55,3 (23,3)</w:t>
            </w:r>
          </w:p>
        </w:tc>
        <w:tc>
          <w:tcPr>
            <w:tcW w:w="1277" w:type="dxa"/>
            <w:vAlign w:val="center"/>
          </w:tcPr>
          <w:p w14:paraId="7328B92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53,1 (22,4)</w:t>
            </w:r>
          </w:p>
        </w:tc>
        <w:tc>
          <w:tcPr>
            <w:tcW w:w="2584" w:type="dxa"/>
            <w:vAlign w:val="center"/>
          </w:tcPr>
          <w:p w14:paraId="7C538333"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Рекомендуется сохранение существующего уровня обеспеченности</w:t>
            </w:r>
          </w:p>
        </w:tc>
      </w:tr>
      <w:tr w:rsidR="00B15ED5" w:rsidRPr="0004056A" w14:paraId="35BD6A5F" w14:textId="77777777" w:rsidTr="00753598">
        <w:tc>
          <w:tcPr>
            <w:tcW w:w="561" w:type="dxa"/>
            <w:vAlign w:val="center"/>
          </w:tcPr>
          <w:p w14:paraId="03635108"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6.2</w:t>
            </w:r>
          </w:p>
        </w:tc>
        <w:tc>
          <w:tcPr>
            <w:tcW w:w="2127" w:type="dxa"/>
            <w:vAlign w:val="center"/>
          </w:tcPr>
          <w:p w14:paraId="14284A5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Магазины непродовольственных товаров (универмаги, промышленные товары, специализированные магазины: «Одежда», «Обувь», «Книги», «Цветы» и прочее)</w:t>
            </w:r>
          </w:p>
        </w:tc>
        <w:tc>
          <w:tcPr>
            <w:tcW w:w="1071" w:type="dxa"/>
            <w:vAlign w:val="center"/>
          </w:tcPr>
          <w:p w14:paraId="68B7D7E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торговой площади</w:t>
            </w:r>
          </w:p>
        </w:tc>
        <w:tc>
          <w:tcPr>
            <w:tcW w:w="1765" w:type="dxa"/>
            <w:vAlign w:val="center"/>
          </w:tcPr>
          <w:p w14:paraId="6FE3520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180</w:t>
            </w:r>
          </w:p>
        </w:tc>
        <w:tc>
          <w:tcPr>
            <w:tcW w:w="2034" w:type="dxa"/>
            <w:vAlign w:val="center"/>
          </w:tcPr>
          <w:p w14:paraId="7ECF83F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180</w:t>
            </w:r>
          </w:p>
        </w:tc>
        <w:tc>
          <w:tcPr>
            <w:tcW w:w="1028" w:type="dxa"/>
            <w:vAlign w:val="center"/>
          </w:tcPr>
          <w:p w14:paraId="7A07042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95 (13)</w:t>
            </w:r>
          </w:p>
        </w:tc>
        <w:tc>
          <w:tcPr>
            <w:tcW w:w="786" w:type="dxa"/>
            <w:vAlign w:val="center"/>
          </w:tcPr>
          <w:p w14:paraId="7A365EF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68,5 (9,6)</w:t>
            </w:r>
          </w:p>
        </w:tc>
        <w:tc>
          <w:tcPr>
            <w:tcW w:w="1363" w:type="dxa"/>
            <w:vAlign w:val="center"/>
          </w:tcPr>
          <w:p w14:paraId="12E743F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71,3 (9,8)</w:t>
            </w:r>
          </w:p>
        </w:tc>
        <w:tc>
          <w:tcPr>
            <w:tcW w:w="1277" w:type="dxa"/>
            <w:vAlign w:val="center"/>
          </w:tcPr>
          <w:p w14:paraId="4D2720C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68,5 (9,6)</w:t>
            </w:r>
          </w:p>
        </w:tc>
        <w:tc>
          <w:tcPr>
            <w:tcW w:w="2584" w:type="dxa"/>
            <w:vAlign w:val="center"/>
          </w:tcPr>
          <w:p w14:paraId="7121B8D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Рекомендуется сохранение существующего уровня обеспеченности</w:t>
            </w:r>
          </w:p>
        </w:tc>
      </w:tr>
      <w:tr w:rsidR="00B15ED5" w:rsidRPr="0004056A" w14:paraId="7B74C421" w14:textId="77777777" w:rsidTr="00753598">
        <w:tc>
          <w:tcPr>
            <w:tcW w:w="561" w:type="dxa"/>
            <w:vAlign w:val="center"/>
          </w:tcPr>
          <w:p w14:paraId="3EA69CFF"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6.3</w:t>
            </w:r>
          </w:p>
        </w:tc>
        <w:tc>
          <w:tcPr>
            <w:tcW w:w="2127" w:type="dxa"/>
            <w:vAlign w:val="center"/>
          </w:tcPr>
          <w:p w14:paraId="18E1BE5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Магазины </w:t>
            </w:r>
            <w:r w:rsidRPr="00065176">
              <w:rPr>
                <w:rFonts w:ascii="Times New Roman" w:hAnsi="Times New Roman" w:cs="Times New Roman"/>
                <w:color w:val="000000" w:themeColor="text1"/>
                <w:sz w:val="24"/>
                <w:szCs w:val="24"/>
              </w:rPr>
              <w:lastRenderedPageBreak/>
              <w:t>смешанного ассортимента (универсамы, супермаркеты, в том числе сетевые, торговые центры, гипермаркеты и т.п.)</w:t>
            </w:r>
          </w:p>
        </w:tc>
        <w:tc>
          <w:tcPr>
            <w:tcW w:w="1071" w:type="dxa"/>
            <w:vAlign w:val="center"/>
          </w:tcPr>
          <w:p w14:paraId="275042C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Кв. м </w:t>
            </w:r>
            <w:r w:rsidRPr="00065176">
              <w:rPr>
                <w:rFonts w:ascii="Times New Roman" w:hAnsi="Times New Roman" w:cs="Times New Roman"/>
                <w:color w:val="000000" w:themeColor="text1"/>
                <w:sz w:val="24"/>
                <w:szCs w:val="24"/>
              </w:rPr>
              <w:lastRenderedPageBreak/>
              <w:t>торговой площади</w:t>
            </w:r>
          </w:p>
        </w:tc>
        <w:tc>
          <w:tcPr>
            <w:tcW w:w="1765" w:type="dxa"/>
            <w:vAlign w:val="center"/>
          </w:tcPr>
          <w:p w14:paraId="4D1DF1E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Не </w:t>
            </w:r>
            <w:r w:rsidRPr="00065176">
              <w:rPr>
                <w:rFonts w:ascii="Times New Roman" w:hAnsi="Times New Roman" w:cs="Times New Roman"/>
                <w:color w:val="000000" w:themeColor="text1"/>
                <w:sz w:val="24"/>
                <w:szCs w:val="24"/>
              </w:rPr>
              <w:lastRenderedPageBreak/>
              <w:t>нормируются</w:t>
            </w:r>
          </w:p>
        </w:tc>
        <w:tc>
          <w:tcPr>
            <w:tcW w:w="2034" w:type="dxa"/>
            <w:vAlign w:val="center"/>
          </w:tcPr>
          <w:p w14:paraId="10D70F0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Не нормируются</w:t>
            </w:r>
          </w:p>
        </w:tc>
        <w:tc>
          <w:tcPr>
            <w:tcW w:w="1028" w:type="dxa"/>
            <w:vAlign w:val="center"/>
          </w:tcPr>
          <w:p w14:paraId="25694C8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181</w:t>
            </w:r>
          </w:p>
        </w:tc>
        <w:tc>
          <w:tcPr>
            <w:tcW w:w="786" w:type="dxa"/>
            <w:vAlign w:val="center"/>
          </w:tcPr>
          <w:p w14:paraId="53A9929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153,6</w:t>
            </w:r>
          </w:p>
        </w:tc>
        <w:tc>
          <w:tcPr>
            <w:tcW w:w="1363" w:type="dxa"/>
            <w:vAlign w:val="center"/>
          </w:tcPr>
          <w:p w14:paraId="2B6A540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135,8</w:t>
            </w:r>
          </w:p>
        </w:tc>
        <w:tc>
          <w:tcPr>
            <w:tcW w:w="1277" w:type="dxa"/>
            <w:vAlign w:val="center"/>
          </w:tcPr>
          <w:p w14:paraId="29262C7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153,6</w:t>
            </w:r>
          </w:p>
        </w:tc>
        <w:tc>
          <w:tcPr>
            <w:tcW w:w="2584" w:type="dxa"/>
            <w:vAlign w:val="center"/>
          </w:tcPr>
          <w:p w14:paraId="3885AE1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При определении </w:t>
            </w:r>
            <w:r w:rsidRPr="00065176">
              <w:rPr>
                <w:rFonts w:ascii="Times New Roman" w:hAnsi="Times New Roman" w:cs="Times New Roman"/>
                <w:color w:val="000000" w:themeColor="text1"/>
                <w:sz w:val="24"/>
                <w:szCs w:val="24"/>
              </w:rPr>
              <w:lastRenderedPageBreak/>
              <w:t>минимального показателя обеспеченности учтены существующая сеть объектов и планируемое развитие согласно разработанным проектам планировки территории (дополнительно 225,9 тыс. кв. м торговой площади)</w:t>
            </w:r>
          </w:p>
        </w:tc>
      </w:tr>
      <w:tr w:rsidR="00B15ED5" w:rsidRPr="0004056A" w14:paraId="5B468041" w14:textId="77777777" w:rsidTr="00753598">
        <w:tc>
          <w:tcPr>
            <w:tcW w:w="561" w:type="dxa"/>
            <w:vAlign w:val="center"/>
          </w:tcPr>
          <w:p w14:paraId="49951807"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6.4</w:t>
            </w:r>
          </w:p>
        </w:tc>
        <w:tc>
          <w:tcPr>
            <w:tcW w:w="2127" w:type="dxa"/>
            <w:vAlign w:val="center"/>
          </w:tcPr>
          <w:p w14:paraId="77C7B010"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Рыночные комплексы (в том числе сельскохозяйственные рынки)</w:t>
            </w:r>
          </w:p>
        </w:tc>
        <w:tc>
          <w:tcPr>
            <w:tcW w:w="1071" w:type="dxa"/>
            <w:vAlign w:val="center"/>
          </w:tcPr>
          <w:p w14:paraId="42BA48C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Кв. м торговой площади</w:t>
            </w:r>
          </w:p>
        </w:tc>
        <w:tc>
          <w:tcPr>
            <w:tcW w:w="1765" w:type="dxa"/>
            <w:vAlign w:val="center"/>
          </w:tcPr>
          <w:p w14:paraId="7F85E02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24 - 40</w:t>
            </w:r>
          </w:p>
        </w:tc>
        <w:tc>
          <w:tcPr>
            <w:tcW w:w="2034" w:type="dxa"/>
            <w:vAlign w:val="center"/>
          </w:tcPr>
          <w:p w14:paraId="4DF5931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24 - 40</w:t>
            </w:r>
          </w:p>
        </w:tc>
        <w:tc>
          <w:tcPr>
            <w:tcW w:w="1028" w:type="dxa"/>
            <w:vAlign w:val="center"/>
          </w:tcPr>
          <w:p w14:paraId="611969B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49</w:t>
            </w:r>
          </w:p>
        </w:tc>
        <w:tc>
          <w:tcPr>
            <w:tcW w:w="786" w:type="dxa"/>
            <w:vAlign w:val="center"/>
          </w:tcPr>
          <w:p w14:paraId="26F99BC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35,2</w:t>
            </w:r>
          </w:p>
        </w:tc>
        <w:tc>
          <w:tcPr>
            <w:tcW w:w="1363" w:type="dxa"/>
            <w:vAlign w:val="center"/>
          </w:tcPr>
          <w:p w14:paraId="50DAC6C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8,0 – 13,4</w:t>
            </w:r>
          </w:p>
        </w:tc>
        <w:tc>
          <w:tcPr>
            <w:tcW w:w="1277" w:type="dxa"/>
            <w:vAlign w:val="center"/>
          </w:tcPr>
          <w:p w14:paraId="7408F98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7,7 - 12,8</w:t>
            </w:r>
          </w:p>
        </w:tc>
        <w:tc>
          <w:tcPr>
            <w:tcW w:w="2584" w:type="dxa"/>
            <w:vAlign w:val="center"/>
          </w:tcPr>
          <w:p w14:paraId="17591765"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Учитывая сложившиеся тенденции модернизации существующих рыночных комплексов с преобразованием в торговые центры, сохранение существующего уровня нецелесообразно.</w:t>
            </w:r>
          </w:p>
          <w:p w14:paraId="4FE33A75"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47" w:history="1">
              <w:r w:rsidRPr="00065176">
                <w:rPr>
                  <w:rFonts w:ascii="Times New Roman" w:hAnsi="Times New Roman" w:cs="Times New Roman"/>
                  <w:color w:val="000000" w:themeColor="text1"/>
                  <w:sz w:val="24"/>
                  <w:szCs w:val="24"/>
                </w:rPr>
                <w:t>(приложение Д)</w:t>
              </w:r>
            </w:hyperlink>
          </w:p>
        </w:tc>
      </w:tr>
      <w:tr w:rsidR="00B15ED5" w:rsidRPr="0004056A" w14:paraId="1FC53E13" w14:textId="77777777" w:rsidTr="00753598">
        <w:tc>
          <w:tcPr>
            <w:tcW w:w="561" w:type="dxa"/>
            <w:vAlign w:val="center"/>
          </w:tcPr>
          <w:p w14:paraId="3AB33114"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6.5</w:t>
            </w:r>
          </w:p>
        </w:tc>
        <w:tc>
          <w:tcPr>
            <w:tcW w:w="2127" w:type="dxa"/>
            <w:vAlign w:val="center"/>
          </w:tcPr>
          <w:p w14:paraId="076EA296"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Предприятия общественного питания</w:t>
            </w:r>
          </w:p>
        </w:tc>
        <w:tc>
          <w:tcPr>
            <w:tcW w:w="1071" w:type="dxa"/>
            <w:vAlign w:val="center"/>
          </w:tcPr>
          <w:p w14:paraId="3A60118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Посадочное место</w:t>
            </w:r>
          </w:p>
        </w:tc>
        <w:tc>
          <w:tcPr>
            <w:tcW w:w="1765" w:type="dxa"/>
            <w:vAlign w:val="center"/>
          </w:tcPr>
          <w:p w14:paraId="128E763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40</w:t>
            </w:r>
          </w:p>
        </w:tc>
        <w:tc>
          <w:tcPr>
            <w:tcW w:w="2034" w:type="dxa"/>
            <w:vAlign w:val="center"/>
          </w:tcPr>
          <w:p w14:paraId="7E59D89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40</w:t>
            </w:r>
          </w:p>
        </w:tc>
        <w:tc>
          <w:tcPr>
            <w:tcW w:w="1028" w:type="dxa"/>
            <w:vAlign w:val="center"/>
          </w:tcPr>
          <w:p w14:paraId="57D73D6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17</w:t>
            </w:r>
          </w:p>
        </w:tc>
        <w:tc>
          <w:tcPr>
            <w:tcW w:w="786" w:type="dxa"/>
            <w:vAlign w:val="center"/>
          </w:tcPr>
          <w:p w14:paraId="775B476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12,6</w:t>
            </w:r>
          </w:p>
        </w:tc>
        <w:tc>
          <w:tcPr>
            <w:tcW w:w="1363" w:type="dxa"/>
            <w:vAlign w:val="center"/>
          </w:tcPr>
          <w:p w14:paraId="03CEE9A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13,4 (2,7)</w:t>
            </w:r>
          </w:p>
        </w:tc>
        <w:tc>
          <w:tcPr>
            <w:tcW w:w="1277" w:type="dxa"/>
            <w:vAlign w:val="center"/>
          </w:tcPr>
          <w:p w14:paraId="33E5636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12,8 (2,5)</w:t>
            </w:r>
          </w:p>
        </w:tc>
        <w:tc>
          <w:tcPr>
            <w:tcW w:w="2584" w:type="dxa"/>
            <w:vAlign w:val="center"/>
          </w:tcPr>
          <w:p w14:paraId="022292A7"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Показатель принимается в</w:t>
            </w:r>
          </w:p>
          <w:p w14:paraId="0360C14D"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соответствии с</w:t>
            </w:r>
          </w:p>
          <w:p w14:paraId="31E45608"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РНГП РТ, СП 42.13330.2016 </w:t>
            </w:r>
            <w:hyperlink r:id="rId48" w:history="1">
              <w:r w:rsidRPr="00065176">
                <w:rPr>
                  <w:rFonts w:ascii="Times New Roman" w:hAnsi="Times New Roman" w:cs="Times New Roman"/>
                  <w:color w:val="000000" w:themeColor="text1"/>
                  <w:sz w:val="24"/>
                  <w:szCs w:val="24"/>
                </w:rPr>
                <w:t>(приложение Д)</w:t>
              </w:r>
            </w:hyperlink>
          </w:p>
        </w:tc>
      </w:tr>
      <w:tr w:rsidR="00B15ED5" w:rsidRPr="0004056A" w14:paraId="5C8A5132" w14:textId="77777777" w:rsidTr="00753598">
        <w:tc>
          <w:tcPr>
            <w:tcW w:w="561" w:type="dxa"/>
            <w:vAlign w:val="center"/>
          </w:tcPr>
          <w:p w14:paraId="6CEB2CF0"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6.6</w:t>
            </w:r>
          </w:p>
        </w:tc>
        <w:tc>
          <w:tcPr>
            <w:tcW w:w="2127" w:type="dxa"/>
            <w:vAlign w:val="center"/>
          </w:tcPr>
          <w:p w14:paraId="1527E711"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Предприятия бытового обслуживания населения, в том числе</w:t>
            </w:r>
          </w:p>
        </w:tc>
        <w:tc>
          <w:tcPr>
            <w:tcW w:w="1071" w:type="dxa"/>
            <w:vAlign w:val="center"/>
          </w:tcPr>
          <w:p w14:paraId="36D83A6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Рабочее место</w:t>
            </w:r>
          </w:p>
        </w:tc>
        <w:tc>
          <w:tcPr>
            <w:tcW w:w="1765" w:type="dxa"/>
            <w:vAlign w:val="center"/>
          </w:tcPr>
          <w:p w14:paraId="2044BF2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9</w:t>
            </w:r>
          </w:p>
        </w:tc>
        <w:tc>
          <w:tcPr>
            <w:tcW w:w="2034" w:type="dxa"/>
            <w:vAlign w:val="center"/>
          </w:tcPr>
          <w:p w14:paraId="0867320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9</w:t>
            </w:r>
          </w:p>
        </w:tc>
        <w:tc>
          <w:tcPr>
            <w:tcW w:w="1028" w:type="dxa"/>
            <w:vAlign w:val="center"/>
          </w:tcPr>
          <w:p w14:paraId="79F7537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1,5</w:t>
            </w:r>
          </w:p>
        </w:tc>
        <w:tc>
          <w:tcPr>
            <w:tcW w:w="786" w:type="dxa"/>
            <w:vAlign w:val="center"/>
          </w:tcPr>
          <w:p w14:paraId="2048FD8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w:t>
            </w:r>
          </w:p>
        </w:tc>
        <w:tc>
          <w:tcPr>
            <w:tcW w:w="1363" w:type="dxa"/>
            <w:vAlign w:val="center"/>
          </w:tcPr>
          <w:p w14:paraId="2B32F80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2,0 (0,6)</w:t>
            </w:r>
          </w:p>
        </w:tc>
        <w:tc>
          <w:tcPr>
            <w:tcW w:w="1277" w:type="dxa"/>
            <w:vAlign w:val="center"/>
          </w:tcPr>
          <w:p w14:paraId="5D6262D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1,9 (0,6)</w:t>
            </w:r>
          </w:p>
        </w:tc>
        <w:tc>
          <w:tcPr>
            <w:tcW w:w="2584" w:type="dxa"/>
            <w:vAlign w:val="center"/>
          </w:tcPr>
          <w:p w14:paraId="227779D9" w14:textId="77777777" w:rsidR="00B15ED5" w:rsidRPr="00065176" w:rsidRDefault="00B15ED5" w:rsidP="00583D1F">
            <w:pPr>
              <w:pStyle w:val="ConsPlusNormal"/>
              <w:rPr>
                <w:rFonts w:ascii="Times New Roman" w:hAnsi="Times New Roman" w:cs="Times New Roman"/>
                <w:color w:val="000000" w:themeColor="text1"/>
                <w:sz w:val="24"/>
                <w:szCs w:val="24"/>
              </w:rPr>
            </w:pPr>
          </w:p>
        </w:tc>
      </w:tr>
      <w:tr w:rsidR="00B15ED5" w:rsidRPr="0004056A" w14:paraId="3B7C33BE" w14:textId="77777777" w:rsidTr="00753598">
        <w:tc>
          <w:tcPr>
            <w:tcW w:w="561" w:type="dxa"/>
            <w:vAlign w:val="center"/>
          </w:tcPr>
          <w:p w14:paraId="4159E36D"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6.6.1</w:t>
            </w:r>
          </w:p>
        </w:tc>
        <w:tc>
          <w:tcPr>
            <w:tcW w:w="2127" w:type="dxa"/>
            <w:vAlign w:val="center"/>
          </w:tcPr>
          <w:p w14:paraId="30769488"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непосредственного обслуживания населения</w:t>
            </w:r>
          </w:p>
        </w:tc>
        <w:tc>
          <w:tcPr>
            <w:tcW w:w="1071" w:type="dxa"/>
            <w:vAlign w:val="center"/>
          </w:tcPr>
          <w:p w14:paraId="502CE74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Рабочее место</w:t>
            </w:r>
          </w:p>
        </w:tc>
        <w:tc>
          <w:tcPr>
            <w:tcW w:w="1765" w:type="dxa"/>
            <w:vAlign w:val="center"/>
          </w:tcPr>
          <w:p w14:paraId="65B10EF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w:t>
            </w:r>
          </w:p>
        </w:tc>
        <w:tc>
          <w:tcPr>
            <w:tcW w:w="2034" w:type="dxa"/>
            <w:vAlign w:val="center"/>
          </w:tcPr>
          <w:p w14:paraId="54971B5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w:t>
            </w:r>
          </w:p>
        </w:tc>
        <w:tc>
          <w:tcPr>
            <w:tcW w:w="1028" w:type="dxa"/>
            <w:vAlign w:val="center"/>
          </w:tcPr>
          <w:p w14:paraId="44002EF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1,1</w:t>
            </w:r>
          </w:p>
        </w:tc>
        <w:tc>
          <w:tcPr>
            <w:tcW w:w="786" w:type="dxa"/>
            <w:vAlign w:val="center"/>
          </w:tcPr>
          <w:p w14:paraId="5615D40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0,8</w:t>
            </w:r>
          </w:p>
        </w:tc>
        <w:tc>
          <w:tcPr>
            <w:tcW w:w="1363" w:type="dxa"/>
            <w:vAlign w:val="center"/>
          </w:tcPr>
          <w:p w14:paraId="1E74E44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1,7 (0,6)</w:t>
            </w:r>
          </w:p>
        </w:tc>
        <w:tc>
          <w:tcPr>
            <w:tcW w:w="1277" w:type="dxa"/>
            <w:vAlign w:val="center"/>
          </w:tcPr>
          <w:p w14:paraId="0565F3F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1,6 (0,6)</w:t>
            </w:r>
          </w:p>
        </w:tc>
        <w:tc>
          <w:tcPr>
            <w:tcW w:w="2584" w:type="dxa"/>
            <w:vAlign w:val="center"/>
          </w:tcPr>
          <w:p w14:paraId="334D672F"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СП 42.13330.2016 </w:t>
            </w:r>
            <w:hyperlink r:id="rId49" w:history="1">
              <w:r w:rsidRPr="00065176">
                <w:rPr>
                  <w:rFonts w:ascii="Times New Roman" w:hAnsi="Times New Roman" w:cs="Times New Roman"/>
                  <w:color w:val="000000" w:themeColor="text1"/>
                  <w:sz w:val="24"/>
                  <w:szCs w:val="24"/>
                </w:rPr>
                <w:t>(приложение Д)</w:t>
              </w:r>
            </w:hyperlink>
          </w:p>
        </w:tc>
      </w:tr>
      <w:tr w:rsidR="00B15ED5" w:rsidRPr="0004056A" w14:paraId="74A8AEE0" w14:textId="77777777" w:rsidTr="00753598">
        <w:tc>
          <w:tcPr>
            <w:tcW w:w="561" w:type="dxa"/>
            <w:vAlign w:val="center"/>
          </w:tcPr>
          <w:p w14:paraId="26D9C64F"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6.6.2</w:t>
            </w:r>
          </w:p>
        </w:tc>
        <w:tc>
          <w:tcPr>
            <w:tcW w:w="2127" w:type="dxa"/>
            <w:vAlign w:val="center"/>
          </w:tcPr>
          <w:p w14:paraId="0B9986B7"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производственное предприятие бытового обслуживания малой мощности централизованного выполнения заказов</w:t>
            </w:r>
          </w:p>
        </w:tc>
        <w:tc>
          <w:tcPr>
            <w:tcW w:w="1071" w:type="dxa"/>
            <w:vAlign w:val="center"/>
          </w:tcPr>
          <w:p w14:paraId="1BD1CEE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Рабочее место</w:t>
            </w:r>
          </w:p>
        </w:tc>
        <w:tc>
          <w:tcPr>
            <w:tcW w:w="1765" w:type="dxa"/>
            <w:vAlign w:val="center"/>
          </w:tcPr>
          <w:p w14:paraId="5AFC5FF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w:t>
            </w:r>
          </w:p>
        </w:tc>
        <w:tc>
          <w:tcPr>
            <w:tcW w:w="2034" w:type="dxa"/>
            <w:vAlign w:val="center"/>
          </w:tcPr>
          <w:p w14:paraId="1EFB83D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w:t>
            </w:r>
          </w:p>
        </w:tc>
        <w:tc>
          <w:tcPr>
            <w:tcW w:w="1028" w:type="dxa"/>
            <w:vAlign w:val="center"/>
          </w:tcPr>
          <w:p w14:paraId="31FCBC0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0,4</w:t>
            </w:r>
          </w:p>
        </w:tc>
        <w:tc>
          <w:tcPr>
            <w:tcW w:w="786" w:type="dxa"/>
            <w:vAlign w:val="center"/>
          </w:tcPr>
          <w:p w14:paraId="47C5F68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0,32</w:t>
            </w:r>
          </w:p>
        </w:tc>
        <w:tc>
          <w:tcPr>
            <w:tcW w:w="1363" w:type="dxa"/>
            <w:vAlign w:val="center"/>
          </w:tcPr>
          <w:p w14:paraId="108EF29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0,30</w:t>
            </w:r>
          </w:p>
        </w:tc>
        <w:tc>
          <w:tcPr>
            <w:tcW w:w="1277" w:type="dxa"/>
            <w:vAlign w:val="center"/>
          </w:tcPr>
          <w:p w14:paraId="56FDF72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0,32</w:t>
            </w:r>
          </w:p>
        </w:tc>
        <w:tc>
          <w:tcPr>
            <w:tcW w:w="2584" w:type="dxa"/>
            <w:vAlign w:val="center"/>
          </w:tcPr>
          <w:p w14:paraId="68007580"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Действующие нормативные показатели не учитывают современных тенденций развития объектов сети и экономического благосостояния общества. Ввиду того, что практически в каждой семье имеется стиральная машина, спрос на услуги химчисток и прачечных сильно сократился. В настоящее время активно развивается </w:t>
            </w:r>
            <w:r w:rsidRPr="00065176">
              <w:rPr>
                <w:rFonts w:ascii="Times New Roman" w:hAnsi="Times New Roman" w:cs="Times New Roman"/>
                <w:color w:val="000000" w:themeColor="text1"/>
                <w:sz w:val="24"/>
                <w:szCs w:val="24"/>
              </w:rPr>
              <w:lastRenderedPageBreak/>
              <w:t>сеть химчисток (в основном сетевых), саун, спа-салонов, в том числе в составе физкультурно-оздоровительных комплексов, и т.п. В связи с этим предлагается сохранение существующего уровня обеспеченности</w:t>
            </w:r>
          </w:p>
        </w:tc>
      </w:tr>
      <w:tr w:rsidR="00B15ED5" w:rsidRPr="0004056A" w14:paraId="5A903FDE" w14:textId="77777777" w:rsidTr="00753598">
        <w:tc>
          <w:tcPr>
            <w:tcW w:w="561" w:type="dxa"/>
            <w:vAlign w:val="center"/>
          </w:tcPr>
          <w:p w14:paraId="0649BF7D"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6.6.2.1</w:t>
            </w:r>
          </w:p>
        </w:tc>
        <w:tc>
          <w:tcPr>
            <w:tcW w:w="2127" w:type="dxa"/>
            <w:vAlign w:val="center"/>
          </w:tcPr>
          <w:p w14:paraId="5643D87B"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предприятия по стирке белья, в том числе: мини-прачечная, фабрики-прачечные, прачечная самообслуживания</w:t>
            </w:r>
          </w:p>
        </w:tc>
        <w:tc>
          <w:tcPr>
            <w:tcW w:w="1071" w:type="dxa"/>
            <w:vAlign w:val="center"/>
          </w:tcPr>
          <w:p w14:paraId="03D4B7C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Кг в смену</w:t>
            </w:r>
          </w:p>
        </w:tc>
        <w:tc>
          <w:tcPr>
            <w:tcW w:w="1765" w:type="dxa"/>
            <w:vAlign w:val="center"/>
          </w:tcPr>
          <w:p w14:paraId="129A557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120 (10),</w:t>
            </w:r>
          </w:p>
          <w:p w14:paraId="45CE3EE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110,</w:t>
            </w:r>
          </w:p>
          <w:p w14:paraId="144F067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w:t>
            </w:r>
          </w:p>
        </w:tc>
        <w:tc>
          <w:tcPr>
            <w:tcW w:w="2034" w:type="dxa"/>
            <w:vAlign w:val="center"/>
          </w:tcPr>
          <w:p w14:paraId="36B8F7E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120 (10),</w:t>
            </w:r>
          </w:p>
          <w:p w14:paraId="710C050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110,</w:t>
            </w:r>
          </w:p>
          <w:p w14:paraId="7528E34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10</w:t>
            </w:r>
          </w:p>
        </w:tc>
        <w:tc>
          <w:tcPr>
            <w:tcW w:w="1028" w:type="dxa"/>
            <w:vAlign w:val="center"/>
          </w:tcPr>
          <w:p w14:paraId="3CA34A6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5F69E26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7C20525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39,8 (3,3),</w:t>
            </w:r>
          </w:p>
          <w:p w14:paraId="7F042FF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36,8,</w:t>
            </w:r>
          </w:p>
          <w:p w14:paraId="5EB11EE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3,3</w:t>
            </w:r>
          </w:p>
        </w:tc>
        <w:tc>
          <w:tcPr>
            <w:tcW w:w="1277" w:type="dxa"/>
            <w:vAlign w:val="center"/>
          </w:tcPr>
          <w:p w14:paraId="4BFA52D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38,4 (3,2),</w:t>
            </w:r>
          </w:p>
          <w:p w14:paraId="5D49B9C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35,2,</w:t>
            </w:r>
          </w:p>
          <w:p w14:paraId="706A05A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3,2</w:t>
            </w:r>
          </w:p>
        </w:tc>
        <w:tc>
          <w:tcPr>
            <w:tcW w:w="2584" w:type="dxa"/>
            <w:vAlign w:val="center"/>
          </w:tcPr>
          <w:p w14:paraId="2E67AE23"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50" w:history="1">
              <w:r w:rsidRPr="00065176">
                <w:rPr>
                  <w:rFonts w:ascii="Times New Roman" w:hAnsi="Times New Roman" w:cs="Times New Roman"/>
                  <w:color w:val="000000" w:themeColor="text1"/>
                  <w:sz w:val="24"/>
                  <w:szCs w:val="24"/>
                </w:rPr>
                <w:t>(приложение Д)</w:t>
              </w:r>
            </w:hyperlink>
          </w:p>
        </w:tc>
      </w:tr>
      <w:tr w:rsidR="00B15ED5" w:rsidRPr="0004056A" w14:paraId="2FA5F488" w14:textId="77777777" w:rsidTr="00753598">
        <w:tc>
          <w:tcPr>
            <w:tcW w:w="561" w:type="dxa"/>
            <w:vAlign w:val="center"/>
          </w:tcPr>
          <w:p w14:paraId="6AEF089A"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6.6.2.2</w:t>
            </w:r>
          </w:p>
        </w:tc>
        <w:tc>
          <w:tcPr>
            <w:tcW w:w="2127" w:type="dxa"/>
            <w:vAlign w:val="center"/>
          </w:tcPr>
          <w:p w14:paraId="6F29FDCB"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предприятия по химчистке, в том числе: мини-химчистки, фабрики-химчистки, химчистки самообслуживания</w:t>
            </w:r>
          </w:p>
        </w:tc>
        <w:tc>
          <w:tcPr>
            <w:tcW w:w="1071" w:type="dxa"/>
            <w:vAlign w:val="center"/>
          </w:tcPr>
          <w:p w14:paraId="38FA4CB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Кг в смену</w:t>
            </w:r>
          </w:p>
        </w:tc>
        <w:tc>
          <w:tcPr>
            <w:tcW w:w="1765" w:type="dxa"/>
            <w:vAlign w:val="center"/>
          </w:tcPr>
          <w:p w14:paraId="755D8E3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11,4 (4),</w:t>
            </w:r>
          </w:p>
          <w:p w14:paraId="2127069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7,4,</w:t>
            </w:r>
          </w:p>
          <w:p w14:paraId="7133AFE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w:t>
            </w:r>
          </w:p>
        </w:tc>
        <w:tc>
          <w:tcPr>
            <w:tcW w:w="2034" w:type="dxa"/>
            <w:vAlign w:val="center"/>
          </w:tcPr>
          <w:p w14:paraId="66F133B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11,4 (4),</w:t>
            </w:r>
          </w:p>
          <w:p w14:paraId="4E5925C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7,4,</w:t>
            </w:r>
          </w:p>
          <w:p w14:paraId="4D0B35A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4</w:t>
            </w:r>
          </w:p>
        </w:tc>
        <w:tc>
          <w:tcPr>
            <w:tcW w:w="1028" w:type="dxa"/>
            <w:vAlign w:val="center"/>
          </w:tcPr>
          <w:p w14:paraId="421568B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4A5FC8D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57A7CF9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3,8 (1,3),</w:t>
            </w:r>
          </w:p>
          <w:p w14:paraId="5BD2DF1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2,5,</w:t>
            </w:r>
          </w:p>
          <w:p w14:paraId="43C65BE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1,3</w:t>
            </w:r>
          </w:p>
        </w:tc>
        <w:tc>
          <w:tcPr>
            <w:tcW w:w="1277" w:type="dxa"/>
            <w:vAlign w:val="center"/>
          </w:tcPr>
          <w:p w14:paraId="2BBFF31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3,6 (1,3),</w:t>
            </w:r>
          </w:p>
          <w:p w14:paraId="7DDCF10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2,4,</w:t>
            </w:r>
          </w:p>
          <w:p w14:paraId="20184EB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1,3</w:t>
            </w:r>
          </w:p>
        </w:tc>
        <w:tc>
          <w:tcPr>
            <w:tcW w:w="2584" w:type="dxa"/>
            <w:vAlign w:val="center"/>
          </w:tcPr>
          <w:p w14:paraId="5F8FEDE3"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51" w:history="1">
              <w:r w:rsidRPr="00065176">
                <w:rPr>
                  <w:rFonts w:ascii="Times New Roman" w:hAnsi="Times New Roman" w:cs="Times New Roman"/>
                  <w:color w:val="000000" w:themeColor="text1"/>
                  <w:sz w:val="24"/>
                  <w:szCs w:val="24"/>
                </w:rPr>
                <w:t>(приложение Д)</w:t>
              </w:r>
            </w:hyperlink>
          </w:p>
        </w:tc>
      </w:tr>
      <w:tr w:rsidR="00B15ED5" w:rsidRPr="0004056A" w14:paraId="66BCFB31" w14:textId="77777777" w:rsidTr="00753598">
        <w:tc>
          <w:tcPr>
            <w:tcW w:w="561" w:type="dxa"/>
            <w:vAlign w:val="center"/>
          </w:tcPr>
          <w:p w14:paraId="0CA2E1CC"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6.6.2.3</w:t>
            </w:r>
          </w:p>
        </w:tc>
        <w:tc>
          <w:tcPr>
            <w:tcW w:w="2127" w:type="dxa"/>
            <w:vAlign w:val="center"/>
          </w:tcPr>
          <w:p w14:paraId="5FBD012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банно-оздоровительные комплексы</w:t>
            </w:r>
          </w:p>
        </w:tc>
        <w:tc>
          <w:tcPr>
            <w:tcW w:w="1071" w:type="dxa"/>
            <w:vAlign w:val="center"/>
          </w:tcPr>
          <w:p w14:paraId="70E2689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Помывочные места</w:t>
            </w:r>
          </w:p>
        </w:tc>
        <w:tc>
          <w:tcPr>
            <w:tcW w:w="1765" w:type="dxa"/>
            <w:vAlign w:val="center"/>
          </w:tcPr>
          <w:p w14:paraId="38D476B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w:t>
            </w:r>
          </w:p>
        </w:tc>
        <w:tc>
          <w:tcPr>
            <w:tcW w:w="2034" w:type="dxa"/>
            <w:vAlign w:val="center"/>
          </w:tcPr>
          <w:p w14:paraId="49DB84D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w:t>
            </w:r>
          </w:p>
        </w:tc>
        <w:tc>
          <w:tcPr>
            <w:tcW w:w="1028" w:type="dxa"/>
            <w:vAlign w:val="center"/>
          </w:tcPr>
          <w:p w14:paraId="058388E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22275E6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5B5E865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1,7</w:t>
            </w:r>
          </w:p>
        </w:tc>
        <w:tc>
          <w:tcPr>
            <w:tcW w:w="1277" w:type="dxa"/>
            <w:vAlign w:val="center"/>
          </w:tcPr>
          <w:p w14:paraId="545586E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1,6</w:t>
            </w:r>
          </w:p>
        </w:tc>
        <w:tc>
          <w:tcPr>
            <w:tcW w:w="2584" w:type="dxa"/>
            <w:vAlign w:val="center"/>
          </w:tcPr>
          <w:p w14:paraId="70256C6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w:t>
            </w:r>
            <w:r w:rsidRPr="00065176">
              <w:rPr>
                <w:rFonts w:ascii="Times New Roman" w:hAnsi="Times New Roman" w:cs="Times New Roman"/>
                <w:color w:val="000000" w:themeColor="text1"/>
                <w:sz w:val="24"/>
                <w:szCs w:val="24"/>
              </w:rPr>
              <w:lastRenderedPageBreak/>
              <w:t xml:space="preserve">РТ, СП 42.13330.2016 </w:t>
            </w:r>
            <w:hyperlink r:id="rId52" w:history="1">
              <w:r w:rsidRPr="00065176">
                <w:rPr>
                  <w:rFonts w:ascii="Times New Roman" w:hAnsi="Times New Roman" w:cs="Times New Roman"/>
                  <w:color w:val="000000" w:themeColor="text1"/>
                  <w:sz w:val="24"/>
                  <w:szCs w:val="24"/>
                </w:rPr>
                <w:t>(приложение Д)</w:t>
              </w:r>
            </w:hyperlink>
          </w:p>
        </w:tc>
      </w:tr>
      <w:tr w:rsidR="00B15ED5" w:rsidRPr="0004056A" w14:paraId="696AD777" w14:textId="77777777" w:rsidTr="00753598">
        <w:tc>
          <w:tcPr>
            <w:tcW w:w="14596" w:type="dxa"/>
            <w:gridSpan w:val="10"/>
            <w:vAlign w:val="center"/>
          </w:tcPr>
          <w:p w14:paraId="7AFD7B2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В скобках приведены нормы расчета предприятий местного значения, которые соответствуют организации системы обслуживания в микрорайоне и жилом районе СП 42.13330.2016 </w:t>
            </w:r>
            <w:hyperlink r:id="rId53"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w:t>
            </w:r>
          </w:p>
        </w:tc>
      </w:tr>
      <w:tr w:rsidR="00B15ED5" w:rsidRPr="0004056A" w14:paraId="6BFC0136" w14:textId="77777777" w:rsidTr="00753598">
        <w:tc>
          <w:tcPr>
            <w:tcW w:w="561" w:type="dxa"/>
            <w:vAlign w:val="center"/>
          </w:tcPr>
          <w:p w14:paraId="42D8EEEF" w14:textId="77777777" w:rsidR="00B15ED5" w:rsidRPr="0004056A" w:rsidRDefault="00B15ED5" w:rsidP="00583D1F">
            <w:pPr>
              <w:pStyle w:val="ConsPlusNormal"/>
              <w:jc w:val="center"/>
              <w:outlineLvl w:val="4"/>
              <w:rPr>
                <w:rFonts w:ascii="Times New Roman" w:hAnsi="Times New Roman" w:cs="Times New Roman"/>
                <w:sz w:val="24"/>
                <w:szCs w:val="24"/>
              </w:rPr>
            </w:pPr>
            <w:r w:rsidRPr="0004056A">
              <w:rPr>
                <w:rFonts w:ascii="Times New Roman" w:hAnsi="Times New Roman" w:cs="Times New Roman"/>
                <w:sz w:val="24"/>
                <w:szCs w:val="24"/>
              </w:rPr>
              <w:t>7</w:t>
            </w:r>
          </w:p>
        </w:tc>
        <w:tc>
          <w:tcPr>
            <w:tcW w:w="14035" w:type="dxa"/>
            <w:gridSpan w:val="9"/>
            <w:vAlign w:val="center"/>
          </w:tcPr>
          <w:p w14:paraId="17532696"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Объекты отдыха и туризма</w:t>
            </w:r>
          </w:p>
        </w:tc>
      </w:tr>
      <w:tr w:rsidR="00B15ED5" w:rsidRPr="0004056A" w14:paraId="4884FE8D" w14:textId="77777777" w:rsidTr="00753598">
        <w:tc>
          <w:tcPr>
            <w:tcW w:w="561" w:type="dxa"/>
            <w:vAlign w:val="center"/>
          </w:tcPr>
          <w:p w14:paraId="3DC761B7"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7.1</w:t>
            </w:r>
          </w:p>
        </w:tc>
        <w:tc>
          <w:tcPr>
            <w:tcW w:w="2127" w:type="dxa"/>
            <w:vAlign w:val="center"/>
          </w:tcPr>
          <w:p w14:paraId="24FC6EF1"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Детские лагеря, оздоровительные лагеря для старшеклассников</w:t>
            </w:r>
          </w:p>
        </w:tc>
        <w:tc>
          <w:tcPr>
            <w:tcW w:w="1071" w:type="dxa"/>
            <w:vAlign w:val="center"/>
          </w:tcPr>
          <w:p w14:paraId="0338D5A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3668AFF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2034" w:type="dxa"/>
            <w:vAlign w:val="center"/>
          </w:tcPr>
          <w:p w14:paraId="6934A50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0,1</w:t>
            </w:r>
          </w:p>
        </w:tc>
        <w:tc>
          <w:tcPr>
            <w:tcW w:w="1028" w:type="dxa"/>
            <w:vAlign w:val="center"/>
          </w:tcPr>
          <w:p w14:paraId="23ACC54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0,6</w:t>
            </w:r>
          </w:p>
        </w:tc>
        <w:tc>
          <w:tcPr>
            <w:tcW w:w="786" w:type="dxa"/>
            <w:vAlign w:val="center"/>
          </w:tcPr>
          <w:p w14:paraId="361921A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0,4</w:t>
            </w:r>
          </w:p>
        </w:tc>
        <w:tc>
          <w:tcPr>
            <w:tcW w:w="1363" w:type="dxa"/>
            <w:vAlign w:val="center"/>
          </w:tcPr>
          <w:p w14:paraId="7D2D4DA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0,03</w:t>
            </w:r>
          </w:p>
        </w:tc>
        <w:tc>
          <w:tcPr>
            <w:tcW w:w="1277" w:type="dxa"/>
            <w:vAlign w:val="center"/>
          </w:tcPr>
          <w:p w14:paraId="4E09B44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0,03</w:t>
            </w:r>
          </w:p>
        </w:tc>
        <w:tc>
          <w:tcPr>
            <w:tcW w:w="2584" w:type="dxa"/>
            <w:vAlign w:val="center"/>
          </w:tcPr>
          <w:p w14:paraId="6556A857"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w:t>
            </w:r>
          </w:p>
        </w:tc>
      </w:tr>
      <w:tr w:rsidR="00B15ED5" w:rsidRPr="0004056A" w14:paraId="2B6AF0BB" w14:textId="77777777" w:rsidTr="00753598">
        <w:tc>
          <w:tcPr>
            <w:tcW w:w="561" w:type="dxa"/>
            <w:vAlign w:val="center"/>
          </w:tcPr>
          <w:p w14:paraId="3126451C"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7.2</w:t>
            </w:r>
          </w:p>
        </w:tc>
        <w:tc>
          <w:tcPr>
            <w:tcW w:w="2127" w:type="dxa"/>
            <w:vAlign w:val="center"/>
          </w:tcPr>
          <w:p w14:paraId="24360D81"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Гостиницы, отели, хостелы (в том числе туристские)</w:t>
            </w:r>
          </w:p>
        </w:tc>
        <w:tc>
          <w:tcPr>
            <w:tcW w:w="1071" w:type="dxa"/>
            <w:vAlign w:val="center"/>
          </w:tcPr>
          <w:p w14:paraId="48B0C88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Место</w:t>
            </w:r>
          </w:p>
        </w:tc>
        <w:tc>
          <w:tcPr>
            <w:tcW w:w="1765" w:type="dxa"/>
            <w:vAlign w:val="center"/>
          </w:tcPr>
          <w:p w14:paraId="4109EBD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2034" w:type="dxa"/>
            <w:vAlign w:val="center"/>
          </w:tcPr>
          <w:p w14:paraId="34AA4AB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менее 5 - 9</w:t>
            </w:r>
          </w:p>
        </w:tc>
        <w:tc>
          <w:tcPr>
            <w:tcW w:w="1028" w:type="dxa"/>
            <w:vAlign w:val="center"/>
          </w:tcPr>
          <w:p w14:paraId="04000DC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5</w:t>
            </w:r>
          </w:p>
        </w:tc>
        <w:tc>
          <w:tcPr>
            <w:tcW w:w="786" w:type="dxa"/>
            <w:vAlign w:val="center"/>
          </w:tcPr>
          <w:p w14:paraId="111CEB2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3,5</w:t>
            </w:r>
          </w:p>
        </w:tc>
        <w:tc>
          <w:tcPr>
            <w:tcW w:w="1363" w:type="dxa"/>
            <w:vAlign w:val="center"/>
          </w:tcPr>
          <w:p w14:paraId="1D75ED9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3,8</w:t>
            </w:r>
          </w:p>
        </w:tc>
        <w:tc>
          <w:tcPr>
            <w:tcW w:w="1277" w:type="dxa"/>
            <w:vAlign w:val="center"/>
          </w:tcPr>
          <w:p w14:paraId="5027A89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3,5</w:t>
            </w:r>
          </w:p>
        </w:tc>
        <w:tc>
          <w:tcPr>
            <w:tcW w:w="2584" w:type="dxa"/>
            <w:vAlign w:val="center"/>
          </w:tcPr>
          <w:p w14:paraId="1C7ABB2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Рекомендуется сохранение существующего уровня обеспеченности</w:t>
            </w:r>
          </w:p>
        </w:tc>
      </w:tr>
      <w:tr w:rsidR="00B15ED5" w:rsidRPr="0004056A" w14:paraId="7EDF4861" w14:textId="77777777" w:rsidTr="00753598">
        <w:tc>
          <w:tcPr>
            <w:tcW w:w="561" w:type="dxa"/>
            <w:vAlign w:val="center"/>
          </w:tcPr>
          <w:p w14:paraId="40A211CC" w14:textId="77777777" w:rsidR="00B15ED5" w:rsidRPr="0004056A" w:rsidRDefault="00B15ED5" w:rsidP="00583D1F">
            <w:pPr>
              <w:pStyle w:val="ConsPlusNormal"/>
              <w:jc w:val="center"/>
              <w:outlineLvl w:val="4"/>
              <w:rPr>
                <w:rFonts w:ascii="Times New Roman" w:hAnsi="Times New Roman" w:cs="Times New Roman"/>
                <w:sz w:val="24"/>
                <w:szCs w:val="24"/>
              </w:rPr>
            </w:pPr>
            <w:r w:rsidRPr="0004056A">
              <w:rPr>
                <w:rFonts w:ascii="Times New Roman" w:hAnsi="Times New Roman" w:cs="Times New Roman"/>
                <w:sz w:val="24"/>
                <w:szCs w:val="24"/>
              </w:rPr>
              <w:t>8</w:t>
            </w:r>
          </w:p>
        </w:tc>
        <w:tc>
          <w:tcPr>
            <w:tcW w:w="14035" w:type="dxa"/>
            <w:gridSpan w:val="9"/>
            <w:vAlign w:val="center"/>
          </w:tcPr>
          <w:p w14:paraId="24918D1D"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Иные объекты социальной инфраструктуры</w:t>
            </w:r>
          </w:p>
        </w:tc>
      </w:tr>
      <w:tr w:rsidR="00B15ED5" w:rsidRPr="0004056A" w14:paraId="18732D8A" w14:textId="77777777" w:rsidTr="00753598">
        <w:tc>
          <w:tcPr>
            <w:tcW w:w="561" w:type="dxa"/>
            <w:vAlign w:val="center"/>
          </w:tcPr>
          <w:p w14:paraId="56E8AFF1"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w:t>
            </w:r>
          </w:p>
        </w:tc>
        <w:tc>
          <w:tcPr>
            <w:tcW w:w="2127" w:type="dxa"/>
            <w:vAlign w:val="center"/>
          </w:tcPr>
          <w:p w14:paraId="37B29063"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Отделения почтовой связи</w:t>
            </w:r>
          </w:p>
        </w:tc>
        <w:tc>
          <w:tcPr>
            <w:tcW w:w="1071" w:type="dxa"/>
            <w:vAlign w:val="center"/>
          </w:tcPr>
          <w:p w14:paraId="5859E5A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0BCC20A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Группы, мощность и размеры необходимых земельных участков следует принимать по нормам и правилам министерств связи РФ и РТ</w:t>
            </w:r>
          </w:p>
        </w:tc>
        <w:tc>
          <w:tcPr>
            <w:tcW w:w="2034" w:type="dxa"/>
            <w:vAlign w:val="center"/>
          </w:tcPr>
          <w:p w14:paraId="310D1FC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9 - 25 тыс. жителей</w:t>
            </w:r>
          </w:p>
        </w:tc>
        <w:tc>
          <w:tcPr>
            <w:tcW w:w="1028" w:type="dxa"/>
            <w:vAlign w:val="center"/>
          </w:tcPr>
          <w:p w14:paraId="5F88D3D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1F346C1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3923D85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0,015</w:t>
            </w:r>
          </w:p>
        </w:tc>
        <w:tc>
          <w:tcPr>
            <w:tcW w:w="1277" w:type="dxa"/>
            <w:vAlign w:val="center"/>
          </w:tcPr>
          <w:p w14:paraId="2F306D7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w:t>
            </w:r>
          </w:p>
        </w:tc>
        <w:tc>
          <w:tcPr>
            <w:tcW w:w="2584" w:type="dxa"/>
            <w:vAlign w:val="center"/>
          </w:tcPr>
          <w:p w14:paraId="6FE3FD23"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w:t>
            </w:r>
          </w:p>
        </w:tc>
      </w:tr>
      <w:tr w:rsidR="00B15ED5" w:rsidRPr="0004056A" w14:paraId="64B7F728" w14:textId="77777777" w:rsidTr="00753598">
        <w:tc>
          <w:tcPr>
            <w:tcW w:w="561" w:type="dxa"/>
            <w:vAlign w:val="center"/>
          </w:tcPr>
          <w:p w14:paraId="15A6CA7F"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8.2</w:t>
            </w:r>
          </w:p>
        </w:tc>
        <w:tc>
          <w:tcPr>
            <w:tcW w:w="2127" w:type="dxa"/>
            <w:vAlign w:val="center"/>
          </w:tcPr>
          <w:p w14:paraId="3AB328ED"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Отделения и филиалы </w:t>
            </w:r>
            <w:r w:rsidRPr="00065176">
              <w:rPr>
                <w:rFonts w:ascii="Times New Roman" w:hAnsi="Times New Roman" w:cs="Times New Roman"/>
                <w:color w:val="000000" w:themeColor="text1"/>
                <w:sz w:val="24"/>
                <w:szCs w:val="24"/>
              </w:rPr>
              <w:lastRenderedPageBreak/>
              <w:t>сберегательного банка</w:t>
            </w:r>
          </w:p>
        </w:tc>
        <w:tc>
          <w:tcPr>
            <w:tcW w:w="1071" w:type="dxa"/>
            <w:vAlign w:val="center"/>
          </w:tcPr>
          <w:p w14:paraId="0635EE2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Мест (объекто</w:t>
            </w:r>
            <w:r w:rsidRPr="00065176">
              <w:rPr>
                <w:rFonts w:ascii="Times New Roman" w:hAnsi="Times New Roman" w:cs="Times New Roman"/>
                <w:color w:val="000000" w:themeColor="text1"/>
                <w:sz w:val="24"/>
                <w:szCs w:val="24"/>
              </w:rPr>
              <w:lastRenderedPageBreak/>
              <w:t>в)</w:t>
            </w:r>
          </w:p>
        </w:tc>
        <w:tc>
          <w:tcPr>
            <w:tcW w:w="1765" w:type="dxa"/>
            <w:vAlign w:val="center"/>
          </w:tcPr>
          <w:p w14:paraId="5DFF2BA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1 операционное место на 2 - 3 </w:t>
            </w:r>
            <w:r w:rsidRPr="00065176">
              <w:rPr>
                <w:rFonts w:ascii="Times New Roman" w:hAnsi="Times New Roman" w:cs="Times New Roman"/>
                <w:color w:val="000000" w:themeColor="text1"/>
                <w:sz w:val="24"/>
                <w:szCs w:val="24"/>
              </w:rPr>
              <w:lastRenderedPageBreak/>
              <w:t>тыс. жителей</w:t>
            </w:r>
          </w:p>
        </w:tc>
        <w:tc>
          <w:tcPr>
            <w:tcW w:w="2034" w:type="dxa"/>
            <w:vAlign w:val="center"/>
          </w:tcPr>
          <w:p w14:paraId="2139C64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0,3 - 0,5 объекта на 1 тыс. жителей</w:t>
            </w:r>
          </w:p>
        </w:tc>
        <w:tc>
          <w:tcPr>
            <w:tcW w:w="1028" w:type="dxa"/>
            <w:vAlign w:val="center"/>
          </w:tcPr>
          <w:p w14:paraId="4078AF9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70F5223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1363" w:type="dxa"/>
            <w:vAlign w:val="center"/>
          </w:tcPr>
          <w:p w14:paraId="072ED3E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0,16 операцион-</w:t>
            </w:r>
            <w:r w:rsidRPr="00065176">
              <w:rPr>
                <w:rFonts w:ascii="Times New Roman" w:hAnsi="Times New Roman" w:cs="Times New Roman"/>
                <w:color w:val="000000" w:themeColor="text1"/>
                <w:sz w:val="24"/>
                <w:szCs w:val="24"/>
              </w:rPr>
              <w:lastRenderedPageBreak/>
              <w:t>ных места</w:t>
            </w:r>
          </w:p>
        </w:tc>
        <w:tc>
          <w:tcPr>
            <w:tcW w:w="1277" w:type="dxa"/>
            <w:vAlign w:val="center"/>
          </w:tcPr>
          <w:p w14:paraId="2A840DA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0,16</w:t>
            </w:r>
          </w:p>
          <w:p w14:paraId="270D67A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операцион</w:t>
            </w:r>
            <w:r w:rsidRPr="00065176">
              <w:rPr>
                <w:rFonts w:ascii="Times New Roman" w:hAnsi="Times New Roman" w:cs="Times New Roman"/>
                <w:color w:val="000000" w:themeColor="text1"/>
                <w:sz w:val="24"/>
                <w:szCs w:val="24"/>
              </w:rPr>
              <w:lastRenderedPageBreak/>
              <w:t>ных места</w:t>
            </w:r>
          </w:p>
        </w:tc>
        <w:tc>
          <w:tcPr>
            <w:tcW w:w="2584" w:type="dxa"/>
            <w:vAlign w:val="center"/>
          </w:tcPr>
          <w:p w14:paraId="484D9E1F" w14:textId="1B497D04"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lastRenderedPageBreak/>
              <w:t xml:space="preserve">Показатель принимается в </w:t>
            </w:r>
            <w:r w:rsidRPr="00065176">
              <w:rPr>
                <w:rFonts w:ascii="Times New Roman" w:hAnsi="Times New Roman" w:cs="Times New Roman"/>
                <w:color w:val="000000" w:themeColor="text1"/>
                <w:sz w:val="24"/>
                <w:szCs w:val="24"/>
              </w:rPr>
              <w:lastRenderedPageBreak/>
              <w:t xml:space="preserve">соответствии с СП 42.13330.2016 </w:t>
            </w:r>
            <w:hyperlink r:id="rId54"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 xml:space="preserve"> </w:t>
            </w:r>
          </w:p>
        </w:tc>
      </w:tr>
      <w:tr w:rsidR="00B15ED5" w:rsidRPr="0004056A" w14:paraId="44DF12EC" w14:textId="77777777" w:rsidTr="00753598">
        <w:tc>
          <w:tcPr>
            <w:tcW w:w="561" w:type="dxa"/>
            <w:vAlign w:val="center"/>
          </w:tcPr>
          <w:p w14:paraId="0091A8F4"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8.3</w:t>
            </w:r>
          </w:p>
        </w:tc>
        <w:tc>
          <w:tcPr>
            <w:tcW w:w="2127" w:type="dxa"/>
            <w:vAlign w:val="center"/>
          </w:tcPr>
          <w:p w14:paraId="6F0B4FEF"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Организации и учреждения управления</w:t>
            </w:r>
          </w:p>
        </w:tc>
        <w:tc>
          <w:tcPr>
            <w:tcW w:w="1071" w:type="dxa"/>
            <w:vAlign w:val="center"/>
          </w:tcPr>
          <w:p w14:paraId="200685F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354E9A7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2034" w:type="dxa"/>
            <w:vAlign w:val="center"/>
          </w:tcPr>
          <w:p w14:paraId="2388AE7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1028" w:type="dxa"/>
            <w:vAlign w:val="center"/>
          </w:tcPr>
          <w:p w14:paraId="4D9A8A1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3CAF587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2640" w:type="dxa"/>
            <w:gridSpan w:val="2"/>
            <w:vAlign w:val="center"/>
          </w:tcPr>
          <w:p w14:paraId="2DE0854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2584" w:type="dxa"/>
            <w:vAlign w:val="center"/>
          </w:tcPr>
          <w:p w14:paraId="1964A372" w14:textId="6D4DC450"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Определение потребности в объектах сети предусматривается в соответствии с требованиями СП 42.13330.2016 </w:t>
            </w:r>
            <w:hyperlink r:id="rId55" w:history="1">
              <w:r w:rsidRPr="00065176">
                <w:rPr>
                  <w:rFonts w:ascii="Times New Roman" w:hAnsi="Times New Roman" w:cs="Times New Roman"/>
                  <w:color w:val="000000" w:themeColor="text1"/>
                  <w:sz w:val="24"/>
                  <w:szCs w:val="24"/>
                </w:rPr>
                <w:t>(приложение Д)</w:t>
              </w:r>
            </w:hyperlink>
            <w:r w:rsidRPr="00065176">
              <w:rPr>
                <w:rFonts w:ascii="Times New Roman" w:hAnsi="Times New Roman" w:cs="Times New Roman"/>
                <w:color w:val="000000" w:themeColor="text1"/>
                <w:sz w:val="24"/>
                <w:szCs w:val="24"/>
              </w:rPr>
              <w:t xml:space="preserve">, РНГП РТ </w:t>
            </w:r>
          </w:p>
        </w:tc>
      </w:tr>
      <w:tr w:rsidR="00B15ED5" w:rsidRPr="0004056A" w14:paraId="1951FAEA" w14:textId="77777777" w:rsidTr="00753598">
        <w:tc>
          <w:tcPr>
            <w:tcW w:w="561" w:type="dxa"/>
            <w:vAlign w:val="center"/>
          </w:tcPr>
          <w:p w14:paraId="3CE5BEA7"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8.4</w:t>
            </w:r>
          </w:p>
        </w:tc>
        <w:tc>
          <w:tcPr>
            <w:tcW w:w="2127" w:type="dxa"/>
            <w:vAlign w:val="center"/>
          </w:tcPr>
          <w:p w14:paraId="54CFDB1E"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Проектные организации и конструкторские бюро</w:t>
            </w:r>
          </w:p>
        </w:tc>
        <w:tc>
          <w:tcPr>
            <w:tcW w:w="1071" w:type="dxa"/>
            <w:vAlign w:val="center"/>
          </w:tcPr>
          <w:p w14:paraId="4515EE8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756DA38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2034" w:type="dxa"/>
            <w:vAlign w:val="center"/>
          </w:tcPr>
          <w:p w14:paraId="0A28AD5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нормируется</w:t>
            </w:r>
          </w:p>
        </w:tc>
        <w:tc>
          <w:tcPr>
            <w:tcW w:w="1028" w:type="dxa"/>
            <w:vAlign w:val="center"/>
          </w:tcPr>
          <w:p w14:paraId="558DECB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40C0199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2640" w:type="dxa"/>
            <w:gridSpan w:val="2"/>
            <w:vAlign w:val="center"/>
          </w:tcPr>
          <w:p w14:paraId="24A2137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 заданию на проектирование</w:t>
            </w:r>
          </w:p>
        </w:tc>
        <w:tc>
          <w:tcPr>
            <w:tcW w:w="2584" w:type="dxa"/>
            <w:vAlign w:val="center"/>
          </w:tcPr>
          <w:p w14:paraId="78D187C1"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Определение потребности в объектах сети предусматривается в соответствии с требованиями СП 42.13330.2016 </w:t>
            </w:r>
            <w:hyperlink r:id="rId56" w:history="1">
              <w:r w:rsidRPr="00065176">
                <w:rPr>
                  <w:rFonts w:ascii="Times New Roman" w:hAnsi="Times New Roman" w:cs="Times New Roman"/>
                  <w:color w:val="000000" w:themeColor="text1"/>
                  <w:sz w:val="24"/>
                  <w:szCs w:val="24"/>
                </w:rPr>
                <w:t>(приложение Д)</w:t>
              </w:r>
            </w:hyperlink>
          </w:p>
        </w:tc>
      </w:tr>
      <w:tr w:rsidR="00B15ED5" w:rsidRPr="0004056A" w14:paraId="35E6584F" w14:textId="77777777" w:rsidTr="00753598">
        <w:tc>
          <w:tcPr>
            <w:tcW w:w="561" w:type="dxa"/>
            <w:vAlign w:val="center"/>
          </w:tcPr>
          <w:p w14:paraId="7913A9F6"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8.5</w:t>
            </w:r>
          </w:p>
        </w:tc>
        <w:tc>
          <w:tcPr>
            <w:tcW w:w="2127" w:type="dxa"/>
            <w:vAlign w:val="center"/>
          </w:tcPr>
          <w:p w14:paraId="026C431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Районные (городские) суды</w:t>
            </w:r>
          </w:p>
        </w:tc>
        <w:tc>
          <w:tcPr>
            <w:tcW w:w="1071" w:type="dxa"/>
            <w:vAlign w:val="center"/>
          </w:tcPr>
          <w:p w14:paraId="0E56CBF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Рабочее место</w:t>
            </w:r>
          </w:p>
        </w:tc>
        <w:tc>
          <w:tcPr>
            <w:tcW w:w="1765" w:type="dxa"/>
            <w:vAlign w:val="center"/>
          </w:tcPr>
          <w:p w14:paraId="32DB407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30 тыс. жителей</w:t>
            </w:r>
          </w:p>
        </w:tc>
        <w:tc>
          <w:tcPr>
            <w:tcW w:w="2034" w:type="dxa"/>
            <w:vAlign w:val="center"/>
          </w:tcPr>
          <w:p w14:paraId="2045B4A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30 тыс. жителей</w:t>
            </w:r>
          </w:p>
        </w:tc>
        <w:tc>
          <w:tcPr>
            <w:tcW w:w="1028" w:type="dxa"/>
            <w:vAlign w:val="center"/>
          </w:tcPr>
          <w:p w14:paraId="2D30622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34334DB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2F381DA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0,010</w:t>
            </w:r>
          </w:p>
        </w:tc>
        <w:tc>
          <w:tcPr>
            <w:tcW w:w="1277" w:type="dxa"/>
            <w:vAlign w:val="center"/>
          </w:tcPr>
          <w:p w14:paraId="16D6327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w:t>
            </w:r>
          </w:p>
        </w:tc>
        <w:tc>
          <w:tcPr>
            <w:tcW w:w="2584" w:type="dxa"/>
            <w:vAlign w:val="center"/>
          </w:tcPr>
          <w:p w14:paraId="3259B0F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57" w:history="1">
              <w:r w:rsidRPr="00065176">
                <w:rPr>
                  <w:rFonts w:ascii="Times New Roman" w:hAnsi="Times New Roman" w:cs="Times New Roman"/>
                  <w:color w:val="000000" w:themeColor="text1"/>
                  <w:sz w:val="24"/>
                  <w:szCs w:val="24"/>
                </w:rPr>
                <w:t>(приложение Д)</w:t>
              </w:r>
            </w:hyperlink>
          </w:p>
        </w:tc>
      </w:tr>
      <w:tr w:rsidR="00B15ED5" w:rsidRPr="0004056A" w14:paraId="6341E1ED" w14:textId="77777777" w:rsidTr="00753598">
        <w:tc>
          <w:tcPr>
            <w:tcW w:w="561" w:type="dxa"/>
            <w:vAlign w:val="center"/>
          </w:tcPr>
          <w:p w14:paraId="60D6961B"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8.6</w:t>
            </w:r>
          </w:p>
        </w:tc>
        <w:tc>
          <w:tcPr>
            <w:tcW w:w="2127" w:type="dxa"/>
            <w:vAlign w:val="center"/>
          </w:tcPr>
          <w:p w14:paraId="2349679F"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Областные суды</w:t>
            </w:r>
          </w:p>
        </w:tc>
        <w:tc>
          <w:tcPr>
            <w:tcW w:w="1071" w:type="dxa"/>
            <w:vAlign w:val="center"/>
          </w:tcPr>
          <w:p w14:paraId="5219021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Рабочее место</w:t>
            </w:r>
          </w:p>
        </w:tc>
        <w:tc>
          <w:tcPr>
            <w:tcW w:w="1765" w:type="dxa"/>
            <w:vAlign w:val="center"/>
          </w:tcPr>
          <w:p w14:paraId="2473446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член суда на 60 тыс. человек</w:t>
            </w:r>
          </w:p>
        </w:tc>
        <w:tc>
          <w:tcPr>
            <w:tcW w:w="2034" w:type="dxa"/>
            <w:vAlign w:val="center"/>
          </w:tcPr>
          <w:p w14:paraId="7514789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член суда на 60 тыс. человек</w:t>
            </w:r>
          </w:p>
        </w:tc>
        <w:tc>
          <w:tcPr>
            <w:tcW w:w="1028" w:type="dxa"/>
            <w:vAlign w:val="center"/>
          </w:tcPr>
          <w:p w14:paraId="2D6309C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4B7AF7B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477E6BA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0,005</w:t>
            </w:r>
          </w:p>
        </w:tc>
        <w:tc>
          <w:tcPr>
            <w:tcW w:w="1277" w:type="dxa"/>
            <w:vAlign w:val="center"/>
          </w:tcPr>
          <w:p w14:paraId="57F460F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0,005</w:t>
            </w:r>
          </w:p>
        </w:tc>
        <w:tc>
          <w:tcPr>
            <w:tcW w:w="2584" w:type="dxa"/>
            <w:vAlign w:val="center"/>
          </w:tcPr>
          <w:p w14:paraId="5538131B"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58" w:history="1">
              <w:r w:rsidRPr="00065176">
                <w:rPr>
                  <w:rFonts w:ascii="Times New Roman" w:hAnsi="Times New Roman" w:cs="Times New Roman"/>
                  <w:color w:val="000000" w:themeColor="text1"/>
                  <w:sz w:val="24"/>
                  <w:szCs w:val="24"/>
                </w:rPr>
                <w:t>(приложение Д)</w:t>
              </w:r>
            </w:hyperlink>
          </w:p>
        </w:tc>
      </w:tr>
      <w:tr w:rsidR="00B15ED5" w:rsidRPr="0004056A" w14:paraId="7BB024C4" w14:textId="77777777" w:rsidTr="00753598">
        <w:tc>
          <w:tcPr>
            <w:tcW w:w="561" w:type="dxa"/>
            <w:vAlign w:val="center"/>
          </w:tcPr>
          <w:p w14:paraId="7185293F"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8.7</w:t>
            </w:r>
          </w:p>
        </w:tc>
        <w:tc>
          <w:tcPr>
            <w:tcW w:w="2127" w:type="dxa"/>
            <w:vAlign w:val="center"/>
          </w:tcPr>
          <w:p w14:paraId="1C8C422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Юридические консультации</w:t>
            </w:r>
          </w:p>
        </w:tc>
        <w:tc>
          <w:tcPr>
            <w:tcW w:w="1071" w:type="dxa"/>
            <w:vAlign w:val="center"/>
          </w:tcPr>
          <w:p w14:paraId="4BD2E48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Рабочее место</w:t>
            </w:r>
          </w:p>
        </w:tc>
        <w:tc>
          <w:tcPr>
            <w:tcW w:w="1765" w:type="dxa"/>
            <w:vAlign w:val="center"/>
          </w:tcPr>
          <w:p w14:paraId="7494F8E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юрист-адвокат на 10 тыс. человек</w:t>
            </w:r>
          </w:p>
        </w:tc>
        <w:tc>
          <w:tcPr>
            <w:tcW w:w="2034" w:type="dxa"/>
            <w:vAlign w:val="center"/>
          </w:tcPr>
          <w:p w14:paraId="121CF60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юрист-адвокат на 10 тыс. человек</w:t>
            </w:r>
          </w:p>
        </w:tc>
        <w:tc>
          <w:tcPr>
            <w:tcW w:w="1028" w:type="dxa"/>
            <w:vAlign w:val="center"/>
          </w:tcPr>
          <w:p w14:paraId="7C16609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0184BE6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5C8A245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0,03</w:t>
            </w:r>
          </w:p>
        </w:tc>
        <w:tc>
          <w:tcPr>
            <w:tcW w:w="1277" w:type="dxa"/>
            <w:vAlign w:val="center"/>
          </w:tcPr>
          <w:p w14:paraId="3AA178D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0,03</w:t>
            </w:r>
          </w:p>
        </w:tc>
        <w:tc>
          <w:tcPr>
            <w:tcW w:w="2584" w:type="dxa"/>
            <w:vAlign w:val="center"/>
          </w:tcPr>
          <w:p w14:paraId="5FA5EE3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59" w:history="1">
              <w:r w:rsidRPr="00065176">
                <w:rPr>
                  <w:rFonts w:ascii="Times New Roman" w:hAnsi="Times New Roman" w:cs="Times New Roman"/>
                  <w:color w:val="000000" w:themeColor="text1"/>
                  <w:sz w:val="24"/>
                  <w:szCs w:val="24"/>
                </w:rPr>
                <w:t>(приложение Д)</w:t>
              </w:r>
            </w:hyperlink>
          </w:p>
        </w:tc>
      </w:tr>
      <w:tr w:rsidR="00B15ED5" w:rsidRPr="0004056A" w14:paraId="12883BA8" w14:textId="77777777" w:rsidTr="00753598">
        <w:tc>
          <w:tcPr>
            <w:tcW w:w="561" w:type="dxa"/>
            <w:vAlign w:val="center"/>
          </w:tcPr>
          <w:p w14:paraId="2F7F7847"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8.8</w:t>
            </w:r>
          </w:p>
        </w:tc>
        <w:tc>
          <w:tcPr>
            <w:tcW w:w="2127" w:type="dxa"/>
            <w:vAlign w:val="center"/>
          </w:tcPr>
          <w:p w14:paraId="4836060C"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Нотариальная контора</w:t>
            </w:r>
          </w:p>
        </w:tc>
        <w:tc>
          <w:tcPr>
            <w:tcW w:w="1071" w:type="dxa"/>
            <w:vAlign w:val="center"/>
          </w:tcPr>
          <w:p w14:paraId="5B92D46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Рабочее место</w:t>
            </w:r>
          </w:p>
        </w:tc>
        <w:tc>
          <w:tcPr>
            <w:tcW w:w="1765" w:type="dxa"/>
            <w:vAlign w:val="center"/>
          </w:tcPr>
          <w:p w14:paraId="2AEC19D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нотариус на 30 тыс. человек</w:t>
            </w:r>
          </w:p>
        </w:tc>
        <w:tc>
          <w:tcPr>
            <w:tcW w:w="2034" w:type="dxa"/>
            <w:vAlign w:val="center"/>
          </w:tcPr>
          <w:p w14:paraId="3EA70D9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нотариус на 30 тыс. человек</w:t>
            </w:r>
          </w:p>
        </w:tc>
        <w:tc>
          <w:tcPr>
            <w:tcW w:w="1028" w:type="dxa"/>
            <w:vAlign w:val="center"/>
          </w:tcPr>
          <w:p w14:paraId="29C12935"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7256977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7EFCA4E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w:t>
            </w:r>
          </w:p>
        </w:tc>
        <w:tc>
          <w:tcPr>
            <w:tcW w:w="1277" w:type="dxa"/>
            <w:vAlign w:val="center"/>
          </w:tcPr>
          <w:p w14:paraId="3D5071C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w:t>
            </w:r>
          </w:p>
        </w:tc>
        <w:tc>
          <w:tcPr>
            <w:tcW w:w="2584" w:type="dxa"/>
            <w:vAlign w:val="center"/>
          </w:tcPr>
          <w:p w14:paraId="5229394E"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60" w:history="1">
              <w:r w:rsidRPr="00065176">
                <w:rPr>
                  <w:rFonts w:ascii="Times New Roman" w:hAnsi="Times New Roman" w:cs="Times New Roman"/>
                  <w:color w:val="000000" w:themeColor="text1"/>
                  <w:sz w:val="24"/>
                  <w:szCs w:val="24"/>
                </w:rPr>
                <w:t>(приложение Д)</w:t>
              </w:r>
            </w:hyperlink>
          </w:p>
        </w:tc>
      </w:tr>
      <w:tr w:rsidR="00B15ED5" w:rsidRPr="0004056A" w14:paraId="1488ADD1" w14:textId="77777777" w:rsidTr="00753598">
        <w:tc>
          <w:tcPr>
            <w:tcW w:w="561" w:type="dxa"/>
            <w:vAlign w:val="center"/>
          </w:tcPr>
          <w:p w14:paraId="0F65591A"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8.9</w:t>
            </w:r>
          </w:p>
        </w:tc>
        <w:tc>
          <w:tcPr>
            <w:tcW w:w="2127" w:type="dxa"/>
            <w:vAlign w:val="center"/>
          </w:tcPr>
          <w:p w14:paraId="3E17EF58"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Отделения полиции</w:t>
            </w:r>
          </w:p>
        </w:tc>
        <w:tc>
          <w:tcPr>
            <w:tcW w:w="1071" w:type="dxa"/>
            <w:vAlign w:val="center"/>
          </w:tcPr>
          <w:p w14:paraId="3745E5F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0F93731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26B3351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1028" w:type="dxa"/>
            <w:vAlign w:val="center"/>
          </w:tcPr>
          <w:p w14:paraId="44077C6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0,006</w:t>
            </w:r>
          </w:p>
        </w:tc>
        <w:tc>
          <w:tcPr>
            <w:tcW w:w="786" w:type="dxa"/>
            <w:vAlign w:val="center"/>
          </w:tcPr>
          <w:p w14:paraId="6E3B7FB5"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7B9F473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0,005</w:t>
            </w:r>
          </w:p>
        </w:tc>
        <w:tc>
          <w:tcPr>
            <w:tcW w:w="1277" w:type="dxa"/>
            <w:vAlign w:val="center"/>
          </w:tcPr>
          <w:p w14:paraId="287C5B4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0,005</w:t>
            </w:r>
          </w:p>
        </w:tc>
        <w:tc>
          <w:tcPr>
            <w:tcW w:w="2584" w:type="dxa"/>
            <w:vAlign w:val="center"/>
          </w:tcPr>
          <w:p w14:paraId="45C79414" w14:textId="77777777" w:rsidR="00B15ED5" w:rsidRPr="00065176" w:rsidRDefault="00B15ED5" w:rsidP="00583D1F">
            <w:pPr>
              <w:pStyle w:val="ConsPlusNormal"/>
              <w:jc w:val="both"/>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Рекомендуется сохранение существующего уровня обеспеченности</w:t>
            </w:r>
          </w:p>
        </w:tc>
      </w:tr>
      <w:tr w:rsidR="00B15ED5" w:rsidRPr="0004056A" w14:paraId="516542C9" w14:textId="77777777" w:rsidTr="00753598">
        <w:tc>
          <w:tcPr>
            <w:tcW w:w="561" w:type="dxa"/>
            <w:vAlign w:val="center"/>
          </w:tcPr>
          <w:p w14:paraId="5A80E9A4"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8.10</w:t>
            </w:r>
          </w:p>
        </w:tc>
        <w:tc>
          <w:tcPr>
            <w:tcW w:w="2127" w:type="dxa"/>
            <w:vAlign w:val="center"/>
          </w:tcPr>
          <w:p w14:paraId="1E9013B1"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Опорные пункты охраны порядка</w:t>
            </w:r>
          </w:p>
        </w:tc>
        <w:tc>
          <w:tcPr>
            <w:tcW w:w="1071" w:type="dxa"/>
            <w:vAlign w:val="center"/>
          </w:tcPr>
          <w:p w14:paraId="1850425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5A0E0A0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2034" w:type="dxa"/>
            <w:vAlign w:val="center"/>
          </w:tcPr>
          <w:p w14:paraId="67A3832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Не нормируются</w:t>
            </w:r>
          </w:p>
        </w:tc>
        <w:tc>
          <w:tcPr>
            <w:tcW w:w="1028" w:type="dxa"/>
            <w:vAlign w:val="center"/>
          </w:tcPr>
          <w:p w14:paraId="06EAB25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0,026</w:t>
            </w:r>
          </w:p>
        </w:tc>
        <w:tc>
          <w:tcPr>
            <w:tcW w:w="786" w:type="dxa"/>
            <w:vAlign w:val="center"/>
          </w:tcPr>
          <w:p w14:paraId="74C80778"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38D3875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0,028</w:t>
            </w:r>
          </w:p>
        </w:tc>
        <w:tc>
          <w:tcPr>
            <w:tcW w:w="1277" w:type="dxa"/>
            <w:vAlign w:val="center"/>
          </w:tcPr>
          <w:p w14:paraId="25FB310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0,026</w:t>
            </w:r>
          </w:p>
        </w:tc>
        <w:tc>
          <w:tcPr>
            <w:tcW w:w="2584" w:type="dxa"/>
            <w:vAlign w:val="center"/>
          </w:tcPr>
          <w:p w14:paraId="3094A406" w14:textId="77777777" w:rsidR="00B15ED5" w:rsidRPr="00065176" w:rsidRDefault="00B15ED5" w:rsidP="00583D1F">
            <w:pPr>
              <w:pStyle w:val="ConsPlusNormal"/>
              <w:jc w:val="both"/>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Показатель принимается в соответствии с приказом МВД по РТ от 04.07.2006 № 460</w:t>
            </w:r>
          </w:p>
        </w:tc>
      </w:tr>
      <w:tr w:rsidR="00B15ED5" w:rsidRPr="0004056A" w14:paraId="1C5AB910" w14:textId="77777777" w:rsidTr="00753598">
        <w:tc>
          <w:tcPr>
            <w:tcW w:w="561" w:type="dxa"/>
            <w:vAlign w:val="center"/>
          </w:tcPr>
          <w:p w14:paraId="34BFF33C"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8.11</w:t>
            </w:r>
          </w:p>
        </w:tc>
        <w:tc>
          <w:tcPr>
            <w:tcW w:w="14035" w:type="dxa"/>
            <w:gridSpan w:val="9"/>
            <w:vAlign w:val="center"/>
          </w:tcPr>
          <w:p w14:paraId="42E312F2"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Жилищно-эксплуатационные организации, в том числе</w:t>
            </w:r>
          </w:p>
        </w:tc>
      </w:tr>
      <w:tr w:rsidR="00B15ED5" w:rsidRPr="0004056A" w14:paraId="330D40A2" w14:textId="77777777" w:rsidTr="00753598">
        <w:tc>
          <w:tcPr>
            <w:tcW w:w="561" w:type="dxa"/>
            <w:vAlign w:val="center"/>
          </w:tcPr>
          <w:p w14:paraId="5F7A6AE9"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8.11.1</w:t>
            </w:r>
          </w:p>
        </w:tc>
        <w:tc>
          <w:tcPr>
            <w:tcW w:w="2127" w:type="dxa"/>
            <w:vAlign w:val="center"/>
          </w:tcPr>
          <w:p w14:paraId="76644D26"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планировочной единицы I уровня</w:t>
            </w:r>
          </w:p>
        </w:tc>
        <w:tc>
          <w:tcPr>
            <w:tcW w:w="1071" w:type="dxa"/>
            <w:vAlign w:val="center"/>
          </w:tcPr>
          <w:p w14:paraId="00F0A93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2B98409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20 тыс. жителей</w:t>
            </w:r>
          </w:p>
        </w:tc>
        <w:tc>
          <w:tcPr>
            <w:tcW w:w="2034" w:type="dxa"/>
            <w:vAlign w:val="center"/>
          </w:tcPr>
          <w:p w14:paraId="0AF23DF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20 тыс. жителей</w:t>
            </w:r>
          </w:p>
        </w:tc>
        <w:tc>
          <w:tcPr>
            <w:tcW w:w="1028" w:type="dxa"/>
            <w:vAlign w:val="center"/>
          </w:tcPr>
          <w:p w14:paraId="0A3F132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30CF14D4"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135ECDB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0,016</w:t>
            </w:r>
          </w:p>
        </w:tc>
        <w:tc>
          <w:tcPr>
            <w:tcW w:w="1277" w:type="dxa"/>
            <w:vAlign w:val="center"/>
          </w:tcPr>
          <w:p w14:paraId="3705B1C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0,016</w:t>
            </w:r>
          </w:p>
        </w:tc>
        <w:tc>
          <w:tcPr>
            <w:tcW w:w="2584" w:type="dxa"/>
            <w:vAlign w:val="center"/>
          </w:tcPr>
          <w:p w14:paraId="70817FB5"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61" w:history="1">
              <w:r w:rsidRPr="00065176">
                <w:rPr>
                  <w:rFonts w:ascii="Times New Roman" w:hAnsi="Times New Roman" w:cs="Times New Roman"/>
                  <w:color w:val="000000" w:themeColor="text1"/>
                  <w:sz w:val="24"/>
                  <w:szCs w:val="24"/>
                </w:rPr>
                <w:t>(приложение Д)</w:t>
              </w:r>
            </w:hyperlink>
          </w:p>
        </w:tc>
      </w:tr>
      <w:tr w:rsidR="00B15ED5" w:rsidRPr="0004056A" w14:paraId="75B3C6EC" w14:textId="77777777" w:rsidTr="00753598">
        <w:tc>
          <w:tcPr>
            <w:tcW w:w="561" w:type="dxa"/>
            <w:vAlign w:val="center"/>
          </w:tcPr>
          <w:p w14:paraId="1E7566B0"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8.11.2</w:t>
            </w:r>
          </w:p>
        </w:tc>
        <w:tc>
          <w:tcPr>
            <w:tcW w:w="2127" w:type="dxa"/>
            <w:vAlign w:val="center"/>
          </w:tcPr>
          <w:p w14:paraId="18F12DA1"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планировочной единицы II уровня</w:t>
            </w:r>
          </w:p>
        </w:tc>
        <w:tc>
          <w:tcPr>
            <w:tcW w:w="1071" w:type="dxa"/>
            <w:vAlign w:val="center"/>
          </w:tcPr>
          <w:p w14:paraId="77703C1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27BE774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80 тыс. жителей</w:t>
            </w:r>
          </w:p>
        </w:tc>
        <w:tc>
          <w:tcPr>
            <w:tcW w:w="2034" w:type="dxa"/>
            <w:vAlign w:val="center"/>
          </w:tcPr>
          <w:p w14:paraId="50F2C3B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80 тыс. жителей</w:t>
            </w:r>
          </w:p>
        </w:tc>
        <w:tc>
          <w:tcPr>
            <w:tcW w:w="1028" w:type="dxa"/>
            <w:vAlign w:val="center"/>
          </w:tcPr>
          <w:p w14:paraId="0C4B5D6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424A55E3"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38CDC4C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0,004</w:t>
            </w:r>
          </w:p>
        </w:tc>
        <w:tc>
          <w:tcPr>
            <w:tcW w:w="1277" w:type="dxa"/>
            <w:vAlign w:val="center"/>
          </w:tcPr>
          <w:p w14:paraId="4902BB91"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0,004</w:t>
            </w:r>
          </w:p>
        </w:tc>
        <w:tc>
          <w:tcPr>
            <w:tcW w:w="2584" w:type="dxa"/>
            <w:vAlign w:val="center"/>
          </w:tcPr>
          <w:p w14:paraId="08E28923"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62" w:history="1">
              <w:r w:rsidRPr="00065176">
                <w:rPr>
                  <w:rFonts w:ascii="Times New Roman" w:hAnsi="Times New Roman" w:cs="Times New Roman"/>
                  <w:color w:val="000000" w:themeColor="text1"/>
                  <w:sz w:val="24"/>
                  <w:szCs w:val="24"/>
                </w:rPr>
                <w:t>(приложение Д)</w:t>
              </w:r>
            </w:hyperlink>
          </w:p>
        </w:tc>
      </w:tr>
      <w:tr w:rsidR="00B15ED5" w:rsidRPr="0004056A" w14:paraId="1FB37EF4" w14:textId="77777777" w:rsidTr="00753598">
        <w:tc>
          <w:tcPr>
            <w:tcW w:w="561" w:type="dxa"/>
            <w:vAlign w:val="center"/>
          </w:tcPr>
          <w:p w14:paraId="0CE34951"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8.12</w:t>
            </w:r>
          </w:p>
        </w:tc>
        <w:tc>
          <w:tcPr>
            <w:tcW w:w="2127" w:type="dxa"/>
            <w:vAlign w:val="center"/>
          </w:tcPr>
          <w:p w14:paraId="06806C64"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Пункт приема вторичного сырья</w:t>
            </w:r>
          </w:p>
        </w:tc>
        <w:tc>
          <w:tcPr>
            <w:tcW w:w="1071" w:type="dxa"/>
            <w:vAlign w:val="center"/>
          </w:tcPr>
          <w:p w14:paraId="07CAE22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0D52403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20 тыс. жителей</w:t>
            </w:r>
          </w:p>
        </w:tc>
        <w:tc>
          <w:tcPr>
            <w:tcW w:w="2034" w:type="dxa"/>
            <w:vAlign w:val="center"/>
          </w:tcPr>
          <w:p w14:paraId="27756BB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20 тыс. жителей</w:t>
            </w:r>
          </w:p>
        </w:tc>
        <w:tc>
          <w:tcPr>
            <w:tcW w:w="1028" w:type="dxa"/>
            <w:vAlign w:val="center"/>
          </w:tcPr>
          <w:p w14:paraId="5EB25C7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7B922D4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31DFD3C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0,016</w:t>
            </w:r>
          </w:p>
        </w:tc>
        <w:tc>
          <w:tcPr>
            <w:tcW w:w="1277" w:type="dxa"/>
            <w:vAlign w:val="center"/>
          </w:tcPr>
          <w:p w14:paraId="72CC9B8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0,016</w:t>
            </w:r>
          </w:p>
        </w:tc>
        <w:tc>
          <w:tcPr>
            <w:tcW w:w="2584" w:type="dxa"/>
            <w:vAlign w:val="center"/>
          </w:tcPr>
          <w:p w14:paraId="2E76D419"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63" w:history="1">
              <w:r w:rsidRPr="00065176">
                <w:rPr>
                  <w:rFonts w:ascii="Times New Roman" w:hAnsi="Times New Roman" w:cs="Times New Roman"/>
                  <w:color w:val="000000" w:themeColor="text1"/>
                  <w:sz w:val="24"/>
                  <w:szCs w:val="24"/>
                </w:rPr>
                <w:t>(приложение Д)</w:t>
              </w:r>
            </w:hyperlink>
          </w:p>
        </w:tc>
      </w:tr>
      <w:tr w:rsidR="00B15ED5" w:rsidRPr="0004056A" w14:paraId="3931F64B" w14:textId="77777777" w:rsidTr="00753598">
        <w:tc>
          <w:tcPr>
            <w:tcW w:w="561" w:type="dxa"/>
            <w:vAlign w:val="center"/>
          </w:tcPr>
          <w:p w14:paraId="441A0F23"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8.13</w:t>
            </w:r>
          </w:p>
        </w:tc>
        <w:tc>
          <w:tcPr>
            <w:tcW w:w="2127" w:type="dxa"/>
            <w:vAlign w:val="center"/>
          </w:tcPr>
          <w:p w14:paraId="36C389E8"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Общественные уборные</w:t>
            </w:r>
          </w:p>
        </w:tc>
        <w:tc>
          <w:tcPr>
            <w:tcW w:w="1071" w:type="dxa"/>
            <w:vAlign w:val="center"/>
          </w:tcPr>
          <w:p w14:paraId="068E5B1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Прибор</w:t>
            </w:r>
          </w:p>
        </w:tc>
        <w:tc>
          <w:tcPr>
            <w:tcW w:w="1765" w:type="dxa"/>
            <w:vAlign w:val="center"/>
          </w:tcPr>
          <w:p w14:paraId="1E49DBC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прибор</w:t>
            </w:r>
          </w:p>
        </w:tc>
        <w:tc>
          <w:tcPr>
            <w:tcW w:w="2034" w:type="dxa"/>
            <w:vAlign w:val="center"/>
          </w:tcPr>
          <w:p w14:paraId="128100EA"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прибор</w:t>
            </w:r>
          </w:p>
        </w:tc>
        <w:tc>
          <w:tcPr>
            <w:tcW w:w="1028" w:type="dxa"/>
            <w:vAlign w:val="center"/>
          </w:tcPr>
          <w:p w14:paraId="7A0CDD8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5A9AAF8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7B4C85B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0,3</w:t>
            </w:r>
          </w:p>
        </w:tc>
        <w:tc>
          <w:tcPr>
            <w:tcW w:w="1277" w:type="dxa"/>
            <w:vAlign w:val="center"/>
          </w:tcPr>
          <w:p w14:paraId="41B295BF"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0,3</w:t>
            </w:r>
          </w:p>
        </w:tc>
        <w:tc>
          <w:tcPr>
            <w:tcW w:w="2584" w:type="dxa"/>
            <w:vAlign w:val="center"/>
          </w:tcPr>
          <w:p w14:paraId="7B279953"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64" w:history="1">
              <w:r w:rsidRPr="00065176">
                <w:rPr>
                  <w:rFonts w:ascii="Times New Roman" w:hAnsi="Times New Roman" w:cs="Times New Roman"/>
                  <w:color w:val="000000" w:themeColor="text1"/>
                  <w:sz w:val="24"/>
                  <w:szCs w:val="24"/>
                </w:rPr>
                <w:t>(приложение Д)</w:t>
              </w:r>
            </w:hyperlink>
          </w:p>
        </w:tc>
      </w:tr>
      <w:tr w:rsidR="00B15ED5" w:rsidRPr="0004056A" w14:paraId="3C9FE5AA" w14:textId="77777777" w:rsidTr="00753598">
        <w:tc>
          <w:tcPr>
            <w:tcW w:w="561" w:type="dxa"/>
            <w:vAlign w:val="center"/>
          </w:tcPr>
          <w:p w14:paraId="4CC27FE0"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8.14</w:t>
            </w:r>
          </w:p>
        </w:tc>
        <w:tc>
          <w:tcPr>
            <w:tcW w:w="2127" w:type="dxa"/>
            <w:vAlign w:val="center"/>
          </w:tcPr>
          <w:p w14:paraId="5CB08C0A"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Бюро похоронного обслуживания</w:t>
            </w:r>
          </w:p>
        </w:tc>
        <w:tc>
          <w:tcPr>
            <w:tcW w:w="1071" w:type="dxa"/>
            <w:vAlign w:val="center"/>
          </w:tcPr>
          <w:p w14:paraId="7BF94966"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Объект</w:t>
            </w:r>
          </w:p>
        </w:tc>
        <w:tc>
          <w:tcPr>
            <w:tcW w:w="1765" w:type="dxa"/>
            <w:vAlign w:val="center"/>
          </w:tcPr>
          <w:p w14:paraId="2581D23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0,5 - 1 млн жителей</w:t>
            </w:r>
          </w:p>
        </w:tc>
        <w:tc>
          <w:tcPr>
            <w:tcW w:w="2034" w:type="dxa"/>
            <w:vAlign w:val="center"/>
          </w:tcPr>
          <w:p w14:paraId="006AE4CC"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1 на 0,5 - 1 млн жителей</w:t>
            </w:r>
          </w:p>
        </w:tc>
        <w:tc>
          <w:tcPr>
            <w:tcW w:w="1028" w:type="dxa"/>
            <w:vAlign w:val="center"/>
          </w:tcPr>
          <w:p w14:paraId="1FD824E7"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Н/д</w:t>
            </w:r>
          </w:p>
        </w:tc>
        <w:tc>
          <w:tcPr>
            <w:tcW w:w="786" w:type="dxa"/>
            <w:vAlign w:val="center"/>
          </w:tcPr>
          <w:p w14:paraId="420C6DA3" w14:textId="77777777" w:rsidR="00B15ED5" w:rsidRPr="00065176" w:rsidRDefault="00B15ED5" w:rsidP="00583D1F">
            <w:pPr>
              <w:pStyle w:val="ConsPlusNormal"/>
              <w:rPr>
                <w:rFonts w:ascii="Times New Roman" w:hAnsi="Times New Roman" w:cs="Times New Roman"/>
                <w:color w:val="000000" w:themeColor="text1"/>
                <w:sz w:val="24"/>
                <w:szCs w:val="24"/>
              </w:rPr>
            </w:pPr>
          </w:p>
        </w:tc>
        <w:tc>
          <w:tcPr>
            <w:tcW w:w="1363" w:type="dxa"/>
            <w:vAlign w:val="center"/>
          </w:tcPr>
          <w:p w14:paraId="71D6E2A3"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0,0003</w:t>
            </w:r>
          </w:p>
        </w:tc>
        <w:tc>
          <w:tcPr>
            <w:tcW w:w="1277" w:type="dxa"/>
            <w:vAlign w:val="center"/>
          </w:tcPr>
          <w:p w14:paraId="5BC1764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0,0003</w:t>
            </w:r>
          </w:p>
        </w:tc>
        <w:tc>
          <w:tcPr>
            <w:tcW w:w="2584" w:type="dxa"/>
            <w:vAlign w:val="center"/>
          </w:tcPr>
          <w:p w14:paraId="27E2A34F"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65" w:history="1">
              <w:r w:rsidRPr="00065176">
                <w:rPr>
                  <w:rFonts w:ascii="Times New Roman" w:hAnsi="Times New Roman" w:cs="Times New Roman"/>
                  <w:color w:val="000000" w:themeColor="text1"/>
                  <w:sz w:val="24"/>
                  <w:szCs w:val="24"/>
                </w:rPr>
                <w:t>(приложение Д)</w:t>
              </w:r>
            </w:hyperlink>
          </w:p>
        </w:tc>
      </w:tr>
      <w:tr w:rsidR="00B15ED5" w:rsidRPr="0004056A" w14:paraId="492E7A94" w14:textId="77777777" w:rsidTr="00753598">
        <w:tc>
          <w:tcPr>
            <w:tcW w:w="561" w:type="dxa"/>
            <w:vAlign w:val="center"/>
          </w:tcPr>
          <w:p w14:paraId="5D3A8E09"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t>8.15</w:t>
            </w:r>
          </w:p>
        </w:tc>
        <w:tc>
          <w:tcPr>
            <w:tcW w:w="2127" w:type="dxa"/>
            <w:vAlign w:val="center"/>
          </w:tcPr>
          <w:p w14:paraId="2A67E2F6"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Кладбище традиционного захоронения</w:t>
            </w:r>
          </w:p>
        </w:tc>
        <w:tc>
          <w:tcPr>
            <w:tcW w:w="1071" w:type="dxa"/>
            <w:vAlign w:val="center"/>
          </w:tcPr>
          <w:p w14:paraId="6E7ABC39"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Га</w:t>
            </w:r>
          </w:p>
        </w:tc>
        <w:tc>
          <w:tcPr>
            <w:tcW w:w="1765" w:type="dxa"/>
            <w:vAlign w:val="center"/>
          </w:tcPr>
          <w:p w14:paraId="7593D422"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0,24</w:t>
            </w:r>
          </w:p>
        </w:tc>
        <w:tc>
          <w:tcPr>
            <w:tcW w:w="2034" w:type="dxa"/>
            <w:vAlign w:val="center"/>
          </w:tcPr>
          <w:p w14:paraId="433E1F4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0,24</w:t>
            </w:r>
          </w:p>
        </w:tc>
        <w:tc>
          <w:tcPr>
            <w:tcW w:w="1028" w:type="dxa"/>
            <w:vAlign w:val="center"/>
          </w:tcPr>
          <w:p w14:paraId="4141C0A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0,13</w:t>
            </w:r>
          </w:p>
        </w:tc>
        <w:tc>
          <w:tcPr>
            <w:tcW w:w="786" w:type="dxa"/>
            <w:vAlign w:val="center"/>
          </w:tcPr>
          <w:p w14:paraId="1289924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42BE6B90"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0,075</w:t>
            </w:r>
          </w:p>
        </w:tc>
        <w:tc>
          <w:tcPr>
            <w:tcW w:w="1277" w:type="dxa"/>
            <w:vAlign w:val="center"/>
          </w:tcPr>
          <w:p w14:paraId="1E315A1E"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0,07</w:t>
            </w:r>
          </w:p>
        </w:tc>
        <w:tc>
          <w:tcPr>
            <w:tcW w:w="2584" w:type="dxa"/>
            <w:vAlign w:val="center"/>
          </w:tcPr>
          <w:p w14:paraId="665AEC77"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При условии сохранения существующего состояния мест захоронения (с учетом нового кладбища вблизи д. Званка) к расчетному сроку показатель обеспеченности достигнет нормативного уровня. Показатель принимается в соответствии с РНГП </w:t>
            </w:r>
            <w:r w:rsidRPr="00065176">
              <w:rPr>
                <w:rFonts w:ascii="Times New Roman" w:hAnsi="Times New Roman" w:cs="Times New Roman"/>
                <w:color w:val="000000" w:themeColor="text1"/>
                <w:sz w:val="24"/>
                <w:szCs w:val="24"/>
              </w:rPr>
              <w:lastRenderedPageBreak/>
              <w:t xml:space="preserve">РТ, СП 42.13330.2016 </w:t>
            </w:r>
            <w:hyperlink r:id="rId66" w:history="1">
              <w:r w:rsidRPr="00065176">
                <w:rPr>
                  <w:rFonts w:ascii="Times New Roman" w:hAnsi="Times New Roman" w:cs="Times New Roman"/>
                  <w:color w:val="000000" w:themeColor="text1"/>
                  <w:sz w:val="24"/>
                  <w:szCs w:val="24"/>
                </w:rPr>
                <w:t>(приложение Д)</w:t>
              </w:r>
            </w:hyperlink>
          </w:p>
        </w:tc>
      </w:tr>
      <w:tr w:rsidR="00B15ED5" w:rsidRPr="00753598" w14:paraId="1F2DB08D" w14:textId="77777777" w:rsidTr="00753598">
        <w:tc>
          <w:tcPr>
            <w:tcW w:w="561" w:type="dxa"/>
            <w:vAlign w:val="center"/>
          </w:tcPr>
          <w:p w14:paraId="17216871" w14:textId="77777777" w:rsidR="00B15ED5" w:rsidRPr="0004056A" w:rsidRDefault="00B15ED5" w:rsidP="00583D1F">
            <w:pPr>
              <w:pStyle w:val="ConsPlusNormal"/>
              <w:jc w:val="center"/>
              <w:rPr>
                <w:rFonts w:ascii="Times New Roman" w:hAnsi="Times New Roman" w:cs="Times New Roman"/>
                <w:sz w:val="24"/>
                <w:szCs w:val="24"/>
              </w:rPr>
            </w:pPr>
            <w:r w:rsidRPr="0004056A">
              <w:rPr>
                <w:rFonts w:ascii="Times New Roman" w:hAnsi="Times New Roman" w:cs="Times New Roman"/>
                <w:sz w:val="24"/>
                <w:szCs w:val="24"/>
              </w:rPr>
              <w:lastRenderedPageBreak/>
              <w:t>8.16</w:t>
            </w:r>
          </w:p>
        </w:tc>
        <w:tc>
          <w:tcPr>
            <w:tcW w:w="2127" w:type="dxa"/>
            <w:vAlign w:val="center"/>
          </w:tcPr>
          <w:p w14:paraId="77B0875F" w14:textId="77777777"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Кладбище урновых захоронений после кремации (включая колумбарии)</w:t>
            </w:r>
          </w:p>
        </w:tc>
        <w:tc>
          <w:tcPr>
            <w:tcW w:w="1071" w:type="dxa"/>
            <w:vAlign w:val="center"/>
          </w:tcPr>
          <w:p w14:paraId="4A463CE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Га</w:t>
            </w:r>
          </w:p>
        </w:tc>
        <w:tc>
          <w:tcPr>
            <w:tcW w:w="1765" w:type="dxa"/>
            <w:vAlign w:val="center"/>
          </w:tcPr>
          <w:p w14:paraId="039C1BD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0,02</w:t>
            </w:r>
          </w:p>
        </w:tc>
        <w:tc>
          <w:tcPr>
            <w:tcW w:w="2034" w:type="dxa"/>
            <w:vAlign w:val="center"/>
          </w:tcPr>
          <w:p w14:paraId="16E5462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0,02</w:t>
            </w:r>
          </w:p>
        </w:tc>
        <w:tc>
          <w:tcPr>
            <w:tcW w:w="1028" w:type="dxa"/>
            <w:vAlign w:val="center"/>
          </w:tcPr>
          <w:p w14:paraId="74C1E6DD"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786" w:type="dxa"/>
            <w:vAlign w:val="center"/>
          </w:tcPr>
          <w:p w14:paraId="4DC2A72B"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w:t>
            </w:r>
          </w:p>
        </w:tc>
        <w:tc>
          <w:tcPr>
            <w:tcW w:w="1363" w:type="dxa"/>
            <w:vAlign w:val="center"/>
          </w:tcPr>
          <w:p w14:paraId="3F93F244"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0,006</w:t>
            </w:r>
          </w:p>
        </w:tc>
        <w:tc>
          <w:tcPr>
            <w:tcW w:w="1277" w:type="dxa"/>
            <w:vAlign w:val="center"/>
          </w:tcPr>
          <w:p w14:paraId="29C1E5C8" w14:textId="77777777" w:rsidR="00B15ED5" w:rsidRPr="00065176" w:rsidRDefault="00B15ED5" w:rsidP="00583D1F">
            <w:pPr>
              <w:pStyle w:val="ConsPlusNormal"/>
              <w:jc w:val="center"/>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0,006</w:t>
            </w:r>
          </w:p>
        </w:tc>
        <w:tc>
          <w:tcPr>
            <w:tcW w:w="2584" w:type="dxa"/>
            <w:vAlign w:val="center"/>
          </w:tcPr>
          <w:p w14:paraId="0E9903A6" w14:textId="6F8C2CEF" w:rsidR="00B15ED5" w:rsidRPr="00065176" w:rsidRDefault="00B15ED5" w:rsidP="00583D1F">
            <w:pPr>
              <w:pStyle w:val="ConsPlusNormal"/>
              <w:rPr>
                <w:rFonts w:ascii="Times New Roman" w:hAnsi="Times New Roman" w:cs="Times New Roman"/>
                <w:color w:val="000000" w:themeColor="text1"/>
                <w:sz w:val="24"/>
                <w:szCs w:val="24"/>
              </w:rPr>
            </w:pPr>
            <w:r w:rsidRPr="00065176">
              <w:rPr>
                <w:rFonts w:ascii="Times New Roman" w:hAnsi="Times New Roman" w:cs="Times New Roman"/>
                <w:color w:val="000000" w:themeColor="text1"/>
                <w:sz w:val="24"/>
                <w:szCs w:val="24"/>
              </w:rPr>
              <w:t xml:space="preserve">Показатель принимается в соответствии с РНГП РТ, СП 42.13330.2016 </w:t>
            </w:r>
            <w:hyperlink r:id="rId67" w:history="1">
              <w:r w:rsidRPr="00065176">
                <w:rPr>
                  <w:rFonts w:ascii="Times New Roman" w:hAnsi="Times New Roman" w:cs="Times New Roman"/>
                  <w:color w:val="000000" w:themeColor="text1"/>
                  <w:sz w:val="24"/>
                  <w:szCs w:val="24"/>
                </w:rPr>
                <w:t>(приложение Д)</w:t>
              </w:r>
            </w:hyperlink>
            <w:r w:rsidR="00151309" w:rsidRPr="00065176">
              <w:rPr>
                <w:rFonts w:ascii="Times New Roman" w:hAnsi="Times New Roman" w:cs="Times New Roman"/>
                <w:color w:val="000000" w:themeColor="text1"/>
                <w:sz w:val="24"/>
                <w:szCs w:val="24"/>
              </w:rPr>
              <w:t>»</w:t>
            </w:r>
          </w:p>
        </w:tc>
      </w:tr>
      <w:bookmarkEnd w:id="42"/>
    </w:tbl>
    <w:p w14:paraId="630E439F" w14:textId="77777777" w:rsidR="00B15ED5" w:rsidRDefault="00B15ED5" w:rsidP="00792718"/>
    <w:p w14:paraId="3421B5DE" w14:textId="77777777" w:rsidR="00B15ED5" w:rsidRDefault="00B15ED5" w:rsidP="00792718"/>
    <w:p w14:paraId="7D9AF656" w14:textId="354506C6" w:rsidR="00B15ED5" w:rsidRDefault="00B15ED5" w:rsidP="00792718">
      <w:pPr>
        <w:sectPr w:rsidR="00B15ED5" w:rsidSect="00753598">
          <w:pgSz w:w="16838" w:h="11905" w:orient="landscape"/>
          <w:pgMar w:top="1134" w:right="1134" w:bottom="1134" w:left="1134" w:header="0" w:footer="0" w:gutter="0"/>
          <w:cols w:space="720"/>
        </w:sectPr>
      </w:pPr>
    </w:p>
    <w:p w14:paraId="3CE94963" w14:textId="77777777" w:rsidR="00792718" w:rsidRPr="00624EA4" w:rsidRDefault="00792718" w:rsidP="00624EA4">
      <w:pPr>
        <w:spacing w:after="0" w:line="360" w:lineRule="auto"/>
        <w:jc w:val="both"/>
        <w:rPr>
          <w:rFonts w:cs="Times New Roman"/>
          <w:szCs w:val="28"/>
        </w:rPr>
      </w:pPr>
    </w:p>
    <w:p w14:paraId="2D53C45E" w14:textId="0B70CCC1" w:rsidR="00151309" w:rsidRPr="00C63007" w:rsidRDefault="006E1BE5" w:rsidP="00151309">
      <w:pPr>
        <w:spacing w:after="0" w:line="360" w:lineRule="auto"/>
        <w:ind w:firstLine="540"/>
        <w:jc w:val="both"/>
        <w:rPr>
          <w:rFonts w:eastAsia="Times New Roman" w:cs="Times New Roman"/>
          <w:color w:val="000000" w:themeColor="text1"/>
          <w:szCs w:val="28"/>
          <w:lang w:eastAsia="ru-RU"/>
        </w:rPr>
      </w:pPr>
      <w:r w:rsidRPr="0004056A">
        <w:rPr>
          <w:rFonts w:eastAsia="Times New Roman" w:cs="Times New Roman"/>
          <w:szCs w:val="28"/>
          <w:lang w:eastAsia="ru-RU"/>
        </w:rPr>
        <w:t>5</w:t>
      </w:r>
      <w:r w:rsidR="00151309" w:rsidRPr="0004056A">
        <w:rPr>
          <w:rFonts w:eastAsia="Times New Roman" w:cs="Times New Roman"/>
          <w:szCs w:val="28"/>
          <w:lang w:eastAsia="ru-RU"/>
        </w:rPr>
        <w:t>.</w:t>
      </w:r>
      <w:r w:rsidR="00151309" w:rsidRPr="00C63007">
        <w:rPr>
          <w:rFonts w:eastAsia="Times New Roman" w:cs="Times New Roman"/>
          <w:color w:val="000000" w:themeColor="text1"/>
          <w:szCs w:val="28"/>
          <w:lang w:eastAsia="ru-RU"/>
        </w:rPr>
        <w:t>3.3.</w:t>
      </w:r>
      <w:r w:rsidR="006D4C66" w:rsidRPr="00C63007">
        <w:rPr>
          <w:rFonts w:eastAsia="Times New Roman" w:cs="Times New Roman"/>
          <w:color w:val="000000" w:themeColor="text1"/>
          <w:szCs w:val="28"/>
          <w:lang w:eastAsia="ru-RU"/>
        </w:rPr>
        <w:t xml:space="preserve"> </w:t>
      </w:r>
      <w:r w:rsidR="00151309" w:rsidRPr="00C63007">
        <w:rPr>
          <w:rFonts w:eastAsia="Times New Roman" w:cs="Times New Roman"/>
          <w:color w:val="000000" w:themeColor="text1"/>
          <w:szCs w:val="28"/>
          <w:lang w:eastAsia="ru-RU"/>
        </w:rPr>
        <w:t>в</w:t>
      </w:r>
      <w:r w:rsidR="009338E7" w:rsidRPr="00C63007">
        <w:rPr>
          <w:rFonts w:eastAsia="Times New Roman" w:cs="Times New Roman"/>
          <w:color w:val="000000" w:themeColor="text1"/>
          <w:szCs w:val="28"/>
          <w:lang w:eastAsia="ru-RU"/>
        </w:rPr>
        <w:t xml:space="preserve"> </w:t>
      </w:r>
      <w:r w:rsidR="00151309" w:rsidRPr="00C63007">
        <w:rPr>
          <w:rFonts w:eastAsia="Times New Roman" w:cs="Times New Roman"/>
          <w:color w:val="000000" w:themeColor="text1"/>
          <w:szCs w:val="28"/>
          <w:lang w:eastAsia="ru-RU"/>
        </w:rPr>
        <w:t xml:space="preserve">абзаце втором </w:t>
      </w:r>
      <w:r w:rsidR="009338E7" w:rsidRPr="00C63007">
        <w:rPr>
          <w:rFonts w:eastAsia="Times New Roman" w:cs="Times New Roman"/>
          <w:color w:val="000000" w:themeColor="text1"/>
          <w:szCs w:val="28"/>
          <w:lang w:eastAsia="ru-RU"/>
        </w:rPr>
        <w:t>пункт</w:t>
      </w:r>
      <w:r w:rsidR="00151309" w:rsidRPr="00C63007">
        <w:rPr>
          <w:rFonts w:eastAsia="Times New Roman" w:cs="Times New Roman"/>
          <w:color w:val="000000" w:themeColor="text1"/>
          <w:szCs w:val="28"/>
          <w:lang w:eastAsia="ru-RU"/>
        </w:rPr>
        <w:t>а</w:t>
      </w:r>
      <w:r w:rsidR="009338E7" w:rsidRPr="00C63007">
        <w:rPr>
          <w:rFonts w:eastAsia="Times New Roman" w:cs="Times New Roman"/>
          <w:color w:val="000000" w:themeColor="text1"/>
          <w:szCs w:val="28"/>
          <w:lang w:eastAsia="ru-RU"/>
        </w:rPr>
        <w:t xml:space="preserve"> 6.2.4 «Расчет минимального размера земельного участка отдельно стоящей общеобразовательной организации»</w:t>
      </w:r>
      <w:r w:rsidR="00151309" w:rsidRPr="00C63007">
        <w:rPr>
          <w:rFonts w:eastAsia="Times New Roman" w:cs="Times New Roman"/>
          <w:color w:val="000000" w:themeColor="text1"/>
          <w:szCs w:val="28"/>
          <w:lang w:eastAsia="ru-RU"/>
        </w:rPr>
        <w:t>:</w:t>
      </w:r>
    </w:p>
    <w:p w14:paraId="02C61734" w14:textId="1B9B51F4" w:rsidR="00151309" w:rsidRPr="00C63007" w:rsidRDefault="006E1BE5" w:rsidP="00151309">
      <w:pPr>
        <w:spacing w:after="0" w:line="360" w:lineRule="auto"/>
        <w:ind w:firstLine="540"/>
        <w:jc w:val="both"/>
        <w:rPr>
          <w:rFonts w:cs="Times New Roman"/>
          <w:color w:val="000000" w:themeColor="text1"/>
          <w:szCs w:val="28"/>
        </w:rPr>
      </w:pPr>
      <w:r w:rsidRPr="00C63007">
        <w:rPr>
          <w:rFonts w:eastAsia="Times New Roman" w:cs="Times New Roman"/>
          <w:color w:val="000000" w:themeColor="text1"/>
          <w:szCs w:val="28"/>
          <w:lang w:eastAsia="ru-RU"/>
        </w:rPr>
        <w:t>5</w:t>
      </w:r>
      <w:r w:rsidR="00151309" w:rsidRPr="00C63007">
        <w:rPr>
          <w:rFonts w:eastAsia="Times New Roman" w:cs="Times New Roman"/>
          <w:color w:val="000000" w:themeColor="text1"/>
          <w:szCs w:val="28"/>
          <w:lang w:eastAsia="ru-RU"/>
        </w:rPr>
        <w:t xml:space="preserve">.3.3.1. </w:t>
      </w:r>
      <w:r w:rsidR="009338E7" w:rsidRPr="00C63007">
        <w:rPr>
          <w:rFonts w:eastAsia="Times New Roman" w:cs="Times New Roman"/>
          <w:color w:val="000000" w:themeColor="text1"/>
          <w:szCs w:val="28"/>
          <w:lang w:eastAsia="ru-RU"/>
        </w:rPr>
        <w:t>слова «СП 42.13330.2011» заменить словами</w:t>
      </w:r>
      <w:r w:rsidR="009338E7" w:rsidRPr="00C63007">
        <w:rPr>
          <w:rFonts w:cs="Times New Roman"/>
          <w:color w:val="000000" w:themeColor="text1"/>
          <w:szCs w:val="28"/>
        </w:rPr>
        <w:t xml:space="preserve"> «</w:t>
      </w:r>
      <w:r w:rsidR="009338E7" w:rsidRPr="00C63007">
        <w:rPr>
          <w:rFonts w:eastAsia="Times New Roman" w:cs="Times New Roman"/>
          <w:color w:val="000000" w:themeColor="text1"/>
          <w:szCs w:val="28"/>
          <w:lang w:eastAsia="ru-RU"/>
        </w:rPr>
        <w:t>СП 42.13330.2016</w:t>
      </w:r>
      <w:r w:rsidR="009338E7" w:rsidRPr="00C63007">
        <w:rPr>
          <w:rFonts w:cs="Times New Roman"/>
          <w:color w:val="000000" w:themeColor="text1"/>
          <w:szCs w:val="28"/>
        </w:rPr>
        <w:t>»</w:t>
      </w:r>
      <w:r w:rsidR="00151309" w:rsidRPr="00C63007">
        <w:rPr>
          <w:rFonts w:cs="Times New Roman"/>
          <w:color w:val="000000" w:themeColor="text1"/>
          <w:szCs w:val="28"/>
        </w:rPr>
        <w:t>;</w:t>
      </w:r>
    </w:p>
    <w:p w14:paraId="5A434E06" w14:textId="166F1F4D" w:rsidR="009338E7" w:rsidRPr="00C63007" w:rsidRDefault="006E1BE5" w:rsidP="00151309">
      <w:pPr>
        <w:spacing w:after="0" w:line="360" w:lineRule="auto"/>
        <w:ind w:firstLine="540"/>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5</w:t>
      </w:r>
      <w:r w:rsidR="00151309" w:rsidRPr="00C63007">
        <w:rPr>
          <w:rFonts w:cs="Times New Roman"/>
          <w:color w:val="000000" w:themeColor="text1"/>
          <w:szCs w:val="28"/>
        </w:rPr>
        <w:t>.3.3.2.</w:t>
      </w:r>
      <w:r w:rsidR="009C2CE6" w:rsidRPr="00C63007">
        <w:rPr>
          <w:rFonts w:cs="Times New Roman"/>
          <w:color w:val="000000" w:themeColor="text1"/>
          <w:szCs w:val="28"/>
        </w:rPr>
        <w:t xml:space="preserve"> слова «</w:t>
      </w:r>
      <w:r w:rsidR="009C2CE6" w:rsidRPr="00C63007">
        <w:rPr>
          <w:color w:val="000000" w:themeColor="text1"/>
        </w:rPr>
        <w:t xml:space="preserve">5.1.2.1, </w:t>
      </w:r>
      <w:hyperlink w:anchor="P1891" w:history="1">
        <w:r w:rsidR="009C2CE6" w:rsidRPr="00C63007">
          <w:rPr>
            <w:color w:val="000000" w:themeColor="text1"/>
          </w:rPr>
          <w:t>5.1.3.1</w:t>
        </w:r>
      </w:hyperlink>
      <w:r w:rsidR="009C2CE6" w:rsidRPr="00C63007">
        <w:rPr>
          <w:color w:val="000000" w:themeColor="text1"/>
        </w:rPr>
        <w:t>,» исключить</w:t>
      </w:r>
      <w:r w:rsidR="00151309" w:rsidRPr="00C63007">
        <w:rPr>
          <w:color w:val="000000" w:themeColor="text1"/>
        </w:rPr>
        <w:t>;</w:t>
      </w:r>
    </w:p>
    <w:p w14:paraId="5651AD07" w14:textId="57FAD0E5" w:rsidR="009338E7" w:rsidRPr="00C63007" w:rsidRDefault="006E1BE5" w:rsidP="00624EA4">
      <w:pPr>
        <w:spacing w:after="0" w:line="360" w:lineRule="auto"/>
        <w:ind w:firstLine="540"/>
        <w:jc w:val="both"/>
        <w:rPr>
          <w:rFonts w:cs="Times New Roman"/>
          <w:color w:val="000000" w:themeColor="text1"/>
          <w:szCs w:val="28"/>
        </w:rPr>
      </w:pPr>
      <w:r w:rsidRPr="00C63007">
        <w:rPr>
          <w:rFonts w:eastAsia="Times New Roman" w:cs="Times New Roman"/>
          <w:color w:val="000000" w:themeColor="text1"/>
          <w:szCs w:val="28"/>
          <w:lang w:eastAsia="ru-RU"/>
        </w:rPr>
        <w:t>5</w:t>
      </w:r>
      <w:r w:rsidR="00151309" w:rsidRPr="00C63007">
        <w:rPr>
          <w:rFonts w:eastAsia="Times New Roman" w:cs="Times New Roman"/>
          <w:color w:val="000000" w:themeColor="text1"/>
          <w:szCs w:val="28"/>
          <w:lang w:eastAsia="ru-RU"/>
        </w:rPr>
        <w:t>.3.4</w:t>
      </w:r>
      <w:r w:rsidR="006D4C66" w:rsidRPr="00C63007">
        <w:rPr>
          <w:rFonts w:eastAsia="Times New Roman" w:cs="Times New Roman"/>
          <w:color w:val="000000" w:themeColor="text1"/>
          <w:szCs w:val="28"/>
          <w:lang w:eastAsia="ru-RU"/>
        </w:rPr>
        <w:t xml:space="preserve">. </w:t>
      </w:r>
      <w:r w:rsidR="00151309" w:rsidRPr="00C63007">
        <w:rPr>
          <w:rFonts w:eastAsia="Times New Roman" w:cs="Times New Roman"/>
          <w:color w:val="000000" w:themeColor="text1"/>
          <w:szCs w:val="28"/>
          <w:lang w:eastAsia="ru-RU"/>
        </w:rPr>
        <w:t>в</w:t>
      </w:r>
      <w:r w:rsidR="009338E7" w:rsidRPr="00C63007">
        <w:rPr>
          <w:rFonts w:eastAsia="Times New Roman" w:cs="Times New Roman"/>
          <w:color w:val="000000" w:themeColor="text1"/>
          <w:szCs w:val="28"/>
          <w:lang w:eastAsia="ru-RU"/>
        </w:rPr>
        <w:t xml:space="preserve"> пункте 6.2.5 «</w:t>
      </w:r>
      <w:r w:rsidR="009338E7" w:rsidRPr="00C63007">
        <w:rPr>
          <w:rFonts w:cs="Times New Roman"/>
          <w:color w:val="000000" w:themeColor="text1"/>
          <w:szCs w:val="28"/>
        </w:rPr>
        <w:t>Расчет проектной численности населения и потребности в объектах социальной инфраструктуры для индивидуальной жилой застройки с земельными участками площадью более 0,1 га</w:t>
      </w:r>
      <w:r w:rsidR="009338E7" w:rsidRPr="00C63007">
        <w:rPr>
          <w:rFonts w:eastAsia="Times New Roman" w:cs="Times New Roman"/>
          <w:color w:val="000000" w:themeColor="text1"/>
          <w:szCs w:val="28"/>
          <w:lang w:eastAsia="ru-RU"/>
        </w:rPr>
        <w:t xml:space="preserve">» </w:t>
      </w:r>
      <w:r w:rsidR="0053131E" w:rsidRPr="00C63007">
        <w:rPr>
          <w:rFonts w:eastAsia="Times New Roman" w:cs="Times New Roman"/>
          <w:color w:val="000000" w:themeColor="text1"/>
          <w:szCs w:val="28"/>
          <w:lang w:eastAsia="ru-RU"/>
        </w:rPr>
        <w:t xml:space="preserve">в абзаце </w:t>
      </w:r>
      <w:r w:rsidR="00E70150" w:rsidRPr="00C63007">
        <w:rPr>
          <w:rFonts w:eastAsia="Times New Roman" w:cs="Times New Roman"/>
          <w:color w:val="000000" w:themeColor="text1"/>
          <w:szCs w:val="28"/>
          <w:lang w:eastAsia="ru-RU"/>
        </w:rPr>
        <w:t>десятом</w:t>
      </w:r>
      <w:r w:rsidR="0053131E" w:rsidRPr="00C63007">
        <w:rPr>
          <w:rFonts w:eastAsia="Times New Roman" w:cs="Times New Roman"/>
          <w:color w:val="000000" w:themeColor="text1"/>
          <w:szCs w:val="28"/>
          <w:lang w:eastAsia="ru-RU"/>
        </w:rPr>
        <w:t xml:space="preserve"> </w:t>
      </w:r>
      <w:r w:rsidR="009338E7" w:rsidRPr="00C63007">
        <w:rPr>
          <w:rFonts w:eastAsia="Times New Roman" w:cs="Times New Roman"/>
          <w:color w:val="000000" w:themeColor="text1"/>
          <w:szCs w:val="28"/>
          <w:lang w:eastAsia="ru-RU"/>
        </w:rPr>
        <w:t>слова «</w:t>
      </w:r>
      <w:r w:rsidR="009338E7" w:rsidRPr="00C63007">
        <w:rPr>
          <w:rFonts w:cs="Times New Roman"/>
          <w:color w:val="000000" w:themeColor="text1"/>
          <w:szCs w:val="28"/>
        </w:rPr>
        <w:t xml:space="preserve">(приложение № 3, таблица 4), СП 42.13330.2011 </w:t>
      </w:r>
      <w:hyperlink r:id="rId68" w:history="1">
        <w:r w:rsidR="009338E7" w:rsidRPr="00C63007">
          <w:rPr>
            <w:rFonts w:cs="Times New Roman"/>
            <w:color w:val="000000" w:themeColor="text1"/>
            <w:szCs w:val="28"/>
          </w:rPr>
          <w:t>(приложение Ж)</w:t>
        </w:r>
      </w:hyperlink>
      <w:r w:rsidR="009338E7" w:rsidRPr="00C63007">
        <w:rPr>
          <w:rFonts w:eastAsia="Times New Roman" w:cs="Times New Roman"/>
          <w:color w:val="000000" w:themeColor="text1"/>
          <w:szCs w:val="28"/>
          <w:lang w:eastAsia="ru-RU"/>
        </w:rPr>
        <w:t>» заменить словами</w:t>
      </w:r>
      <w:r w:rsidR="009338E7" w:rsidRPr="00C63007">
        <w:rPr>
          <w:rFonts w:cs="Times New Roman"/>
          <w:color w:val="000000" w:themeColor="text1"/>
          <w:szCs w:val="28"/>
        </w:rPr>
        <w:t xml:space="preserve"> «СП 42.13330.2016 </w:t>
      </w:r>
      <w:hyperlink r:id="rId69" w:history="1">
        <w:r w:rsidR="009338E7" w:rsidRPr="00C63007">
          <w:rPr>
            <w:rFonts w:cs="Times New Roman"/>
            <w:color w:val="000000" w:themeColor="text1"/>
            <w:szCs w:val="28"/>
          </w:rPr>
          <w:t>(приложение Д)</w:t>
        </w:r>
      </w:hyperlink>
      <w:r w:rsidR="00151309" w:rsidRPr="00C63007">
        <w:rPr>
          <w:rFonts w:cs="Times New Roman"/>
          <w:color w:val="000000" w:themeColor="text1"/>
          <w:szCs w:val="28"/>
        </w:rPr>
        <w:t>»;</w:t>
      </w:r>
    </w:p>
    <w:p w14:paraId="46F229D8" w14:textId="6DD5F3A2" w:rsidR="00A023D8" w:rsidRPr="00C63007" w:rsidRDefault="006E1BE5" w:rsidP="00A023D8">
      <w:pPr>
        <w:spacing w:after="0" w:line="360" w:lineRule="auto"/>
        <w:ind w:firstLine="540"/>
        <w:jc w:val="both"/>
        <w:rPr>
          <w:rFonts w:cs="Times New Roman"/>
          <w:color w:val="000000" w:themeColor="text1"/>
          <w:szCs w:val="28"/>
        </w:rPr>
      </w:pPr>
      <w:r w:rsidRPr="00C63007">
        <w:rPr>
          <w:rFonts w:eastAsia="Times New Roman" w:cs="Times New Roman"/>
          <w:color w:val="000000" w:themeColor="text1"/>
          <w:szCs w:val="28"/>
          <w:lang w:eastAsia="ru-RU"/>
        </w:rPr>
        <w:t>5</w:t>
      </w:r>
      <w:r w:rsidR="00A023D8" w:rsidRPr="00C63007">
        <w:rPr>
          <w:rFonts w:cs="Times New Roman"/>
          <w:color w:val="000000" w:themeColor="text1"/>
          <w:szCs w:val="28"/>
        </w:rPr>
        <w:t>.4. в разделе 6.3:</w:t>
      </w:r>
    </w:p>
    <w:p w14:paraId="50F79675" w14:textId="7B6484D6" w:rsidR="00A023D8" w:rsidRPr="00C63007" w:rsidRDefault="006E1BE5" w:rsidP="00A023D8">
      <w:pPr>
        <w:spacing w:after="0" w:line="360" w:lineRule="auto"/>
        <w:ind w:firstLine="540"/>
        <w:jc w:val="both"/>
        <w:rPr>
          <w:color w:val="000000" w:themeColor="text1"/>
        </w:rPr>
      </w:pPr>
      <w:r w:rsidRPr="00C63007">
        <w:rPr>
          <w:rFonts w:eastAsia="Times New Roman" w:cs="Times New Roman"/>
          <w:color w:val="000000" w:themeColor="text1"/>
          <w:szCs w:val="28"/>
          <w:lang w:eastAsia="ru-RU"/>
        </w:rPr>
        <w:t>5</w:t>
      </w:r>
      <w:r w:rsidR="00A023D8" w:rsidRPr="00C63007">
        <w:rPr>
          <w:rFonts w:cs="Times New Roman"/>
          <w:color w:val="000000" w:themeColor="text1"/>
          <w:szCs w:val="28"/>
        </w:rPr>
        <w:t>.4.1. в абзацах 1</w:t>
      </w:r>
      <w:r w:rsidR="00086651" w:rsidRPr="00C63007">
        <w:rPr>
          <w:rFonts w:cs="Times New Roman"/>
          <w:color w:val="000000" w:themeColor="text1"/>
          <w:szCs w:val="28"/>
        </w:rPr>
        <w:t>2-</w:t>
      </w:r>
      <w:r w:rsidR="00A023D8" w:rsidRPr="00C63007">
        <w:rPr>
          <w:rFonts w:cs="Times New Roman"/>
          <w:color w:val="000000" w:themeColor="text1"/>
          <w:szCs w:val="28"/>
        </w:rPr>
        <w:t xml:space="preserve">16 слово «парковок»  </w:t>
      </w:r>
      <w:r w:rsidR="00A023D8" w:rsidRPr="00C63007">
        <w:rPr>
          <w:color w:val="000000" w:themeColor="text1"/>
        </w:rPr>
        <w:t>заменить словами «машино-мест»;</w:t>
      </w:r>
    </w:p>
    <w:p w14:paraId="614FF54C" w14:textId="3E398974" w:rsidR="00A023D8" w:rsidRPr="00C63007" w:rsidRDefault="006E1BE5" w:rsidP="00A023D8">
      <w:pPr>
        <w:spacing w:after="0" w:line="360" w:lineRule="auto"/>
        <w:ind w:firstLine="540"/>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5</w:t>
      </w:r>
      <w:r w:rsidR="00A023D8" w:rsidRPr="00C63007">
        <w:rPr>
          <w:rFonts w:eastAsia="Times New Roman" w:cs="Times New Roman"/>
          <w:color w:val="000000" w:themeColor="text1"/>
          <w:szCs w:val="28"/>
          <w:lang w:eastAsia="ru-RU"/>
        </w:rPr>
        <w:t>.4.2. в абзац</w:t>
      </w:r>
      <w:r w:rsidR="00086651" w:rsidRPr="00C63007">
        <w:rPr>
          <w:rFonts w:eastAsia="Times New Roman" w:cs="Times New Roman"/>
          <w:color w:val="000000" w:themeColor="text1"/>
          <w:szCs w:val="28"/>
          <w:lang w:eastAsia="ru-RU"/>
        </w:rPr>
        <w:t>ах 17 и</w:t>
      </w:r>
      <w:r w:rsidR="00A023D8" w:rsidRPr="00C63007">
        <w:rPr>
          <w:rFonts w:eastAsia="Times New Roman" w:cs="Times New Roman"/>
          <w:color w:val="000000" w:themeColor="text1"/>
          <w:szCs w:val="28"/>
          <w:lang w:eastAsia="ru-RU"/>
        </w:rPr>
        <w:t xml:space="preserve"> 18 слова «</w:t>
      </w:r>
      <w:r w:rsidR="00A023D8" w:rsidRPr="00C63007">
        <w:rPr>
          <w:color w:val="000000" w:themeColor="text1"/>
        </w:rPr>
        <w:t>парковочных мест» заменить словами «машино-мест»;</w:t>
      </w:r>
    </w:p>
    <w:p w14:paraId="2823E107" w14:textId="7BFFA8D9" w:rsidR="006B119F" w:rsidRPr="00C63007" w:rsidRDefault="006E1BE5" w:rsidP="00624EA4">
      <w:pPr>
        <w:spacing w:after="0" w:line="360" w:lineRule="auto"/>
        <w:ind w:firstLine="540"/>
        <w:jc w:val="both"/>
        <w:rPr>
          <w:rFonts w:cs="Times New Roman"/>
          <w:color w:val="000000" w:themeColor="text1"/>
          <w:szCs w:val="28"/>
        </w:rPr>
      </w:pPr>
      <w:r w:rsidRPr="00C63007">
        <w:rPr>
          <w:rFonts w:eastAsia="Times New Roman" w:cs="Times New Roman"/>
          <w:color w:val="000000" w:themeColor="text1"/>
          <w:szCs w:val="28"/>
          <w:lang w:eastAsia="ru-RU"/>
        </w:rPr>
        <w:t>5</w:t>
      </w:r>
      <w:r w:rsidR="0073535E" w:rsidRPr="00C63007">
        <w:rPr>
          <w:rFonts w:eastAsia="Times New Roman" w:cs="Times New Roman"/>
          <w:color w:val="000000" w:themeColor="text1"/>
          <w:szCs w:val="28"/>
          <w:lang w:eastAsia="ru-RU"/>
        </w:rPr>
        <w:t>.</w:t>
      </w:r>
      <w:r w:rsidR="00A023D8" w:rsidRPr="00C63007">
        <w:rPr>
          <w:rFonts w:eastAsia="Times New Roman" w:cs="Times New Roman"/>
          <w:color w:val="000000" w:themeColor="text1"/>
          <w:szCs w:val="28"/>
          <w:lang w:eastAsia="ru-RU"/>
        </w:rPr>
        <w:t>5</w:t>
      </w:r>
      <w:r w:rsidR="0073535E" w:rsidRPr="00C63007">
        <w:rPr>
          <w:rFonts w:eastAsia="Times New Roman" w:cs="Times New Roman"/>
          <w:color w:val="000000" w:themeColor="text1"/>
          <w:szCs w:val="28"/>
          <w:lang w:eastAsia="ru-RU"/>
        </w:rPr>
        <w:t>.</w:t>
      </w:r>
      <w:r w:rsidR="006D4C66" w:rsidRPr="00C63007">
        <w:rPr>
          <w:rFonts w:eastAsia="Times New Roman" w:cs="Times New Roman"/>
          <w:color w:val="000000" w:themeColor="text1"/>
          <w:szCs w:val="28"/>
          <w:lang w:eastAsia="ru-RU"/>
        </w:rPr>
        <w:t xml:space="preserve"> </w:t>
      </w:r>
      <w:r w:rsidR="006B119F" w:rsidRPr="00C63007">
        <w:rPr>
          <w:rFonts w:cs="Times New Roman"/>
          <w:color w:val="000000" w:themeColor="text1"/>
          <w:szCs w:val="28"/>
        </w:rPr>
        <w:t>дополнить разделом 6.</w:t>
      </w:r>
      <w:r w:rsidR="00DA7079" w:rsidRPr="00C63007">
        <w:rPr>
          <w:rFonts w:cs="Times New Roman"/>
          <w:color w:val="000000" w:themeColor="text1"/>
          <w:szCs w:val="28"/>
        </w:rPr>
        <w:t>3</w:t>
      </w:r>
      <w:r w:rsidR="00DA7079" w:rsidRPr="00C63007">
        <w:rPr>
          <w:rFonts w:cs="Times New Roman"/>
          <w:color w:val="000000" w:themeColor="text1"/>
          <w:szCs w:val="28"/>
          <w:vertAlign w:val="superscript"/>
        </w:rPr>
        <w:t>1</w:t>
      </w:r>
      <w:r w:rsidR="006B119F" w:rsidRPr="00C63007">
        <w:rPr>
          <w:rFonts w:cs="Times New Roman"/>
          <w:color w:val="000000" w:themeColor="text1"/>
          <w:szCs w:val="28"/>
          <w:vertAlign w:val="superscript"/>
        </w:rPr>
        <w:t xml:space="preserve"> </w:t>
      </w:r>
      <w:r w:rsidR="006B119F" w:rsidRPr="00C63007">
        <w:rPr>
          <w:rFonts w:cs="Times New Roman"/>
          <w:color w:val="000000" w:themeColor="text1"/>
          <w:szCs w:val="28"/>
        </w:rPr>
        <w:t>следующего содержания:</w:t>
      </w:r>
    </w:p>
    <w:p w14:paraId="20BC7AFF" w14:textId="369EA8AE" w:rsidR="00DA7079" w:rsidRPr="00C63007" w:rsidRDefault="00E658E8" w:rsidP="00624EA4">
      <w:pPr>
        <w:spacing w:after="0" w:line="360" w:lineRule="auto"/>
        <w:ind w:firstLine="540"/>
        <w:jc w:val="both"/>
        <w:rPr>
          <w:rFonts w:eastAsia="Times New Roman" w:cs="Times New Roman"/>
          <w:color w:val="000000" w:themeColor="text1"/>
          <w:szCs w:val="28"/>
          <w:lang w:eastAsia="ru-RU"/>
        </w:rPr>
      </w:pPr>
      <w:r w:rsidRPr="00C63007">
        <w:rPr>
          <w:rFonts w:cs="Times New Roman"/>
          <w:color w:val="000000" w:themeColor="text1"/>
          <w:szCs w:val="28"/>
        </w:rPr>
        <w:t>«</w:t>
      </w:r>
      <w:r w:rsidR="00DA7079" w:rsidRPr="00C63007">
        <w:rPr>
          <w:rFonts w:cs="Times New Roman"/>
          <w:color w:val="000000" w:themeColor="text1"/>
          <w:szCs w:val="28"/>
        </w:rPr>
        <w:t>Раздел 6.3</w:t>
      </w:r>
      <w:r w:rsidR="00DA7079" w:rsidRPr="00C63007">
        <w:rPr>
          <w:rFonts w:cs="Times New Roman"/>
          <w:color w:val="000000" w:themeColor="text1"/>
          <w:szCs w:val="28"/>
          <w:vertAlign w:val="superscript"/>
        </w:rPr>
        <w:t>1</w:t>
      </w:r>
      <w:r w:rsidR="00DA7079" w:rsidRPr="00C63007">
        <w:rPr>
          <w:rFonts w:eastAsia="Times New Roman" w:cs="Times New Roman"/>
          <w:color w:val="000000" w:themeColor="text1"/>
          <w:szCs w:val="28"/>
          <w:lang w:eastAsia="ru-RU"/>
        </w:rPr>
        <w:t>. Результаты моделирования показателей обеспеченности территорией и параметров застройки многоквартирного жилого дома на земельном участке</w:t>
      </w:r>
    </w:p>
    <w:p w14:paraId="705EDC65" w14:textId="77777777" w:rsidR="00DA7079" w:rsidRPr="00C63007" w:rsidRDefault="00DA7079" w:rsidP="00624EA4">
      <w:pPr>
        <w:spacing w:after="0" w:line="360" w:lineRule="auto"/>
        <w:ind w:firstLine="567"/>
        <w:jc w:val="both"/>
        <w:rPr>
          <w:rFonts w:cs="Times New Roman"/>
          <w:color w:val="000000" w:themeColor="text1"/>
          <w:szCs w:val="28"/>
        </w:rPr>
      </w:pPr>
      <w:bookmarkStart w:id="43" w:name="_Hlk135598736"/>
      <w:r w:rsidRPr="00C63007">
        <w:rPr>
          <w:rFonts w:cs="Times New Roman"/>
          <w:color w:val="000000" w:themeColor="text1"/>
          <w:szCs w:val="28"/>
        </w:rPr>
        <w:t>Для описания показателей обеспеченности территорией и параметров застройки многоквартирного жилого дома на земельном участке используются следующие исходные обозначения:</w:t>
      </w:r>
    </w:p>
    <w:p w14:paraId="023A0DD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зу - площадь земельного участка (ЗУ);</w:t>
      </w:r>
    </w:p>
    <w:p w14:paraId="0831FAC1"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кв - площадь квартир многоквартирного жилого дома;</w:t>
      </w:r>
    </w:p>
    <w:p w14:paraId="006D6515"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стр - площадь застроенной части ЗУ (пятно застройки);</w:t>
      </w:r>
    </w:p>
    <w:p w14:paraId="7FCB8C1D"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отм- площадь отмостки жилого дома;</w:t>
      </w:r>
    </w:p>
    <w:p w14:paraId="3ECB400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зел - площадь озеленения ЗУ; </w:t>
      </w:r>
    </w:p>
    <w:p w14:paraId="16635470"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дп – площадь детской игровой площадки и площадки для отдыха взрослого населения;</w:t>
      </w:r>
    </w:p>
    <w:p w14:paraId="7BAAF9A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физ – площадь площадки для занятий физкультурой;</w:t>
      </w:r>
    </w:p>
    <w:p w14:paraId="6938082E"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пож - площадь пожарного проезда с тротуарами;</w:t>
      </w:r>
    </w:p>
    <w:p w14:paraId="259EB371"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lastRenderedPageBreak/>
        <w:t>S</w:t>
      </w:r>
      <w:r w:rsidRPr="00C63007">
        <w:rPr>
          <w:rFonts w:cs="Times New Roman"/>
          <w:color w:val="000000" w:themeColor="text1"/>
          <w:szCs w:val="28"/>
        </w:rPr>
        <w:t>вх - площадь проходов жителей к входным группам;</w:t>
      </w:r>
    </w:p>
    <w:p w14:paraId="5456AAA6"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пх - площадь плоскостных стоянок для постоянного хранения автомобилей жителей;</w:t>
      </w:r>
    </w:p>
    <w:p w14:paraId="1BDD8FC7"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гс - площадь гостевых стоянок;</w:t>
      </w:r>
    </w:p>
    <w:p w14:paraId="1DE1873B"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тко - площадь площадки для сбора ТКО;</w:t>
      </w:r>
    </w:p>
    <w:p w14:paraId="700DB647"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N</w:t>
      </w:r>
      <w:r w:rsidRPr="00C63007">
        <w:rPr>
          <w:rFonts w:cs="Times New Roman"/>
          <w:color w:val="000000" w:themeColor="text1"/>
          <w:szCs w:val="28"/>
        </w:rPr>
        <w:t xml:space="preserve"> – количество надземных этажей в доме; </w:t>
      </w:r>
    </w:p>
    <w:p w14:paraId="5916A57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G</w:t>
      </w:r>
      <w:r w:rsidRPr="00C63007">
        <w:rPr>
          <w:rFonts w:cs="Times New Roman"/>
          <w:color w:val="000000" w:themeColor="text1"/>
          <w:szCs w:val="28"/>
        </w:rPr>
        <w:t xml:space="preserve"> – расчетное количество жителей, исходя и средней жилищной обеспеченности 30 м</w:t>
      </w:r>
      <w:r w:rsidRPr="00C63007">
        <w:rPr>
          <w:rFonts w:cs="Times New Roman"/>
          <w:color w:val="000000" w:themeColor="text1"/>
          <w:szCs w:val="28"/>
          <w:vertAlign w:val="superscript"/>
        </w:rPr>
        <w:t>2</w:t>
      </w:r>
      <w:r w:rsidRPr="00C63007">
        <w:rPr>
          <w:rFonts w:cs="Times New Roman"/>
          <w:color w:val="000000" w:themeColor="text1"/>
          <w:szCs w:val="28"/>
        </w:rPr>
        <w:t>/чел;</w:t>
      </w:r>
    </w:p>
    <w:p w14:paraId="54D5F6BB"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ст - площадь стоянок и парковок на ЗУ;</w:t>
      </w:r>
    </w:p>
    <w:p w14:paraId="2F67487D"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Кстр - коэффициент застройки ЗУ </w:t>
      </w:r>
    </w:p>
    <w:p w14:paraId="2854B41C"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Кстр =  </w:t>
      </w:r>
      <w:r w:rsidRPr="00C63007">
        <w:rPr>
          <w:rFonts w:cs="Times New Roman"/>
          <w:color w:val="000000" w:themeColor="text1"/>
          <w:szCs w:val="28"/>
          <w:lang w:val="en-US"/>
        </w:rPr>
        <w:t>S</w:t>
      </w:r>
      <w:r w:rsidRPr="00C63007">
        <w:rPr>
          <w:rFonts w:cs="Times New Roman"/>
          <w:color w:val="000000" w:themeColor="text1"/>
          <w:szCs w:val="28"/>
        </w:rPr>
        <w:t xml:space="preserve">стр / </w:t>
      </w:r>
      <w:r w:rsidRPr="00C63007">
        <w:rPr>
          <w:rFonts w:cs="Times New Roman"/>
          <w:color w:val="000000" w:themeColor="text1"/>
          <w:szCs w:val="28"/>
          <w:lang w:val="en-US"/>
        </w:rPr>
        <w:t>S</w:t>
      </w:r>
      <w:r w:rsidRPr="00C63007">
        <w:rPr>
          <w:rFonts w:cs="Times New Roman"/>
          <w:color w:val="000000" w:themeColor="text1"/>
          <w:szCs w:val="28"/>
        </w:rPr>
        <w:t>зу;                                                                                                              (1)</w:t>
      </w:r>
    </w:p>
    <w:p w14:paraId="548E61B3"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Рстр - плотность застройки ЗУ жилыми квартирами (плотность жилищного фонда)</w:t>
      </w:r>
    </w:p>
    <w:p w14:paraId="7546ED76"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Рстр =  </w:t>
      </w:r>
      <w:r w:rsidRPr="00C63007">
        <w:rPr>
          <w:rFonts w:cs="Times New Roman"/>
          <w:color w:val="000000" w:themeColor="text1"/>
          <w:szCs w:val="28"/>
          <w:lang w:val="en-US"/>
        </w:rPr>
        <w:t>S</w:t>
      </w:r>
      <w:r w:rsidRPr="00C63007">
        <w:rPr>
          <w:rFonts w:cs="Times New Roman"/>
          <w:color w:val="000000" w:themeColor="text1"/>
          <w:szCs w:val="28"/>
        </w:rPr>
        <w:t xml:space="preserve">кв / </w:t>
      </w:r>
      <w:r w:rsidRPr="00C63007">
        <w:rPr>
          <w:rFonts w:cs="Times New Roman"/>
          <w:color w:val="000000" w:themeColor="text1"/>
          <w:szCs w:val="28"/>
          <w:lang w:val="en-US"/>
        </w:rPr>
        <w:t>S</w:t>
      </w:r>
      <w:r w:rsidRPr="00C63007">
        <w:rPr>
          <w:rFonts w:cs="Times New Roman"/>
          <w:color w:val="000000" w:themeColor="text1"/>
          <w:szCs w:val="28"/>
        </w:rPr>
        <w:t>зу;                                                                                                                 (2)</w:t>
      </w:r>
    </w:p>
    <w:p w14:paraId="3D10B51D"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Пусть многоквартирный дом имеет </w:t>
      </w:r>
      <w:r w:rsidRPr="00C63007">
        <w:rPr>
          <w:rFonts w:cs="Times New Roman"/>
          <w:color w:val="000000" w:themeColor="text1"/>
          <w:szCs w:val="28"/>
          <w:lang w:val="en-US"/>
        </w:rPr>
        <w:t>N</w:t>
      </w:r>
      <w:r w:rsidRPr="00C63007">
        <w:rPr>
          <w:rFonts w:cs="Times New Roman"/>
          <w:color w:val="000000" w:themeColor="text1"/>
          <w:szCs w:val="28"/>
        </w:rPr>
        <w:t xml:space="preserve"> этажей с одинаковой поэтажной площадью, тогда</w:t>
      </w:r>
    </w:p>
    <w:p w14:paraId="4500ED15"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кв(</w:t>
      </w:r>
      <w:r w:rsidRPr="00C63007">
        <w:rPr>
          <w:rFonts w:cs="Times New Roman"/>
          <w:color w:val="000000" w:themeColor="text1"/>
          <w:szCs w:val="28"/>
          <w:lang w:val="en-US"/>
        </w:rPr>
        <w:t>N</w:t>
      </w:r>
      <w:r w:rsidRPr="00C63007">
        <w:rPr>
          <w:rFonts w:cs="Times New Roman"/>
          <w:color w:val="000000" w:themeColor="text1"/>
          <w:szCs w:val="28"/>
        </w:rPr>
        <w:t xml:space="preserve">) = </w:t>
      </w:r>
      <w:r w:rsidRPr="00C63007">
        <w:rPr>
          <w:rFonts w:cs="Times New Roman"/>
          <w:color w:val="000000" w:themeColor="text1"/>
          <w:szCs w:val="28"/>
          <w:lang w:val="en-US"/>
        </w:rPr>
        <w:t>N</w:t>
      </w:r>
      <w:r w:rsidRPr="00C63007">
        <w:rPr>
          <w:rFonts w:cs="Times New Roman"/>
          <w:color w:val="000000" w:themeColor="text1"/>
          <w:szCs w:val="28"/>
        </w:rPr>
        <w:t xml:space="preserve"> </w:t>
      </w:r>
      <w:r w:rsidRPr="00C63007">
        <w:rPr>
          <w:rFonts w:cs="Times New Roman"/>
          <w:b/>
          <w:color w:val="000000" w:themeColor="text1"/>
          <w:szCs w:val="28"/>
        </w:rPr>
        <w:t>×</w:t>
      </w:r>
      <w:r w:rsidRPr="00C63007">
        <w:rPr>
          <w:rFonts w:cs="Times New Roman"/>
          <w:color w:val="000000" w:themeColor="text1"/>
          <w:szCs w:val="28"/>
        </w:rPr>
        <w:t xml:space="preserve"> </w:t>
      </w:r>
      <w:r w:rsidRPr="00C63007">
        <w:rPr>
          <w:rFonts w:cs="Times New Roman"/>
          <w:color w:val="000000" w:themeColor="text1"/>
          <w:szCs w:val="28"/>
          <w:lang w:val="en-US"/>
        </w:rPr>
        <w:t>S</w:t>
      </w:r>
      <w:r w:rsidRPr="00C63007">
        <w:rPr>
          <w:rFonts w:cs="Times New Roman"/>
          <w:color w:val="000000" w:themeColor="text1"/>
          <w:szCs w:val="28"/>
        </w:rPr>
        <w:t xml:space="preserve">стр </w:t>
      </w:r>
      <w:r w:rsidRPr="00C63007">
        <w:rPr>
          <w:rFonts w:cs="Times New Roman"/>
          <w:b/>
          <w:color w:val="000000" w:themeColor="text1"/>
          <w:szCs w:val="28"/>
        </w:rPr>
        <w:t xml:space="preserve">× </w:t>
      </w:r>
      <w:r w:rsidRPr="00C63007">
        <w:rPr>
          <w:rFonts w:cs="Times New Roman"/>
          <w:color w:val="000000" w:themeColor="text1"/>
          <w:szCs w:val="28"/>
          <w:lang w:val="en-US"/>
        </w:rPr>
        <w:t>k</w:t>
      </w:r>
      <w:r w:rsidRPr="00C63007">
        <w:rPr>
          <w:rFonts w:cs="Times New Roman"/>
          <w:color w:val="000000" w:themeColor="text1"/>
          <w:szCs w:val="28"/>
        </w:rPr>
        <w:t>,                                                                                                        (3)</w:t>
      </w:r>
    </w:p>
    <w:p w14:paraId="4F94066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где </w:t>
      </w:r>
      <w:r w:rsidRPr="00C63007">
        <w:rPr>
          <w:rFonts w:cs="Times New Roman"/>
          <w:color w:val="000000" w:themeColor="text1"/>
          <w:szCs w:val="28"/>
          <w:lang w:val="en-US"/>
        </w:rPr>
        <w:t>k</w:t>
      </w:r>
      <w:r w:rsidRPr="00C63007">
        <w:rPr>
          <w:rFonts w:cs="Times New Roman"/>
          <w:color w:val="000000" w:themeColor="text1"/>
          <w:szCs w:val="28"/>
        </w:rPr>
        <w:t xml:space="preserve"> – соотношение площади квартир на этаже к площади этажа в габаритах наружных стен  (</w:t>
      </w:r>
      <w:r w:rsidRPr="00C63007">
        <w:rPr>
          <w:rFonts w:cs="Times New Roman"/>
          <w:color w:val="000000" w:themeColor="text1"/>
          <w:szCs w:val="28"/>
          <w:lang w:val="en-US"/>
        </w:rPr>
        <w:t>k</w:t>
      </w:r>
      <w:r w:rsidRPr="00C63007">
        <w:rPr>
          <w:rFonts w:cs="Times New Roman"/>
          <w:color w:val="000000" w:themeColor="text1"/>
          <w:szCs w:val="28"/>
        </w:rPr>
        <w:t xml:space="preserve"> = 0,75).</w:t>
      </w:r>
    </w:p>
    <w:p w14:paraId="7CC6C46E" w14:textId="74AAC2B2"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Поделив обе части уравнения (3) на </w:t>
      </w:r>
      <w:r w:rsidRPr="00C63007">
        <w:rPr>
          <w:rFonts w:cs="Times New Roman"/>
          <w:color w:val="000000" w:themeColor="text1"/>
          <w:szCs w:val="28"/>
          <w:lang w:val="en-US"/>
        </w:rPr>
        <w:t>S</w:t>
      </w:r>
      <w:r w:rsidRPr="00C63007">
        <w:rPr>
          <w:rFonts w:cs="Times New Roman"/>
          <w:color w:val="000000" w:themeColor="text1"/>
          <w:szCs w:val="28"/>
        </w:rPr>
        <w:t>зу с учетом (1) и</w:t>
      </w:r>
      <w:r w:rsidR="00F202F7" w:rsidRPr="00C63007">
        <w:rPr>
          <w:rFonts w:cs="Times New Roman"/>
          <w:color w:val="000000" w:themeColor="text1"/>
          <w:szCs w:val="28"/>
        </w:rPr>
        <w:t xml:space="preserve"> </w:t>
      </w:r>
      <w:r w:rsidRPr="00C63007">
        <w:rPr>
          <w:rFonts w:cs="Times New Roman"/>
          <w:color w:val="000000" w:themeColor="text1"/>
          <w:szCs w:val="28"/>
        </w:rPr>
        <w:t xml:space="preserve">(2) получим уравнение для Рстр </w:t>
      </w:r>
    </w:p>
    <w:p w14:paraId="706AAB71"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Рстр(</w:t>
      </w:r>
      <w:r w:rsidRPr="00C63007">
        <w:rPr>
          <w:rFonts w:cs="Times New Roman"/>
          <w:color w:val="000000" w:themeColor="text1"/>
          <w:szCs w:val="28"/>
          <w:lang w:val="en-US"/>
        </w:rPr>
        <w:t>N</w:t>
      </w:r>
      <w:r w:rsidRPr="00C63007">
        <w:rPr>
          <w:rFonts w:cs="Times New Roman"/>
          <w:color w:val="000000" w:themeColor="text1"/>
          <w:szCs w:val="28"/>
        </w:rPr>
        <w:t xml:space="preserve">) = </w:t>
      </w:r>
      <w:r w:rsidRPr="00C63007">
        <w:rPr>
          <w:rFonts w:cs="Times New Roman"/>
          <w:color w:val="000000" w:themeColor="text1"/>
          <w:szCs w:val="28"/>
          <w:lang w:val="en-US"/>
        </w:rPr>
        <w:t>N</w:t>
      </w:r>
      <w:r w:rsidRPr="00C63007">
        <w:rPr>
          <w:rFonts w:cs="Times New Roman"/>
          <w:color w:val="000000" w:themeColor="text1"/>
          <w:szCs w:val="28"/>
        </w:rPr>
        <w:t xml:space="preserve"> </w:t>
      </w:r>
      <w:r w:rsidRPr="00C63007">
        <w:rPr>
          <w:rFonts w:cs="Times New Roman"/>
          <w:b/>
          <w:color w:val="000000" w:themeColor="text1"/>
          <w:szCs w:val="28"/>
        </w:rPr>
        <w:t>×</w:t>
      </w:r>
      <w:r w:rsidRPr="00C63007">
        <w:rPr>
          <w:rFonts w:cs="Times New Roman"/>
          <w:color w:val="000000" w:themeColor="text1"/>
          <w:szCs w:val="28"/>
        </w:rPr>
        <w:t xml:space="preserve"> Кстр </w:t>
      </w:r>
      <w:r w:rsidRPr="00C63007">
        <w:rPr>
          <w:rFonts w:cs="Times New Roman"/>
          <w:b/>
          <w:color w:val="000000" w:themeColor="text1"/>
          <w:szCs w:val="28"/>
        </w:rPr>
        <w:t xml:space="preserve">× </w:t>
      </w:r>
      <w:r w:rsidRPr="00C63007">
        <w:rPr>
          <w:rFonts w:cs="Times New Roman"/>
          <w:color w:val="000000" w:themeColor="text1"/>
          <w:szCs w:val="28"/>
          <w:lang w:val="en-US"/>
        </w:rPr>
        <w:t>k</w:t>
      </w:r>
      <w:r w:rsidRPr="00C63007">
        <w:rPr>
          <w:rFonts w:cs="Times New Roman"/>
          <w:color w:val="000000" w:themeColor="text1"/>
          <w:szCs w:val="28"/>
        </w:rPr>
        <w:t>.                                                                                                       (4)</w:t>
      </w:r>
    </w:p>
    <w:p w14:paraId="473FF51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Плотность застройки по отношению к коэффициенту застройки растет пропорционально этажности. Соответственно коэффициент застройки по отношению плотности застройки убывает обратно пропорционально этажности. </w:t>
      </w:r>
    </w:p>
    <w:p w14:paraId="7BA9D0CF"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Кстр (</w:t>
      </w:r>
      <w:r w:rsidRPr="00C63007">
        <w:rPr>
          <w:rFonts w:cs="Times New Roman"/>
          <w:color w:val="000000" w:themeColor="text1"/>
          <w:szCs w:val="28"/>
          <w:lang w:val="en-US"/>
        </w:rPr>
        <w:t>N</w:t>
      </w:r>
      <w:r w:rsidRPr="00C63007">
        <w:rPr>
          <w:rFonts w:cs="Times New Roman"/>
          <w:color w:val="000000" w:themeColor="text1"/>
          <w:szCs w:val="28"/>
        </w:rPr>
        <w:t>) =  Рзд</w:t>
      </w:r>
      <w:r w:rsidRPr="00C63007">
        <w:rPr>
          <w:rFonts w:cs="Times New Roman"/>
          <w:b/>
          <w:color w:val="000000" w:themeColor="text1"/>
          <w:szCs w:val="28"/>
        </w:rPr>
        <w:t xml:space="preserve"> /(</w:t>
      </w:r>
      <w:r w:rsidRPr="00C63007">
        <w:rPr>
          <w:rFonts w:cs="Times New Roman"/>
          <w:color w:val="000000" w:themeColor="text1"/>
          <w:szCs w:val="28"/>
          <w:lang w:val="en-US"/>
        </w:rPr>
        <w:t>N</w:t>
      </w:r>
      <w:r w:rsidRPr="00C63007">
        <w:rPr>
          <w:rFonts w:cs="Times New Roman"/>
          <w:color w:val="000000" w:themeColor="text1"/>
          <w:szCs w:val="28"/>
        </w:rPr>
        <w:t xml:space="preserve"> </w:t>
      </w:r>
      <w:r w:rsidRPr="00C63007">
        <w:rPr>
          <w:rFonts w:cs="Times New Roman"/>
          <w:b/>
          <w:color w:val="000000" w:themeColor="text1"/>
          <w:szCs w:val="28"/>
        </w:rPr>
        <w:t xml:space="preserve">× </w:t>
      </w:r>
      <w:r w:rsidRPr="00C63007">
        <w:rPr>
          <w:rFonts w:cs="Times New Roman"/>
          <w:color w:val="000000" w:themeColor="text1"/>
          <w:szCs w:val="28"/>
          <w:lang w:val="en-US"/>
        </w:rPr>
        <w:t>k</w:t>
      </w:r>
      <w:r w:rsidRPr="00C63007">
        <w:rPr>
          <w:rFonts w:cs="Times New Roman"/>
          <w:color w:val="000000" w:themeColor="text1"/>
          <w:szCs w:val="28"/>
        </w:rPr>
        <w:t>)                                                                                                     (5)</w:t>
      </w:r>
    </w:p>
    <w:p w14:paraId="3CBC9F8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Площадь ЗУ складывается из площадей его составных элементов</w:t>
      </w:r>
    </w:p>
    <w:p w14:paraId="5F604124" w14:textId="77777777" w:rsidR="00624EA4"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зу = </w:t>
      </w:r>
      <w:r w:rsidRPr="00C63007">
        <w:rPr>
          <w:rFonts w:cs="Times New Roman"/>
          <w:color w:val="000000" w:themeColor="text1"/>
          <w:szCs w:val="28"/>
          <w:lang w:val="en-US"/>
        </w:rPr>
        <w:t>S</w:t>
      </w:r>
      <w:r w:rsidRPr="00C63007">
        <w:rPr>
          <w:rFonts w:cs="Times New Roman"/>
          <w:color w:val="000000" w:themeColor="text1"/>
          <w:szCs w:val="28"/>
        </w:rPr>
        <w:t xml:space="preserve">стр + </w:t>
      </w:r>
      <w:r w:rsidRPr="00C63007">
        <w:rPr>
          <w:rFonts w:cs="Times New Roman"/>
          <w:color w:val="000000" w:themeColor="text1"/>
          <w:szCs w:val="28"/>
          <w:lang w:val="en-US"/>
        </w:rPr>
        <w:t>S</w:t>
      </w:r>
      <w:r w:rsidRPr="00C63007">
        <w:rPr>
          <w:rFonts w:cs="Times New Roman"/>
          <w:color w:val="000000" w:themeColor="text1"/>
          <w:szCs w:val="28"/>
        </w:rPr>
        <w:t xml:space="preserve">отм + </w:t>
      </w:r>
      <w:r w:rsidRPr="00C63007">
        <w:rPr>
          <w:rFonts w:cs="Times New Roman"/>
          <w:color w:val="000000" w:themeColor="text1"/>
          <w:szCs w:val="28"/>
          <w:lang w:val="en-US"/>
        </w:rPr>
        <w:t>S</w:t>
      </w:r>
      <w:r w:rsidRPr="00C63007">
        <w:rPr>
          <w:rFonts w:cs="Times New Roman"/>
          <w:color w:val="000000" w:themeColor="text1"/>
          <w:szCs w:val="28"/>
        </w:rPr>
        <w:t xml:space="preserve">зел + </w:t>
      </w:r>
      <w:r w:rsidRPr="00C63007">
        <w:rPr>
          <w:rFonts w:cs="Times New Roman"/>
          <w:color w:val="000000" w:themeColor="text1"/>
          <w:szCs w:val="28"/>
          <w:lang w:val="en-US"/>
        </w:rPr>
        <w:t>S</w:t>
      </w:r>
      <w:r w:rsidRPr="00C63007">
        <w:rPr>
          <w:rFonts w:cs="Times New Roman"/>
          <w:color w:val="000000" w:themeColor="text1"/>
          <w:szCs w:val="28"/>
        </w:rPr>
        <w:t xml:space="preserve">дп + </w:t>
      </w:r>
      <w:r w:rsidRPr="00C63007">
        <w:rPr>
          <w:rFonts w:cs="Times New Roman"/>
          <w:color w:val="000000" w:themeColor="text1"/>
          <w:szCs w:val="28"/>
          <w:lang w:val="en-US"/>
        </w:rPr>
        <w:t>S</w:t>
      </w:r>
      <w:r w:rsidRPr="00C63007">
        <w:rPr>
          <w:rFonts w:cs="Times New Roman"/>
          <w:color w:val="000000" w:themeColor="text1"/>
          <w:szCs w:val="28"/>
        </w:rPr>
        <w:t xml:space="preserve">физ + </w:t>
      </w:r>
      <w:r w:rsidRPr="00C63007">
        <w:rPr>
          <w:rFonts w:cs="Times New Roman"/>
          <w:color w:val="000000" w:themeColor="text1"/>
          <w:szCs w:val="28"/>
          <w:lang w:val="en-US"/>
        </w:rPr>
        <w:t>S</w:t>
      </w:r>
      <w:r w:rsidRPr="00C63007">
        <w:rPr>
          <w:rFonts w:cs="Times New Roman"/>
          <w:color w:val="000000" w:themeColor="text1"/>
          <w:szCs w:val="28"/>
        </w:rPr>
        <w:t xml:space="preserve">пож + </w:t>
      </w:r>
      <w:r w:rsidRPr="00C63007">
        <w:rPr>
          <w:rFonts w:cs="Times New Roman"/>
          <w:color w:val="000000" w:themeColor="text1"/>
          <w:szCs w:val="28"/>
          <w:lang w:val="en-US"/>
        </w:rPr>
        <w:t>S</w:t>
      </w:r>
      <w:r w:rsidRPr="00C63007">
        <w:rPr>
          <w:rFonts w:cs="Times New Roman"/>
          <w:color w:val="000000" w:themeColor="text1"/>
          <w:szCs w:val="28"/>
        </w:rPr>
        <w:t xml:space="preserve">вх+ </w:t>
      </w:r>
      <w:r w:rsidRPr="00C63007">
        <w:rPr>
          <w:rFonts w:cs="Times New Roman"/>
          <w:color w:val="000000" w:themeColor="text1"/>
          <w:szCs w:val="28"/>
          <w:lang w:val="en-US"/>
        </w:rPr>
        <w:t>S</w:t>
      </w:r>
      <w:r w:rsidRPr="00C63007">
        <w:rPr>
          <w:rFonts w:cs="Times New Roman"/>
          <w:color w:val="000000" w:themeColor="text1"/>
          <w:szCs w:val="28"/>
        </w:rPr>
        <w:t xml:space="preserve">стп + </w:t>
      </w:r>
      <w:r w:rsidRPr="00C63007">
        <w:rPr>
          <w:rFonts w:cs="Times New Roman"/>
          <w:color w:val="000000" w:themeColor="text1"/>
          <w:szCs w:val="28"/>
          <w:lang w:val="en-US"/>
        </w:rPr>
        <w:t>S</w:t>
      </w:r>
      <w:r w:rsidRPr="00C63007">
        <w:rPr>
          <w:rFonts w:cs="Times New Roman"/>
          <w:color w:val="000000" w:themeColor="text1"/>
          <w:szCs w:val="28"/>
        </w:rPr>
        <w:t xml:space="preserve">стг + </w:t>
      </w:r>
    </w:p>
    <w:p w14:paraId="2B4070C8" w14:textId="29E67EF9"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тко </w:t>
      </w:r>
      <w:r w:rsidR="00624EA4" w:rsidRPr="00C63007">
        <w:rPr>
          <w:rFonts w:cs="Times New Roman"/>
          <w:color w:val="000000" w:themeColor="text1"/>
          <w:szCs w:val="28"/>
        </w:rPr>
        <w:t xml:space="preserve">   </w:t>
      </w:r>
      <w:r w:rsidR="0054637B" w:rsidRPr="00C63007">
        <w:rPr>
          <w:rFonts w:cs="Times New Roman"/>
          <w:color w:val="000000" w:themeColor="text1"/>
          <w:szCs w:val="28"/>
        </w:rPr>
        <w:t xml:space="preserve">                                                                                                              </w:t>
      </w:r>
      <w:r w:rsidR="00624EA4" w:rsidRPr="00C63007">
        <w:rPr>
          <w:rFonts w:cs="Times New Roman"/>
          <w:color w:val="000000" w:themeColor="text1"/>
          <w:szCs w:val="28"/>
        </w:rPr>
        <w:t xml:space="preserve"> </w:t>
      </w:r>
      <w:r w:rsidRPr="00C63007">
        <w:rPr>
          <w:rFonts w:cs="Times New Roman"/>
          <w:color w:val="000000" w:themeColor="text1"/>
          <w:szCs w:val="28"/>
        </w:rPr>
        <w:t xml:space="preserve"> </w:t>
      </w:r>
      <w:r w:rsidR="00932570" w:rsidRPr="00C63007">
        <w:rPr>
          <w:rFonts w:cs="Times New Roman"/>
          <w:color w:val="000000" w:themeColor="text1"/>
          <w:szCs w:val="28"/>
        </w:rPr>
        <w:t xml:space="preserve">  </w:t>
      </w:r>
      <w:r w:rsidRPr="00C63007">
        <w:rPr>
          <w:rFonts w:cs="Times New Roman"/>
          <w:color w:val="000000" w:themeColor="text1"/>
          <w:szCs w:val="28"/>
        </w:rPr>
        <w:t>(6)</w:t>
      </w:r>
    </w:p>
    <w:p w14:paraId="62337CB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lastRenderedPageBreak/>
        <w:t xml:space="preserve">Принимается, что площади элементов придомовой территории пропорционально зависят от площади застройки </w:t>
      </w:r>
      <w:r w:rsidRPr="00C63007">
        <w:rPr>
          <w:rFonts w:cs="Times New Roman"/>
          <w:color w:val="000000" w:themeColor="text1"/>
          <w:szCs w:val="28"/>
          <w:lang w:val="en-US"/>
        </w:rPr>
        <w:t>S</w:t>
      </w:r>
      <w:r w:rsidRPr="00C63007">
        <w:rPr>
          <w:rFonts w:cs="Times New Roman"/>
          <w:color w:val="000000" w:themeColor="text1"/>
          <w:szCs w:val="28"/>
        </w:rPr>
        <w:t xml:space="preserve">стр и площади квартир </w:t>
      </w:r>
      <w:r w:rsidRPr="00C63007">
        <w:rPr>
          <w:rFonts w:cs="Times New Roman"/>
          <w:color w:val="000000" w:themeColor="text1"/>
          <w:szCs w:val="28"/>
          <w:lang w:val="en-US"/>
        </w:rPr>
        <w:t>S</w:t>
      </w:r>
      <w:r w:rsidRPr="00C63007">
        <w:rPr>
          <w:rFonts w:cs="Times New Roman"/>
          <w:color w:val="000000" w:themeColor="text1"/>
          <w:szCs w:val="28"/>
        </w:rPr>
        <w:t>кв:</w:t>
      </w:r>
    </w:p>
    <w:p w14:paraId="6C44BDC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отм = αотм × </w:t>
      </w:r>
      <w:r w:rsidRPr="00C63007">
        <w:rPr>
          <w:rFonts w:cs="Times New Roman"/>
          <w:color w:val="000000" w:themeColor="text1"/>
          <w:szCs w:val="28"/>
          <w:lang w:val="en-US"/>
        </w:rPr>
        <w:t>S</w:t>
      </w:r>
      <w:r w:rsidRPr="00C63007">
        <w:rPr>
          <w:rFonts w:cs="Times New Roman"/>
          <w:color w:val="000000" w:themeColor="text1"/>
          <w:szCs w:val="28"/>
        </w:rPr>
        <w:t xml:space="preserve">стр + 0 × </w:t>
      </w:r>
      <w:r w:rsidRPr="00C63007">
        <w:rPr>
          <w:rFonts w:cs="Times New Roman"/>
          <w:color w:val="000000" w:themeColor="text1"/>
          <w:szCs w:val="28"/>
          <w:lang w:val="en-US"/>
        </w:rPr>
        <w:t>S</w:t>
      </w:r>
      <w:r w:rsidRPr="00C63007">
        <w:rPr>
          <w:rFonts w:cs="Times New Roman"/>
          <w:color w:val="000000" w:themeColor="text1"/>
          <w:szCs w:val="28"/>
        </w:rPr>
        <w:t>кв;                                                                                             (7)</w:t>
      </w:r>
    </w:p>
    <w:p w14:paraId="2430EC0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зел  = 0 × </w:t>
      </w:r>
      <w:r w:rsidRPr="00C63007">
        <w:rPr>
          <w:rFonts w:cs="Times New Roman"/>
          <w:color w:val="000000" w:themeColor="text1"/>
          <w:szCs w:val="28"/>
          <w:lang w:val="en-US"/>
        </w:rPr>
        <w:t>S</w:t>
      </w:r>
      <w:r w:rsidRPr="00C63007">
        <w:rPr>
          <w:rFonts w:cs="Times New Roman"/>
          <w:color w:val="000000" w:themeColor="text1"/>
          <w:szCs w:val="28"/>
        </w:rPr>
        <w:t xml:space="preserve">стр + βзел × </w:t>
      </w:r>
      <w:r w:rsidRPr="00C63007">
        <w:rPr>
          <w:rFonts w:cs="Times New Roman"/>
          <w:color w:val="000000" w:themeColor="text1"/>
          <w:szCs w:val="28"/>
          <w:lang w:val="en-US"/>
        </w:rPr>
        <w:t>S</w:t>
      </w:r>
      <w:r w:rsidRPr="00C63007">
        <w:rPr>
          <w:rFonts w:cs="Times New Roman"/>
          <w:color w:val="000000" w:themeColor="text1"/>
          <w:szCs w:val="28"/>
        </w:rPr>
        <w:t>кв;                                                                                              (8)</w:t>
      </w:r>
    </w:p>
    <w:p w14:paraId="03DAE07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дп = 0 × </w:t>
      </w:r>
      <w:r w:rsidRPr="00C63007">
        <w:rPr>
          <w:rFonts w:cs="Times New Roman"/>
          <w:color w:val="000000" w:themeColor="text1"/>
          <w:szCs w:val="28"/>
          <w:lang w:val="en-US"/>
        </w:rPr>
        <w:t>S</w:t>
      </w:r>
      <w:r w:rsidRPr="00C63007">
        <w:rPr>
          <w:rFonts w:cs="Times New Roman"/>
          <w:color w:val="000000" w:themeColor="text1"/>
          <w:szCs w:val="28"/>
        </w:rPr>
        <w:t xml:space="preserve">стр + βдп × </w:t>
      </w:r>
      <w:r w:rsidRPr="00C63007">
        <w:rPr>
          <w:rFonts w:cs="Times New Roman"/>
          <w:color w:val="000000" w:themeColor="text1"/>
          <w:szCs w:val="28"/>
          <w:lang w:val="en-US"/>
        </w:rPr>
        <w:t>S</w:t>
      </w:r>
      <w:r w:rsidRPr="00C63007">
        <w:rPr>
          <w:rFonts w:cs="Times New Roman"/>
          <w:color w:val="000000" w:themeColor="text1"/>
          <w:szCs w:val="28"/>
        </w:rPr>
        <w:t>кв;                                                                                                  (9)</w:t>
      </w:r>
    </w:p>
    <w:p w14:paraId="7EE229F7"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физ = 0 × </w:t>
      </w:r>
      <w:r w:rsidRPr="00C63007">
        <w:rPr>
          <w:rFonts w:cs="Times New Roman"/>
          <w:color w:val="000000" w:themeColor="text1"/>
          <w:szCs w:val="28"/>
          <w:lang w:val="en-US"/>
        </w:rPr>
        <w:t>S</w:t>
      </w:r>
      <w:r w:rsidRPr="00C63007">
        <w:rPr>
          <w:rFonts w:cs="Times New Roman"/>
          <w:color w:val="000000" w:themeColor="text1"/>
          <w:szCs w:val="28"/>
        </w:rPr>
        <w:t xml:space="preserve">стр + βфиз × </w:t>
      </w:r>
      <w:r w:rsidRPr="00C63007">
        <w:rPr>
          <w:rFonts w:cs="Times New Roman"/>
          <w:color w:val="000000" w:themeColor="text1"/>
          <w:szCs w:val="28"/>
          <w:lang w:val="en-US"/>
        </w:rPr>
        <w:t>S</w:t>
      </w:r>
      <w:r w:rsidRPr="00C63007">
        <w:rPr>
          <w:rFonts w:cs="Times New Roman"/>
          <w:color w:val="000000" w:themeColor="text1"/>
          <w:szCs w:val="28"/>
        </w:rPr>
        <w:t>кв;                                                                                            (10)</w:t>
      </w:r>
    </w:p>
    <w:p w14:paraId="4570E8C8"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пож = αпож × </w:t>
      </w:r>
      <w:r w:rsidRPr="00C63007">
        <w:rPr>
          <w:rFonts w:cs="Times New Roman"/>
          <w:color w:val="000000" w:themeColor="text1"/>
          <w:szCs w:val="28"/>
          <w:lang w:val="en-US"/>
        </w:rPr>
        <w:t>S</w:t>
      </w:r>
      <w:r w:rsidRPr="00C63007">
        <w:rPr>
          <w:rFonts w:cs="Times New Roman"/>
          <w:color w:val="000000" w:themeColor="text1"/>
          <w:szCs w:val="28"/>
        </w:rPr>
        <w:t xml:space="preserve">стр + βпож × </w:t>
      </w:r>
      <w:r w:rsidRPr="00C63007">
        <w:rPr>
          <w:rFonts w:cs="Times New Roman"/>
          <w:color w:val="000000" w:themeColor="text1"/>
          <w:szCs w:val="28"/>
          <w:lang w:val="en-US"/>
        </w:rPr>
        <w:t>S</w:t>
      </w:r>
      <w:r w:rsidRPr="00C63007">
        <w:rPr>
          <w:rFonts w:cs="Times New Roman"/>
          <w:color w:val="000000" w:themeColor="text1"/>
          <w:szCs w:val="28"/>
        </w:rPr>
        <w:t>кв;                                                                                  (11)</w:t>
      </w:r>
    </w:p>
    <w:p w14:paraId="179F2AD5"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вх = αвх × </w:t>
      </w:r>
      <w:r w:rsidRPr="00C63007">
        <w:rPr>
          <w:rFonts w:cs="Times New Roman"/>
          <w:color w:val="000000" w:themeColor="text1"/>
          <w:szCs w:val="28"/>
          <w:lang w:val="en-US"/>
        </w:rPr>
        <w:t>S</w:t>
      </w:r>
      <w:r w:rsidRPr="00C63007">
        <w:rPr>
          <w:rFonts w:cs="Times New Roman"/>
          <w:color w:val="000000" w:themeColor="text1"/>
          <w:szCs w:val="28"/>
        </w:rPr>
        <w:t xml:space="preserve">стр + βвх × </w:t>
      </w:r>
      <w:r w:rsidRPr="00C63007">
        <w:rPr>
          <w:rFonts w:cs="Times New Roman"/>
          <w:color w:val="000000" w:themeColor="text1"/>
          <w:szCs w:val="28"/>
          <w:lang w:val="en-US"/>
        </w:rPr>
        <w:t>S</w:t>
      </w:r>
      <w:r w:rsidRPr="00C63007">
        <w:rPr>
          <w:rFonts w:cs="Times New Roman"/>
          <w:color w:val="000000" w:themeColor="text1"/>
          <w:szCs w:val="28"/>
        </w:rPr>
        <w:t>кв;                                                                                              (12)</w:t>
      </w:r>
    </w:p>
    <w:p w14:paraId="503AEF9D"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стп = 0 × </w:t>
      </w:r>
      <w:r w:rsidRPr="00C63007">
        <w:rPr>
          <w:rFonts w:cs="Times New Roman"/>
          <w:color w:val="000000" w:themeColor="text1"/>
          <w:szCs w:val="28"/>
          <w:lang w:val="en-US"/>
        </w:rPr>
        <w:t>S</w:t>
      </w:r>
      <w:r w:rsidRPr="00C63007">
        <w:rPr>
          <w:rFonts w:cs="Times New Roman"/>
          <w:color w:val="000000" w:themeColor="text1"/>
          <w:szCs w:val="28"/>
        </w:rPr>
        <w:t xml:space="preserve">стр + βстп × </w:t>
      </w:r>
      <w:r w:rsidRPr="00C63007">
        <w:rPr>
          <w:rFonts w:cs="Times New Roman"/>
          <w:color w:val="000000" w:themeColor="text1"/>
          <w:szCs w:val="28"/>
          <w:lang w:val="en-US"/>
        </w:rPr>
        <w:t>S</w:t>
      </w:r>
      <w:r w:rsidRPr="00C63007">
        <w:rPr>
          <w:rFonts w:cs="Times New Roman"/>
          <w:color w:val="000000" w:themeColor="text1"/>
          <w:szCs w:val="28"/>
        </w:rPr>
        <w:t>кв;                                                                                               (13)</w:t>
      </w:r>
    </w:p>
    <w:p w14:paraId="000749C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стг = 0 × </w:t>
      </w:r>
      <w:r w:rsidRPr="00C63007">
        <w:rPr>
          <w:rFonts w:cs="Times New Roman"/>
          <w:color w:val="000000" w:themeColor="text1"/>
          <w:szCs w:val="28"/>
          <w:lang w:val="en-US"/>
        </w:rPr>
        <w:t>S</w:t>
      </w:r>
      <w:r w:rsidRPr="00C63007">
        <w:rPr>
          <w:rFonts w:cs="Times New Roman"/>
          <w:color w:val="000000" w:themeColor="text1"/>
          <w:szCs w:val="28"/>
        </w:rPr>
        <w:t xml:space="preserve">стр + βстг × </w:t>
      </w:r>
      <w:r w:rsidRPr="00C63007">
        <w:rPr>
          <w:rFonts w:cs="Times New Roman"/>
          <w:color w:val="000000" w:themeColor="text1"/>
          <w:szCs w:val="28"/>
          <w:lang w:val="en-US"/>
        </w:rPr>
        <w:t>S</w:t>
      </w:r>
      <w:r w:rsidRPr="00C63007">
        <w:rPr>
          <w:rFonts w:cs="Times New Roman"/>
          <w:color w:val="000000" w:themeColor="text1"/>
          <w:szCs w:val="28"/>
        </w:rPr>
        <w:t>кв;                                                                                                (14)</w:t>
      </w:r>
    </w:p>
    <w:p w14:paraId="32A5444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тко = 0 × </w:t>
      </w:r>
      <w:r w:rsidRPr="00C63007">
        <w:rPr>
          <w:rFonts w:cs="Times New Roman"/>
          <w:color w:val="000000" w:themeColor="text1"/>
          <w:szCs w:val="28"/>
          <w:lang w:val="en-US"/>
        </w:rPr>
        <w:t>S</w:t>
      </w:r>
      <w:r w:rsidRPr="00C63007">
        <w:rPr>
          <w:rFonts w:cs="Times New Roman"/>
          <w:color w:val="000000" w:themeColor="text1"/>
          <w:szCs w:val="28"/>
        </w:rPr>
        <w:t xml:space="preserve">стр + βтко × </w:t>
      </w:r>
      <w:r w:rsidRPr="00C63007">
        <w:rPr>
          <w:rFonts w:cs="Times New Roman"/>
          <w:color w:val="000000" w:themeColor="text1"/>
          <w:szCs w:val="28"/>
          <w:lang w:val="en-US"/>
        </w:rPr>
        <w:t>S</w:t>
      </w:r>
      <w:r w:rsidRPr="00C63007">
        <w:rPr>
          <w:rFonts w:cs="Times New Roman"/>
          <w:color w:val="000000" w:themeColor="text1"/>
          <w:szCs w:val="28"/>
        </w:rPr>
        <w:t>кв.                                                                                               (15)</w:t>
      </w:r>
    </w:p>
    <w:p w14:paraId="09396FD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Тогда </w:t>
      </w:r>
    </w:p>
    <w:p w14:paraId="7B83C7D1"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зу = (1 + αотм + αпож + αвх) × </w:t>
      </w:r>
      <w:r w:rsidRPr="00C63007">
        <w:rPr>
          <w:rFonts w:cs="Times New Roman"/>
          <w:color w:val="000000" w:themeColor="text1"/>
          <w:szCs w:val="28"/>
          <w:lang w:val="en-US"/>
        </w:rPr>
        <w:t>S</w:t>
      </w:r>
      <w:r w:rsidRPr="00C63007">
        <w:rPr>
          <w:rFonts w:cs="Times New Roman"/>
          <w:color w:val="000000" w:themeColor="text1"/>
          <w:szCs w:val="28"/>
        </w:rPr>
        <w:t>стр +</w:t>
      </w:r>
    </w:p>
    <w:p w14:paraId="099598C9" w14:textId="62A1081D"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 (βзел + βдп + βфиз + βпож + βвх + βстп + βстг+ βтко) × </w:t>
      </w:r>
      <w:r w:rsidRPr="00C63007">
        <w:rPr>
          <w:rFonts w:cs="Times New Roman"/>
          <w:color w:val="000000" w:themeColor="text1"/>
          <w:szCs w:val="28"/>
          <w:lang w:val="en-US"/>
        </w:rPr>
        <w:t>S</w:t>
      </w:r>
      <w:r w:rsidRPr="00C63007">
        <w:rPr>
          <w:rFonts w:cs="Times New Roman"/>
          <w:color w:val="000000" w:themeColor="text1"/>
          <w:szCs w:val="28"/>
        </w:rPr>
        <w:t>кв                               (16)</w:t>
      </w:r>
    </w:p>
    <w:p w14:paraId="4B13143C"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Здесь коэффициенты β элементов отражают показатели обеспеченности 1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квартир минимально допустимой территорией элементов ЗУ. </w:t>
      </w:r>
    </w:p>
    <w:p w14:paraId="35FC2AFF"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После соответствующей группировки коэффициентов </w:t>
      </w:r>
    </w:p>
    <w:p w14:paraId="260A5360"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α = 1 +αотм + αпож + αвх;                                                                                                  (17)</w:t>
      </w:r>
    </w:p>
    <w:p w14:paraId="752D6270" w14:textId="6A9119E9"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β = βзел + βдп + βфиз + βпож + βвх + βстп + βстг+ βтко  </w:t>
      </w:r>
      <w:r w:rsidR="00624EA4" w:rsidRPr="00C63007">
        <w:rPr>
          <w:rFonts w:cs="Times New Roman"/>
          <w:color w:val="000000" w:themeColor="text1"/>
          <w:szCs w:val="28"/>
        </w:rPr>
        <w:t xml:space="preserve">                        </w:t>
      </w:r>
      <w:r w:rsidRPr="00C63007">
        <w:rPr>
          <w:rFonts w:cs="Times New Roman"/>
          <w:color w:val="000000" w:themeColor="text1"/>
          <w:szCs w:val="28"/>
        </w:rPr>
        <w:t xml:space="preserve">  (18)</w:t>
      </w:r>
    </w:p>
    <w:p w14:paraId="0DCBEAB0"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получаем формулу для расчета минимально допустимой площади ЗУ, необходимой для размещения многоквартирного дома с площадью квартир </w:t>
      </w:r>
      <w:r w:rsidRPr="00C63007">
        <w:rPr>
          <w:rFonts w:cs="Times New Roman"/>
          <w:color w:val="000000" w:themeColor="text1"/>
          <w:szCs w:val="28"/>
          <w:lang w:val="en-US"/>
        </w:rPr>
        <w:t>S</w:t>
      </w:r>
      <w:r w:rsidRPr="00C63007">
        <w:rPr>
          <w:rFonts w:cs="Times New Roman"/>
          <w:color w:val="000000" w:themeColor="text1"/>
          <w:szCs w:val="28"/>
        </w:rPr>
        <w:t>кв</w:t>
      </w:r>
    </w:p>
    <w:p w14:paraId="62F7106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зу = α × </w:t>
      </w:r>
      <w:r w:rsidRPr="00C63007">
        <w:rPr>
          <w:rFonts w:cs="Times New Roman"/>
          <w:color w:val="000000" w:themeColor="text1"/>
          <w:szCs w:val="28"/>
          <w:lang w:val="en-US"/>
        </w:rPr>
        <w:t>S</w:t>
      </w:r>
      <w:r w:rsidRPr="00C63007">
        <w:rPr>
          <w:rFonts w:cs="Times New Roman"/>
          <w:color w:val="000000" w:themeColor="text1"/>
          <w:szCs w:val="28"/>
        </w:rPr>
        <w:t>стр</w:t>
      </w:r>
      <w:r w:rsidRPr="00C63007">
        <w:rPr>
          <w:rFonts w:cs="Times New Roman"/>
          <w:color w:val="000000" w:themeColor="text1"/>
          <w:szCs w:val="28"/>
          <w:vertAlign w:val="superscript"/>
        </w:rPr>
        <w:t xml:space="preserve">  </w:t>
      </w:r>
      <w:r w:rsidRPr="00C63007">
        <w:rPr>
          <w:rFonts w:cs="Times New Roman"/>
          <w:color w:val="000000" w:themeColor="text1"/>
          <w:szCs w:val="28"/>
        </w:rPr>
        <w:t xml:space="preserve">+ β × </w:t>
      </w:r>
      <w:r w:rsidRPr="00C63007">
        <w:rPr>
          <w:rFonts w:cs="Times New Roman"/>
          <w:color w:val="000000" w:themeColor="text1"/>
          <w:szCs w:val="28"/>
          <w:lang w:val="en-US"/>
        </w:rPr>
        <w:t>S</w:t>
      </w:r>
      <w:r w:rsidRPr="00C63007">
        <w:rPr>
          <w:rFonts w:cs="Times New Roman"/>
          <w:color w:val="000000" w:themeColor="text1"/>
          <w:szCs w:val="28"/>
        </w:rPr>
        <w:t>кв.                                                                                                       (19)</w:t>
      </w:r>
    </w:p>
    <w:p w14:paraId="3B3CBDD8"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Разделив левую и правую части равенства на </w:t>
      </w:r>
      <w:r w:rsidRPr="00C63007">
        <w:rPr>
          <w:rFonts w:cs="Times New Roman"/>
          <w:color w:val="000000" w:themeColor="text1"/>
          <w:szCs w:val="28"/>
          <w:lang w:val="en-US"/>
        </w:rPr>
        <w:t>S</w:t>
      </w:r>
      <w:r w:rsidRPr="00C63007">
        <w:rPr>
          <w:rFonts w:cs="Times New Roman"/>
          <w:color w:val="000000" w:themeColor="text1"/>
          <w:szCs w:val="28"/>
        </w:rPr>
        <w:t xml:space="preserve">зу, получаем соотношение для коэффициента застройки и максимальной плотности застройки. </w:t>
      </w:r>
    </w:p>
    <w:p w14:paraId="244BE86E"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α × Кстр</w:t>
      </w:r>
      <w:r w:rsidRPr="00C63007">
        <w:rPr>
          <w:rFonts w:cs="Times New Roman"/>
          <w:color w:val="000000" w:themeColor="text1"/>
          <w:szCs w:val="28"/>
          <w:vertAlign w:val="superscript"/>
        </w:rPr>
        <w:t xml:space="preserve">  </w:t>
      </w:r>
      <w:r w:rsidRPr="00C63007">
        <w:rPr>
          <w:rFonts w:cs="Times New Roman"/>
          <w:color w:val="000000" w:themeColor="text1"/>
          <w:szCs w:val="28"/>
        </w:rPr>
        <w:t>+ β × Ркв</w:t>
      </w:r>
      <w:r w:rsidRPr="00C63007">
        <w:rPr>
          <w:rFonts w:cs="Times New Roman"/>
          <w:color w:val="000000" w:themeColor="text1"/>
          <w:szCs w:val="28"/>
          <w:vertAlign w:val="superscript"/>
        </w:rPr>
        <w:t xml:space="preserve">  </w:t>
      </w:r>
      <w:r w:rsidRPr="00C63007">
        <w:rPr>
          <w:rFonts w:cs="Times New Roman"/>
          <w:color w:val="000000" w:themeColor="text1"/>
          <w:szCs w:val="28"/>
        </w:rPr>
        <w:t>= 1                                                                                                          (20)</w:t>
      </w:r>
    </w:p>
    <w:p w14:paraId="0F207917"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Для многоквартирного дома, имеющего </w:t>
      </w:r>
      <w:r w:rsidRPr="00C63007">
        <w:rPr>
          <w:rFonts w:cs="Times New Roman"/>
          <w:color w:val="000000" w:themeColor="text1"/>
          <w:szCs w:val="28"/>
          <w:lang w:val="en-US"/>
        </w:rPr>
        <w:t>N</w:t>
      </w:r>
      <w:r w:rsidRPr="00C63007">
        <w:rPr>
          <w:rFonts w:cs="Times New Roman"/>
          <w:color w:val="000000" w:themeColor="text1"/>
          <w:szCs w:val="28"/>
        </w:rPr>
        <w:t xml:space="preserve"> этажей с одинаковой поэтажной площадью, когда</w:t>
      </w:r>
    </w:p>
    <w:p w14:paraId="6BD21283"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Кстр = Ркв/ (</w:t>
      </w:r>
      <w:r w:rsidRPr="00C63007">
        <w:rPr>
          <w:rFonts w:cs="Times New Roman"/>
          <w:color w:val="000000" w:themeColor="text1"/>
          <w:szCs w:val="28"/>
          <w:lang w:val="en-US"/>
        </w:rPr>
        <w:t>N</w:t>
      </w:r>
      <w:r w:rsidRPr="00C63007">
        <w:rPr>
          <w:rFonts w:cs="Times New Roman"/>
          <w:b/>
          <w:color w:val="000000" w:themeColor="text1"/>
          <w:szCs w:val="28"/>
        </w:rPr>
        <w:t xml:space="preserve"> × </w:t>
      </w:r>
      <w:r w:rsidRPr="00C63007">
        <w:rPr>
          <w:rFonts w:cs="Times New Roman"/>
          <w:color w:val="000000" w:themeColor="text1"/>
          <w:szCs w:val="28"/>
          <w:lang w:val="en-US"/>
        </w:rPr>
        <w:t>k</w:t>
      </w:r>
      <w:r w:rsidRPr="00C63007">
        <w:rPr>
          <w:rFonts w:cs="Times New Roman"/>
          <w:color w:val="000000" w:themeColor="text1"/>
          <w:szCs w:val="28"/>
        </w:rPr>
        <w:t>),                                                                                                              (21)</w:t>
      </w:r>
    </w:p>
    <w:p w14:paraId="751D1D67" w14:textId="77777777" w:rsidR="00DA7079" w:rsidRPr="00C63007" w:rsidRDefault="00DA7079" w:rsidP="00624EA4">
      <w:pPr>
        <w:spacing w:after="0" w:line="360" w:lineRule="auto"/>
        <w:jc w:val="both"/>
        <w:rPr>
          <w:rFonts w:cs="Times New Roman"/>
          <w:color w:val="000000" w:themeColor="text1"/>
          <w:szCs w:val="28"/>
        </w:rPr>
      </w:pPr>
      <w:r w:rsidRPr="00C63007">
        <w:rPr>
          <w:rFonts w:cs="Times New Roman"/>
          <w:color w:val="000000" w:themeColor="text1"/>
          <w:szCs w:val="28"/>
        </w:rPr>
        <w:t>формула расчета плотности жилищного фонда (квартир) принимает вид</w:t>
      </w:r>
    </w:p>
    <w:p w14:paraId="78FDF55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Ркв</w:t>
      </w:r>
      <w:r w:rsidRPr="00C63007">
        <w:rPr>
          <w:rFonts w:cs="Times New Roman"/>
          <w:color w:val="000000" w:themeColor="text1"/>
          <w:szCs w:val="28"/>
          <w:vertAlign w:val="superscript"/>
        </w:rPr>
        <w:t xml:space="preserve">  </w:t>
      </w:r>
      <w:r w:rsidRPr="00C63007">
        <w:rPr>
          <w:rFonts w:cs="Times New Roman"/>
          <w:color w:val="000000" w:themeColor="text1"/>
          <w:szCs w:val="28"/>
        </w:rPr>
        <w:t xml:space="preserve">= = </w:t>
      </w:r>
      <w:r w:rsidRPr="00C63007">
        <w:rPr>
          <w:rFonts w:cs="Times New Roman"/>
          <w:color w:val="000000" w:themeColor="text1"/>
          <w:szCs w:val="28"/>
          <w:lang w:val="en-US"/>
        </w:rPr>
        <w:t>N</w:t>
      </w:r>
      <w:r w:rsidRPr="00C63007">
        <w:rPr>
          <w:rFonts w:cs="Times New Roman"/>
          <w:color w:val="000000" w:themeColor="text1"/>
          <w:szCs w:val="28"/>
        </w:rPr>
        <w:t xml:space="preserve"> / (α /</w:t>
      </w:r>
      <w:r w:rsidRPr="00C63007">
        <w:rPr>
          <w:rFonts w:cs="Times New Roman"/>
          <w:b/>
          <w:color w:val="000000" w:themeColor="text1"/>
          <w:szCs w:val="28"/>
        </w:rPr>
        <w:t xml:space="preserve"> </w:t>
      </w:r>
      <w:r w:rsidRPr="00C63007">
        <w:rPr>
          <w:rFonts w:cs="Times New Roman"/>
          <w:color w:val="000000" w:themeColor="text1"/>
          <w:szCs w:val="28"/>
          <w:lang w:val="en-US"/>
        </w:rPr>
        <w:t>k</w:t>
      </w:r>
      <w:r w:rsidRPr="00C63007">
        <w:rPr>
          <w:rFonts w:cs="Times New Roman"/>
          <w:color w:val="000000" w:themeColor="text1"/>
          <w:szCs w:val="28"/>
        </w:rPr>
        <w:t xml:space="preserve"> + β</w:t>
      </w:r>
      <w:r w:rsidRPr="00C63007">
        <w:rPr>
          <w:rFonts w:cs="Times New Roman"/>
          <w:b/>
          <w:color w:val="000000" w:themeColor="text1"/>
          <w:szCs w:val="28"/>
        </w:rPr>
        <w:t xml:space="preserve">× </w:t>
      </w:r>
      <w:r w:rsidRPr="00C63007">
        <w:rPr>
          <w:rFonts w:cs="Times New Roman"/>
          <w:color w:val="000000" w:themeColor="text1"/>
          <w:szCs w:val="28"/>
          <w:lang w:val="en-US"/>
        </w:rPr>
        <w:t>N</w:t>
      </w:r>
      <w:r w:rsidRPr="00C63007">
        <w:rPr>
          <w:rFonts w:cs="Times New Roman"/>
          <w:color w:val="000000" w:themeColor="text1"/>
          <w:szCs w:val="28"/>
        </w:rPr>
        <w:t>)                                                                                                     (22)</w:t>
      </w:r>
    </w:p>
    <w:p w14:paraId="41B94333"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lastRenderedPageBreak/>
        <w:t>Ниже приводится порядок расчета составляющих коэффициентов α и β.</w:t>
      </w:r>
    </w:p>
    <w:p w14:paraId="7B53D178"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отмостки </w:t>
      </w:r>
      <w:r w:rsidRPr="00C63007">
        <w:rPr>
          <w:rFonts w:cs="Times New Roman"/>
          <w:color w:val="000000" w:themeColor="text1"/>
          <w:szCs w:val="28"/>
          <w:lang w:val="en-US"/>
        </w:rPr>
        <w:t>S</w:t>
      </w:r>
      <w:r w:rsidRPr="00C63007">
        <w:rPr>
          <w:rFonts w:cs="Times New Roman"/>
          <w:color w:val="000000" w:themeColor="text1"/>
          <w:szCs w:val="28"/>
        </w:rPr>
        <w:t xml:space="preserve">отм определялась из условий: ширина отмостки 0,9 м для «стандартного» 4-х секционного многоквартирного дома шириной 16 м и длиной секции 25 м. </w:t>
      </w:r>
    </w:p>
    <w:p w14:paraId="5997CF8B" w14:textId="55FC0B84"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αотм = </w:t>
      </w:r>
      <w:r w:rsidRPr="00C63007">
        <w:rPr>
          <w:rFonts w:cs="Times New Roman"/>
          <w:color w:val="000000" w:themeColor="text1"/>
          <w:szCs w:val="28"/>
          <w:lang w:val="en-US"/>
        </w:rPr>
        <w:t>S</w:t>
      </w:r>
      <w:r w:rsidRPr="00C63007">
        <w:rPr>
          <w:rFonts w:cs="Times New Roman"/>
          <w:color w:val="000000" w:themeColor="text1"/>
          <w:szCs w:val="28"/>
        </w:rPr>
        <w:t>отм/</w:t>
      </w:r>
      <w:r w:rsidRPr="00C63007">
        <w:rPr>
          <w:rFonts w:cs="Times New Roman"/>
          <w:color w:val="000000" w:themeColor="text1"/>
          <w:szCs w:val="28"/>
          <w:lang w:val="en-US"/>
        </w:rPr>
        <w:t>S</w:t>
      </w:r>
      <w:r w:rsidRPr="00C63007">
        <w:rPr>
          <w:rFonts w:cs="Times New Roman"/>
          <w:color w:val="000000" w:themeColor="text1"/>
          <w:szCs w:val="28"/>
        </w:rPr>
        <w:t>стр = 0,9×(25× 8 + 16×2 +4×0,9) / (16×25×4)</w:t>
      </w:r>
      <w:r w:rsidRPr="00C63007">
        <w:rPr>
          <w:rFonts w:cs="Times New Roman"/>
          <w:b/>
          <w:color w:val="000000" w:themeColor="text1"/>
          <w:szCs w:val="28"/>
        </w:rPr>
        <w:t xml:space="preserve"> =</w:t>
      </w:r>
      <w:r w:rsidR="00F202F7" w:rsidRPr="00C63007">
        <w:rPr>
          <w:rFonts w:cs="Times New Roman"/>
          <w:b/>
          <w:color w:val="000000" w:themeColor="text1"/>
          <w:szCs w:val="28"/>
        </w:rPr>
        <w:t xml:space="preserve"> </w:t>
      </w:r>
      <w:r w:rsidRPr="00C63007">
        <w:rPr>
          <w:rFonts w:cs="Times New Roman"/>
          <w:color w:val="000000" w:themeColor="text1"/>
          <w:szCs w:val="28"/>
        </w:rPr>
        <w:t>0,9×236/1600=0,148.   (22)</w:t>
      </w:r>
    </w:p>
    <w:p w14:paraId="3001F78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пожарного проезда с тротуарами </w:t>
      </w:r>
      <w:r w:rsidRPr="00C63007">
        <w:rPr>
          <w:rFonts w:cs="Times New Roman"/>
          <w:color w:val="000000" w:themeColor="text1"/>
          <w:szCs w:val="28"/>
          <w:lang w:val="en-US"/>
        </w:rPr>
        <w:t>S</w:t>
      </w:r>
      <w:r w:rsidRPr="00C63007">
        <w:rPr>
          <w:rFonts w:cs="Times New Roman"/>
          <w:color w:val="000000" w:themeColor="text1"/>
          <w:szCs w:val="28"/>
        </w:rPr>
        <w:t xml:space="preserve">пож определялась из условий: длина проезда вдоль дома 100 м , увеличенная на  16 м (два отступа по 8 м от торцов здания до границы ЗУ), ширина проезда </w:t>
      </w:r>
      <w:r w:rsidRPr="00C63007">
        <w:rPr>
          <w:rFonts w:cs="Times New Roman"/>
          <w:color w:val="000000" w:themeColor="text1"/>
          <w:szCs w:val="28"/>
          <w:lang w:val="en-US"/>
        </w:rPr>
        <w:t>h</w:t>
      </w:r>
      <w:r w:rsidRPr="00C63007">
        <w:rPr>
          <w:rFonts w:cs="Times New Roman"/>
          <w:color w:val="000000" w:themeColor="text1"/>
          <w:szCs w:val="28"/>
        </w:rPr>
        <w:t>:</w:t>
      </w:r>
    </w:p>
    <w:p w14:paraId="56814BA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3,5 м при этажности </w:t>
      </w:r>
      <w:r w:rsidRPr="00C63007">
        <w:rPr>
          <w:rFonts w:cs="Times New Roman"/>
          <w:color w:val="000000" w:themeColor="text1"/>
          <w:szCs w:val="28"/>
          <w:lang w:val="en-US"/>
        </w:rPr>
        <w:t>N</w:t>
      </w:r>
      <w:r w:rsidRPr="00C63007">
        <w:rPr>
          <w:rFonts w:cs="Times New Roman"/>
          <w:color w:val="000000" w:themeColor="text1"/>
          <w:szCs w:val="28"/>
        </w:rPr>
        <w:t xml:space="preserve"> ≤4;</w:t>
      </w:r>
    </w:p>
    <w:p w14:paraId="393F670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4,2 м при этажности 5 ≤</w:t>
      </w:r>
      <w:r w:rsidRPr="00C63007">
        <w:rPr>
          <w:rFonts w:cs="Times New Roman"/>
          <w:color w:val="000000" w:themeColor="text1"/>
          <w:szCs w:val="28"/>
          <w:lang w:val="en-US"/>
        </w:rPr>
        <w:t>N</w:t>
      </w:r>
      <w:r w:rsidRPr="00C63007">
        <w:rPr>
          <w:rFonts w:cs="Times New Roman"/>
          <w:color w:val="000000" w:themeColor="text1"/>
          <w:szCs w:val="28"/>
        </w:rPr>
        <w:t xml:space="preserve"> ≤15;</w:t>
      </w:r>
    </w:p>
    <w:p w14:paraId="50608E4C"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6,0 м при этажности </w:t>
      </w:r>
      <w:r w:rsidRPr="00C63007">
        <w:rPr>
          <w:rFonts w:cs="Times New Roman"/>
          <w:color w:val="000000" w:themeColor="text1"/>
          <w:szCs w:val="28"/>
          <w:lang w:val="en-US"/>
        </w:rPr>
        <w:t>N</w:t>
      </w:r>
      <w:r w:rsidRPr="00C63007">
        <w:rPr>
          <w:rFonts w:cs="Times New Roman"/>
          <w:color w:val="000000" w:themeColor="text1"/>
          <w:szCs w:val="28"/>
        </w:rPr>
        <w:t xml:space="preserve"> =16 и выше.</w:t>
      </w:r>
    </w:p>
    <w:p w14:paraId="233FE52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Ширин проезда </w:t>
      </w:r>
      <w:r w:rsidRPr="00C63007">
        <w:rPr>
          <w:rFonts w:cs="Times New Roman"/>
          <w:color w:val="000000" w:themeColor="text1"/>
          <w:szCs w:val="28"/>
          <w:lang w:val="en-US"/>
        </w:rPr>
        <w:t>h</w:t>
      </w:r>
      <w:r w:rsidRPr="00C63007">
        <w:rPr>
          <w:rFonts w:cs="Times New Roman"/>
          <w:color w:val="000000" w:themeColor="text1"/>
          <w:szCs w:val="28"/>
        </w:rPr>
        <w:t xml:space="preserve"> аппроксимируется в зависимости от этажности </w:t>
      </w:r>
      <w:r w:rsidRPr="00C63007">
        <w:rPr>
          <w:rFonts w:cs="Times New Roman"/>
          <w:color w:val="000000" w:themeColor="text1"/>
          <w:szCs w:val="28"/>
          <w:lang w:val="en-US"/>
        </w:rPr>
        <w:t>N</w:t>
      </w:r>
      <w:r w:rsidRPr="00C63007">
        <w:rPr>
          <w:rFonts w:cs="Times New Roman"/>
          <w:color w:val="000000" w:themeColor="text1"/>
          <w:szCs w:val="28"/>
        </w:rPr>
        <w:t xml:space="preserve"> </w:t>
      </w:r>
    </w:p>
    <w:p w14:paraId="654615ED" w14:textId="4152B3AD"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h</w:t>
      </w:r>
      <w:r w:rsidRPr="00C63007">
        <w:rPr>
          <w:rFonts w:cs="Times New Roman"/>
          <w:color w:val="000000" w:themeColor="text1"/>
          <w:szCs w:val="28"/>
        </w:rPr>
        <w:t xml:space="preserve"> = 3,30 + 0,17×</w:t>
      </w:r>
      <w:r w:rsidRPr="00C63007">
        <w:rPr>
          <w:rFonts w:cs="Times New Roman"/>
          <w:color w:val="000000" w:themeColor="text1"/>
          <w:szCs w:val="28"/>
          <w:lang w:val="en-US"/>
        </w:rPr>
        <w:t>N</w:t>
      </w:r>
      <w:r w:rsidRPr="00C63007">
        <w:rPr>
          <w:rFonts w:cs="Times New Roman"/>
          <w:color w:val="000000" w:themeColor="text1"/>
          <w:szCs w:val="28"/>
        </w:rPr>
        <w:t xml:space="preserve">, где </w:t>
      </w:r>
      <w:r w:rsidRPr="00C63007">
        <w:rPr>
          <w:rFonts w:cs="Times New Roman"/>
          <w:color w:val="000000" w:themeColor="text1"/>
          <w:szCs w:val="28"/>
          <w:lang w:val="en-US"/>
        </w:rPr>
        <w:t>N</w:t>
      </w:r>
      <w:r w:rsidRPr="00C63007">
        <w:rPr>
          <w:rFonts w:cs="Times New Roman"/>
          <w:color w:val="000000" w:themeColor="text1"/>
          <w:szCs w:val="28"/>
        </w:rPr>
        <w:t xml:space="preserve">= </w:t>
      </w:r>
      <w:r w:rsidRPr="00C63007">
        <w:rPr>
          <w:rFonts w:cs="Times New Roman"/>
          <w:color w:val="000000" w:themeColor="text1"/>
          <w:szCs w:val="28"/>
          <w:lang w:val="en-US"/>
        </w:rPr>
        <w:t>S</w:t>
      </w:r>
      <w:r w:rsidRPr="00C63007">
        <w:rPr>
          <w:rFonts w:cs="Times New Roman"/>
          <w:color w:val="000000" w:themeColor="text1"/>
          <w:szCs w:val="28"/>
        </w:rPr>
        <w:t>кв / (</w:t>
      </w:r>
      <w:r w:rsidRPr="00C63007">
        <w:rPr>
          <w:rFonts w:cs="Times New Roman"/>
          <w:color w:val="000000" w:themeColor="text1"/>
          <w:szCs w:val="28"/>
          <w:lang w:val="en-US"/>
        </w:rPr>
        <w:t>S</w:t>
      </w:r>
      <w:r w:rsidRPr="00C63007">
        <w:rPr>
          <w:rFonts w:cs="Times New Roman"/>
          <w:color w:val="000000" w:themeColor="text1"/>
          <w:szCs w:val="28"/>
        </w:rPr>
        <w:t xml:space="preserve">стр </w:t>
      </w:r>
      <w:r w:rsidRPr="00C63007">
        <w:rPr>
          <w:rFonts w:cs="Times New Roman"/>
          <w:b/>
          <w:color w:val="000000" w:themeColor="text1"/>
          <w:szCs w:val="28"/>
        </w:rPr>
        <w:t xml:space="preserve">× </w:t>
      </w:r>
      <w:r w:rsidRPr="00C63007">
        <w:rPr>
          <w:rFonts w:cs="Times New Roman"/>
          <w:color w:val="000000" w:themeColor="text1"/>
          <w:szCs w:val="28"/>
          <w:lang w:val="en-US"/>
        </w:rPr>
        <w:t>k</w:t>
      </w:r>
      <w:r w:rsidRPr="00C63007">
        <w:rPr>
          <w:rFonts w:cs="Times New Roman"/>
          <w:color w:val="000000" w:themeColor="text1"/>
          <w:szCs w:val="28"/>
        </w:rPr>
        <w:t>).                                                                     (23)</w:t>
      </w:r>
    </w:p>
    <w:p w14:paraId="4CC4175D" w14:textId="1C2FE7B6"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αпож = (3,30×116) / (16×100)</w:t>
      </w:r>
      <w:r w:rsidR="00F202F7" w:rsidRPr="00C63007">
        <w:rPr>
          <w:rFonts w:cs="Times New Roman"/>
          <w:color w:val="000000" w:themeColor="text1"/>
          <w:szCs w:val="28"/>
        </w:rPr>
        <w:t xml:space="preserve"> </w:t>
      </w:r>
      <w:r w:rsidRPr="00C63007">
        <w:rPr>
          <w:rFonts w:cs="Times New Roman"/>
          <w:color w:val="000000" w:themeColor="text1"/>
          <w:szCs w:val="28"/>
        </w:rPr>
        <w:t>=</w:t>
      </w:r>
      <w:r w:rsidR="00F202F7" w:rsidRPr="00C63007">
        <w:rPr>
          <w:rFonts w:cs="Times New Roman"/>
          <w:color w:val="000000" w:themeColor="text1"/>
          <w:szCs w:val="28"/>
        </w:rPr>
        <w:t xml:space="preserve"> </w:t>
      </w:r>
      <w:r w:rsidRPr="00C63007">
        <w:rPr>
          <w:rFonts w:cs="Times New Roman"/>
          <w:color w:val="000000" w:themeColor="text1"/>
          <w:szCs w:val="28"/>
        </w:rPr>
        <w:t>0,239.</w:t>
      </w:r>
    </w:p>
    <w:p w14:paraId="19C124B4" w14:textId="344903FF"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βпож = (0,17×</w:t>
      </w:r>
      <w:r w:rsidRPr="00C63007">
        <w:rPr>
          <w:rFonts w:cs="Times New Roman"/>
          <w:color w:val="000000" w:themeColor="text1"/>
          <w:szCs w:val="28"/>
          <w:lang w:val="en-US"/>
        </w:rPr>
        <w:t>N</w:t>
      </w:r>
      <w:r w:rsidRPr="00C63007">
        <w:rPr>
          <w:rFonts w:cs="Times New Roman"/>
          <w:color w:val="000000" w:themeColor="text1"/>
          <w:szCs w:val="28"/>
        </w:rPr>
        <w:t xml:space="preserve">×116) / </w:t>
      </w:r>
      <w:r w:rsidRPr="00C63007">
        <w:rPr>
          <w:rFonts w:cs="Times New Roman"/>
          <w:color w:val="000000" w:themeColor="text1"/>
          <w:szCs w:val="28"/>
          <w:lang w:val="en-US"/>
        </w:rPr>
        <w:t>S</w:t>
      </w:r>
      <w:r w:rsidRPr="00C63007">
        <w:rPr>
          <w:rFonts w:cs="Times New Roman"/>
          <w:color w:val="000000" w:themeColor="text1"/>
          <w:szCs w:val="28"/>
        </w:rPr>
        <w:t>кв = (0,17×116) / (</w:t>
      </w:r>
      <w:r w:rsidRPr="00C63007">
        <w:rPr>
          <w:rFonts w:cs="Times New Roman"/>
          <w:color w:val="000000" w:themeColor="text1"/>
          <w:szCs w:val="28"/>
          <w:lang w:val="en-US"/>
        </w:rPr>
        <w:t>S</w:t>
      </w:r>
      <w:r w:rsidRPr="00C63007">
        <w:rPr>
          <w:rFonts w:cs="Times New Roman"/>
          <w:color w:val="000000" w:themeColor="text1"/>
          <w:szCs w:val="28"/>
        </w:rPr>
        <w:t xml:space="preserve">стр </w:t>
      </w:r>
      <w:r w:rsidRPr="00C63007">
        <w:rPr>
          <w:rFonts w:cs="Times New Roman"/>
          <w:b/>
          <w:color w:val="000000" w:themeColor="text1"/>
          <w:szCs w:val="28"/>
        </w:rPr>
        <w:t xml:space="preserve">× </w:t>
      </w:r>
      <w:r w:rsidRPr="00C63007">
        <w:rPr>
          <w:rFonts w:cs="Times New Roman"/>
          <w:color w:val="000000" w:themeColor="text1"/>
          <w:szCs w:val="28"/>
          <w:lang w:val="en-US"/>
        </w:rPr>
        <w:t>k</w:t>
      </w:r>
      <w:r w:rsidRPr="00C63007">
        <w:rPr>
          <w:rFonts w:cs="Times New Roman"/>
          <w:color w:val="000000" w:themeColor="text1"/>
          <w:szCs w:val="28"/>
        </w:rPr>
        <w:t>) = (0,17×116) / (1600×0,75)</w:t>
      </w:r>
      <w:r w:rsidR="00B84583" w:rsidRPr="00C63007">
        <w:rPr>
          <w:rFonts w:cs="Times New Roman"/>
          <w:color w:val="000000" w:themeColor="text1"/>
          <w:szCs w:val="28"/>
        </w:rPr>
        <w:t xml:space="preserve"> </w:t>
      </w:r>
      <w:r w:rsidRPr="00C63007">
        <w:rPr>
          <w:rFonts w:cs="Times New Roman"/>
          <w:color w:val="000000" w:themeColor="text1"/>
          <w:szCs w:val="28"/>
        </w:rPr>
        <w:t>= 0,0164.</w:t>
      </w:r>
    </w:p>
    <w:p w14:paraId="21A9BFAB" w14:textId="695C6F5C"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проходов жителей к входным группам </w:t>
      </w:r>
      <w:r w:rsidRPr="00C63007">
        <w:rPr>
          <w:rFonts w:cs="Times New Roman"/>
          <w:color w:val="000000" w:themeColor="text1"/>
          <w:szCs w:val="28"/>
          <w:lang w:val="en-US"/>
        </w:rPr>
        <w:t>S</w:t>
      </w:r>
      <w:r w:rsidRPr="00C63007">
        <w:rPr>
          <w:rFonts w:cs="Times New Roman"/>
          <w:color w:val="000000" w:themeColor="text1"/>
          <w:szCs w:val="28"/>
        </w:rPr>
        <w:t xml:space="preserve">вх определялась из условий длины прохода к входным группам секций от 5 м до 8 м  при  </w:t>
      </w:r>
      <w:r w:rsidRPr="00C63007">
        <w:rPr>
          <w:rFonts w:cs="Times New Roman"/>
          <w:color w:val="000000" w:themeColor="text1"/>
          <w:szCs w:val="28"/>
          <w:lang w:val="en-US"/>
        </w:rPr>
        <w:t>N</w:t>
      </w:r>
      <w:r w:rsidRPr="00C63007">
        <w:rPr>
          <w:rFonts w:cs="Times New Roman"/>
          <w:color w:val="000000" w:themeColor="text1"/>
          <w:szCs w:val="28"/>
        </w:rPr>
        <w:t xml:space="preserve">≤9  и от 8 м до 10 м при </w:t>
      </w:r>
      <w:r w:rsidRPr="00C63007">
        <w:rPr>
          <w:rFonts w:cs="Times New Roman"/>
          <w:color w:val="000000" w:themeColor="text1"/>
          <w:szCs w:val="28"/>
          <w:lang w:val="en-US"/>
        </w:rPr>
        <w:t>N</w:t>
      </w:r>
      <w:r w:rsidRPr="00C63007">
        <w:rPr>
          <w:rFonts w:cs="Times New Roman"/>
          <w:color w:val="000000" w:themeColor="text1"/>
          <w:szCs w:val="28"/>
        </w:rPr>
        <w:t xml:space="preserve">=10 и более, а ширины от 2 м до. 3 м, Площадь прохода </w:t>
      </w:r>
      <w:r w:rsidRPr="00C63007">
        <w:rPr>
          <w:rFonts w:cs="Times New Roman"/>
          <w:color w:val="000000" w:themeColor="text1"/>
          <w:szCs w:val="28"/>
          <w:lang w:val="en-US"/>
        </w:rPr>
        <w:t>S</w:t>
      </w:r>
      <w:r w:rsidRPr="00C63007">
        <w:rPr>
          <w:rFonts w:cs="Times New Roman"/>
          <w:color w:val="000000" w:themeColor="text1"/>
          <w:szCs w:val="28"/>
        </w:rPr>
        <w:t xml:space="preserve">вх аппроксимируется в зависимости от этажности </w:t>
      </w:r>
      <w:r w:rsidRPr="00C63007">
        <w:rPr>
          <w:rFonts w:cs="Times New Roman"/>
          <w:color w:val="000000" w:themeColor="text1"/>
          <w:szCs w:val="28"/>
          <w:lang w:val="en-US"/>
        </w:rPr>
        <w:t>N</w:t>
      </w:r>
      <w:r w:rsidRPr="00C63007">
        <w:rPr>
          <w:rFonts w:cs="Times New Roman"/>
          <w:color w:val="000000" w:themeColor="text1"/>
          <w:szCs w:val="28"/>
        </w:rPr>
        <w:t xml:space="preserve"> </w:t>
      </w:r>
    </w:p>
    <w:p w14:paraId="082AD865" w14:textId="62BAD34C"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вх =10 + 1,0 × </w:t>
      </w:r>
      <w:r w:rsidRPr="00C63007">
        <w:rPr>
          <w:rFonts w:cs="Times New Roman"/>
          <w:color w:val="000000" w:themeColor="text1"/>
          <w:szCs w:val="28"/>
          <w:lang w:val="en-US"/>
        </w:rPr>
        <w:t>N</w:t>
      </w:r>
      <w:r w:rsidRPr="00C63007">
        <w:rPr>
          <w:rFonts w:cs="Times New Roman"/>
          <w:color w:val="000000" w:themeColor="text1"/>
          <w:szCs w:val="28"/>
        </w:rPr>
        <w:t xml:space="preserve">, где </w:t>
      </w:r>
      <w:r w:rsidRPr="00C63007">
        <w:rPr>
          <w:rFonts w:cs="Times New Roman"/>
          <w:color w:val="000000" w:themeColor="text1"/>
          <w:szCs w:val="28"/>
          <w:lang w:val="en-US"/>
        </w:rPr>
        <w:t>N</w:t>
      </w:r>
      <w:r w:rsidRPr="00C63007">
        <w:rPr>
          <w:rFonts w:cs="Times New Roman"/>
          <w:color w:val="000000" w:themeColor="text1"/>
          <w:szCs w:val="28"/>
        </w:rPr>
        <w:t xml:space="preserve"> = </w:t>
      </w:r>
      <w:r w:rsidRPr="00C63007">
        <w:rPr>
          <w:rFonts w:cs="Times New Roman"/>
          <w:color w:val="000000" w:themeColor="text1"/>
          <w:szCs w:val="28"/>
          <w:lang w:val="en-US"/>
        </w:rPr>
        <w:t>S</w:t>
      </w:r>
      <w:r w:rsidRPr="00C63007">
        <w:rPr>
          <w:rFonts w:cs="Times New Roman"/>
          <w:color w:val="000000" w:themeColor="text1"/>
          <w:szCs w:val="28"/>
        </w:rPr>
        <w:t>кв/(</w:t>
      </w:r>
      <w:r w:rsidRPr="00C63007">
        <w:rPr>
          <w:rFonts w:cs="Times New Roman"/>
          <w:color w:val="000000" w:themeColor="text1"/>
          <w:szCs w:val="28"/>
          <w:lang w:val="en-US"/>
        </w:rPr>
        <w:t>S</w:t>
      </w:r>
      <w:r w:rsidRPr="00C63007">
        <w:rPr>
          <w:rFonts w:cs="Times New Roman"/>
          <w:color w:val="000000" w:themeColor="text1"/>
          <w:szCs w:val="28"/>
        </w:rPr>
        <w:t xml:space="preserve">стр </w:t>
      </w:r>
      <w:r w:rsidRPr="00C63007">
        <w:rPr>
          <w:rFonts w:cs="Times New Roman"/>
          <w:b/>
          <w:color w:val="000000" w:themeColor="text1"/>
          <w:szCs w:val="28"/>
        </w:rPr>
        <w:t xml:space="preserve">× </w:t>
      </w:r>
      <w:r w:rsidRPr="00C63007">
        <w:rPr>
          <w:rFonts w:cs="Times New Roman"/>
          <w:color w:val="000000" w:themeColor="text1"/>
          <w:szCs w:val="28"/>
          <w:lang w:val="en-US"/>
        </w:rPr>
        <w:t>k</w:t>
      </w:r>
      <w:r w:rsidRPr="00C63007">
        <w:rPr>
          <w:rFonts w:cs="Times New Roman"/>
          <w:color w:val="000000" w:themeColor="text1"/>
          <w:szCs w:val="28"/>
        </w:rPr>
        <w:t>);                                                                      (24)</w:t>
      </w:r>
    </w:p>
    <w:p w14:paraId="6EBC42ED"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αвх = 10 / (16×25) = 0,025;</w:t>
      </w:r>
    </w:p>
    <w:p w14:paraId="47606CB1"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βвх = 1 /(16×25×0,75) = 0,0033.</w:t>
      </w:r>
    </w:p>
    <w:p w14:paraId="5936A00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озеленения земельного участка </w:t>
      </w:r>
      <w:r w:rsidRPr="00C63007">
        <w:rPr>
          <w:rFonts w:cs="Times New Roman"/>
          <w:color w:val="000000" w:themeColor="text1"/>
          <w:szCs w:val="28"/>
          <w:lang w:val="en-US"/>
        </w:rPr>
        <w:t>S</w:t>
      </w:r>
      <w:r w:rsidRPr="00C63007">
        <w:rPr>
          <w:rFonts w:cs="Times New Roman"/>
          <w:color w:val="000000" w:themeColor="text1"/>
          <w:szCs w:val="28"/>
        </w:rPr>
        <w:t>зел определялась из условия на 100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квартир 20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озелененной территории.</w:t>
      </w:r>
    </w:p>
    <w:p w14:paraId="1FA65C07"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βзел = 20 / 100 = 0,200.</w:t>
      </w:r>
    </w:p>
    <w:p w14:paraId="4C253B7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детской площадки и площадки для отдыха взрослого населения </w:t>
      </w:r>
      <w:r w:rsidRPr="00C63007">
        <w:rPr>
          <w:rFonts w:cs="Times New Roman"/>
          <w:color w:val="000000" w:themeColor="text1"/>
          <w:szCs w:val="28"/>
          <w:lang w:val="en-US"/>
        </w:rPr>
        <w:t>S</w:t>
      </w:r>
      <w:r w:rsidRPr="00C63007">
        <w:rPr>
          <w:rFonts w:cs="Times New Roman"/>
          <w:color w:val="000000" w:themeColor="text1"/>
          <w:szCs w:val="28"/>
        </w:rPr>
        <w:t>дп определялась из условия на 100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квартир 2,8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площадок.</w:t>
      </w:r>
    </w:p>
    <w:p w14:paraId="4B66B2D9"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lastRenderedPageBreak/>
        <w:t>βдп = 2,8 / 100 = 0,028.</w:t>
      </w:r>
    </w:p>
    <w:p w14:paraId="30E0521C"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Площадь площадки для занятий физкультурой определялась из условия на 100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квартир 6,6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площадки.</w:t>
      </w:r>
    </w:p>
    <w:p w14:paraId="28BAD0D8"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 физ = 6,6 / 100 = 0,066.</w:t>
      </w:r>
    </w:p>
    <w:p w14:paraId="21EAABB0"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плоскостных стоянок для постоянного хранения автомобилей жителей </w:t>
      </w:r>
      <w:r w:rsidRPr="00C63007">
        <w:rPr>
          <w:rFonts w:cs="Times New Roman"/>
          <w:color w:val="000000" w:themeColor="text1"/>
          <w:szCs w:val="28"/>
          <w:lang w:val="en-US"/>
        </w:rPr>
        <w:t>S</w:t>
      </w:r>
      <w:r w:rsidRPr="00C63007">
        <w:rPr>
          <w:rFonts w:cs="Times New Roman"/>
          <w:color w:val="000000" w:themeColor="text1"/>
          <w:szCs w:val="28"/>
        </w:rPr>
        <w:t>стп определялась из условия на 80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квартир 1 стояночное место площадью 25м</w:t>
      </w:r>
      <w:r w:rsidRPr="00C63007">
        <w:rPr>
          <w:rFonts w:cs="Times New Roman"/>
          <w:color w:val="000000" w:themeColor="text1"/>
          <w:szCs w:val="28"/>
          <w:vertAlign w:val="superscript"/>
        </w:rPr>
        <w:t xml:space="preserve">2, </w:t>
      </w:r>
      <w:r w:rsidRPr="00C63007">
        <w:rPr>
          <w:rFonts w:cs="Times New Roman"/>
          <w:color w:val="000000" w:themeColor="text1"/>
          <w:szCs w:val="28"/>
        </w:rPr>
        <w:t>при доле плоскостных стоянок не менее 5 % от общего требуемого количества (соответствует доли стоянок, отводимых для инвалидов).</w:t>
      </w:r>
    </w:p>
    <w:p w14:paraId="42C941C6"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 стп = 0,05 × 25 / 80 = 0,0156.</w:t>
      </w:r>
    </w:p>
    <w:p w14:paraId="4D7E2FB0"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плоскостных гостевых стоянок </w:t>
      </w:r>
      <w:r w:rsidRPr="00C63007">
        <w:rPr>
          <w:rFonts w:cs="Times New Roman"/>
          <w:color w:val="000000" w:themeColor="text1"/>
          <w:szCs w:val="28"/>
          <w:lang w:val="en-US"/>
        </w:rPr>
        <w:t>S</w:t>
      </w:r>
      <w:r w:rsidRPr="00C63007">
        <w:rPr>
          <w:rFonts w:cs="Times New Roman"/>
          <w:color w:val="000000" w:themeColor="text1"/>
          <w:szCs w:val="28"/>
        </w:rPr>
        <w:t>стг определялась из условия на 560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квартир 1 стояночное место площадью 25м</w:t>
      </w:r>
      <w:r w:rsidRPr="00C63007">
        <w:rPr>
          <w:rFonts w:cs="Times New Roman"/>
          <w:color w:val="000000" w:themeColor="text1"/>
          <w:szCs w:val="28"/>
          <w:vertAlign w:val="superscript"/>
        </w:rPr>
        <w:t>2</w:t>
      </w:r>
      <w:r w:rsidRPr="00C63007">
        <w:rPr>
          <w:rFonts w:cs="Times New Roman"/>
          <w:color w:val="000000" w:themeColor="text1"/>
          <w:szCs w:val="28"/>
        </w:rPr>
        <w:t>.</w:t>
      </w:r>
    </w:p>
    <w:p w14:paraId="7CF8413C"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 стг = 25 / 560 = 0,0446.</w:t>
      </w:r>
    </w:p>
    <w:p w14:paraId="1A950CF6"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Площадь площадки для сбора ТКО </w:t>
      </w:r>
      <w:r w:rsidRPr="00C63007">
        <w:rPr>
          <w:rFonts w:cs="Times New Roman"/>
          <w:color w:val="000000" w:themeColor="text1"/>
          <w:szCs w:val="28"/>
          <w:lang w:val="en-US"/>
        </w:rPr>
        <w:t>S</w:t>
      </w:r>
      <w:r w:rsidRPr="00C63007">
        <w:rPr>
          <w:rFonts w:cs="Times New Roman"/>
          <w:color w:val="000000" w:themeColor="text1"/>
          <w:szCs w:val="28"/>
        </w:rPr>
        <w:t>тко определялась из условия 0,03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площадки на 1 жителя (30 м</w:t>
      </w:r>
      <w:r w:rsidRPr="00C63007">
        <w:rPr>
          <w:rFonts w:cs="Times New Roman"/>
          <w:color w:val="000000" w:themeColor="text1"/>
          <w:szCs w:val="28"/>
          <w:vertAlign w:val="superscript"/>
        </w:rPr>
        <w:t>2</w:t>
      </w:r>
      <w:r w:rsidRPr="00C63007">
        <w:rPr>
          <w:rFonts w:cs="Times New Roman"/>
          <w:color w:val="000000" w:themeColor="text1"/>
          <w:szCs w:val="28"/>
        </w:rPr>
        <w:t xml:space="preserve"> площади квартир).</w:t>
      </w:r>
    </w:p>
    <w:p w14:paraId="631EF44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 тко = 0,03 / 30 = 0,001.</w:t>
      </w:r>
    </w:p>
    <w:p w14:paraId="358D7F57"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Таким образом</w:t>
      </w:r>
    </w:p>
    <w:p w14:paraId="105AEDA5" w14:textId="327EC2DD"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α = 1 +αотм + αпож + αвх = 1+0,148 +0,239 + 0,025 = 1,412                            (25)</w:t>
      </w:r>
    </w:p>
    <w:p w14:paraId="0B5B9FE5"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 = βзел + βдп + βфиз + βпож + βвх + βстп + βстг+ βтко =</w:t>
      </w:r>
    </w:p>
    <w:p w14:paraId="5511DC92" w14:textId="440668E8"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 0,200+0,028+0,066+0,0164+0,0033+0,0156+0,0446+0,001=0,375.              (26)</w:t>
      </w:r>
    </w:p>
    <w:p w14:paraId="270E0E25"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В таблице приведены данные расчетов максимальных показателей плотности жилищного фонда (общей площади квартир) земельного участка многоквартирного жилого дома по формуле (22) для условий стандартной обеспеченности площади квартир площадью рекреационных территорий и площадью стоянок (α = 1,412, β = 0,375).</w:t>
      </w:r>
    </w:p>
    <w:tbl>
      <w:tblPr>
        <w:tblStyle w:val="aa"/>
        <w:tblW w:w="9634" w:type="dxa"/>
        <w:tblLook w:val="04A0" w:firstRow="1" w:lastRow="0" w:firstColumn="1" w:lastColumn="0" w:noHBand="0" w:noVBand="1"/>
      </w:tblPr>
      <w:tblGrid>
        <w:gridCol w:w="1555"/>
        <w:gridCol w:w="2693"/>
        <w:gridCol w:w="2551"/>
        <w:gridCol w:w="2835"/>
      </w:tblGrid>
      <w:tr w:rsidR="00D04A10" w:rsidRPr="00C63007" w14:paraId="5774BF53" w14:textId="77777777" w:rsidTr="00B84583">
        <w:trPr>
          <w:trHeight w:val="1172"/>
        </w:trPr>
        <w:tc>
          <w:tcPr>
            <w:tcW w:w="1555" w:type="dxa"/>
          </w:tcPr>
          <w:p w14:paraId="61417642" w14:textId="77777777" w:rsidR="00D04A10" w:rsidRPr="00C63007" w:rsidRDefault="00D04A10" w:rsidP="00B84583">
            <w:pPr>
              <w:jc w:val="center"/>
              <w:rPr>
                <w:rFonts w:cs="Times New Roman"/>
                <w:color w:val="000000" w:themeColor="text1"/>
                <w:sz w:val="24"/>
                <w:szCs w:val="24"/>
              </w:rPr>
            </w:pPr>
            <w:bookmarkStart w:id="44" w:name="_Hlk135638467"/>
            <w:r w:rsidRPr="00C63007">
              <w:rPr>
                <w:rFonts w:cs="Times New Roman"/>
                <w:color w:val="000000" w:themeColor="text1"/>
                <w:sz w:val="24"/>
                <w:szCs w:val="24"/>
              </w:rPr>
              <w:t xml:space="preserve">Этажность </w:t>
            </w:r>
            <w:r w:rsidRPr="00C63007">
              <w:rPr>
                <w:rFonts w:cs="Times New Roman"/>
                <w:color w:val="000000" w:themeColor="text1"/>
                <w:sz w:val="24"/>
                <w:szCs w:val="24"/>
                <w:lang w:val="en-US"/>
              </w:rPr>
              <w:t>N</w:t>
            </w:r>
          </w:p>
        </w:tc>
        <w:tc>
          <w:tcPr>
            <w:tcW w:w="2693" w:type="dxa"/>
          </w:tcPr>
          <w:p w14:paraId="44717C5F"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 xml:space="preserve">Плотность жилищного фонда Ркв, </w:t>
            </w:r>
          </w:p>
          <w:p w14:paraId="2762B37F" w14:textId="69A39AAB"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м</w:t>
            </w:r>
            <w:r w:rsidRPr="00C63007">
              <w:rPr>
                <w:rFonts w:cs="Times New Roman"/>
                <w:color w:val="000000" w:themeColor="text1"/>
                <w:sz w:val="24"/>
                <w:szCs w:val="24"/>
                <w:vertAlign w:val="superscript"/>
              </w:rPr>
              <w:t>2</w:t>
            </w:r>
            <w:r w:rsidRPr="00C63007">
              <w:rPr>
                <w:rFonts w:cs="Times New Roman"/>
                <w:color w:val="000000" w:themeColor="text1"/>
                <w:sz w:val="24"/>
                <w:szCs w:val="24"/>
              </w:rPr>
              <w:t>/м</w:t>
            </w:r>
            <w:r w:rsidRPr="00C63007">
              <w:rPr>
                <w:rFonts w:cs="Times New Roman"/>
                <w:color w:val="000000" w:themeColor="text1"/>
                <w:sz w:val="24"/>
                <w:szCs w:val="24"/>
                <w:vertAlign w:val="superscript"/>
              </w:rPr>
              <w:t>2</w:t>
            </w:r>
          </w:p>
        </w:tc>
        <w:tc>
          <w:tcPr>
            <w:tcW w:w="2551" w:type="dxa"/>
          </w:tcPr>
          <w:p w14:paraId="0423E66D" w14:textId="77777777" w:rsidR="00D04A10" w:rsidRPr="00C63007" w:rsidRDefault="00D04A10" w:rsidP="00B84583">
            <w:pPr>
              <w:ind w:left="-241" w:right="-107"/>
              <w:jc w:val="center"/>
              <w:rPr>
                <w:rFonts w:cs="Times New Roman"/>
                <w:color w:val="000000" w:themeColor="text1"/>
                <w:sz w:val="24"/>
                <w:szCs w:val="24"/>
              </w:rPr>
            </w:pPr>
            <w:r w:rsidRPr="00C63007">
              <w:rPr>
                <w:rFonts w:cs="Times New Roman"/>
                <w:color w:val="000000" w:themeColor="text1"/>
                <w:sz w:val="24"/>
                <w:szCs w:val="24"/>
              </w:rPr>
              <w:t>Плотность жилищного фонда Ркв,</w:t>
            </w:r>
          </w:p>
          <w:p w14:paraId="704B8EC1" w14:textId="77777777" w:rsidR="00D04A10" w:rsidRPr="00C63007" w:rsidRDefault="00D04A10" w:rsidP="00B84583">
            <w:pPr>
              <w:ind w:left="-241" w:right="-107"/>
              <w:jc w:val="center"/>
              <w:rPr>
                <w:rFonts w:cs="Times New Roman"/>
                <w:i/>
                <w:color w:val="000000" w:themeColor="text1"/>
                <w:sz w:val="24"/>
                <w:szCs w:val="24"/>
              </w:rPr>
            </w:pPr>
            <w:r w:rsidRPr="00C63007">
              <w:rPr>
                <w:rFonts w:cs="Times New Roman"/>
                <w:color w:val="000000" w:themeColor="text1"/>
                <w:sz w:val="24"/>
                <w:szCs w:val="24"/>
              </w:rPr>
              <w:t>тыс. м</w:t>
            </w:r>
            <w:r w:rsidRPr="00C63007">
              <w:rPr>
                <w:rFonts w:cs="Times New Roman"/>
                <w:color w:val="000000" w:themeColor="text1"/>
                <w:sz w:val="24"/>
                <w:szCs w:val="24"/>
                <w:vertAlign w:val="superscript"/>
              </w:rPr>
              <w:t>2</w:t>
            </w:r>
            <w:r w:rsidRPr="00C63007">
              <w:rPr>
                <w:rFonts w:cs="Times New Roman"/>
                <w:color w:val="000000" w:themeColor="text1"/>
                <w:sz w:val="24"/>
                <w:szCs w:val="24"/>
              </w:rPr>
              <w:t>/га</w:t>
            </w:r>
          </w:p>
        </w:tc>
        <w:tc>
          <w:tcPr>
            <w:tcW w:w="2835" w:type="dxa"/>
          </w:tcPr>
          <w:p w14:paraId="155C4802"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Обеспеченность 1 м</w:t>
            </w:r>
            <w:r w:rsidRPr="00C63007">
              <w:rPr>
                <w:rFonts w:cs="Times New Roman"/>
                <w:iCs/>
                <w:color w:val="000000" w:themeColor="text1"/>
                <w:sz w:val="24"/>
                <w:szCs w:val="24"/>
                <w:vertAlign w:val="superscript"/>
              </w:rPr>
              <w:t>2</w:t>
            </w:r>
            <w:r w:rsidRPr="00C63007">
              <w:rPr>
                <w:rFonts w:cs="Times New Roman"/>
                <w:iCs/>
                <w:color w:val="000000" w:themeColor="text1"/>
                <w:sz w:val="24"/>
                <w:szCs w:val="24"/>
              </w:rPr>
              <w:t xml:space="preserve"> квартир площадью ЗУ, м</w:t>
            </w:r>
            <w:r w:rsidRPr="00C63007">
              <w:rPr>
                <w:rFonts w:cs="Times New Roman"/>
                <w:iCs/>
                <w:color w:val="000000" w:themeColor="text1"/>
                <w:sz w:val="24"/>
                <w:szCs w:val="24"/>
                <w:vertAlign w:val="superscript"/>
              </w:rPr>
              <w:t>2</w:t>
            </w:r>
            <w:r w:rsidRPr="00C63007">
              <w:rPr>
                <w:rFonts w:cs="Times New Roman"/>
                <w:iCs/>
                <w:color w:val="000000" w:themeColor="text1"/>
                <w:sz w:val="24"/>
                <w:szCs w:val="24"/>
              </w:rPr>
              <w:t>/м</w:t>
            </w:r>
            <w:r w:rsidRPr="00C63007">
              <w:rPr>
                <w:rFonts w:cs="Times New Roman"/>
                <w:iCs/>
                <w:color w:val="000000" w:themeColor="text1"/>
                <w:sz w:val="24"/>
                <w:szCs w:val="24"/>
                <w:vertAlign w:val="superscript"/>
              </w:rPr>
              <w:t>2</w:t>
            </w:r>
          </w:p>
          <w:p w14:paraId="10432057"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Q= 1 / Ркв</w:t>
            </w:r>
          </w:p>
        </w:tc>
      </w:tr>
      <w:tr w:rsidR="00D04A10" w:rsidRPr="00C63007" w14:paraId="07433B0F" w14:textId="77777777" w:rsidTr="00B84583">
        <w:tc>
          <w:tcPr>
            <w:tcW w:w="1555" w:type="dxa"/>
            <w:vAlign w:val="bottom"/>
          </w:tcPr>
          <w:p w14:paraId="34DCB77B"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3</w:t>
            </w:r>
          </w:p>
        </w:tc>
        <w:tc>
          <w:tcPr>
            <w:tcW w:w="2693" w:type="dxa"/>
            <w:vAlign w:val="bottom"/>
          </w:tcPr>
          <w:p w14:paraId="1277CBD8"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1,00</w:t>
            </w:r>
          </w:p>
        </w:tc>
        <w:tc>
          <w:tcPr>
            <w:tcW w:w="2551" w:type="dxa"/>
            <w:vAlign w:val="bottom"/>
          </w:tcPr>
          <w:p w14:paraId="18D3CF00"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10,0</w:t>
            </w:r>
          </w:p>
        </w:tc>
        <w:tc>
          <w:tcPr>
            <w:tcW w:w="2835" w:type="dxa"/>
            <w:vAlign w:val="bottom"/>
          </w:tcPr>
          <w:p w14:paraId="10B8E8F4"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1,003</w:t>
            </w:r>
          </w:p>
        </w:tc>
      </w:tr>
      <w:tr w:rsidR="00D04A10" w:rsidRPr="00C63007" w14:paraId="02A0BEC8" w14:textId="77777777" w:rsidTr="00B84583">
        <w:tc>
          <w:tcPr>
            <w:tcW w:w="1555" w:type="dxa"/>
            <w:vAlign w:val="bottom"/>
          </w:tcPr>
          <w:p w14:paraId="393D62AD"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4</w:t>
            </w:r>
          </w:p>
        </w:tc>
        <w:tc>
          <w:tcPr>
            <w:tcW w:w="2693" w:type="dxa"/>
            <w:vAlign w:val="bottom"/>
          </w:tcPr>
          <w:p w14:paraId="02FF517B"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1,18</w:t>
            </w:r>
          </w:p>
        </w:tc>
        <w:tc>
          <w:tcPr>
            <w:tcW w:w="2551" w:type="dxa"/>
            <w:vAlign w:val="bottom"/>
          </w:tcPr>
          <w:p w14:paraId="17E58BDE"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11,8</w:t>
            </w:r>
          </w:p>
        </w:tc>
        <w:tc>
          <w:tcPr>
            <w:tcW w:w="2835" w:type="dxa"/>
            <w:vAlign w:val="bottom"/>
          </w:tcPr>
          <w:p w14:paraId="5C336F42"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0,846</w:t>
            </w:r>
          </w:p>
        </w:tc>
      </w:tr>
      <w:tr w:rsidR="00D04A10" w:rsidRPr="00C63007" w14:paraId="1B41FC6C" w14:textId="77777777" w:rsidTr="00B84583">
        <w:tc>
          <w:tcPr>
            <w:tcW w:w="1555" w:type="dxa"/>
            <w:vAlign w:val="bottom"/>
          </w:tcPr>
          <w:p w14:paraId="6BC3A65E"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5</w:t>
            </w:r>
          </w:p>
        </w:tc>
        <w:tc>
          <w:tcPr>
            <w:tcW w:w="2693" w:type="dxa"/>
            <w:vAlign w:val="bottom"/>
          </w:tcPr>
          <w:p w14:paraId="4BD24854"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1,33</w:t>
            </w:r>
          </w:p>
        </w:tc>
        <w:tc>
          <w:tcPr>
            <w:tcW w:w="2551" w:type="dxa"/>
            <w:vAlign w:val="bottom"/>
          </w:tcPr>
          <w:p w14:paraId="5D2DA9BD"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13,3</w:t>
            </w:r>
          </w:p>
        </w:tc>
        <w:tc>
          <w:tcPr>
            <w:tcW w:w="2835" w:type="dxa"/>
            <w:vAlign w:val="bottom"/>
          </w:tcPr>
          <w:p w14:paraId="3BD58EBA"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0,752</w:t>
            </w:r>
          </w:p>
        </w:tc>
      </w:tr>
      <w:tr w:rsidR="00D04A10" w:rsidRPr="00C63007" w14:paraId="52320F67" w14:textId="77777777" w:rsidTr="00B84583">
        <w:tc>
          <w:tcPr>
            <w:tcW w:w="1555" w:type="dxa"/>
            <w:vAlign w:val="bottom"/>
          </w:tcPr>
          <w:p w14:paraId="4D7D7B99"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6</w:t>
            </w:r>
          </w:p>
        </w:tc>
        <w:tc>
          <w:tcPr>
            <w:tcW w:w="2693" w:type="dxa"/>
            <w:vAlign w:val="bottom"/>
          </w:tcPr>
          <w:p w14:paraId="61FB778B"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1,45</w:t>
            </w:r>
          </w:p>
        </w:tc>
        <w:tc>
          <w:tcPr>
            <w:tcW w:w="2551" w:type="dxa"/>
            <w:vAlign w:val="bottom"/>
          </w:tcPr>
          <w:p w14:paraId="0725FCF8"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14,5</w:t>
            </w:r>
          </w:p>
        </w:tc>
        <w:tc>
          <w:tcPr>
            <w:tcW w:w="2835" w:type="dxa"/>
            <w:vAlign w:val="bottom"/>
          </w:tcPr>
          <w:p w14:paraId="57667808"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0,689</w:t>
            </w:r>
          </w:p>
        </w:tc>
      </w:tr>
      <w:tr w:rsidR="00D04A10" w:rsidRPr="00C63007" w14:paraId="0E51983B" w14:textId="77777777" w:rsidTr="00B84583">
        <w:tc>
          <w:tcPr>
            <w:tcW w:w="1555" w:type="dxa"/>
            <w:vAlign w:val="bottom"/>
          </w:tcPr>
          <w:p w14:paraId="6585D295"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7</w:t>
            </w:r>
          </w:p>
        </w:tc>
        <w:tc>
          <w:tcPr>
            <w:tcW w:w="2693" w:type="dxa"/>
            <w:vAlign w:val="bottom"/>
          </w:tcPr>
          <w:p w14:paraId="59EC9B1C"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1,55</w:t>
            </w:r>
          </w:p>
        </w:tc>
        <w:tc>
          <w:tcPr>
            <w:tcW w:w="2551" w:type="dxa"/>
            <w:vAlign w:val="bottom"/>
          </w:tcPr>
          <w:p w14:paraId="65075A1C"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15</w:t>
            </w:r>
            <w:r w:rsidRPr="00C63007">
              <w:rPr>
                <w:rFonts w:cs="Times New Roman"/>
                <w:color w:val="000000" w:themeColor="text1"/>
                <w:sz w:val="24"/>
                <w:szCs w:val="24"/>
                <w:lang w:val="en-US"/>
              </w:rPr>
              <w:t>,</w:t>
            </w:r>
            <w:r w:rsidRPr="00C63007">
              <w:rPr>
                <w:rFonts w:cs="Times New Roman"/>
                <w:color w:val="000000" w:themeColor="text1"/>
                <w:sz w:val="24"/>
                <w:szCs w:val="24"/>
              </w:rPr>
              <w:t>5</w:t>
            </w:r>
          </w:p>
        </w:tc>
        <w:tc>
          <w:tcPr>
            <w:tcW w:w="2835" w:type="dxa"/>
            <w:vAlign w:val="bottom"/>
          </w:tcPr>
          <w:p w14:paraId="6618D550"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0,644</w:t>
            </w:r>
          </w:p>
        </w:tc>
      </w:tr>
      <w:tr w:rsidR="00D04A10" w:rsidRPr="00C63007" w14:paraId="0F715796" w14:textId="77777777" w:rsidTr="00B84583">
        <w:tc>
          <w:tcPr>
            <w:tcW w:w="1555" w:type="dxa"/>
            <w:vAlign w:val="bottom"/>
          </w:tcPr>
          <w:p w14:paraId="6B49B8B7"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lastRenderedPageBreak/>
              <w:t>8</w:t>
            </w:r>
          </w:p>
        </w:tc>
        <w:tc>
          <w:tcPr>
            <w:tcW w:w="2693" w:type="dxa"/>
            <w:vAlign w:val="bottom"/>
          </w:tcPr>
          <w:p w14:paraId="064047E9"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1,64</w:t>
            </w:r>
          </w:p>
        </w:tc>
        <w:tc>
          <w:tcPr>
            <w:tcW w:w="2551" w:type="dxa"/>
            <w:vAlign w:val="bottom"/>
          </w:tcPr>
          <w:p w14:paraId="6B1359D5"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16</w:t>
            </w:r>
            <w:r w:rsidRPr="00C63007">
              <w:rPr>
                <w:rFonts w:cs="Times New Roman"/>
                <w:color w:val="000000" w:themeColor="text1"/>
                <w:sz w:val="24"/>
                <w:szCs w:val="24"/>
                <w:lang w:val="en-US"/>
              </w:rPr>
              <w:t>,</w:t>
            </w:r>
            <w:r w:rsidRPr="00C63007">
              <w:rPr>
                <w:rFonts w:cs="Times New Roman"/>
                <w:color w:val="000000" w:themeColor="text1"/>
                <w:sz w:val="24"/>
                <w:szCs w:val="24"/>
              </w:rPr>
              <w:t>4</w:t>
            </w:r>
          </w:p>
        </w:tc>
        <w:tc>
          <w:tcPr>
            <w:tcW w:w="2835" w:type="dxa"/>
            <w:vAlign w:val="bottom"/>
          </w:tcPr>
          <w:p w14:paraId="606A3650"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0,610</w:t>
            </w:r>
          </w:p>
        </w:tc>
      </w:tr>
      <w:tr w:rsidR="00D04A10" w:rsidRPr="00C63007" w14:paraId="429079AD" w14:textId="77777777" w:rsidTr="00B84583">
        <w:tc>
          <w:tcPr>
            <w:tcW w:w="1555" w:type="dxa"/>
            <w:vAlign w:val="bottom"/>
          </w:tcPr>
          <w:p w14:paraId="0A39CE84"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9</w:t>
            </w:r>
          </w:p>
        </w:tc>
        <w:tc>
          <w:tcPr>
            <w:tcW w:w="2693" w:type="dxa"/>
            <w:vAlign w:val="bottom"/>
          </w:tcPr>
          <w:p w14:paraId="66B45A32"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1,71</w:t>
            </w:r>
          </w:p>
        </w:tc>
        <w:tc>
          <w:tcPr>
            <w:tcW w:w="2551" w:type="dxa"/>
            <w:vAlign w:val="bottom"/>
          </w:tcPr>
          <w:p w14:paraId="2FF50B81"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17</w:t>
            </w:r>
            <w:r w:rsidRPr="00C63007">
              <w:rPr>
                <w:rFonts w:cs="Times New Roman"/>
                <w:color w:val="000000" w:themeColor="text1"/>
                <w:sz w:val="24"/>
                <w:szCs w:val="24"/>
                <w:lang w:val="en-US"/>
              </w:rPr>
              <w:t>,</w:t>
            </w:r>
            <w:r w:rsidRPr="00C63007">
              <w:rPr>
                <w:rFonts w:cs="Times New Roman"/>
                <w:color w:val="000000" w:themeColor="text1"/>
                <w:sz w:val="24"/>
                <w:szCs w:val="24"/>
              </w:rPr>
              <w:t>1</w:t>
            </w:r>
          </w:p>
        </w:tc>
        <w:tc>
          <w:tcPr>
            <w:tcW w:w="2835" w:type="dxa"/>
            <w:vAlign w:val="bottom"/>
          </w:tcPr>
          <w:p w14:paraId="66C71772"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0,584</w:t>
            </w:r>
          </w:p>
        </w:tc>
      </w:tr>
      <w:tr w:rsidR="00D04A10" w:rsidRPr="00C63007" w14:paraId="79F2328F" w14:textId="77777777" w:rsidTr="00B84583">
        <w:tc>
          <w:tcPr>
            <w:tcW w:w="1555" w:type="dxa"/>
            <w:vAlign w:val="bottom"/>
          </w:tcPr>
          <w:p w14:paraId="3B98B3E5"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10</w:t>
            </w:r>
          </w:p>
        </w:tc>
        <w:tc>
          <w:tcPr>
            <w:tcW w:w="2693" w:type="dxa"/>
            <w:vAlign w:val="bottom"/>
          </w:tcPr>
          <w:p w14:paraId="6C3A2E0F"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1,78</w:t>
            </w:r>
          </w:p>
        </w:tc>
        <w:tc>
          <w:tcPr>
            <w:tcW w:w="2551" w:type="dxa"/>
            <w:vAlign w:val="bottom"/>
          </w:tcPr>
          <w:p w14:paraId="0F05D570"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17</w:t>
            </w:r>
            <w:r w:rsidRPr="00C63007">
              <w:rPr>
                <w:rFonts w:cs="Times New Roman"/>
                <w:color w:val="000000" w:themeColor="text1"/>
                <w:sz w:val="24"/>
                <w:szCs w:val="24"/>
                <w:lang w:val="en-US"/>
              </w:rPr>
              <w:t>,</w:t>
            </w:r>
            <w:r w:rsidRPr="00C63007">
              <w:rPr>
                <w:rFonts w:cs="Times New Roman"/>
                <w:color w:val="000000" w:themeColor="text1"/>
                <w:sz w:val="24"/>
                <w:szCs w:val="24"/>
              </w:rPr>
              <w:t>8</w:t>
            </w:r>
          </w:p>
        </w:tc>
        <w:tc>
          <w:tcPr>
            <w:tcW w:w="2835" w:type="dxa"/>
            <w:vAlign w:val="bottom"/>
          </w:tcPr>
          <w:p w14:paraId="6DD9D106"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0,563</w:t>
            </w:r>
          </w:p>
        </w:tc>
      </w:tr>
      <w:tr w:rsidR="00D04A10" w:rsidRPr="00C63007" w14:paraId="4F49631C" w14:textId="77777777" w:rsidTr="00B84583">
        <w:tc>
          <w:tcPr>
            <w:tcW w:w="1555" w:type="dxa"/>
            <w:vAlign w:val="bottom"/>
          </w:tcPr>
          <w:p w14:paraId="5B8A9C92"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11</w:t>
            </w:r>
          </w:p>
        </w:tc>
        <w:tc>
          <w:tcPr>
            <w:tcW w:w="2693" w:type="dxa"/>
            <w:vAlign w:val="bottom"/>
          </w:tcPr>
          <w:p w14:paraId="6FA57A5B"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1,83</w:t>
            </w:r>
          </w:p>
        </w:tc>
        <w:tc>
          <w:tcPr>
            <w:tcW w:w="2551" w:type="dxa"/>
            <w:vAlign w:val="bottom"/>
          </w:tcPr>
          <w:p w14:paraId="3A53F5C9"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18</w:t>
            </w:r>
            <w:r w:rsidRPr="00C63007">
              <w:rPr>
                <w:rFonts w:cs="Times New Roman"/>
                <w:color w:val="000000" w:themeColor="text1"/>
                <w:sz w:val="24"/>
                <w:szCs w:val="24"/>
                <w:lang w:val="en-US"/>
              </w:rPr>
              <w:t>,</w:t>
            </w:r>
            <w:r w:rsidRPr="00C63007">
              <w:rPr>
                <w:rFonts w:cs="Times New Roman"/>
                <w:color w:val="000000" w:themeColor="text1"/>
                <w:sz w:val="24"/>
                <w:szCs w:val="24"/>
              </w:rPr>
              <w:t>3</w:t>
            </w:r>
          </w:p>
        </w:tc>
        <w:tc>
          <w:tcPr>
            <w:tcW w:w="2835" w:type="dxa"/>
            <w:vAlign w:val="bottom"/>
          </w:tcPr>
          <w:p w14:paraId="4208FC42"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0,546</w:t>
            </w:r>
          </w:p>
        </w:tc>
      </w:tr>
      <w:tr w:rsidR="00D04A10" w:rsidRPr="00C63007" w14:paraId="5E00844B" w14:textId="77777777" w:rsidTr="00B84583">
        <w:tc>
          <w:tcPr>
            <w:tcW w:w="1555" w:type="dxa"/>
            <w:vAlign w:val="bottom"/>
          </w:tcPr>
          <w:p w14:paraId="4D6C0376"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12</w:t>
            </w:r>
          </w:p>
        </w:tc>
        <w:tc>
          <w:tcPr>
            <w:tcW w:w="2693" w:type="dxa"/>
            <w:vAlign w:val="bottom"/>
          </w:tcPr>
          <w:p w14:paraId="43CD9AFC"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1,88</w:t>
            </w:r>
          </w:p>
        </w:tc>
        <w:tc>
          <w:tcPr>
            <w:tcW w:w="2551" w:type="dxa"/>
            <w:vAlign w:val="bottom"/>
          </w:tcPr>
          <w:p w14:paraId="41BF9C93"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18</w:t>
            </w:r>
            <w:r w:rsidRPr="00C63007">
              <w:rPr>
                <w:rFonts w:cs="Times New Roman"/>
                <w:color w:val="000000" w:themeColor="text1"/>
                <w:sz w:val="24"/>
                <w:szCs w:val="24"/>
                <w:lang w:val="en-US"/>
              </w:rPr>
              <w:t>,</w:t>
            </w:r>
            <w:r w:rsidRPr="00C63007">
              <w:rPr>
                <w:rFonts w:cs="Times New Roman"/>
                <w:color w:val="000000" w:themeColor="text1"/>
                <w:sz w:val="24"/>
                <w:szCs w:val="24"/>
              </w:rPr>
              <w:t>8</w:t>
            </w:r>
          </w:p>
        </w:tc>
        <w:tc>
          <w:tcPr>
            <w:tcW w:w="2835" w:type="dxa"/>
            <w:vAlign w:val="bottom"/>
          </w:tcPr>
          <w:p w14:paraId="6EE683DF"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0,532</w:t>
            </w:r>
          </w:p>
        </w:tc>
      </w:tr>
      <w:tr w:rsidR="00D04A10" w:rsidRPr="00C63007" w14:paraId="667C73D7" w14:textId="77777777" w:rsidTr="00B84583">
        <w:tc>
          <w:tcPr>
            <w:tcW w:w="1555" w:type="dxa"/>
            <w:vAlign w:val="bottom"/>
          </w:tcPr>
          <w:p w14:paraId="54E02456"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13</w:t>
            </w:r>
          </w:p>
        </w:tc>
        <w:tc>
          <w:tcPr>
            <w:tcW w:w="2693" w:type="dxa"/>
            <w:vAlign w:val="bottom"/>
          </w:tcPr>
          <w:p w14:paraId="35DED115"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1,92</w:t>
            </w:r>
          </w:p>
        </w:tc>
        <w:tc>
          <w:tcPr>
            <w:tcW w:w="2551" w:type="dxa"/>
            <w:vAlign w:val="bottom"/>
          </w:tcPr>
          <w:p w14:paraId="4007E44D"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19</w:t>
            </w:r>
            <w:r w:rsidRPr="00C63007">
              <w:rPr>
                <w:rFonts w:cs="Times New Roman"/>
                <w:color w:val="000000" w:themeColor="text1"/>
                <w:sz w:val="24"/>
                <w:szCs w:val="24"/>
                <w:lang w:val="en-US"/>
              </w:rPr>
              <w:t>,</w:t>
            </w:r>
            <w:r w:rsidRPr="00C63007">
              <w:rPr>
                <w:rFonts w:cs="Times New Roman"/>
                <w:color w:val="000000" w:themeColor="text1"/>
                <w:sz w:val="24"/>
                <w:szCs w:val="24"/>
              </w:rPr>
              <w:t>2</w:t>
            </w:r>
          </w:p>
        </w:tc>
        <w:tc>
          <w:tcPr>
            <w:tcW w:w="2835" w:type="dxa"/>
            <w:vAlign w:val="bottom"/>
          </w:tcPr>
          <w:p w14:paraId="09CE375E"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0,520</w:t>
            </w:r>
          </w:p>
        </w:tc>
      </w:tr>
      <w:tr w:rsidR="00D04A10" w:rsidRPr="00C63007" w14:paraId="1CF8DB53" w14:textId="77777777" w:rsidTr="00B84583">
        <w:tc>
          <w:tcPr>
            <w:tcW w:w="1555" w:type="dxa"/>
            <w:vAlign w:val="bottom"/>
          </w:tcPr>
          <w:p w14:paraId="4F74F172"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14</w:t>
            </w:r>
          </w:p>
        </w:tc>
        <w:tc>
          <w:tcPr>
            <w:tcW w:w="2693" w:type="dxa"/>
            <w:vAlign w:val="bottom"/>
          </w:tcPr>
          <w:p w14:paraId="545F834C"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1,96</w:t>
            </w:r>
          </w:p>
        </w:tc>
        <w:tc>
          <w:tcPr>
            <w:tcW w:w="2551" w:type="dxa"/>
            <w:vAlign w:val="bottom"/>
          </w:tcPr>
          <w:p w14:paraId="6F3CCF20"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19</w:t>
            </w:r>
            <w:r w:rsidRPr="00C63007">
              <w:rPr>
                <w:rFonts w:cs="Times New Roman"/>
                <w:color w:val="000000" w:themeColor="text1"/>
                <w:sz w:val="24"/>
                <w:szCs w:val="24"/>
                <w:lang w:val="en-US"/>
              </w:rPr>
              <w:t>,</w:t>
            </w:r>
            <w:r w:rsidRPr="00C63007">
              <w:rPr>
                <w:rFonts w:cs="Times New Roman"/>
                <w:color w:val="000000" w:themeColor="text1"/>
                <w:sz w:val="24"/>
                <w:szCs w:val="24"/>
              </w:rPr>
              <w:t>6</w:t>
            </w:r>
          </w:p>
        </w:tc>
        <w:tc>
          <w:tcPr>
            <w:tcW w:w="2835" w:type="dxa"/>
            <w:vAlign w:val="bottom"/>
          </w:tcPr>
          <w:p w14:paraId="0AE2FAA3"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0,509</w:t>
            </w:r>
          </w:p>
        </w:tc>
      </w:tr>
      <w:tr w:rsidR="00D04A10" w:rsidRPr="00C63007" w14:paraId="08415000" w14:textId="77777777" w:rsidTr="00B84583">
        <w:tc>
          <w:tcPr>
            <w:tcW w:w="1555" w:type="dxa"/>
            <w:vAlign w:val="bottom"/>
          </w:tcPr>
          <w:p w14:paraId="1202B448"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15</w:t>
            </w:r>
          </w:p>
        </w:tc>
        <w:tc>
          <w:tcPr>
            <w:tcW w:w="2693" w:type="dxa"/>
            <w:vAlign w:val="bottom"/>
          </w:tcPr>
          <w:p w14:paraId="0CCAD952"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2,00</w:t>
            </w:r>
          </w:p>
        </w:tc>
        <w:tc>
          <w:tcPr>
            <w:tcW w:w="2551" w:type="dxa"/>
            <w:vAlign w:val="bottom"/>
          </w:tcPr>
          <w:p w14:paraId="5CFFC3E1"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20</w:t>
            </w:r>
            <w:r w:rsidRPr="00C63007">
              <w:rPr>
                <w:rFonts w:cs="Times New Roman"/>
                <w:color w:val="000000" w:themeColor="text1"/>
                <w:sz w:val="24"/>
                <w:szCs w:val="24"/>
                <w:lang w:val="en-US"/>
              </w:rPr>
              <w:t>,</w:t>
            </w:r>
            <w:r w:rsidRPr="00C63007">
              <w:rPr>
                <w:rFonts w:cs="Times New Roman"/>
                <w:color w:val="000000" w:themeColor="text1"/>
                <w:sz w:val="24"/>
                <w:szCs w:val="24"/>
              </w:rPr>
              <w:t>0</w:t>
            </w:r>
          </w:p>
        </w:tc>
        <w:tc>
          <w:tcPr>
            <w:tcW w:w="2835" w:type="dxa"/>
            <w:vAlign w:val="bottom"/>
          </w:tcPr>
          <w:p w14:paraId="5B0A6534"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0,501</w:t>
            </w:r>
          </w:p>
        </w:tc>
      </w:tr>
      <w:tr w:rsidR="00D04A10" w:rsidRPr="00C63007" w14:paraId="76F30499" w14:textId="77777777" w:rsidTr="00B84583">
        <w:tc>
          <w:tcPr>
            <w:tcW w:w="1555" w:type="dxa"/>
            <w:vAlign w:val="bottom"/>
          </w:tcPr>
          <w:p w14:paraId="4CA6CD5E"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16</w:t>
            </w:r>
          </w:p>
        </w:tc>
        <w:tc>
          <w:tcPr>
            <w:tcW w:w="2693" w:type="dxa"/>
            <w:vAlign w:val="bottom"/>
          </w:tcPr>
          <w:p w14:paraId="36215FEC"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2,03</w:t>
            </w:r>
          </w:p>
        </w:tc>
        <w:tc>
          <w:tcPr>
            <w:tcW w:w="2551" w:type="dxa"/>
            <w:vAlign w:val="bottom"/>
          </w:tcPr>
          <w:p w14:paraId="3969B33B"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20</w:t>
            </w:r>
            <w:r w:rsidRPr="00C63007">
              <w:rPr>
                <w:rFonts w:cs="Times New Roman"/>
                <w:color w:val="000000" w:themeColor="text1"/>
                <w:sz w:val="24"/>
                <w:szCs w:val="24"/>
                <w:lang w:val="en-US"/>
              </w:rPr>
              <w:t>,</w:t>
            </w:r>
            <w:r w:rsidRPr="00C63007">
              <w:rPr>
                <w:rFonts w:cs="Times New Roman"/>
                <w:color w:val="000000" w:themeColor="text1"/>
                <w:sz w:val="24"/>
                <w:szCs w:val="24"/>
              </w:rPr>
              <w:t>3</w:t>
            </w:r>
          </w:p>
        </w:tc>
        <w:tc>
          <w:tcPr>
            <w:tcW w:w="2835" w:type="dxa"/>
            <w:vAlign w:val="bottom"/>
          </w:tcPr>
          <w:p w14:paraId="270DB7C0"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0,493</w:t>
            </w:r>
          </w:p>
        </w:tc>
      </w:tr>
      <w:tr w:rsidR="00D04A10" w:rsidRPr="00C63007" w14:paraId="7793473B" w14:textId="77777777" w:rsidTr="00B84583">
        <w:tc>
          <w:tcPr>
            <w:tcW w:w="1555" w:type="dxa"/>
            <w:vAlign w:val="bottom"/>
          </w:tcPr>
          <w:p w14:paraId="6404538C"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17</w:t>
            </w:r>
          </w:p>
        </w:tc>
        <w:tc>
          <w:tcPr>
            <w:tcW w:w="2693" w:type="dxa"/>
            <w:vAlign w:val="bottom"/>
          </w:tcPr>
          <w:p w14:paraId="15060657"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2,06</w:t>
            </w:r>
          </w:p>
        </w:tc>
        <w:tc>
          <w:tcPr>
            <w:tcW w:w="2551" w:type="dxa"/>
            <w:vAlign w:val="bottom"/>
          </w:tcPr>
          <w:p w14:paraId="232E0156"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20</w:t>
            </w:r>
            <w:r w:rsidRPr="00C63007">
              <w:rPr>
                <w:rFonts w:cs="Times New Roman"/>
                <w:color w:val="000000" w:themeColor="text1"/>
                <w:sz w:val="24"/>
                <w:szCs w:val="24"/>
                <w:lang w:val="en-US"/>
              </w:rPr>
              <w:t>,</w:t>
            </w:r>
            <w:r w:rsidRPr="00C63007">
              <w:rPr>
                <w:rFonts w:cs="Times New Roman"/>
                <w:color w:val="000000" w:themeColor="text1"/>
                <w:sz w:val="24"/>
                <w:szCs w:val="24"/>
              </w:rPr>
              <w:t>6</w:t>
            </w:r>
          </w:p>
        </w:tc>
        <w:tc>
          <w:tcPr>
            <w:tcW w:w="2835" w:type="dxa"/>
            <w:vAlign w:val="bottom"/>
          </w:tcPr>
          <w:p w14:paraId="36F60FE4"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0,486</w:t>
            </w:r>
          </w:p>
        </w:tc>
      </w:tr>
      <w:tr w:rsidR="00D04A10" w:rsidRPr="00C63007" w14:paraId="4FC5CF20" w14:textId="77777777" w:rsidTr="00B84583">
        <w:tc>
          <w:tcPr>
            <w:tcW w:w="1555" w:type="dxa"/>
            <w:vAlign w:val="bottom"/>
          </w:tcPr>
          <w:p w14:paraId="68208A6F"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18</w:t>
            </w:r>
          </w:p>
        </w:tc>
        <w:tc>
          <w:tcPr>
            <w:tcW w:w="2693" w:type="dxa"/>
            <w:vAlign w:val="bottom"/>
          </w:tcPr>
          <w:p w14:paraId="436BA2A9"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2,09</w:t>
            </w:r>
          </w:p>
        </w:tc>
        <w:tc>
          <w:tcPr>
            <w:tcW w:w="2551" w:type="dxa"/>
            <w:vAlign w:val="bottom"/>
          </w:tcPr>
          <w:p w14:paraId="134BFB2C"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20</w:t>
            </w:r>
            <w:r w:rsidRPr="00C63007">
              <w:rPr>
                <w:rFonts w:cs="Times New Roman"/>
                <w:color w:val="000000" w:themeColor="text1"/>
                <w:sz w:val="24"/>
                <w:szCs w:val="24"/>
                <w:lang w:val="en-US"/>
              </w:rPr>
              <w:t>,</w:t>
            </w:r>
            <w:r w:rsidRPr="00C63007">
              <w:rPr>
                <w:rFonts w:cs="Times New Roman"/>
                <w:color w:val="000000" w:themeColor="text1"/>
                <w:sz w:val="24"/>
                <w:szCs w:val="24"/>
              </w:rPr>
              <w:t>9</w:t>
            </w:r>
          </w:p>
        </w:tc>
        <w:tc>
          <w:tcPr>
            <w:tcW w:w="2835" w:type="dxa"/>
            <w:vAlign w:val="bottom"/>
          </w:tcPr>
          <w:p w14:paraId="64EF8F4A"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0,480</w:t>
            </w:r>
          </w:p>
        </w:tc>
      </w:tr>
      <w:tr w:rsidR="00D04A10" w:rsidRPr="00C63007" w14:paraId="4D2E34A2" w14:textId="77777777" w:rsidTr="00B84583">
        <w:tc>
          <w:tcPr>
            <w:tcW w:w="1555" w:type="dxa"/>
            <w:vAlign w:val="bottom"/>
          </w:tcPr>
          <w:p w14:paraId="72A7E845"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19</w:t>
            </w:r>
          </w:p>
        </w:tc>
        <w:tc>
          <w:tcPr>
            <w:tcW w:w="2693" w:type="dxa"/>
            <w:vAlign w:val="bottom"/>
          </w:tcPr>
          <w:p w14:paraId="2E86A39E"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2,11</w:t>
            </w:r>
          </w:p>
        </w:tc>
        <w:tc>
          <w:tcPr>
            <w:tcW w:w="2551" w:type="dxa"/>
            <w:vAlign w:val="bottom"/>
          </w:tcPr>
          <w:p w14:paraId="7E3FA44F"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21</w:t>
            </w:r>
            <w:r w:rsidRPr="00C63007">
              <w:rPr>
                <w:rFonts w:cs="Times New Roman"/>
                <w:color w:val="000000" w:themeColor="text1"/>
                <w:sz w:val="24"/>
                <w:szCs w:val="24"/>
                <w:lang w:val="en-US"/>
              </w:rPr>
              <w:t>,</w:t>
            </w:r>
            <w:r w:rsidRPr="00C63007">
              <w:rPr>
                <w:rFonts w:cs="Times New Roman"/>
                <w:color w:val="000000" w:themeColor="text1"/>
                <w:sz w:val="24"/>
                <w:szCs w:val="24"/>
              </w:rPr>
              <w:t>1</w:t>
            </w:r>
          </w:p>
        </w:tc>
        <w:tc>
          <w:tcPr>
            <w:tcW w:w="2835" w:type="dxa"/>
            <w:vAlign w:val="bottom"/>
          </w:tcPr>
          <w:p w14:paraId="6A8F6894"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0,474</w:t>
            </w:r>
          </w:p>
        </w:tc>
      </w:tr>
      <w:tr w:rsidR="00D04A10" w:rsidRPr="00C63007" w14:paraId="69213105" w14:textId="77777777" w:rsidTr="00B84583">
        <w:tc>
          <w:tcPr>
            <w:tcW w:w="1555" w:type="dxa"/>
            <w:vAlign w:val="bottom"/>
          </w:tcPr>
          <w:p w14:paraId="00A613D5"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20</w:t>
            </w:r>
          </w:p>
        </w:tc>
        <w:tc>
          <w:tcPr>
            <w:tcW w:w="2693" w:type="dxa"/>
            <w:vAlign w:val="bottom"/>
          </w:tcPr>
          <w:p w14:paraId="7E5371D8"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2,13</w:t>
            </w:r>
          </w:p>
        </w:tc>
        <w:tc>
          <w:tcPr>
            <w:tcW w:w="2551" w:type="dxa"/>
            <w:vAlign w:val="bottom"/>
          </w:tcPr>
          <w:p w14:paraId="624376C3"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21</w:t>
            </w:r>
            <w:r w:rsidRPr="00C63007">
              <w:rPr>
                <w:rFonts w:cs="Times New Roman"/>
                <w:color w:val="000000" w:themeColor="text1"/>
                <w:sz w:val="24"/>
                <w:szCs w:val="24"/>
                <w:lang w:val="en-US"/>
              </w:rPr>
              <w:t>,</w:t>
            </w:r>
            <w:r w:rsidRPr="00C63007">
              <w:rPr>
                <w:rFonts w:cs="Times New Roman"/>
                <w:color w:val="000000" w:themeColor="text1"/>
                <w:sz w:val="24"/>
                <w:szCs w:val="24"/>
              </w:rPr>
              <w:t>3</w:t>
            </w:r>
          </w:p>
        </w:tc>
        <w:tc>
          <w:tcPr>
            <w:tcW w:w="2835" w:type="dxa"/>
            <w:vAlign w:val="bottom"/>
          </w:tcPr>
          <w:p w14:paraId="512FEFA1"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0,469</w:t>
            </w:r>
          </w:p>
        </w:tc>
      </w:tr>
      <w:tr w:rsidR="00D04A10" w:rsidRPr="00C63007" w14:paraId="59AD60AF" w14:textId="77777777" w:rsidTr="00B84583">
        <w:tc>
          <w:tcPr>
            <w:tcW w:w="1555" w:type="dxa"/>
            <w:vAlign w:val="bottom"/>
          </w:tcPr>
          <w:p w14:paraId="39627C29"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21</w:t>
            </w:r>
          </w:p>
        </w:tc>
        <w:tc>
          <w:tcPr>
            <w:tcW w:w="2693" w:type="dxa"/>
            <w:vAlign w:val="bottom"/>
          </w:tcPr>
          <w:p w14:paraId="12420797"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2,15</w:t>
            </w:r>
          </w:p>
        </w:tc>
        <w:tc>
          <w:tcPr>
            <w:tcW w:w="2551" w:type="dxa"/>
            <w:vAlign w:val="bottom"/>
          </w:tcPr>
          <w:p w14:paraId="0A29E567"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21</w:t>
            </w:r>
            <w:r w:rsidRPr="00C63007">
              <w:rPr>
                <w:rFonts w:cs="Times New Roman"/>
                <w:color w:val="000000" w:themeColor="text1"/>
                <w:sz w:val="24"/>
                <w:szCs w:val="24"/>
                <w:lang w:val="en-US"/>
              </w:rPr>
              <w:t>,</w:t>
            </w:r>
            <w:r w:rsidRPr="00C63007">
              <w:rPr>
                <w:rFonts w:cs="Times New Roman"/>
                <w:color w:val="000000" w:themeColor="text1"/>
                <w:sz w:val="24"/>
                <w:szCs w:val="24"/>
              </w:rPr>
              <w:t>5</w:t>
            </w:r>
          </w:p>
        </w:tc>
        <w:tc>
          <w:tcPr>
            <w:tcW w:w="2835" w:type="dxa"/>
            <w:vAlign w:val="bottom"/>
          </w:tcPr>
          <w:p w14:paraId="04526714"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0,465</w:t>
            </w:r>
          </w:p>
        </w:tc>
      </w:tr>
      <w:tr w:rsidR="00D04A10" w:rsidRPr="00C63007" w14:paraId="6269DBE4" w14:textId="77777777" w:rsidTr="00B84583">
        <w:tc>
          <w:tcPr>
            <w:tcW w:w="1555" w:type="dxa"/>
            <w:vAlign w:val="bottom"/>
          </w:tcPr>
          <w:p w14:paraId="6B62FAFB"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22</w:t>
            </w:r>
          </w:p>
        </w:tc>
        <w:tc>
          <w:tcPr>
            <w:tcW w:w="2693" w:type="dxa"/>
            <w:vAlign w:val="bottom"/>
          </w:tcPr>
          <w:p w14:paraId="4F434E1E"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2,17</w:t>
            </w:r>
          </w:p>
        </w:tc>
        <w:tc>
          <w:tcPr>
            <w:tcW w:w="2551" w:type="dxa"/>
            <w:vAlign w:val="bottom"/>
          </w:tcPr>
          <w:p w14:paraId="6418B421"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21</w:t>
            </w:r>
            <w:r w:rsidRPr="00C63007">
              <w:rPr>
                <w:rFonts w:cs="Times New Roman"/>
                <w:color w:val="000000" w:themeColor="text1"/>
                <w:sz w:val="24"/>
                <w:szCs w:val="24"/>
                <w:lang w:val="en-US"/>
              </w:rPr>
              <w:t>,</w:t>
            </w:r>
            <w:r w:rsidRPr="00C63007">
              <w:rPr>
                <w:rFonts w:cs="Times New Roman"/>
                <w:color w:val="000000" w:themeColor="text1"/>
                <w:sz w:val="24"/>
                <w:szCs w:val="24"/>
              </w:rPr>
              <w:t>7</w:t>
            </w:r>
          </w:p>
        </w:tc>
        <w:tc>
          <w:tcPr>
            <w:tcW w:w="2835" w:type="dxa"/>
            <w:vAlign w:val="bottom"/>
          </w:tcPr>
          <w:p w14:paraId="22C35106"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0,461</w:t>
            </w:r>
          </w:p>
        </w:tc>
      </w:tr>
      <w:tr w:rsidR="00D04A10" w:rsidRPr="00C63007" w14:paraId="709C7831" w14:textId="77777777" w:rsidTr="00B84583">
        <w:tc>
          <w:tcPr>
            <w:tcW w:w="1555" w:type="dxa"/>
            <w:vAlign w:val="bottom"/>
          </w:tcPr>
          <w:p w14:paraId="12259492"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23</w:t>
            </w:r>
          </w:p>
        </w:tc>
        <w:tc>
          <w:tcPr>
            <w:tcW w:w="2693" w:type="dxa"/>
            <w:vAlign w:val="bottom"/>
          </w:tcPr>
          <w:p w14:paraId="46C1573E"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2,19</w:t>
            </w:r>
          </w:p>
        </w:tc>
        <w:tc>
          <w:tcPr>
            <w:tcW w:w="2551" w:type="dxa"/>
            <w:vAlign w:val="bottom"/>
          </w:tcPr>
          <w:p w14:paraId="023CB3D4"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21</w:t>
            </w:r>
            <w:r w:rsidRPr="00C63007">
              <w:rPr>
                <w:rFonts w:cs="Times New Roman"/>
                <w:color w:val="000000" w:themeColor="text1"/>
                <w:sz w:val="24"/>
                <w:szCs w:val="24"/>
                <w:lang w:val="en-US"/>
              </w:rPr>
              <w:t>,</w:t>
            </w:r>
            <w:r w:rsidRPr="00C63007">
              <w:rPr>
                <w:rFonts w:cs="Times New Roman"/>
                <w:color w:val="000000" w:themeColor="text1"/>
                <w:sz w:val="24"/>
                <w:szCs w:val="24"/>
              </w:rPr>
              <w:t>9</w:t>
            </w:r>
          </w:p>
        </w:tc>
        <w:tc>
          <w:tcPr>
            <w:tcW w:w="2835" w:type="dxa"/>
            <w:vAlign w:val="bottom"/>
          </w:tcPr>
          <w:p w14:paraId="6DCB785F"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0,457</w:t>
            </w:r>
          </w:p>
        </w:tc>
      </w:tr>
      <w:tr w:rsidR="00D04A10" w:rsidRPr="00C63007" w14:paraId="2F5C3F13" w14:textId="77777777" w:rsidTr="00B84583">
        <w:tc>
          <w:tcPr>
            <w:tcW w:w="1555" w:type="dxa"/>
            <w:vAlign w:val="bottom"/>
          </w:tcPr>
          <w:p w14:paraId="3DBBDE18"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24</w:t>
            </w:r>
          </w:p>
        </w:tc>
        <w:tc>
          <w:tcPr>
            <w:tcW w:w="2693" w:type="dxa"/>
            <w:vAlign w:val="bottom"/>
          </w:tcPr>
          <w:p w14:paraId="6B4426F1"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2,21</w:t>
            </w:r>
          </w:p>
        </w:tc>
        <w:tc>
          <w:tcPr>
            <w:tcW w:w="2551" w:type="dxa"/>
            <w:vAlign w:val="bottom"/>
          </w:tcPr>
          <w:p w14:paraId="3096DECB"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22</w:t>
            </w:r>
            <w:r w:rsidRPr="00C63007">
              <w:rPr>
                <w:rFonts w:cs="Times New Roman"/>
                <w:color w:val="000000" w:themeColor="text1"/>
                <w:sz w:val="24"/>
                <w:szCs w:val="24"/>
                <w:lang w:val="en-US"/>
              </w:rPr>
              <w:t>,</w:t>
            </w:r>
            <w:r w:rsidRPr="00C63007">
              <w:rPr>
                <w:rFonts w:cs="Times New Roman"/>
                <w:color w:val="000000" w:themeColor="text1"/>
                <w:sz w:val="24"/>
                <w:szCs w:val="24"/>
              </w:rPr>
              <w:t>1</w:t>
            </w:r>
          </w:p>
        </w:tc>
        <w:tc>
          <w:tcPr>
            <w:tcW w:w="2835" w:type="dxa"/>
            <w:vAlign w:val="bottom"/>
          </w:tcPr>
          <w:p w14:paraId="26EDD34F"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0,453</w:t>
            </w:r>
          </w:p>
        </w:tc>
      </w:tr>
      <w:tr w:rsidR="00D04A10" w:rsidRPr="00C63007" w14:paraId="033E2586" w14:textId="77777777" w:rsidTr="00B84583">
        <w:tc>
          <w:tcPr>
            <w:tcW w:w="1555" w:type="dxa"/>
            <w:vAlign w:val="bottom"/>
          </w:tcPr>
          <w:p w14:paraId="00EC83D6" w14:textId="77777777" w:rsidR="00D04A10" w:rsidRPr="00C63007" w:rsidRDefault="00D04A10" w:rsidP="00B84583">
            <w:pPr>
              <w:jc w:val="center"/>
              <w:rPr>
                <w:rFonts w:cs="Times New Roman"/>
                <w:color w:val="000000" w:themeColor="text1"/>
                <w:sz w:val="24"/>
                <w:szCs w:val="24"/>
              </w:rPr>
            </w:pPr>
            <w:r w:rsidRPr="00C63007">
              <w:rPr>
                <w:rFonts w:cs="Times New Roman"/>
                <w:color w:val="000000" w:themeColor="text1"/>
                <w:sz w:val="24"/>
                <w:szCs w:val="24"/>
              </w:rPr>
              <w:t>25</w:t>
            </w:r>
          </w:p>
        </w:tc>
        <w:tc>
          <w:tcPr>
            <w:tcW w:w="2693" w:type="dxa"/>
            <w:vAlign w:val="bottom"/>
          </w:tcPr>
          <w:p w14:paraId="0C8A6A9C" w14:textId="77777777" w:rsidR="00D04A10" w:rsidRPr="00C63007" w:rsidRDefault="00D04A10" w:rsidP="00B84583">
            <w:pPr>
              <w:jc w:val="center"/>
              <w:rPr>
                <w:rFonts w:cs="Times New Roman"/>
                <w:i/>
                <w:color w:val="000000" w:themeColor="text1"/>
                <w:sz w:val="24"/>
                <w:szCs w:val="24"/>
              </w:rPr>
            </w:pPr>
            <w:r w:rsidRPr="00C63007">
              <w:rPr>
                <w:rFonts w:cs="Times New Roman"/>
                <w:color w:val="000000" w:themeColor="text1"/>
                <w:sz w:val="24"/>
                <w:szCs w:val="24"/>
              </w:rPr>
              <w:t>2,22</w:t>
            </w:r>
          </w:p>
        </w:tc>
        <w:tc>
          <w:tcPr>
            <w:tcW w:w="2551" w:type="dxa"/>
            <w:vAlign w:val="bottom"/>
          </w:tcPr>
          <w:p w14:paraId="35288930" w14:textId="77777777" w:rsidR="00D04A10" w:rsidRPr="00C63007" w:rsidRDefault="00D04A10" w:rsidP="00B84583">
            <w:pPr>
              <w:jc w:val="center"/>
              <w:rPr>
                <w:rFonts w:cs="Times New Roman"/>
                <w:i/>
                <w:iCs/>
                <w:color w:val="000000" w:themeColor="text1"/>
                <w:sz w:val="24"/>
                <w:szCs w:val="24"/>
              </w:rPr>
            </w:pPr>
            <w:r w:rsidRPr="00C63007">
              <w:rPr>
                <w:rFonts w:cs="Times New Roman"/>
                <w:color w:val="000000" w:themeColor="text1"/>
                <w:sz w:val="24"/>
                <w:szCs w:val="24"/>
              </w:rPr>
              <w:t>22</w:t>
            </w:r>
            <w:r w:rsidRPr="00C63007">
              <w:rPr>
                <w:rFonts w:cs="Times New Roman"/>
                <w:color w:val="000000" w:themeColor="text1"/>
                <w:sz w:val="24"/>
                <w:szCs w:val="24"/>
                <w:lang w:val="en-US"/>
              </w:rPr>
              <w:t>/</w:t>
            </w:r>
            <w:r w:rsidRPr="00C63007">
              <w:rPr>
                <w:rFonts w:cs="Times New Roman"/>
                <w:color w:val="000000" w:themeColor="text1"/>
                <w:sz w:val="24"/>
                <w:szCs w:val="24"/>
              </w:rPr>
              <w:t>2</w:t>
            </w:r>
          </w:p>
        </w:tc>
        <w:tc>
          <w:tcPr>
            <w:tcW w:w="2835" w:type="dxa"/>
            <w:vAlign w:val="bottom"/>
          </w:tcPr>
          <w:p w14:paraId="6F23C359" w14:textId="77777777" w:rsidR="00D04A10" w:rsidRPr="00C63007" w:rsidRDefault="00D04A10" w:rsidP="00B84583">
            <w:pPr>
              <w:jc w:val="center"/>
              <w:rPr>
                <w:rFonts w:cs="Times New Roman"/>
                <w:iCs/>
                <w:color w:val="000000" w:themeColor="text1"/>
                <w:sz w:val="24"/>
                <w:szCs w:val="24"/>
              </w:rPr>
            </w:pPr>
            <w:r w:rsidRPr="00C63007">
              <w:rPr>
                <w:rFonts w:cs="Times New Roman"/>
                <w:iCs/>
                <w:color w:val="000000" w:themeColor="text1"/>
                <w:sz w:val="24"/>
                <w:szCs w:val="24"/>
              </w:rPr>
              <w:t>0,450</w:t>
            </w:r>
          </w:p>
        </w:tc>
      </w:tr>
    </w:tbl>
    <w:bookmarkEnd w:id="44"/>
    <w:p w14:paraId="1E78147A" w14:textId="5A78793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При размещении встроенных, пристроенных и встроенно-пристроенных </w:t>
      </w:r>
      <w:r w:rsidR="009A5A37" w:rsidRPr="00C63007">
        <w:rPr>
          <w:rFonts w:cs="Times New Roman"/>
          <w:color w:val="000000" w:themeColor="text1"/>
          <w:szCs w:val="28"/>
        </w:rPr>
        <w:t xml:space="preserve">нежилых </w:t>
      </w:r>
      <w:r w:rsidRPr="00C63007">
        <w:rPr>
          <w:rFonts w:cs="Times New Roman"/>
          <w:color w:val="000000" w:themeColor="text1"/>
          <w:szCs w:val="28"/>
        </w:rPr>
        <w:t xml:space="preserve">помещений общественного назначения в жилом доме количественная обеспеченность площади таких нежилых помещений придомовой территорией не отличаются от обеспеченности площади квартир, т.к. придомовая территория находится в общей долевой собственности владельцев квартир и встроенных, пристроенных и встроенно-пристроенных помещений. Т.е коэффициент β и норма плотности застройки в многоквартирных домах со встроенными нежилыми помещениями сохраняются. </w:t>
      </w:r>
    </w:p>
    <w:p w14:paraId="7FB64A8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Формулу для расчета минимально допустимой площади ЗУ, необходимой для размещения многоквартирного дома с площадью квартир </w:t>
      </w:r>
      <w:r w:rsidRPr="00C63007">
        <w:rPr>
          <w:rFonts w:cs="Times New Roman"/>
          <w:color w:val="000000" w:themeColor="text1"/>
          <w:szCs w:val="28"/>
          <w:lang w:val="en-US"/>
        </w:rPr>
        <w:t>S</w:t>
      </w:r>
      <w:r w:rsidRPr="00C63007">
        <w:rPr>
          <w:rFonts w:cs="Times New Roman"/>
          <w:color w:val="000000" w:themeColor="text1"/>
          <w:szCs w:val="28"/>
        </w:rPr>
        <w:t xml:space="preserve">кв и нежилых помещений </w:t>
      </w:r>
      <w:r w:rsidRPr="00C63007">
        <w:rPr>
          <w:rFonts w:cs="Times New Roman"/>
          <w:color w:val="000000" w:themeColor="text1"/>
          <w:szCs w:val="28"/>
          <w:lang w:val="en-US"/>
        </w:rPr>
        <w:t>S</w:t>
      </w:r>
      <w:r w:rsidRPr="00C63007">
        <w:rPr>
          <w:rFonts w:cs="Times New Roman"/>
          <w:color w:val="000000" w:themeColor="text1"/>
          <w:szCs w:val="28"/>
        </w:rPr>
        <w:t>нж</w:t>
      </w:r>
    </w:p>
    <w:p w14:paraId="0F55544A" w14:textId="5286C2FE"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зу = α × </w:t>
      </w:r>
      <w:r w:rsidRPr="00C63007">
        <w:rPr>
          <w:rFonts w:cs="Times New Roman"/>
          <w:color w:val="000000" w:themeColor="text1"/>
          <w:szCs w:val="28"/>
          <w:lang w:val="en-US"/>
        </w:rPr>
        <w:t>S</w:t>
      </w:r>
      <w:r w:rsidRPr="00C63007">
        <w:rPr>
          <w:rFonts w:cs="Times New Roman"/>
          <w:color w:val="000000" w:themeColor="text1"/>
          <w:szCs w:val="28"/>
        </w:rPr>
        <w:t>стр</w:t>
      </w:r>
      <w:r w:rsidRPr="00C63007">
        <w:rPr>
          <w:rFonts w:cs="Times New Roman"/>
          <w:color w:val="000000" w:themeColor="text1"/>
          <w:szCs w:val="28"/>
          <w:vertAlign w:val="superscript"/>
        </w:rPr>
        <w:t xml:space="preserve">  </w:t>
      </w:r>
      <w:r w:rsidRPr="00C63007">
        <w:rPr>
          <w:rFonts w:cs="Times New Roman"/>
          <w:color w:val="000000" w:themeColor="text1"/>
          <w:szCs w:val="28"/>
        </w:rPr>
        <w:t>+ β × (</w:t>
      </w:r>
      <w:r w:rsidRPr="00C63007">
        <w:rPr>
          <w:rFonts w:cs="Times New Roman"/>
          <w:color w:val="000000" w:themeColor="text1"/>
          <w:szCs w:val="28"/>
          <w:lang w:val="en-US"/>
        </w:rPr>
        <w:t>S</w:t>
      </w:r>
      <w:r w:rsidRPr="00C63007">
        <w:rPr>
          <w:rFonts w:cs="Times New Roman"/>
          <w:color w:val="000000" w:themeColor="text1"/>
          <w:szCs w:val="28"/>
        </w:rPr>
        <w:t xml:space="preserve">кв + </w:t>
      </w:r>
      <w:r w:rsidRPr="00C63007">
        <w:rPr>
          <w:rFonts w:cs="Times New Roman"/>
          <w:color w:val="000000" w:themeColor="text1"/>
          <w:szCs w:val="28"/>
          <w:lang w:val="en-US"/>
        </w:rPr>
        <w:t>S</w:t>
      </w:r>
      <w:r w:rsidRPr="00C63007">
        <w:rPr>
          <w:rFonts w:cs="Times New Roman"/>
          <w:color w:val="000000" w:themeColor="text1"/>
          <w:szCs w:val="28"/>
        </w:rPr>
        <w:t xml:space="preserve">нж) = α × </w:t>
      </w:r>
      <w:r w:rsidRPr="00C63007">
        <w:rPr>
          <w:rFonts w:cs="Times New Roman"/>
          <w:color w:val="000000" w:themeColor="text1"/>
          <w:szCs w:val="28"/>
          <w:lang w:val="en-US"/>
        </w:rPr>
        <w:t>S</w:t>
      </w:r>
      <w:r w:rsidRPr="00C63007">
        <w:rPr>
          <w:rFonts w:cs="Times New Roman"/>
          <w:color w:val="000000" w:themeColor="text1"/>
          <w:szCs w:val="28"/>
        </w:rPr>
        <w:t>стр</w:t>
      </w:r>
      <w:r w:rsidRPr="00C63007">
        <w:rPr>
          <w:rFonts w:cs="Times New Roman"/>
          <w:color w:val="000000" w:themeColor="text1"/>
          <w:szCs w:val="28"/>
          <w:vertAlign w:val="superscript"/>
        </w:rPr>
        <w:t xml:space="preserve">  </w:t>
      </w:r>
      <w:r w:rsidRPr="00C63007">
        <w:rPr>
          <w:rFonts w:cs="Times New Roman"/>
          <w:color w:val="000000" w:themeColor="text1"/>
          <w:szCs w:val="28"/>
        </w:rPr>
        <w:t xml:space="preserve">+ βкв × </w:t>
      </w:r>
      <w:r w:rsidRPr="00C63007">
        <w:rPr>
          <w:rFonts w:cs="Times New Roman"/>
          <w:color w:val="000000" w:themeColor="text1"/>
          <w:szCs w:val="28"/>
          <w:lang w:val="en-US"/>
        </w:rPr>
        <w:t>S</w:t>
      </w:r>
      <w:r w:rsidRPr="00C63007">
        <w:rPr>
          <w:rFonts w:cs="Times New Roman"/>
          <w:color w:val="000000" w:themeColor="text1"/>
          <w:szCs w:val="28"/>
        </w:rPr>
        <w:t>кв + βнж ×</w:t>
      </w:r>
      <w:r w:rsidRPr="00C63007">
        <w:rPr>
          <w:rFonts w:cs="Times New Roman"/>
          <w:color w:val="000000" w:themeColor="text1"/>
          <w:szCs w:val="28"/>
          <w:lang w:val="en-US"/>
        </w:rPr>
        <w:t>S</w:t>
      </w:r>
      <w:r w:rsidRPr="00C63007">
        <w:rPr>
          <w:rFonts w:cs="Times New Roman"/>
          <w:color w:val="000000" w:themeColor="text1"/>
          <w:szCs w:val="28"/>
        </w:rPr>
        <w:t>нж,              (27)</w:t>
      </w:r>
    </w:p>
    <w:p w14:paraId="578F667C"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где   βнж = βкв = β</w:t>
      </w:r>
    </w:p>
    <w:p w14:paraId="335B877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В связи со спецификой нежилых помещений на 1 м</w:t>
      </w:r>
      <w:r w:rsidRPr="00C63007">
        <w:rPr>
          <w:rFonts w:cs="Times New Roman"/>
          <w:color w:val="000000" w:themeColor="text1"/>
          <w:szCs w:val="28"/>
          <w:vertAlign w:val="superscript"/>
        </w:rPr>
        <w:t>2</w:t>
      </w:r>
      <w:r w:rsidRPr="00C63007">
        <w:rPr>
          <w:rFonts w:cs="Times New Roman"/>
          <w:color w:val="000000" w:themeColor="text1"/>
          <w:szCs w:val="28"/>
        </w:rPr>
        <w:t xml:space="preserve"> может изменяться только пропорция площадей элементов территории в части увеличения площади стоянок для посетителей и работников за счет сокращения озеленения, детских площадок, площадок для отдыха и физкультуры. Для нежилых помещений вводятся свои коэффициенты βзел нж и βст нж, вместо набора (βзел,  βдп, βфиз, βстп , βстг) отвечающие условию </w:t>
      </w:r>
    </w:p>
    <w:p w14:paraId="59682FE7"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lastRenderedPageBreak/>
        <w:t>βзел нж + βст нж = βзел + βдп +βфиз + βстп + βстг =</w:t>
      </w:r>
    </w:p>
    <w:p w14:paraId="0D0284B1"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0,200+0,028+0,066+0,0156+0,0446=0,3542.</w:t>
      </w:r>
    </w:p>
    <w:p w14:paraId="34A930A0" w14:textId="32A38D8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При этом уровень обеспеченности </w:t>
      </w:r>
      <w:r w:rsidR="009A5A37" w:rsidRPr="00C63007">
        <w:rPr>
          <w:rFonts w:cs="Times New Roman"/>
          <w:color w:val="000000" w:themeColor="text1"/>
          <w:szCs w:val="28"/>
        </w:rPr>
        <w:t xml:space="preserve">встроенных, пристроенных и встроенно-пристроенных </w:t>
      </w:r>
      <w:r w:rsidRPr="00C63007">
        <w:rPr>
          <w:rFonts w:cs="Times New Roman"/>
          <w:color w:val="000000" w:themeColor="text1"/>
          <w:szCs w:val="28"/>
        </w:rPr>
        <w:t>нежилых помещений площадью наземных плоскостных стоянок принимается из расчета 1 место (25м) на 80 м нежилых помещений</w:t>
      </w:r>
    </w:p>
    <w:p w14:paraId="59BB380D"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βст нж = 25/80 = 0,3125, </w:t>
      </w:r>
    </w:p>
    <w:p w14:paraId="7E6220F6"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а на озеленение остаток</w:t>
      </w:r>
    </w:p>
    <w:p w14:paraId="15978032"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βзел нж = 0,3542 - 0,3125 = 0,042.</w:t>
      </w:r>
    </w:p>
    <w:p w14:paraId="701DB755"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Детализированная формула для расчета минимально допустимой площади ЗУ, необходимой для размещения многоквартирного дома с площадью квартир </w:t>
      </w:r>
      <w:r w:rsidRPr="00C63007">
        <w:rPr>
          <w:rFonts w:cs="Times New Roman"/>
          <w:color w:val="000000" w:themeColor="text1"/>
          <w:szCs w:val="28"/>
          <w:lang w:val="en-US"/>
        </w:rPr>
        <w:t>S</w:t>
      </w:r>
      <w:r w:rsidRPr="00C63007">
        <w:rPr>
          <w:rFonts w:cs="Times New Roman"/>
          <w:color w:val="000000" w:themeColor="text1"/>
          <w:szCs w:val="28"/>
        </w:rPr>
        <w:t xml:space="preserve">кв и нежилых помещений </w:t>
      </w:r>
      <w:r w:rsidRPr="00C63007">
        <w:rPr>
          <w:rFonts w:cs="Times New Roman"/>
          <w:color w:val="000000" w:themeColor="text1"/>
          <w:szCs w:val="28"/>
          <w:lang w:val="en-US"/>
        </w:rPr>
        <w:t>S</w:t>
      </w:r>
      <w:r w:rsidRPr="00C63007">
        <w:rPr>
          <w:rFonts w:cs="Times New Roman"/>
          <w:color w:val="000000" w:themeColor="text1"/>
          <w:szCs w:val="28"/>
        </w:rPr>
        <w:t>нж имеет вид</w:t>
      </w:r>
    </w:p>
    <w:p w14:paraId="3F0F286C"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зу = α × </w:t>
      </w:r>
      <w:r w:rsidRPr="00C63007">
        <w:rPr>
          <w:rFonts w:cs="Times New Roman"/>
          <w:color w:val="000000" w:themeColor="text1"/>
          <w:szCs w:val="28"/>
          <w:lang w:val="en-US"/>
        </w:rPr>
        <w:t>S</w:t>
      </w:r>
      <w:r w:rsidRPr="00C63007">
        <w:rPr>
          <w:rFonts w:cs="Times New Roman"/>
          <w:color w:val="000000" w:themeColor="text1"/>
          <w:szCs w:val="28"/>
        </w:rPr>
        <w:t>стр</w:t>
      </w:r>
      <w:r w:rsidRPr="00C63007">
        <w:rPr>
          <w:rFonts w:cs="Times New Roman"/>
          <w:color w:val="000000" w:themeColor="text1"/>
          <w:szCs w:val="28"/>
          <w:vertAlign w:val="superscript"/>
        </w:rPr>
        <w:t xml:space="preserve">  </w:t>
      </w:r>
      <w:r w:rsidRPr="00C63007">
        <w:rPr>
          <w:rFonts w:cs="Times New Roman"/>
          <w:color w:val="000000" w:themeColor="text1"/>
          <w:szCs w:val="28"/>
        </w:rPr>
        <w:t xml:space="preserve">+ βкв × </w:t>
      </w:r>
      <w:r w:rsidRPr="00C63007">
        <w:rPr>
          <w:rFonts w:cs="Times New Roman"/>
          <w:color w:val="000000" w:themeColor="text1"/>
          <w:szCs w:val="28"/>
          <w:lang w:val="en-US"/>
        </w:rPr>
        <w:t>S</w:t>
      </w:r>
      <w:r w:rsidRPr="00C63007">
        <w:rPr>
          <w:rFonts w:cs="Times New Roman"/>
          <w:color w:val="000000" w:themeColor="text1"/>
          <w:szCs w:val="28"/>
        </w:rPr>
        <w:t>кв + βнж ×</w:t>
      </w:r>
      <w:r w:rsidRPr="00C63007">
        <w:rPr>
          <w:rFonts w:cs="Times New Roman"/>
          <w:color w:val="000000" w:themeColor="text1"/>
          <w:szCs w:val="28"/>
          <w:lang w:val="en-US"/>
        </w:rPr>
        <w:t>S</w:t>
      </w:r>
      <w:r w:rsidRPr="00C63007">
        <w:rPr>
          <w:rFonts w:cs="Times New Roman"/>
          <w:color w:val="000000" w:themeColor="text1"/>
          <w:szCs w:val="28"/>
        </w:rPr>
        <w:t>нж =</w:t>
      </w:r>
    </w:p>
    <w:p w14:paraId="438E8A7B"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α × </w:t>
      </w:r>
      <w:r w:rsidRPr="00C63007">
        <w:rPr>
          <w:rFonts w:cs="Times New Roman"/>
          <w:color w:val="000000" w:themeColor="text1"/>
          <w:szCs w:val="28"/>
          <w:lang w:val="en-US"/>
        </w:rPr>
        <w:t>S</w:t>
      </w:r>
      <w:r w:rsidRPr="00C63007">
        <w:rPr>
          <w:rFonts w:cs="Times New Roman"/>
          <w:color w:val="000000" w:themeColor="text1"/>
          <w:szCs w:val="28"/>
        </w:rPr>
        <w:t>стр</w:t>
      </w:r>
      <w:r w:rsidRPr="00C63007">
        <w:rPr>
          <w:rFonts w:cs="Times New Roman"/>
          <w:color w:val="000000" w:themeColor="text1"/>
          <w:szCs w:val="28"/>
          <w:vertAlign w:val="superscript"/>
        </w:rPr>
        <w:t xml:space="preserve">  </w:t>
      </w:r>
      <w:r w:rsidRPr="00C63007">
        <w:rPr>
          <w:rFonts w:cs="Times New Roman"/>
          <w:color w:val="000000" w:themeColor="text1"/>
          <w:szCs w:val="28"/>
        </w:rPr>
        <w:t xml:space="preserve">+ (βзел + βдп + βфиз + βпож + βвх + βстп + βстг+ βтко )× </w:t>
      </w:r>
      <w:r w:rsidRPr="00C63007">
        <w:rPr>
          <w:rFonts w:cs="Times New Roman"/>
          <w:color w:val="000000" w:themeColor="text1"/>
          <w:szCs w:val="28"/>
          <w:lang w:val="en-US"/>
        </w:rPr>
        <w:t>S</w:t>
      </w:r>
      <w:r w:rsidRPr="00C63007">
        <w:rPr>
          <w:rFonts w:cs="Times New Roman"/>
          <w:color w:val="000000" w:themeColor="text1"/>
          <w:szCs w:val="28"/>
        </w:rPr>
        <w:t>кв +</w:t>
      </w:r>
    </w:p>
    <w:p w14:paraId="4E6362F4"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(βзел нж + βпож + βвх + βст нж + βтко ) ×</w:t>
      </w:r>
      <w:r w:rsidRPr="00C63007">
        <w:rPr>
          <w:rFonts w:cs="Times New Roman"/>
          <w:color w:val="000000" w:themeColor="text1"/>
          <w:szCs w:val="28"/>
          <w:lang w:val="en-US"/>
        </w:rPr>
        <w:t>S</w:t>
      </w:r>
      <w:r w:rsidRPr="00C63007">
        <w:rPr>
          <w:rFonts w:cs="Times New Roman"/>
          <w:color w:val="000000" w:themeColor="text1"/>
          <w:szCs w:val="28"/>
        </w:rPr>
        <w:t>нж.                                                            (28)</w:t>
      </w:r>
    </w:p>
    <w:p w14:paraId="55D8156A" w14:textId="77777777"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Изменения требований к элементам ЗУ, например, сокращение обеспеченности озеленением на 30% из-за близости к парку, отражается уменьшением βзел и соответственно β на 0,20×30/100= 0,06. Аналогично учитывается сокращение требований к количеству стоянок и площади для их размещения из-за близости ЗУ к станции метро и вариации иных элементов ЗУ.  На территориях, прилегающих шириной 500 м к береговой полосе Куйбышевского водохранилища, где увеличена расчетная норма общей площади квартир с 30 м</w:t>
      </w:r>
      <w:r w:rsidRPr="00C63007">
        <w:rPr>
          <w:rFonts w:cs="Times New Roman"/>
          <w:color w:val="000000" w:themeColor="text1"/>
          <w:szCs w:val="28"/>
          <w:vertAlign w:val="superscript"/>
        </w:rPr>
        <w:t xml:space="preserve">2 </w:t>
      </w:r>
      <w:r w:rsidRPr="00C63007">
        <w:rPr>
          <w:rFonts w:cs="Times New Roman"/>
          <w:color w:val="000000" w:themeColor="text1"/>
          <w:szCs w:val="28"/>
        </w:rPr>
        <w:t>до 40 м</w:t>
      </w:r>
      <w:r w:rsidRPr="00C63007">
        <w:rPr>
          <w:rFonts w:cs="Times New Roman"/>
          <w:color w:val="000000" w:themeColor="text1"/>
          <w:szCs w:val="28"/>
          <w:vertAlign w:val="superscript"/>
        </w:rPr>
        <w:t>2</w:t>
      </w:r>
      <w:r w:rsidRPr="00C63007">
        <w:rPr>
          <w:rFonts w:cs="Times New Roman"/>
          <w:color w:val="000000" w:themeColor="text1"/>
          <w:szCs w:val="28"/>
        </w:rPr>
        <w:t xml:space="preserve"> на 1 человека коэффициент β для жилых квартир, а так же встроенных, пристроенных и встроенно-пристроенных помещений умножается на 30/40=0,75.</w:t>
      </w:r>
    </w:p>
    <w:p w14:paraId="5DBA5720" w14:textId="47B23219"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rPr>
        <w:t xml:space="preserve">Допустимое размещение части площади площадок для отдыха, физкультуры и озеленения </w:t>
      </w:r>
      <w:bookmarkStart w:id="45" w:name="_Hlk147326711"/>
      <w:r w:rsidRPr="00C63007">
        <w:rPr>
          <w:rFonts w:cs="Times New Roman"/>
          <w:color w:val="000000" w:themeColor="text1"/>
          <w:szCs w:val="28"/>
        </w:rPr>
        <w:t xml:space="preserve">на крыше </w:t>
      </w:r>
      <w:r w:rsidR="008813F0" w:rsidRPr="00C63007">
        <w:rPr>
          <w:rFonts w:cs="Times New Roman"/>
          <w:color w:val="000000" w:themeColor="text1"/>
          <w:szCs w:val="28"/>
        </w:rPr>
        <w:t>встроенно-пристроенных</w:t>
      </w:r>
      <w:r w:rsidRPr="00C63007">
        <w:rPr>
          <w:rFonts w:cs="Times New Roman"/>
          <w:color w:val="000000" w:themeColor="text1"/>
          <w:szCs w:val="28"/>
        </w:rPr>
        <w:t xml:space="preserve"> нежилых помещений</w:t>
      </w:r>
      <w:bookmarkEnd w:id="45"/>
      <w:r w:rsidRPr="00C63007">
        <w:rPr>
          <w:rFonts w:cs="Times New Roman"/>
          <w:color w:val="000000" w:themeColor="text1"/>
          <w:szCs w:val="28"/>
        </w:rPr>
        <w:t xml:space="preserve"> площадью </w:t>
      </w:r>
      <w:r w:rsidRPr="00C63007">
        <w:rPr>
          <w:rFonts w:cs="Times New Roman"/>
          <w:color w:val="000000" w:themeColor="text1"/>
          <w:szCs w:val="28"/>
          <w:lang w:val="en-US"/>
        </w:rPr>
        <w:t>S</w:t>
      </w:r>
      <w:r w:rsidRPr="00C63007">
        <w:rPr>
          <w:rFonts w:cs="Times New Roman"/>
          <w:color w:val="000000" w:themeColor="text1"/>
          <w:szCs w:val="28"/>
        </w:rPr>
        <w:t>крш</w:t>
      </w:r>
      <w:r w:rsidR="007D1C12" w:rsidRPr="00C63007">
        <w:rPr>
          <w:rFonts w:cs="Times New Roman"/>
          <w:color w:val="000000" w:themeColor="text1"/>
          <w:szCs w:val="28"/>
        </w:rPr>
        <w:t>,</w:t>
      </w:r>
      <w:r w:rsidRPr="00C63007">
        <w:rPr>
          <w:rFonts w:cs="Times New Roman"/>
          <w:color w:val="000000" w:themeColor="text1"/>
          <w:szCs w:val="28"/>
        </w:rPr>
        <w:t xml:space="preserve"> </w:t>
      </w:r>
      <w:r w:rsidR="007D1C12" w:rsidRPr="00C63007">
        <w:rPr>
          <w:rFonts w:cs="Times New Roman"/>
          <w:color w:val="000000" w:themeColor="text1"/>
          <w:szCs w:val="28"/>
        </w:rPr>
        <w:t>а</w:t>
      </w:r>
      <w:r w:rsidRPr="00C63007">
        <w:rPr>
          <w:rFonts w:cs="Times New Roman"/>
          <w:color w:val="000000" w:themeColor="text1"/>
          <w:szCs w:val="28"/>
        </w:rPr>
        <w:t xml:space="preserve"> </w:t>
      </w:r>
      <w:r w:rsidR="00DC60F5" w:rsidRPr="00C63007">
        <w:rPr>
          <w:rFonts w:cs="Times New Roman"/>
          <w:color w:val="000000" w:themeColor="text1"/>
          <w:szCs w:val="28"/>
        </w:rPr>
        <w:t xml:space="preserve">также </w:t>
      </w:r>
      <w:r w:rsidRPr="00C63007">
        <w:rPr>
          <w:rFonts w:cs="Times New Roman"/>
          <w:color w:val="000000" w:themeColor="text1"/>
          <w:szCs w:val="28"/>
        </w:rPr>
        <w:t xml:space="preserve">мест хранения автомобилей </w:t>
      </w:r>
      <w:r w:rsidR="008813F0" w:rsidRPr="00C63007">
        <w:rPr>
          <w:rFonts w:cs="Times New Roman"/>
          <w:color w:val="000000" w:themeColor="text1"/>
          <w:szCs w:val="28"/>
        </w:rPr>
        <w:t xml:space="preserve">(гаражи) </w:t>
      </w:r>
      <w:r w:rsidRPr="00C63007">
        <w:rPr>
          <w:rFonts w:cs="Times New Roman"/>
          <w:color w:val="000000" w:themeColor="text1"/>
          <w:szCs w:val="28"/>
        </w:rPr>
        <w:t>в нежилых помещениях площадью</w:t>
      </w:r>
      <w:r w:rsidR="008813F0" w:rsidRPr="00C63007">
        <w:rPr>
          <w:rFonts w:cs="Times New Roman"/>
          <w:color w:val="000000" w:themeColor="text1"/>
          <w:szCs w:val="28"/>
        </w:rPr>
        <w:t xml:space="preserve"> </w:t>
      </w:r>
      <w:r w:rsidRPr="00C63007">
        <w:rPr>
          <w:rFonts w:cs="Times New Roman"/>
          <w:color w:val="000000" w:themeColor="text1"/>
          <w:szCs w:val="28"/>
          <w:lang w:val="en-US"/>
        </w:rPr>
        <w:t>S</w:t>
      </w:r>
      <w:r w:rsidRPr="00C63007">
        <w:rPr>
          <w:rFonts w:cs="Times New Roman"/>
          <w:color w:val="000000" w:themeColor="text1"/>
          <w:szCs w:val="28"/>
        </w:rPr>
        <w:t>гар отража</w:t>
      </w:r>
      <w:r w:rsidR="00DC60F5" w:rsidRPr="00C63007">
        <w:rPr>
          <w:rFonts w:cs="Times New Roman"/>
          <w:color w:val="000000" w:themeColor="text1"/>
          <w:szCs w:val="28"/>
        </w:rPr>
        <w:t>ю</w:t>
      </w:r>
      <w:r w:rsidRPr="00C63007">
        <w:rPr>
          <w:rFonts w:cs="Times New Roman"/>
          <w:color w:val="000000" w:themeColor="text1"/>
          <w:szCs w:val="28"/>
        </w:rPr>
        <w:t xml:space="preserve">тся в формуле (28) расчета </w:t>
      </w:r>
      <w:r w:rsidRPr="00C63007">
        <w:rPr>
          <w:rFonts w:cs="Times New Roman"/>
          <w:color w:val="000000" w:themeColor="text1"/>
          <w:szCs w:val="28"/>
          <w:lang w:val="en-US"/>
        </w:rPr>
        <w:t>S</w:t>
      </w:r>
      <w:r w:rsidRPr="00C63007">
        <w:rPr>
          <w:rFonts w:cs="Times New Roman"/>
          <w:color w:val="000000" w:themeColor="text1"/>
          <w:szCs w:val="28"/>
        </w:rPr>
        <w:t>зу следующим образом</w:t>
      </w:r>
    </w:p>
    <w:p w14:paraId="50AD5BBD" w14:textId="145FA6AC" w:rsidR="00DA7079" w:rsidRPr="00C63007" w:rsidRDefault="00DA7079" w:rsidP="00624EA4">
      <w:pPr>
        <w:spacing w:after="0" w:line="360" w:lineRule="auto"/>
        <w:ind w:firstLine="567"/>
        <w:jc w:val="both"/>
        <w:rPr>
          <w:rFonts w:cs="Times New Roman"/>
          <w:color w:val="000000" w:themeColor="text1"/>
          <w:szCs w:val="28"/>
        </w:rPr>
      </w:pPr>
      <w:r w:rsidRPr="00C63007">
        <w:rPr>
          <w:rFonts w:cs="Times New Roman"/>
          <w:color w:val="000000" w:themeColor="text1"/>
          <w:szCs w:val="28"/>
          <w:lang w:val="en-US"/>
        </w:rPr>
        <w:t>S</w:t>
      </w:r>
      <w:r w:rsidRPr="00C63007">
        <w:rPr>
          <w:rFonts w:cs="Times New Roman"/>
          <w:color w:val="000000" w:themeColor="text1"/>
          <w:szCs w:val="28"/>
        </w:rPr>
        <w:t xml:space="preserve">зу = α × </w:t>
      </w:r>
      <w:r w:rsidRPr="00C63007">
        <w:rPr>
          <w:rFonts w:cs="Times New Roman"/>
          <w:color w:val="000000" w:themeColor="text1"/>
          <w:szCs w:val="28"/>
          <w:lang w:val="en-US"/>
        </w:rPr>
        <w:t>S</w:t>
      </w:r>
      <w:r w:rsidRPr="00C63007">
        <w:rPr>
          <w:rFonts w:cs="Times New Roman"/>
          <w:color w:val="000000" w:themeColor="text1"/>
          <w:szCs w:val="28"/>
        </w:rPr>
        <w:t>стр</w:t>
      </w:r>
      <w:r w:rsidRPr="00C63007">
        <w:rPr>
          <w:rFonts w:cs="Times New Roman"/>
          <w:color w:val="000000" w:themeColor="text1"/>
          <w:szCs w:val="28"/>
          <w:vertAlign w:val="superscript"/>
        </w:rPr>
        <w:t xml:space="preserve">  </w:t>
      </w:r>
      <w:r w:rsidRPr="00C63007">
        <w:rPr>
          <w:rFonts w:cs="Times New Roman"/>
          <w:color w:val="000000" w:themeColor="text1"/>
          <w:szCs w:val="28"/>
        </w:rPr>
        <w:t xml:space="preserve">+ βкв × </w:t>
      </w:r>
      <w:r w:rsidRPr="00C63007">
        <w:rPr>
          <w:rFonts w:cs="Times New Roman"/>
          <w:color w:val="000000" w:themeColor="text1"/>
          <w:szCs w:val="28"/>
          <w:lang w:val="en-US"/>
        </w:rPr>
        <w:t>S</w:t>
      </w:r>
      <w:r w:rsidRPr="00C63007">
        <w:rPr>
          <w:rFonts w:cs="Times New Roman"/>
          <w:color w:val="000000" w:themeColor="text1"/>
          <w:szCs w:val="28"/>
        </w:rPr>
        <w:t>кв + βнж ×(</w:t>
      </w:r>
      <w:r w:rsidRPr="00C63007">
        <w:rPr>
          <w:rFonts w:cs="Times New Roman"/>
          <w:color w:val="000000" w:themeColor="text1"/>
          <w:szCs w:val="28"/>
          <w:lang w:val="en-US"/>
        </w:rPr>
        <w:t>S</w:t>
      </w:r>
      <w:r w:rsidRPr="00C63007">
        <w:rPr>
          <w:rFonts w:cs="Times New Roman"/>
          <w:color w:val="000000" w:themeColor="text1"/>
          <w:szCs w:val="28"/>
        </w:rPr>
        <w:t xml:space="preserve">нж - </w:t>
      </w:r>
      <w:r w:rsidRPr="00C63007">
        <w:rPr>
          <w:rFonts w:cs="Times New Roman"/>
          <w:color w:val="000000" w:themeColor="text1"/>
          <w:szCs w:val="28"/>
          <w:lang w:val="en-US"/>
        </w:rPr>
        <w:t>S</w:t>
      </w:r>
      <w:r w:rsidRPr="00C63007">
        <w:rPr>
          <w:rFonts w:cs="Times New Roman"/>
          <w:color w:val="000000" w:themeColor="text1"/>
          <w:szCs w:val="28"/>
        </w:rPr>
        <w:t xml:space="preserve">гар ) – </w:t>
      </w:r>
      <w:r w:rsidRPr="00C63007">
        <w:rPr>
          <w:rFonts w:cs="Times New Roman"/>
          <w:color w:val="000000" w:themeColor="text1"/>
          <w:szCs w:val="28"/>
          <w:lang w:val="en-US"/>
        </w:rPr>
        <w:t>S</w:t>
      </w:r>
      <w:r w:rsidRPr="00C63007">
        <w:rPr>
          <w:rFonts w:cs="Times New Roman"/>
          <w:color w:val="000000" w:themeColor="text1"/>
          <w:szCs w:val="28"/>
        </w:rPr>
        <w:t>крш                                    (29)</w:t>
      </w:r>
      <w:r w:rsidR="00E658E8" w:rsidRPr="00C63007">
        <w:rPr>
          <w:rFonts w:cs="Times New Roman"/>
          <w:color w:val="000000" w:themeColor="text1"/>
          <w:szCs w:val="28"/>
        </w:rPr>
        <w:t>»</w:t>
      </w:r>
    </w:p>
    <w:p w14:paraId="25A537D4" w14:textId="652B32AE" w:rsidR="00DA7079" w:rsidRPr="00C63007" w:rsidRDefault="007D1C12" w:rsidP="00F14DBB">
      <w:pPr>
        <w:spacing w:after="0" w:line="360" w:lineRule="auto"/>
        <w:ind w:firstLine="567"/>
        <w:jc w:val="both"/>
        <w:rPr>
          <w:rFonts w:cs="Times New Roman"/>
          <w:color w:val="000000" w:themeColor="text1"/>
          <w:szCs w:val="28"/>
        </w:rPr>
      </w:pPr>
      <w:bookmarkStart w:id="46" w:name="_Hlk147326831"/>
      <w:bookmarkEnd w:id="43"/>
      <w:r w:rsidRPr="00C63007">
        <w:rPr>
          <w:rFonts w:cs="Times New Roman"/>
          <w:color w:val="000000" w:themeColor="text1"/>
          <w:szCs w:val="28"/>
        </w:rPr>
        <w:lastRenderedPageBreak/>
        <w:t xml:space="preserve">В многоквартирном жилом доме </w:t>
      </w:r>
      <w:r w:rsidR="004B68D1" w:rsidRPr="00C63007">
        <w:rPr>
          <w:rFonts w:cs="Times New Roman"/>
          <w:color w:val="000000" w:themeColor="text1"/>
          <w:szCs w:val="28"/>
        </w:rPr>
        <w:t>на</w:t>
      </w:r>
      <w:r w:rsidRPr="00C63007">
        <w:rPr>
          <w:rFonts w:cs="Times New Roman"/>
          <w:color w:val="000000" w:themeColor="text1"/>
          <w:szCs w:val="28"/>
        </w:rPr>
        <w:t xml:space="preserve"> стилобат</w:t>
      </w:r>
      <w:r w:rsidR="004B68D1" w:rsidRPr="00C63007">
        <w:rPr>
          <w:rFonts w:cs="Times New Roman"/>
          <w:color w:val="000000" w:themeColor="text1"/>
          <w:szCs w:val="28"/>
        </w:rPr>
        <w:t>е</w:t>
      </w:r>
      <w:r w:rsidRPr="00C63007">
        <w:rPr>
          <w:rFonts w:cs="Times New Roman"/>
          <w:color w:val="000000" w:themeColor="text1"/>
          <w:szCs w:val="28"/>
        </w:rPr>
        <w:t xml:space="preserve"> площади помещений в стилобате и площади эксплуатируемой крыши </w:t>
      </w:r>
      <w:r w:rsidR="004B68D1" w:rsidRPr="00C63007">
        <w:rPr>
          <w:rFonts w:cs="Times New Roman"/>
          <w:color w:val="000000" w:themeColor="text1"/>
          <w:szCs w:val="28"/>
        </w:rPr>
        <w:t xml:space="preserve">стилобата </w:t>
      </w:r>
      <w:r w:rsidR="00F14DBB" w:rsidRPr="00C63007">
        <w:rPr>
          <w:rFonts w:cs="Times New Roman"/>
          <w:color w:val="000000" w:themeColor="text1"/>
          <w:szCs w:val="28"/>
        </w:rPr>
        <w:t>учитыва</w:t>
      </w:r>
      <w:r w:rsidR="00DC60F5" w:rsidRPr="00C63007">
        <w:rPr>
          <w:rFonts w:cs="Times New Roman"/>
          <w:color w:val="000000" w:themeColor="text1"/>
          <w:szCs w:val="28"/>
        </w:rPr>
        <w:t>ю</w:t>
      </w:r>
      <w:r w:rsidR="00F14DBB" w:rsidRPr="00C63007">
        <w:rPr>
          <w:rFonts w:cs="Times New Roman"/>
          <w:color w:val="000000" w:themeColor="text1"/>
          <w:szCs w:val="28"/>
        </w:rPr>
        <w:t>тся</w:t>
      </w:r>
      <w:r w:rsidR="004B68D1" w:rsidRPr="00C63007">
        <w:rPr>
          <w:rFonts w:cs="Times New Roman"/>
          <w:color w:val="000000" w:themeColor="text1"/>
          <w:szCs w:val="28"/>
        </w:rPr>
        <w:t xml:space="preserve"> </w:t>
      </w:r>
      <w:r w:rsidR="00F14DBB" w:rsidRPr="00C63007">
        <w:rPr>
          <w:rFonts w:cs="Times New Roman"/>
          <w:color w:val="000000" w:themeColor="text1"/>
          <w:szCs w:val="28"/>
        </w:rPr>
        <w:t>в формулах</w:t>
      </w:r>
      <w:r w:rsidR="004B68D1" w:rsidRPr="00C63007">
        <w:rPr>
          <w:rFonts w:cs="Times New Roman"/>
          <w:color w:val="000000" w:themeColor="text1"/>
          <w:szCs w:val="28"/>
        </w:rPr>
        <w:t xml:space="preserve"> </w:t>
      </w:r>
      <w:r w:rsidR="00F14DBB" w:rsidRPr="00C63007">
        <w:rPr>
          <w:rFonts w:cs="Times New Roman"/>
          <w:color w:val="000000" w:themeColor="text1"/>
          <w:szCs w:val="28"/>
        </w:rPr>
        <w:t xml:space="preserve">(27), (28) и (29) </w:t>
      </w:r>
      <w:r w:rsidR="004B68D1" w:rsidRPr="00C63007">
        <w:rPr>
          <w:rFonts w:cs="Times New Roman"/>
          <w:color w:val="000000" w:themeColor="text1"/>
          <w:szCs w:val="28"/>
        </w:rPr>
        <w:t>аналогичн</w:t>
      </w:r>
      <w:r w:rsidR="00F14DBB" w:rsidRPr="00C63007">
        <w:rPr>
          <w:rFonts w:cs="Times New Roman"/>
          <w:color w:val="000000" w:themeColor="text1"/>
          <w:szCs w:val="28"/>
        </w:rPr>
        <w:t>о</w:t>
      </w:r>
      <w:r w:rsidR="004B68D1" w:rsidRPr="00C63007">
        <w:rPr>
          <w:rFonts w:cs="Times New Roman"/>
          <w:color w:val="000000" w:themeColor="text1"/>
          <w:szCs w:val="28"/>
        </w:rPr>
        <w:t xml:space="preserve"> </w:t>
      </w:r>
      <w:r w:rsidR="00F14DBB" w:rsidRPr="00C63007">
        <w:rPr>
          <w:rFonts w:cs="Times New Roman"/>
          <w:color w:val="000000" w:themeColor="text1"/>
          <w:szCs w:val="28"/>
        </w:rPr>
        <w:t>как</w:t>
      </w:r>
      <w:r w:rsidR="004B68D1" w:rsidRPr="00C63007">
        <w:rPr>
          <w:rFonts w:cs="Times New Roman"/>
          <w:color w:val="000000" w:themeColor="text1"/>
          <w:szCs w:val="28"/>
        </w:rPr>
        <w:t xml:space="preserve"> </w:t>
      </w:r>
      <w:r w:rsidR="0035093A" w:rsidRPr="00C63007">
        <w:rPr>
          <w:rFonts w:cs="Times New Roman"/>
          <w:color w:val="000000" w:themeColor="text1"/>
          <w:szCs w:val="28"/>
        </w:rPr>
        <w:t xml:space="preserve">и </w:t>
      </w:r>
      <w:r w:rsidR="004B68D1" w:rsidRPr="00C63007">
        <w:rPr>
          <w:rFonts w:cs="Times New Roman"/>
          <w:color w:val="000000" w:themeColor="text1"/>
          <w:szCs w:val="28"/>
        </w:rPr>
        <w:t>для встроенно-пристроенных нежилых помещений</w:t>
      </w:r>
      <w:r w:rsidR="0073535E" w:rsidRPr="00C63007">
        <w:rPr>
          <w:rFonts w:cs="Times New Roman"/>
          <w:color w:val="000000" w:themeColor="text1"/>
          <w:szCs w:val="28"/>
        </w:rPr>
        <w:t>;</w:t>
      </w:r>
    </w:p>
    <w:bookmarkEnd w:id="46"/>
    <w:p w14:paraId="578EB041" w14:textId="2CAE5FBF" w:rsidR="006D4C66" w:rsidRPr="00C63007" w:rsidRDefault="006E1BE5" w:rsidP="00624EA4">
      <w:pPr>
        <w:spacing w:after="0" w:line="360" w:lineRule="auto"/>
        <w:ind w:firstLine="53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5</w:t>
      </w:r>
      <w:r w:rsidR="0073535E" w:rsidRPr="00C63007">
        <w:rPr>
          <w:rFonts w:eastAsia="Times New Roman" w:cs="Times New Roman"/>
          <w:color w:val="000000" w:themeColor="text1"/>
          <w:szCs w:val="28"/>
          <w:lang w:eastAsia="ru-RU"/>
        </w:rPr>
        <w:t>.</w:t>
      </w:r>
      <w:r w:rsidR="00A023D8" w:rsidRPr="00C63007">
        <w:rPr>
          <w:rFonts w:eastAsia="Times New Roman" w:cs="Times New Roman"/>
          <w:color w:val="000000" w:themeColor="text1"/>
          <w:szCs w:val="28"/>
          <w:lang w:eastAsia="ru-RU"/>
        </w:rPr>
        <w:t>6</w:t>
      </w:r>
      <w:r w:rsidR="006D4C66" w:rsidRPr="00C63007">
        <w:rPr>
          <w:rFonts w:eastAsia="Times New Roman" w:cs="Times New Roman"/>
          <w:color w:val="000000" w:themeColor="text1"/>
          <w:szCs w:val="28"/>
          <w:lang w:eastAsia="ru-RU"/>
        </w:rPr>
        <w:t xml:space="preserve">. В </w:t>
      </w:r>
      <w:r w:rsidR="00A06A97" w:rsidRPr="00C63007">
        <w:rPr>
          <w:rFonts w:eastAsia="Times New Roman" w:cs="Times New Roman"/>
          <w:color w:val="000000" w:themeColor="text1"/>
          <w:szCs w:val="28"/>
          <w:lang w:eastAsia="ru-RU"/>
        </w:rPr>
        <w:t>абзаце первом</w:t>
      </w:r>
      <w:r w:rsidR="006D4C66" w:rsidRPr="00C63007">
        <w:rPr>
          <w:rFonts w:eastAsia="Times New Roman" w:cs="Times New Roman"/>
          <w:color w:val="000000" w:themeColor="text1"/>
          <w:szCs w:val="28"/>
          <w:lang w:eastAsia="ru-RU"/>
        </w:rPr>
        <w:t xml:space="preserve"> раздела 6.4 слова «В части» заменить словами «Обоснование расчетных показателей объектов</w:t>
      </w:r>
      <w:r w:rsidR="0073535E" w:rsidRPr="00C63007">
        <w:rPr>
          <w:rFonts w:eastAsia="Times New Roman" w:cs="Times New Roman"/>
          <w:color w:val="000000" w:themeColor="text1"/>
          <w:szCs w:val="28"/>
          <w:lang w:eastAsia="ru-RU"/>
        </w:rPr>
        <w:t>»;</w:t>
      </w:r>
    </w:p>
    <w:p w14:paraId="6A8E0473" w14:textId="53A3A92E" w:rsidR="00793D74" w:rsidRPr="00C63007" w:rsidRDefault="006E1BE5" w:rsidP="00624EA4">
      <w:pPr>
        <w:spacing w:after="0" w:line="360" w:lineRule="auto"/>
        <w:ind w:firstLine="53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5</w:t>
      </w:r>
      <w:r w:rsidR="0073535E" w:rsidRPr="00C63007">
        <w:rPr>
          <w:rFonts w:eastAsia="Times New Roman" w:cs="Times New Roman"/>
          <w:color w:val="000000" w:themeColor="text1"/>
          <w:szCs w:val="28"/>
          <w:lang w:eastAsia="ru-RU"/>
        </w:rPr>
        <w:t>.</w:t>
      </w:r>
      <w:r w:rsidR="00A023D8" w:rsidRPr="00C63007">
        <w:rPr>
          <w:rFonts w:eastAsia="Times New Roman" w:cs="Times New Roman"/>
          <w:color w:val="000000" w:themeColor="text1"/>
          <w:szCs w:val="28"/>
          <w:lang w:eastAsia="ru-RU"/>
        </w:rPr>
        <w:t>7</w:t>
      </w:r>
      <w:r w:rsidR="0073535E" w:rsidRPr="00C63007">
        <w:rPr>
          <w:rFonts w:eastAsia="Times New Roman" w:cs="Times New Roman"/>
          <w:color w:val="000000" w:themeColor="text1"/>
          <w:szCs w:val="28"/>
          <w:lang w:eastAsia="ru-RU"/>
        </w:rPr>
        <w:t>.</w:t>
      </w:r>
      <w:r w:rsidR="00793D74" w:rsidRPr="00C63007">
        <w:rPr>
          <w:rFonts w:eastAsia="Times New Roman" w:cs="Times New Roman"/>
          <w:color w:val="000000" w:themeColor="text1"/>
          <w:szCs w:val="28"/>
          <w:lang w:eastAsia="ru-RU"/>
        </w:rPr>
        <w:t xml:space="preserve"> </w:t>
      </w:r>
      <w:r w:rsidR="0073535E" w:rsidRPr="00C63007">
        <w:rPr>
          <w:rFonts w:eastAsia="Times New Roman" w:cs="Times New Roman"/>
          <w:color w:val="000000" w:themeColor="text1"/>
          <w:szCs w:val="28"/>
          <w:lang w:eastAsia="ru-RU"/>
        </w:rPr>
        <w:t>в</w:t>
      </w:r>
      <w:r w:rsidR="00793D74" w:rsidRPr="00C63007">
        <w:rPr>
          <w:rFonts w:eastAsia="Times New Roman" w:cs="Times New Roman"/>
          <w:color w:val="000000" w:themeColor="text1"/>
          <w:szCs w:val="28"/>
          <w:lang w:eastAsia="ru-RU"/>
        </w:rPr>
        <w:t xml:space="preserve"> </w:t>
      </w:r>
      <w:r w:rsidR="00A06A97" w:rsidRPr="00C63007">
        <w:rPr>
          <w:rFonts w:eastAsia="Times New Roman" w:cs="Times New Roman"/>
          <w:color w:val="000000" w:themeColor="text1"/>
          <w:szCs w:val="28"/>
          <w:lang w:eastAsia="ru-RU"/>
        </w:rPr>
        <w:t>абзаце первом</w:t>
      </w:r>
      <w:r w:rsidR="00793D74" w:rsidRPr="00C63007">
        <w:rPr>
          <w:rFonts w:eastAsia="Times New Roman" w:cs="Times New Roman"/>
          <w:color w:val="000000" w:themeColor="text1"/>
          <w:szCs w:val="28"/>
          <w:lang w:eastAsia="ru-RU"/>
        </w:rPr>
        <w:t xml:space="preserve"> раздела 6.5 слова «В части» заменить словами «Обоснование расчетных показателей объектов»</w:t>
      </w:r>
      <w:r w:rsidR="0073535E" w:rsidRPr="00C63007">
        <w:rPr>
          <w:rFonts w:eastAsia="Times New Roman" w:cs="Times New Roman"/>
          <w:color w:val="000000" w:themeColor="text1"/>
          <w:szCs w:val="28"/>
          <w:lang w:eastAsia="ru-RU"/>
        </w:rPr>
        <w:t>;</w:t>
      </w:r>
    </w:p>
    <w:p w14:paraId="05E6B18C" w14:textId="25984BD4" w:rsidR="0073535E" w:rsidRPr="00C63007" w:rsidRDefault="006E1BE5" w:rsidP="005C766A">
      <w:pPr>
        <w:spacing w:after="0" w:line="360" w:lineRule="auto"/>
        <w:ind w:firstLine="540"/>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6</w:t>
      </w:r>
      <w:r w:rsidR="0073535E" w:rsidRPr="00C63007">
        <w:rPr>
          <w:rFonts w:eastAsia="Times New Roman" w:cs="Times New Roman"/>
          <w:color w:val="000000" w:themeColor="text1"/>
          <w:szCs w:val="28"/>
          <w:lang w:eastAsia="ru-RU"/>
        </w:rPr>
        <w:t>.  В разделе приложения:</w:t>
      </w:r>
    </w:p>
    <w:p w14:paraId="34CCD332" w14:textId="6F35F42D" w:rsidR="0073535E" w:rsidRPr="00C63007" w:rsidRDefault="006E1BE5" w:rsidP="005C766A">
      <w:pPr>
        <w:spacing w:after="0" w:line="360" w:lineRule="auto"/>
        <w:ind w:firstLine="540"/>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6</w:t>
      </w:r>
      <w:r w:rsidR="0073535E" w:rsidRPr="00C63007">
        <w:rPr>
          <w:rFonts w:eastAsia="Times New Roman" w:cs="Times New Roman"/>
          <w:color w:val="000000" w:themeColor="text1"/>
          <w:szCs w:val="28"/>
          <w:lang w:eastAsia="ru-RU"/>
        </w:rPr>
        <w:t xml:space="preserve">.1. </w:t>
      </w:r>
      <w:r w:rsidR="005C766A" w:rsidRPr="00C63007">
        <w:rPr>
          <w:rFonts w:eastAsia="Times New Roman" w:cs="Times New Roman"/>
          <w:color w:val="000000" w:themeColor="text1"/>
          <w:szCs w:val="28"/>
          <w:lang w:eastAsia="ru-RU"/>
        </w:rPr>
        <w:t>Приложение к Местным нормативам градостроительного проектирования городского округа Казань «Термины и определения»</w:t>
      </w:r>
      <w:r w:rsidR="0073535E" w:rsidRPr="00C63007">
        <w:rPr>
          <w:rFonts w:eastAsia="Times New Roman" w:cs="Times New Roman"/>
          <w:color w:val="000000" w:themeColor="text1"/>
          <w:szCs w:val="28"/>
          <w:lang w:eastAsia="ru-RU"/>
        </w:rPr>
        <w:t>:</w:t>
      </w:r>
    </w:p>
    <w:p w14:paraId="70A939C5" w14:textId="0F6D6AB8" w:rsidR="0073535E" w:rsidRPr="00C63007" w:rsidRDefault="006E1BE5" w:rsidP="005C766A">
      <w:pPr>
        <w:spacing w:after="0" w:line="360" w:lineRule="auto"/>
        <w:ind w:firstLine="540"/>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6</w:t>
      </w:r>
      <w:r w:rsidR="0073535E" w:rsidRPr="00C63007">
        <w:rPr>
          <w:rFonts w:eastAsia="Times New Roman" w:cs="Times New Roman"/>
          <w:color w:val="000000" w:themeColor="text1"/>
          <w:szCs w:val="28"/>
          <w:lang w:eastAsia="ru-RU"/>
        </w:rPr>
        <w:t>.1.1. считать приложением 1;</w:t>
      </w:r>
    </w:p>
    <w:p w14:paraId="059D56D1" w14:textId="6C93AB9B" w:rsidR="005C766A" w:rsidRPr="00C63007" w:rsidRDefault="006E1BE5" w:rsidP="005C766A">
      <w:pPr>
        <w:spacing w:after="0" w:line="360" w:lineRule="auto"/>
        <w:ind w:firstLine="540"/>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6</w:t>
      </w:r>
      <w:r w:rsidR="0073535E" w:rsidRPr="00C63007">
        <w:rPr>
          <w:rFonts w:eastAsia="Times New Roman" w:cs="Times New Roman"/>
          <w:color w:val="000000" w:themeColor="text1"/>
          <w:szCs w:val="28"/>
          <w:lang w:eastAsia="ru-RU"/>
        </w:rPr>
        <w:t>.1.2.</w:t>
      </w:r>
      <w:r w:rsidR="005C766A" w:rsidRPr="00C63007">
        <w:rPr>
          <w:rFonts w:eastAsia="Times New Roman" w:cs="Times New Roman"/>
          <w:color w:val="000000" w:themeColor="text1"/>
          <w:szCs w:val="28"/>
          <w:lang w:eastAsia="ru-RU"/>
        </w:rPr>
        <w:t xml:space="preserve"> дополнить абзацем следующего содержания:</w:t>
      </w:r>
    </w:p>
    <w:p w14:paraId="00183638" w14:textId="7CE56FBA" w:rsidR="005C766A" w:rsidRPr="00C63007" w:rsidRDefault="005C766A" w:rsidP="005C766A">
      <w:pPr>
        <w:spacing w:after="0" w:line="360" w:lineRule="auto"/>
        <w:ind w:firstLine="567"/>
        <w:jc w:val="both"/>
        <w:rPr>
          <w:rFonts w:cs="Times New Roman"/>
          <w:color w:val="000000" w:themeColor="text1"/>
          <w:szCs w:val="28"/>
        </w:rPr>
      </w:pPr>
      <w:r w:rsidRPr="00C63007">
        <w:rPr>
          <w:rFonts w:cs="Times New Roman"/>
          <w:color w:val="000000" w:themeColor="text1"/>
          <w:szCs w:val="28"/>
        </w:rPr>
        <w:t>«Места для паркирования автомобилей</w:t>
      </w:r>
      <w:r w:rsidR="004C50DA" w:rsidRPr="00C63007">
        <w:rPr>
          <w:rFonts w:cs="Times New Roman"/>
          <w:color w:val="000000" w:themeColor="text1"/>
          <w:szCs w:val="28"/>
        </w:rPr>
        <w:t xml:space="preserve"> </w:t>
      </w:r>
      <w:r w:rsidRPr="00C63007">
        <w:rPr>
          <w:rFonts w:cs="Times New Roman"/>
          <w:color w:val="000000" w:themeColor="text1"/>
          <w:szCs w:val="28"/>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 площадки открытые или под навесом на поверхности земельного участка или поверхности стилобата; зависимые парковочные места (парковочное место, в том числе механизированное, расположенное таким образом, что доступ к нему возможен только через другое</w:t>
      </w:r>
      <w:r w:rsidR="00517E6B" w:rsidRPr="00C63007">
        <w:rPr>
          <w:rFonts w:cs="Times New Roman"/>
          <w:color w:val="000000" w:themeColor="text1"/>
          <w:szCs w:val="28"/>
        </w:rPr>
        <w:t xml:space="preserve"> </w:t>
      </w:r>
      <w:r w:rsidRPr="00C63007">
        <w:rPr>
          <w:rFonts w:cs="Times New Roman"/>
          <w:color w:val="000000" w:themeColor="text1"/>
          <w:szCs w:val="28"/>
        </w:rPr>
        <w:t>парковочное место); механизированные независимые парковочные места; обвалованные гаражи-стоянки (сформированные путем строительства наземных или наземно-подземных сооружений с последующей обсыпкой грунтом и использованием земляной кровли для спортивных и хозяйственных площадок, не являющиеся объектами капитального строительства); парковочные места на кровле наземного или полуподземного паркинга</w:t>
      </w:r>
      <w:r w:rsidR="004C50DA" w:rsidRPr="00C63007">
        <w:rPr>
          <w:rFonts w:cs="Times New Roman"/>
          <w:color w:val="000000" w:themeColor="text1"/>
          <w:szCs w:val="28"/>
        </w:rPr>
        <w:t xml:space="preserve"> (сокращенно для целей МНГП - машино-место)</w:t>
      </w:r>
      <w:r w:rsidRPr="00C63007">
        <w:rPr>
          <w:rFonts w:cs="Times New Roman"/>
          <w:color w:val="000000" w:themeColor="text1"/>
          <w:szCs w:val="28"/>
        </w:rPr>
        <w:t>».</w:t>
      </w:r>
    </w:p>
    <w:p w14:paraId="0D40503C" w14:textId="77777777" w:rsidR="004A2A24" w:rsidRDefault="006E1BE5" w:rsidP="004A2A24">
      <w:pPr>
        <w:spacing w:after="0" w:line="360" w:lineRule="auto"/>
        <w:ind w:firstLine="567"/>
        <w:jc w:val="both"/>
      </w:pPr>
      <w:r w:rsidRPr="004A2A24">
        <w:rPr>
          <w:rFonts w:eastAsia="Times New Roman" w:cs="Times New Roman"/>
          <w:szCs w:val="28"/>
          <w:lang w:eastAsia="ru-RU"/>
        </w:rPr>
        <w:t>6</w:t>
      </w:r>
      <w:r w:rsidR="0073535E" w:rsidRPr="004A2A24">
        <w:rPr>
          <w:rFonts w:cs="Times New Roman"/>
          <w:szCs w:val="28"/>
        </w:rPr>
        <w:t>.1.3.</w:t>
      </w:r>
      <w:r w:rsidR="005A4DC4" w:rsidRPr="004A2A24">
        <w:rPr>
          <w:rFonts w:eastAsia="Times New Roman" w:cs="Times New Roman"/>
          <w:szCs w:val="28"/>
          <w:lang w:eastAsia="ru-RU"/>
        </w:rPr>
        <w:t xml:space="preserve"> абзац</w:t>
      </w:r>
      <w:r w:rsidR="0073535E" w:rsidRPr="0004056A">
        <w:rPr>
          <w:rFonts w:eastAsia="Times New Roman" w:cs="Times New Roman"/>
          <w:szCs w:val="28"/>
          <w:lang w:eastAsia="ru-RU"/>
        </w:rPr>
        <w:t xml:space="preserve"> </w:t>
      </w:r>
      <w:r w:rsidR="004A2A24">
        <w:rPr>
          <w:rFonts w:eastAsia="Times New Roman" w:cs="Times New Roman"/>
          <w:szCs w:val="28"/>
          <w:lang w:eastAsia="ru-RU"/>
        </w:rPr>
        <w:t>23 изложить в следующей редакции:</w:t>
      </w:r>
      <w:r w:rsidR="004A2A24" w:rsidRPr="0004056A">
        <w:t xml:space="preserve"> </w:t>
      </w:r>
    </w:p>
    <w:p w14:paraId="08C3F65A" w14:textId="7752CF48" w:rsidR="005A4DC4" w:rsidRPr="00C63007" w:rsidRDefault="005A4DC4" w:rsidP="004A2A24">
      <w:pPr>
        <w:spacing w:after="0" w:line="360" w:lineRule="auto"/>
        <w:ind w:firstLine="567"/>
        <w:jc w:val="both"/>
        <w:rPr>
          <w:rFonts w:eastAsia="Times New Roman" w:cs="Times New Roman"/>
          <w:color w:val="000000" w:themeColor="text1"/>
          <w:szCs w:val="28"/>
          <w:lang w:eastAsia="ru-RU"/>
        </w:rPr>
      </w:pPr>
      <w:r w:rsidRPr="0004056A">
        <w:lastRenderedPageBreak/>
        <w:t>«</w:t>
      </w:r>
      <w:bookmarkStart w:id="47" w:name="_Hlk147910864"/>
      <w:bookmarkStart w:id="48" w:name="_Hlk147910900"/>
      <w:bookmarkStart w:id="49" w:name="_Hlk147910685"/>
      <w:r w:rsidRPr="00C63007">
        <w:rPr>
          <w:color w:val="000000" w:themeColor="text1"/>
        </w:rPr>
        <w:t xml:space="preserve">Зависимое </w:t>
      </w:r>
      <w:r w:rsidRPr="00C63007">
        <w:rPr>
          <w:rFonts w:cs="Times New Roman"/>
          <w:color w:val="000000" w:themeColor="text1"/>
          <w:szCs w:val="28"/>
        </w:rPr>
        <w:t>машино-место</w:t>
      </w:r>
      <w:bookmarkEnd w:id="47"/>
      <w:r w:rsidRPr="00C63007">
        <w:rPr>
          <w:color w:val="000000" w:themeColor="text1"/>
        </w:rPr>
        <w:t xml:space="preserve"> - это </w:t>
      </w:r>
      <w:r w:rsidRPr="00C63007">
        <w:rPr>
          <w:rFonts w:cs="Times New Roman"/>
          <w:color w:val="000000" w:themeColor="text1"/>
          <w:szCs w:val="28"/>
        </w:rPr>
        <w:t>машино-место</w:t>
      </w:r>
      <w:r w:rsidRPr="00C63007">
        <w:rPr>
          <w:color w:val="000000" w:themeColor="text1"/>
        </w:rPr>
        <w:t xml:space="preserve">, в том числе механизированное, расположенное таким образом, что доступ к нему возможен только через другое </w:t>
      </w:r>
      <w:r w:rsidRPr="00C63007">
        <w:rPr>
          <w:rFonts w:cs="Times New Roman"/>
          <w:color w:val="000000" w:themeColor="text1"/>
          <w:szCs w:val="28"/>
        </w:rPr>
        <w:t>машино-место</w:t>
      </w:r>
      <w:bookmarkEnd w:id="48"/>
      <w:bookmarkEnd w:id="49"/>
      <w:r w:rsidRPr="00C63007">
        <w:rPr>
          <w:color w:val="000000" w:themeColor="text1"/>
        </w:rPr>
        <w:t>».</w:t>
      </w:r>
    </w:p>
    <w:p w14:paraId="7FCDC679" w14:textId="4D3FC3C7" w:rsidR="0075113F" w:rsidRPr="00C63007" w:rsidRDefault="006E1BE5" w:rsidP="00624EA4">
      <w:pPr>
        <w:spacing w:after="0" w:line="360" w:lineRule="auto"/>
        <w:ind w:firstLine="540"/>
        <w:jc w:val="both"/>
        <w:rPr>
          <w:rFonts w:cs="Times New Roman"/>
          <w:color w:val="000000" w:themeColor="text1"/>
          <w:szCs w:val="28"/>
        </w:rPr>
      </w:pPr>
      <w:r w:rsidRPr="00C63007">
        <w:rPr>
          <w:rFonts w:eastAsia="Times New Roman" w:cs="Times New Roman"/>
          <w:color w:val="000000" w:themeColor="text1"/>
          <w:szCs w:val="28"/>
          <w:lang w:eastAsia="ru-RU"/>
        </w:rPr>
        <w:t>6</w:t>
      </w:r>
      <w:r w:rsidR="00A023D8" w:rsidRPr="00C63007">
        <w:rPr>
          <w:rFonts w:eastAsia="Times New Roman" w:cs="Times New Roman"/>
          <w:color w:val="000000" w:themeColor="text1"/>
          <w:szCs w:val="28"/>
          <w:lang w:eastAsia="ru-RU"/>
        </w:rPr>
        <w:t>.2.</w:t>
      </w:r>
      <w:r w:rsidR="0075113F" w:rsidRPr="00C63007">
        <w:rPr>
          <w:rFonts w:eastAsia="Times New Roman" w:cs="Times New Roman"/>
          <w:color w:val="000000" w:themeColor="text1"/>
          <w:szCs w:val="28"/>
          <w:lang w:eastAsia="ru-RU"/>
        </w:rPr>
        <w:t xml:space="preserve"> </w:t>
      </w:r>
      <w:r w:rsidR="0075113F" w:rsidRPr="00C63007">
        <w:rPr>
          <w:rFonts w:cs="Times New Roman"/>
          <w:color w:val="000000" w:themeColor="text1"/>
          <w:szCs w:val="28"/>
        </w:rPr>
        <w:t>дополнить приложением 2 следующего содержания:</w:t>
      </w:r>
    </w:p>
    <w:p w14:paraId="2B259755" w14:textId="1A7A4DA7" w:rsidR="0075113F" w:rsidRPr="00C63007" w:rsidRDefault="0075113F" w:rsidP="00624EA4">
      <w:pPr>
        <w:pStyle w:val="12"/>
        <w:spacing w:line="360" w:lineRule="auto"/>
        <w:ind w:firstLine="709"/>
        <w:jc w:val="right"/>
        <w:rPr>
          <w:color w:val="000000" w:themeColor="text1"/>
          <w:lang w:eastAsia="ru-RU" w:bidi="ru-RU"/>
        </w:rPr>
      </w:pPr>
      <w:bookmarkStart w:id="50" w:name="_Toc120280821"/>
      <w:bookmarkStart w:id="51" w:name="_Hlk144838635"/>
      <w:r w:rsidRPr="00C63007">
        <w:rPr>
          <w:color w:val="000000" w:themeColor="text1"/>
          <w:lang w:eastAsia="ru-RU" w:bidi="ru-RU"/>
        </w:rPr>
        <w:t>«Приложение 2</w:t>
      </w:r>
      <w:bookmarkEnd w:id="50"/>
    </w:p>
    <w:p w14:paraId="5C2B619B" w14:textId="0F852088" w:rsidR="0075113F" w:rsidRPr="00C63007" w:rsidRDefault="0075113F" w:rsidP="00624EA4">
      <w:pPr>
        <w:pStyle w:val="12"/>
        <w:spacing w:line="360" w:lineRule="auto"/>
        <w:ind w:firstLine="709"/>
        <w:jc w:val="right"/>
        <w:rPr>
          <w:color w:val="000000" w:themeColor="text1"/>
          <w:lang w:eastAsia="ru-RU" w:bidi="ru-RU"/>
        </w:rPr>
      </w:pPr>
      <w:r w:rsidRPr="00C63007">
        <w:rPr>
          <w:color w:val="000000" w:themeColor="text1"/>
          <w:lang w:eastAsia="ru-RU" w:bidi="ru-RU"/>
        </w:rPr>
        <w:t xml:space="preserve">к </w:t>
      </w:r>
      <w:r w:rsidR="00BB2C2C" w:rsidRPr="00C63007">
        <w:rPr>
          <w:color w:val="000000" w:themeColor="text1"/>
          <w:lang w:eastAsia="ru-RU" w:bidi="ru-RU"/>
        </w:rPr>
        <w:t>М</w:t>
      </w:r>
      <w:r w:rsidRPr="00C63007">
        <w:rPr>
          <w:color w:val="000000" w:themeColor="text1"/>
          <w:lang w:eastAsia="ru-RU" w:bidi="ru-RU"/>
        </w:rPr>
        <w:t>естным нормативам</w:t>
      </w:r>
    </w:p>
    <w:p w14:paraId="074C6D53" w14:textId="77777777" w:rsidR="0075113F" w:rsidRPr="00C63007" w:rsidRDefault="0075113F" w:rsidP="00624EA4">
      <w:pPr>
        <w:pStyle w:val="12"/>
        <w:spacing w:line="360" w:lineRule="auto"/>
        <w:ind w:firstLine="709"/>
        <w:jc w:val="right"/>
        <w:rPr>
          <w:color w:val="000000" w:themeColor="text1"/>
          <w:lang w:eastAsia="ru-RU" w:bidi="ru-RU"/>
        </w:rPr>
      </w:pPr>
      <w:r w:rsidRPr="00C63007">
        <w:rPr>
          <w:color w:val="000000" w:themeColor="text1"/>
          <w:lang w:eastAsia="ru-RU" w:bidi="ru-RU"/>
        </w:rPr>
        <w:t>градостроительного проектирования</w:t>
      </w:r>
    </w:p>
    <w:p w14:paraId="1A0ABFDA" w14:textId="77777777" w:rsidR="0075113F" w:rsidRPr="00C63007" w:rsidRDefault="0075113F" w:rsidP="00624EA4">
      <w:pPr>
        <w:pStyle w:val="12"/>
        <w:spacing w:line="360" w:lineRule="auto"/>
        <w:ind w:firstLine="709"/>
        <w:jc w:val="right"/>
        <w:rPr>
          <w:color w:val="000000" w:themeColor="text1"/>
          <w:lang w:eastAsia="ru-RU" w:bidi="ru-RU"/>
        </w:rPr>
      </w:pPr>
      <w:bookmarkStart w:id="52" w:name="_Toc79492250"/>
      <w:bookmarkStart w:id="53" w:name="_Toc120280822"/>
      <w:r w:rsidRPr="00C63007">
        <w:rPr>
          <w:color w:val="000000" w:themeColor="text1"/>
          <w:lang w:eastAsia="ru-RU" w:bidi="ru-RU"/>
        </w:rPr>
        <w:t>городского округа Казань</w:t>
      </w:r>
    </w:p>
    <w:p w14:paraId="296ED89A" w14:textId="77777777" w:rsidR="0075113F" w:rsidRPr="00C63007" w:rsidRDefault="0075113F" w:rsidP="00624EA4">
      <w:pPr>
        <w:pStyle w:val="12"/>
        <w:spacing w:line="360" w:lineRule="auto"/>
        <w:ind w:firstLine="709"/>
        <w:jc w:val="right"/>
        <w:rPr>
          <w:color w:val="000000" w:themeColor="text1"/>
          <w:lang w:eastAsia="ru-RU" w:bidi="ru-RU"/>
        </w:rPr>
      </w:pPr>
    </w:p>
    <w:p w14:paraId="1C784D96" w14:textId="77777777" w:rsidR="0075113F" w:rsidRPr="00C63007" w:rsidRDefault="0075113F" w:rsidP="00624EA4">
      <w:pPr>
        <w:pStyle w:val="3"/>
        <w:spacing w:before="0" w:line="360" w:lineRule="auto"/>
        <w:jc w:val="center"/>
        <w:rPr>
          <w:rStyle w:val="Heading1Char"/>
          <w:rFonts w:ascii="Times New Roman" w:hAnsi="Times New Roman"/>
          <w:b w:val="0"/>
          <w:bCs w:val="0"/>
          <w:color w:val="000000" w:themeColor="text1"/>
          <w:sz w:val="28"/>
          <w:szCs w:val="28"/>
        </w:rPr>
      </w:pPr>
      <w:bookmarkStart w:id="54" w:name="_Hlk135598840"/>
      <w:r w:rsidRPr="00C63007">
        <w:rPr>
          <w:rStyle w:val="Heading1Char"/>
          <w:rFonts w:ascii="Times New Roman" w:hAnsi="Times New Roman"/>
          <w:b w:val="0"/>
          <w:bCs w:val="0"/>
          <w:color w:val="000000" w:themeColor="text1"/>
          <w:sz w:val="28"/>
          <w:szCs w:val="28"/>
        </w:rPr>
        <w:t>Перечень принятых сокращений и обозначений</w:t>
      </w:r>
      <w:bookmarkEnd w:id="52"/>
      <w:bookmarkEnd w:id="53"/>
    </w:p>
    <w:p w14:paraId="4E452B77"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АЗС – автозаправочные станции</w:t>
      </w:r>
    </w:p>
    <w:p w14:paraId="4EA1420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АТС - автоматическая телефонная станция</w:t>
      </w:r>
    </w:p>
    <w:p w14:paraId="1B6E0F09"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АИТ – автономный источник теплоснабжения </w:t>
      </w:r>
    </w:p>
    <w:p w14:paraId="68438A9C"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АЦК – абонентский цифровой концентратор </w:t>
      </w:r>
    </w:p>
    <w:p w14:paraId="0229614F"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БКТП – блочная комплексная трансформаторная подстанция </w:t>
      </w:r>
    </w:p>
    <w:p w14:paraId="0886D6FD"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БС - блок-станция проводного вещания </w:t>
      </w:r>
    </w:p>
    <w:p w14:paraId="37F25FBC"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ВРЩ – вводно-распределительный щиток </w:t>
      </w:r>
    </w:p>
    <w:p w14:paraId="684F862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ГВВ – горизонт высоких вод </w:t>
      </w:r>
    </w:p>
    <w:p w14:paraId="4DD97E8C"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ГРП – газорегуляторный пункт </w:t>
      </w:r>
    </w:p>
    <w:p w14:paraId="2BD8A38B"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ДОО – дошкольная образовательная организация</w:t>
      </w:r>
    </w:p>
    <w:p w14:paraId="3106C77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ДППТ – документации по планировке территории</w:t>
      </w:r>
    </w:p>
    <w:p w14:paraId="6C1DF983"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ЗТП – звуковая трансформаторная подстанция</w:t>
      </w:r>
    </w:p>
    <w:p w14:paraId="54FA1106"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ИТП – индивидуальный тепловой пункт </w:t>
      </w:r>
    </w:p>
    <w:p w14:paraId="186BE587"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КНС – канализационная насосная станция</w:t>
      </w:r>
    </w:p>
    <w:p w14:paraId="7E51376B"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КТП - комплектная трансформаторная подстанция</w:t>
      </w:r>
    </w:p>
    <w:p w14:paraId="0CC7F9BD"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ЛОС – локальное очистное сооружение </w:t>
      </w:r>
    </w:p>
    <w:p w14:paraId="6EC4707E"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МНГП ГОК – местные нормативы градостроительного проектирования городского округа Казань</w:t>
      </w:r>
    </w:p>
    <w:p w14:paraId="011C91C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ОУС - опорно-усилительная станция</w:t>
      </w:r>
    </w:p>
    <w:p w14:paraId="401055E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ОРШ - оптические распределительные шкафы</w:t>
      </w:r>
    </w:p>
    <w:p w14:paraId="4DBB7E7E"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lastRenderedPageBreak/>
        <w:t xml:space="preserve">ОС - очистное сооружение </w:t>
      </w:r>
    </w:p>
    <w:p w14:paraId="2CF08057"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ПЗЗ – правил землепользования и застройки</w:t>
      </w:r>
    </w:p>
    <w:p w14:paraId="217857E8"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РР – регулирующие резервуары </w:t>
      </w:r>
    </w:p>
    <w:p w14:paraId="20D1320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РНГП РТ – республиканские нормативы градостроительного проектирования Республики Татарстан, утвержденные постановлением Кабинета Министров Республики Татарстан от 27.12.2013 № 1071</w:t>
      </w:r>
    </w:p>
    <w:p w14:paraId="14781839"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СВТ - скоростной внеуличный транспорт </w:t>
      </w:r>
    </w:p>
    <w:p w14:paraId="5E45FD99"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 xml:space="preserve">СП – свод правил </w:t>
      </w:r>
    </w:p>
    <w:p w14:paraId="3E1ECDF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СП 42.13330.2016 – СП 42.13330.2016 «Градостроительство. Планировка и застройка городских и сельских поселений»</w:t>
      </w:r>
    </w:p>
    <w:p w14:paraId="3ECF7DF4"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СТО – станция технического обслуживания</w:t>
      </w:r>
    </w:p>
    <w:p w14:paraId="391FC698"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СТП – схема территориального планирования</w:t>
      </w:r>
    </w:p>
    <w:p w14:paraId="13127D9A"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ТКО – твердые коммунальные отходы</w:t>
      </w:r>
    </w:p>
    <w:p w14:paraId="4769424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ТП – тепловой пункт</w:t>
      </w:r>
    </w:p>
    <w:p w14:paraId="2C1F9221"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ТПУ - транспортно-пересадочный узел</w:t>
      </w:r>
    </w:p>
    <w:p w14:paraId="5235BFA6" w14:textId="77777777"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УДС – улично-дорожная сеть</w:t>
      </w:r>
    </w:p>
    <w:p w14:paraId="73061DF7" w14:textId="25378D85" w:rsidR="0075113F" w:rsidRPr="00C63007" w:rsidRDefault="0075113F" w:rsidP="00624EA4">
      <w:pPr>
        <w:spacing w:after="0" w:line="360" w:lineRule="auto"/>
        <w:ind w:firstLine="539"/>
        <w:jc w:val="both"/>
        <w:rPr>
          <w:rFonts w:cs="Times New Roman"/>
          <w:color w:val="000000" w:themeColor="text1"/>
          <w:szCs w:val="28"/>
        </w:rPr>
      </w:pPr>
      <w:r w:rsidRPr="00C63007">
        <w:rPr>
          <w:rFonts w:cs="Times New Roman"/>
          <w:color w:val="000000" w:themeColor="text1"/>
          <w:szCs w:val="28"/>
        </w:rPr>
        <w:t>ЦТП - центральный тепловой пункт».</w:t>
      </w:r>
    </w:p>
    <w:bookmarkEnd w:id="54"/>
    <w:p w14:paraId="1919FD80" w14:textId="151EDC10" w:rsidR="005F5AA4" w:rsidRPr="00C63007" w:rsidRDefault="005F5AA4" w:rsidP="00624EA4">
      <w:pPr>
        <w:shd w:val="clear" w:color="auto" w:fill="FFFFFF"/>
        <w:spacing w:after="0" w:line="360" w:lineRule="auto"/>
        <w:textAlignment w:val="baseline"/>
        <w:rPr>
          <w:rFonts w:eastAsia="Times New Roman" w:cs="Times New Roman"/>
          <w:color w:val="000000" w:themeColor="text1"/>
          <w:szCs w:val="28"/>
          <w:lang w:eastAsia="ru-RU"/>
        </w:rPr>
      </w:pPr>
    </w:p>
    <w:bookmarkEnd w:id="51"/>
    <w:p w14:paraId="3D0E172E" w14:textId="05A8C675" w:rsidR="0075113F" w:rsidRPr="00C63007" w:rsidRDefault="006E1BE5" w:rsidP="00624EA4">
      <w:pPr>
        <w:spacing w:after="0" w:line="360" w:lineRule="auto"/>
        <w:ind w:firstLine="540"/>
        <w:jc w:val="both"/>
        <w:rPr>
          <w:rFonts w:cs="Times New Roman"/>
          <w:color w:val="000000" w:themeColor="text1"/>
          <w:szCs w:val="28"/>
        </w:rPr>
      </w:pPr>
      <w:r w:rsidRPr="00C63007">
        <w:rPr>
          <w:rFonts w:eastAsia="Times New Roman" w:cs="Times New Roman"/>
          <w:color w:val="000000" w:themeColor="text1"/>
          <w:szCs w:val="28"/>
          <w:lang w:eastAsia="ru-RU"/>
        </w:rPr>
        <w:t>6</w:t>
      </w:r>
      <w:r w:rsidR="00A023D8" w:rsidRPr="00C63007">
        <w:rPr>
          <w:rFonts w:eastAsia="Times New Roman" w:cs="Times New Roman"/>
          <w:color w:val="000000" w:themeColor="text1"/>
          <w:szCs w:val="28"/>
          <w:lang w:eastAsia="ru-RU"/>
        </w:rPr>
        <w:t>.3.</w:t>
      </w:r>
      <w:r w:rsidR="0075113F" w:rsidRPr="00C63007">
        <w:rPr>
          <w:rFonts w:eastAsia="Times New Roman" w:cs="Times New Roman"/>
          <w:color w:val="000000" w:themeColor="text1"/>
          <w:szCs w:val="28"/>
          <w:lang w:eastAsia="ru-RU"/>
        </w:rPr>
        <w:t xml:space="preserve"> </w:t>
      </w:r>
      <w:r w:rsidR="0075113F" w:rsidRPr="00C63007">
        <w:rPr>
          <w:rFonts w:cs="Times New Roman"/>
          <w:color w:val="000000" w:themeColor="text1"/>
          <w:szCs w:val="28"/>
        </w:rPr>
        <w:t>дополнить приложением 3 следующего содержания:</w:t>
      </w:r>
    </w:p>
    <w:p w14:paraId="53AD175B" w14:textId="77777777" w:rsidR="009F0C67" w:rsidRPr="00C63007" w:rsidRDefault="009F0C67" w:rsidP="009F0C67">
      <w:pPr>
        <w:widowControl w:val="0"/>
        <w:spacing w:after="0" w:line="360" w:lineRule="auto"/>
        <w:ind w:firstLine="709"/>
        <w:jc w:val="right"/>
        <w:rPr>
          <w:rFonts w:eastAsia="Times New Roman" w:cs="Times New Roman"/>
          <w:color w:val="000000" w:themeColor="text1"/>
          <w:szCs w:val="28"/>
          <w:lang w:eastAsia="ru-RU" w:bidi="ru-RU"/>
        </w:rPr>
      </w:pPr>
      <w:bookmarkStart w:id="55" w:name="_Toc120280823"/>
      <w:bookmarkStart w:id="56" w:name="_Hlk144838405"/>
      <w:r w:rsidRPr="00C63007">
        <w:rPr>
          <w:rFonts w:eastAsia="Times New Roman" w:cs="Times New Roman"/>
          <w:color w:val="000000" w:themeColor="text1"/>
          <w:szCs w:val="28"/>
          <w:lang w:eastAsia="ru-RU" w:bidi="ru-RU"/>
        </w:rPr>
        <w:t>«Приложение 3</w:t>
      </w:r>
      <w:bookmarkEnd w:id="55"/>
    </w:p>
    <w:p w14:paraId="3265EED4" w14:textId="77777777" w:rsidR="009F0C67" w:rsidRPr="00C63007" w:rsidRDefault="009F0C67" w:rsidP="009F0C67">
      <w:pPr>
        <w:widowControl w:val="0"/>
        <w:spacing w:after="0" w:line="360" w:lineRule="auto"/>
        <w:ind w:firstLine="709"/>
        <w:jc w:val="right"/>
        <w:rPr>
          <w:rFonts w:eastAsia="Times New Roman" w:cs="Times New Roman"/>
          <w:color w:val="000000" w:themeColor="text1"/>
          <w:szCs w:val="28"/>
          <w:lang w:eastAsia="ru-RU" w:bidi="ru-RU"/>
        </w:rPr>
      </w:pPr>
      <w:r w:rsidRPr="00C63007">
        <w:rPr>
          <w:rFonts w:eastAsia="Times New Roman" w:cs="Times New Roman"/>
          <w:color w:val="000000" w:themeColor="text1"/>
          <w:szCs w:val="28"/>
          <w:lang w:eastAsia="ru-RU" w:bidi="ru-RU"/>
        </w:rPr>
        <w:t>к Местным нормативам</w:t>
      </w:r>
    </w:p>
    <w:p w14:paraId="0B87FCA8" w14:textId="77777777" w:rsidR="009F0C67" w:rsidRPr="00C63007" w:rsidRDefault="009F0C67" w:rsidP="009F0C67">
      <w:pPr>
        <w:widowControl w:val="0"/>
        <w:spacing w:after="0" w:line="360" w:lineRule="auto"/>
        <w:ind w:firstLine="709"/>
        <w:jc w:val="right"/>
        <w:rPr>
          <w:rFonts w:eastAsia="Times New Roman" w:cs="Times New Roman"/>
          <w:color w:val="000000" w:themeColor="text1"/>
          <w:szCs w:val="28"/>
          <w:lang w:eastAsia="ru-RU" w:bidi="ru-RU"/>
        </w:rPr>
      </w:pPr>
      <w:r w:rsidRPr="00C63007">
        <w:rPr>
          <w:rFonts w:eastAsia="Times New Roman" w:cs="Times New Roman"/>
          <w:color w:val="000000" w:themeColor="text1"/>
          <w:szCs w:val="28"/>
          <w:lang w:eastAsia="ru-RU" w:bidi="ru-RU"/>
        </w:rPr>
        <w:t>градостроительного проектирования</w:t>
      </w:r>
    </w:p>
    <w:p w14:paraId="7AF47100" w14:textId="77777777" w:rsidR="009F0C67" w:rsidRPr="00C63007" w:rsidRDefault="009F0C67" w:rsidP="009F0C67">
      <w:pPr>
        <w:widowControl w:val="0"/>
        <w:spacing w:after="0" w:line="360" w:lineRule="auto"/>
        <w:ind w:firstLine="709"/>
        <w:jc w:val="right"/>
        <w:rPr>
          <w:rFonts w:eastAsia="Times New Roman" w:cs="Times New Roman"/>
          <w:color w:val="000000" w:themeColor="text1"/>
          <w:szCs w:val="28"/>
          <w:lang w:eastAsia="ru-RU" w:bidi="ru-RU"/>
        </w:rPr>
      </w:pPr>
      <w:r w:rsidRPr="00C63007">
        <w:rPr>
          <w:rFonts w:eastAsia="Times New Roman" w:cs="Times New Roman"/>
          <w:color w:val="000000" w:themeColor="text1"/>
          <w:szCs w:val="28"/>
          <w:lang w:eastAsia="ru-RU" w:bidi="ru-RU"/>
        </w:rPr>
        <w:t>городского округа Казань</w:t>
      </w:r>
    </w:p>
    <w:p w14:paraId="0EA00124" w14:textId="77777777" w:rsidR="009F0C67" w:rsidRPr="00C63007" w:rsidRDefault="009F0C67" w:rsidP="009F0C67">
      <w:pPr>
        <w:widowControl w:val="0"/>
        <w:spacing w:after="0" w:line="360" w:lineRule="auto"/>
        <w:ind w:firstLine="709"/>
        <w:jc w:val="right"/>
        <w:rPr>
          <w:rFonts w:eastAsia="Times New Roman" w:cs="Times New Roman"/>
          <w:color w:val="000000" w:themeColor="text1"/>
          <w:szCs w:val="28"/>
          <w:lang w:eastAsia="ru-RU" w:bidi="ru-RU"/>
        </w:rPr>
      </w:pPr>
    </w:p>
    <w:p w14:paraId="2B588A89" w14:textId="77777777" w:rsidR="009F0C67" w:rsidRPr="00C63007" w:rsidRDefault="009F0C67" w:rsidP="009F0C67">
      <w:pPr>
        <w:widowControl w:val="0"/>
        <w:autoSpaceDE w:val="0"/>
        <w:autoSpaceDN w:val="0"/>
        <w:spacing w:after="0" w:line="360" w:lineRule="auto"/>
        <w:ind w:left="709"/>
        <w:jc w:val="center"/>
        <w:outlineLvl w:val="4"/>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Перечень использованных нормативных правовых и нормативно-технических документов</w:t>
      </w:r>
    </w:p>
    <w:p w14:paraId="7EC7760B" w14:textId="77777777" w:rsidR="009F0C67" w:rsidRPr="00C63007" w:rsidRDefault="009F0C67" w:rsidP="009F0C67">
      <w:pPr>
        <w:widowControl w:val="0"/>
        <w:autoSpaceDE w:val="0"/>
        <w:autoSpaceDN w:val="0"/>
        <w:spacing w:after="0" w:line="360" w:lineRule="auto"/>
        <w:ind w:left="709"/>
        <w:jc w:val="center"/>
        <w:outlineLvl w:val="4"/>
        <w:rPr>
          <w:rFonts w:eastAsia="Times New Roman" w:cs="Times New Roman"/>
          <w:color w:val="000000" w:themeColor="text1"/>
          <w:szCs w:val="28"/>
          <w:lang w:eastAsia="ru-RU"/>
        </w:rPr>
      </w:pPr>
      <w:bookmarkStart w:id="57" w:name="_Hlk149673121"/>
      <w:r w:rsidRPr="00C63007">
        <w:rPr>
          <w:rFonts w:eastAsia="Times New Roman" w:cs="Times New Roman"/>
          <w:color w:val="000000" w:themeColor="text1"/>
          <w:szCs w:val="28"/>
          <w:lang w:eastAsia="ru-RU"/>
        </w:rPr>
        <w:t>Кодексы Российской Федерации:</w:t>
      </w:r>
    </w:p>
    <w:p w14:paraId="450880C0"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Гражданский кодекс Российской Федерации, часть I от 30.11.1994 № 51-ФЗ</w:t>
      </w:r>
      <w:bookmarkStart w:id="58" w:name="_Hlk149669772"/>
      <w:r w:rsidRPr="00C63007">
        <w:rPr>
          <w:rFonts w:eastAsia="Times New Roman" w:cs="Times New Roman"/>
          <w:color w:val="000000" w:themeColor="text1"/>
          <w:szCs w:val="28"/>
          <w:lang w:eastAsia="ru-RU"/>
        </w:rPr>
        <w:t xml:space="preserve"> (с изменениями и дополнениями)</w:t>
      </w:r>
      <w:bookmarkEnd w:id="58"/>
      <w:r w:rsidRPr="00C63007">
        <w:rPr>
          <w:rFonts w:eastAsia="Times New Roman" w:cs="Times New Roman"/>
          <w:color w:val="000000" w:themeColor="text1"/>
          <w:szCs w:val="28"/>
          <w:lang w:eastAsia="ru-RU"/>
        </w:rPr>
        <w:t>;</w:t>
      </w:r>
    </w:p>
    <w:p w14:paraId="72403038"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Земельный кодекс Российской Федерации от 25.10.2001 № 136-ФЗ (с </w:t>
      </w:r>
      <w:r w:rsidRPr="00C63007">
        <w:rPr>
          <w:rFonts w:eastAsia="Times New Roman" w:cs="Times New Roman"/>
          <w:color w:val="000000" w:themeColor="text1"/>
          <w:szCs w:val="28"/>
          <w:lang w:eastAsia="ru-RU"/>
        </w:rPr>
        <w:lastRenderedPageBreak/>
        <w:t xml:space="preserve">изменениями и дополнениями); </w:t>
      </w:r>
    </w:p>
    <w:p w14:paraId="2386D8D2"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Жилищный кодекс Российской Федерации от 29.12.2004 № 188-ФЗ (с изменениями и дополнениями); </w:t>
      </w:r>
    </w:p>
    <w:p w14:paraId="0738A92A"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Градостроительный кодекс Российской Федерации от 29.12.2004 № 190-ФЗ (с изменениями и дополнениями); </w:t>
      </w:r>
    </w:p>
    <w:p w14:paraId="23BE5E91"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Водный кодекс Российской Федерации от 03.06.2006 № 74-ФЗ (с изменениями и дополнениями); </w:t>
      </w:r>
    </w:p>
    <w:p w14:paraId="593E9DE4"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Лесной кодекс Российской Федерации от 04.12.2006 № 200-ФЗ (с изменениями и дополнениями); </w:t>
      </w:r>
    </w:p>
    <w:p w14:paraId="523C1D07" w14:textId="77777777" w:rsidR="009F0C67" w:rsidRPr="00C63007" w:rsidRDefault="009F0C67" w:rsidP="009F0C67">
      <w:pPr>
        <w:widowControl w:val="0"/>
        <w:autoSpaceDE w:val="0"/>
        <w:autoSpaceDN w:val="0"/>
        <w:spacing w:after="0" w:line="360" w:lineRule="auto"/>
        <w:ind w:firstLine="709"/>
        <w:jc w:val="center"/>
        <w:outlineLvl w:val="4"/>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Федеральные законы:</w:t>
      </w:r>
    </w:p>
    <w:p w14:paraId="67327047"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21.12.1994 №68-ФЗ (с изменениями и дополнениями) «О защите населения и территорий от чрезвычайных ситуаций природного и техногенного характера»;</w:t>
      </w:r>
    </w:p>
    <w:p w14:paraId="150A52B9"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21.12.1994 №69-ФЗ (с изменениями и дополнениями) «О пожарной безопасности»;</w:t>
      </w:r>
    </w:p>
    <w:p w14:paraId="48145182"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23.02.1995 №26-ФЗ (с изменениями и дополнениями) «О природных лечебных ресурсах, лечебно-оздоровительных местностях и курортах»;</w:t>
      </w:r>
    </w:p>
    <w:p w14:paraId="4E87BAF2"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14.03.1995 №33-ФЗ (с изменениями и дополнениями) «Об особо охраняемых природных территориях»;</w:t>
      </w:r>
    </w:p>
    <w:p w14:paraId="481BC422"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24.11.1995 №181-ФЗ (с изменениями и дополнениями) «О социальной защите инвалидов в Российской Федерации»;</w:t>
      </w:r>
    </w:p>
    <w:p w14:paraId="6C402D9B"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24.11.1996 №132-ФЗ (с изменениями и дополнениями) «Об основах туристской деятельности в Российской Федерации;</w:t>
      </w:r>
    </w:p>
    <w:p w14:paraId="75228AAB"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24.06.1998 №89-ФЗ (с изменениями и дополнениями) «Об отходах производства и потребления»;</w:t>
      </w:r>
    </w:p>
    <w:p w14:paraId="492EA999"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12.02.1998 №28-ФЗ (с изменениями и дополнениями) «О гражданской обороне»;</w:t>
      </w:r>
    </w:p>
    <w:p w14:paraId="1E2D2694"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31.03.1999 №69-ФЗ (с изменениями и дополнениями) «О газоснабжении в Российской Федерации»;</w:t>
      </w:r>
    </w:p>
    <w:p w14:paraId="452DC6FE" w14:textId="77777777" w:rsidR="009F0C67" w:rsidRPr="00C63007" w:rsidRDefault="009F0C67" w:rsidP="009F0C67">
      <w:pPr>
        <w:widowControl w:val="0"/>
        <w:tabs>
          <w:tab w:val="left" w:pos="7797"/>
        </w:tabs>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lastRenderedPageBreak/>
        <w:t>- Федеральный закон от 10.01.2002 №7-ФЗ (с изменениями и дополнениями) «Об охране окружающей среды»;</w:t>
      </w:r>
    </w:p>
    <w:p w14:paraId="0837E634"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25.06.2002 №73-ФЗ (с изменениями и дополнениями) «Об объектах культурного наследия (памятниках истории и культуры) народов Российской Федерации»;</w:t>
      </w:r>
    </w:p>
    <w:p w14:paraId="638709E4"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27.12.2002 №184-ФЗ (с изменениями и дополнениями) «О техническом регулировании»;</w:t>
      </w:r>
    </w:p>
    <w:p w14:paraId="4E936816"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07.07.2003 №126-ФЗ (с изменениями и дополнениями) «О связи»;</w:t>
      </w:r>
    </w:p>
    <w:p w14:paraId="080D024A"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06.10.2003 №131-ФЗ (с изменениями и дополнениями) «Об общих принципах организации местного самоуправления в Российской Федерации»;</w:t>
      </w:r>
    </w:p>
    <w:p w14:paraId="761D92BE"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08.11.2007 №257-ФЗ (с изменениями и дополнениями)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67937643"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04.12.2007 №329-ФЗ (с изменениями и дополнениями) «О физической культуре и спорте»;</w:t>
      </w:r>
    </w:p>
    <w:p w14:paraId="1F2CD045"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22.07.2008 №123-ФЗ (с изменениями и дополнениями) «Технический регламент о требованиях пожарной безопасности»;</w:t>
      </w:r>
    </w:p>
    <w:p w14:paraId="153E9813"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30.12.2009 №384-ФЗ (с изменениями и дополнениями) «Технический регламент о безопасности зданий и сооружений»;</w:t>
      </w:r>
    </w:p>
    <w:p w14:paraId="1D5CBC70"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21.11.2011 №323-ФЗ «Об основах охраны здоровья граждан в Российской Федерации»;</w:t>
      </w:r>
    </w:p>
    <w:p w14:paraId="09B5DC9F"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29.12.2012 №273-ФЗ (с изменениями и дополнениями) «Об образовании в Российской Федерации»;</w:t>
      </w:r>
    </w:p>
    <w:p w14:paraId="20DD81A0"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Федеральный закон от 28.12.2013 №442-ФЗ (с изменениями и дополнениями) «Об основах социального обслуживания граждан в Российской Федерации»;</w:t>
      </w:r>
    </w:p>
    <w:p w14:paraId="6CC2A400"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lastRenderedPageBreak/>
        <w:t>- Федеральный закон от 28.06.2014 №172-ФЗ (с изменениями и дополнениями) «О стратегическом планировании в Российской Федерации.</w:t>
      </w:r>
    </w:p>
    <w:p w14:paraId="021A7BC8" w14:textId="77777777" w:rsidR="009F0C67" w:rsidRPr="00C63007" w:rsidRDefault="009F0C67" w:rsidP="009F0C67">
      <w:pPr>
        <w:widowControl w:val="0"/>
        <w:autoSpaceDE w:val="0"/>
        <w:autoSpaceDN w:val="0"/>
        <w:spacing w:after="0" w:line="360" w:lineRule="auto"/>
        <w:ind w:firstLine="709"/>
        <w:jc w:val="center"/>
        <w:outlineLvl w:val="4"/>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Нормативные акты Правительства Российской Федерации</w:t>
      </w:r>
    </w:p>
    <w:p w14:paraId="4D0B4ACC"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постановление Правительства Российской Федерации от 26.12.2017 №1642 (с изменениями и дополнениями) «Об утверждении государственной программы Российской Федерации «Развитие образования»;</w:t>
      </w:r>
    </w:p>
    <w:p w14:paraId="45415538"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постановлением Правительства Российской Федерации от 31.08.2018 №1039 (с изменениями и дополнениями) «Об утверждении Правил обустройства мест (площадок) накопления твердых коммунальных отходов и ведения их реестра»;</w:t>
      </w:r>
    </w:p>
    <w:p w14:paraId="766F1F68"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постановление Правительств Российской Федерации от 13.03.2020 №279 (с изменениями и дополнениями) «Об информационном обеспечении градостроительной деятельности»;</w:t>
      </w:r>
    </w:p>
    <w:p w14:paraId="2014BF5C"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постановление Правительства Российской Федерации от 16.09.2020 №1479 (с изменениями и дополнениями) «Об утверждении Правил противопожарного режима в Российской Федерации»;</w:t>
      </w:r>
    </w:p>
    <w:p w14:paraId="56FDF986"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w:t>
      </w:r>
      <w:hyperlink r:id="rId70" w:history="1">
        <w:r w:rsidRPr="00C63007">
          <w:rPr>
            <w:rFonts w:eastAsia="Times New Roman" w:cs="Times New Roman"/>
            <w:color w:val="000000" w:themeColor="text1"/>
            <w:szCs w:val="28"/>
            <w:lang w:eastAsia="ru-RU"/>
          </w:rPr>
          <w:t>постановление Правительства Российской Федерации от 15.09.2020 №1429 (с изменениями и дополнениями) «Об утверждении Правил территориального распределения отделений почтовой связи акционерного общества «Почта России»</w:t>
        </w:r>
      </w:hyperlink>
      <w:r w:rsidRPr="00C63007">
        <w:rPr>
          <w:rFonts w:eastAsia="Times New Roman" w:cs="Times New Roman"/>
          <w:color w:val="000000" w:themeColor="text1"/>
          <w:szCs w:val="28"/>
          <w:lang w:eastAsia="ru-RU"/>
        </w:rPr>
        <w:t>;</w:t>
      </w:r>
    </w:p>
    <w:p w14:paraId="685A5FFF"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постановление Правительства Российской Федерации от 28.10.2020 №1753 (с изменениями и дополнениями) «О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объектах дорожного сервиса»;</w:t>
      </w:r>
    </w:p>
    <w:p w14:paraId="6E219D10"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постановление Правительства Российской Федерации от 16.12.2020 № 2122 (с изменениями и дополнениями) «О расчетных показателях, подлежащих </w:t>
      </w:r>
      <w:r w:rsidRPr="00C63007">
        <w:rPr>
          <w:rFonts w:eastAsia="Times New Roman" w:cs="Times New Roman"/>
          <w:color w:val="000000" w:themeColor="text1"/>
          <w:szCs w:val="28"/>
          <w:lang w:eastAsia="ru-RU"/>
        </w:rPr>
        <w:lastRenderedPageBreak/>
        <w:t xml:space="preserve">установлению в региональных нормативах </w:t>
      </w:r>
      <w:r w:rsidRPr="00C63007">
        <w:rPr>
          <w:rFonts w:eastAsia="Times New Roman" w:cs="Times New Roman"/>
          <w:color w:val="000000" w:themeColor="text1"/>
          <w:szCs w:val="28"/>
          <w:shd w:val="clear" w:color="auto" w:fill="FFFFFF"/>
          <w:lang w:eastAsia="ru-RU"/>
        </w:rPr>
        <w:t>градостроительного проектирования»;</w:t>
      </w:r>
    </w:p>
    <w:p w14:paraId="1A937071"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распоряжение Правительства Российской Федерации </w:t>
      </w:r>
      <w:r w:rsidRPr="00C63007">
        <w:rPr>
          <w:rFonts w:eastAsia="Times New Roman" w:cs="Times New Roman"/>
          <w:bCs/>
          <w:color w:val="000000" w:themeColor="text1"/>
          <w:szCs w:val="28"/>
          <w:shd w:val="clear" w:color="auto" w:fill="FFFFFF"/>
          <w:lang w:eastAsia="ru-RU"/>
        </w:rPr>
        <w:t>от 27.11.2021 №3363-р</w:t>
      </w:r>
      <w:r w:rsidRPr="00C63007">
        <w:rPr>
          <w:rFonts w:eastAsia="Times New Roman" w:cs="Times New Roman"/>
          <w:color w:val="000000" w:themeColor="text1"/>
          <w:szCs w:val="28"/>
          <w:lang w:eastAsia="ru-RU"/>
        </w:rPr>
        <w:t xml:space="preserve"> (с изменениями и дополнениями)</w:t>
      </w:r>
      <w:r w:rsidRPr="00C63007">
        <w:rPr>
          <w:rFonts w:eastAsia="Times New Roman" w:cs="Times New Roman"/>
          <w:bCs/>
          <w:color w:val="000000" w:themeColor="text1"/>
          <w:szCs w:val="28"/>
          <w:shd w:val="clear" w:color="auto" w:fill="FFFFFF"/>
          <w:lang w:eastAsia="ru-RU"/>
        </w:rPr>
        <w:t xml:space="preserve"> «О Транспортной стратегии Российской Федерации до 2030 года с прогнозом на период до 2035 года»</w:t>
      </w:r>
      <w:r w:rsidRPr="00C63007">
        <w:rPr>
          <w:rFonts w:eastAsia="Times New Roman" w:cs="Times New Roman"/>
          <w:color w:val="000000" w:themeColor="text1"/>
          <w:szCs w:val="28"/>
          <w:lang w:eastAsia="ru-RU"/>
        </w:rPr>
        <w:t>;</w:t>
      </w:r>
    </w:p>
    <w:p w14:paraId="254D5BD2"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распоряжение Правительства Российской Федерации </w:t>
      </w:r>
      <w:r w:rsidRPr="00C63007">
        <w:rPr>
          <w:rFonts w:eastAsia="Times New Roman" w:cs="Times New Roman"/>
          <w:bCs/>
          <w:color w:val="000000" w:themeColor="text1"/>
          <w:szCs w:val="28"/>
          <w:shd w:val="clear" w:color="auto" w:fill="FFFFFF"/>
          <w:lang w:eastAsia="ru-RU"/>
        </w:rPr>
        <w:t>от 13.02.2019 №207-р</w:t>
      </w:r>
      <w:r w:rsidRPr="00C63007">
        <w:rPr>
          <w:rFonts w:eastAsia="Times New Roman" w:cs="Times New Roman"/>
          <w:color w:val="000000" w:themeColor="text1"/>
          <w:szCs w:val="28"/>
          <w:lang w:eastAsia="ru-RU"/>
        </w:rPr>
        <w:t xml:space="preserve"> (с изменениями и дополнениями)</w:t>
      </w:r>
      <w:r w:rsidRPr="00C63007">
        <w:rPr>
          <w:rFonts w:eastAsia="Times New Roman" w:cs="Times New Roman"/>
          <w:bCs/>
          <w:color w:val="000000" w:themeColor="text1"/>
          <w:szCs w:val="28"/>
          <w:shd w:val="clear" w:color="auto" w:fill="FFFFFF"/>
          <w:lang w:eastAsia="ru-RU"/>
        </w:rPr>
        <w:t xml:space="preserve"> </w:t>
      </w:r>
      <w:r w:rsidRPr="00C63007">
        <w:rPr>
          <w:rFonts w:eastAsia="Times New Roman" w:cs="Times New Roman"/>
          <w:color w:val="000000" w:themeColor="text1"/>
          <w:szCs w:val="28"/>
          <w:lang w:eastAsia="ru-RU"/>
        </w:rPr>
        <w:t>«</w:t>
      </w:r>
      <w:r w:rsidRPr="00C63007">
        <w:rPr>
          <w:rFonts w:eastAsia="Times New Roman" w:cs="Times New Roman"/>
          <w:bCs/>
          <w:color w:val="000000" w:themeColor="text1"/>
          <w:szCs w:val="28"/>
          <w:shd w:val="clear" w:color="auto" w:fill="FFFFFF"/>
          <w:lang w:eastAsia="ru-RU"/>
        </w:rPr>
        <w:t xml:space="preserve">Об утверждении Стратегии пространственного развития </w:t>
      </w:r>
      <w:r w:rsidRPr="00C63007">
        <w:rPr>
          <w:rFonts w:eastAsia="Times New Roman" w:cs="Times New Roman"/>
          <w:color w:val="000000" w:themeColor="text1"/>
          <w:szCs w:val="28"/>
          <w:lang w:eastAsia="ru-RU"/>
        </w:rPr>
        <w:t>Российской Федерации</w:t>
      </w:r>
      <w:r w:rsidRPr="00C63007">
        <w:rPr>
          <w:rFonts w:eastAsia="Times New Roman" w:cs="Times New Roman"/>
          <w:bCs/>
          <w:color w:val="000000" w:themeColor="text1"/>
          <w:szCs w:val="28"/>
          <w:shd w:val="clear" w:color="auto" w:fill="FFFFFF"/>
          <w:lang w:eastAsia="ru-RU"/>
        </w:rPr>
        <w:t xml:space="preserve"> на период до 2025 года</w:t>
      </w:r>
      <w:r w:rsidRPr="00C63007">
        <w:rPr>
          <w:rFonts w:eastAsia="Times New Roman" w:cs="Times New Roman"/>
          <w:color w:val="000000" w:themeColor="text1"/>
          <w:szCs w:val="28"/>
          <w:lang w:eastAsia="ru-RU"/>
        </w:rPr>
        <w:t>».</w:t>
      </w:r>
    </w:p>
    <w:p w14:paraId="23C846AE" w14:textId="77777777" w:rsidR="009F0C67" w:rsidRPr="00C63007" w:rsidRDefault="009F0C67" w:rsidP="009F0C67">
      <w:pPr>
        <w:widowControl w:val="0"/>
        <w:autoSpaceDE w:val="0"/>
        <w:autoSpaceDN w:val="0"/>
        <w:spacing w:after="0" w:line="360" w:lineRule="auto"/>
        <w:ind w:firstLine="709"/>
        <w:jc w:val="center"/>
        <w:outlineLvl w:val="4"/>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Нормативные акты министерств и ведомств Российской Федерации</w:t>
      </w:r>
    </w:p>
    <w:p w14:paraId="554C4E50"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распоряжения Министерства транспорта Российской Федерации от 19.06.2003 № ОС-555-р (с изменениями и дополнениями) «О введении в действие «Руководства по прогнозированию интенсивности движения на автомобильных дорогах»;</w:t>
      </w:r>
    </w:p>
    <w:p w14:paraId="6B652961"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Федерального агентства по делам молодежи от 13.05.2016 №167 (с изменениями и дополнениями)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22F151AC"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Министерства экономического развития Российской Федерации от 27.05.2016 №322 (с изменениями и дополнениями)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w:t>
      </w:r>
    </w:p>
    <w:p w14:paraId="1ED6E876"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распоряжение Министерства транспорта Российской Федерации от 31.01.2017 №НА-19-р (с изменениями и дополнениями)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35A0BA74"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приказ Министерства строительства и жилищно-коммунального хозяйства Российской Федерации от 25.04.2017 №738/пр (с изменениями и </w:t>
      </w:r>
      <w:r w:rsidRPr="00C63007">
        <w:rPr>
          <w:rFonts w:eastAsia="Times New Roman" w:cs="Times New Roman"/>
          <w:color w:val="000000" w:themeColor="text1"/>
          <w:szCs w:val="28"/>
          <w:lang w:eastAsia="ru-RU"/>
        </w:rPr>
        <w:lastRenderedPageBreak/>
        <w:t>дополнениями) «Об утверждении видов элементов планировочной структуры»;</w:t>
      </w:r>
    </w:p>
    <w:p w14:paraId="721DC7D5"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Министерства образования и науки Российской Федерации от 13.07.2017 №656 (с изменениями и дополнениями) «Об утверждении примерных положений об организациях отдыха детей и их оздоровления»;</w:t>
      </w:r>
    </w:p>
    <w:p w14:paraId="7B883275"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распоряжение Министерства культуры Российской Федерации от 02.08.2017 №Р-965 (с изменениями и дополнениями) «О введении в действие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14:paraId="3304AAEA"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Министерства спорта Российской Федерации от 21.03.2018 №244 (с изменениями и дополнениями)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551DA8F3"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Министерства внутренних дел Российской Федерации от 29.03.2019 № 205 (с изменениями и дополнениями) «О несении службы участковым уполномоченным полиции на обслуживаемом административном участке и организации этой деятельности»;</w:t>
      </w:r>
    </w:p>
    <w:p w14:paraId="6DE7593A"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Федерального архивного агентства от 02.03.2020 №24 (с изменениями и дополнениями)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w:t>
      </w:r>
    </w:p>
    <w:p w14:paraId="5F56F5F0"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Федерального агентства по туризму от 08.09.2020 №287-Пр-20 (с изменениями и дополнениями) «Об утверждении Правил классификации горнолыжных трасс, классификации пляжей»;</w:t>
      </w:r>
    </w:p>
    <w:p w14:paraId="2625D95F"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Министерства транспорта Российской Федерации от 02.10.2020 №406 (с изменениями и дополнениями) «Об утверждении минимальных требований к оборудованию автовокзалов и автостанций»;</w:t>
      </w:r>
    </w:p>
    <w:p w14:paraId="1510DB8B"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приказ Министерства труда Российской Федерации от 17.12.2020 №918н (с изменениями и дополнениями) «Об утверждении примерной номенклатуры </w:t>
      </w:r>
      <w:r w:rsidRPr="00C63007">
        <w:rPr>
          <w:rFonts w:eastAsia="Times New Roman" w:cs="Times New Roman"/>
          <w:color w:val="000000" w:themeColor="text1"/>
          <w:szCs w:val="28"/>
          <w:lang w:eastAsia="ru-RU"/>
        </w:rPr>
        <w:lastRenderedPageBreak/>
        <w:t>организаций социального обслуживания»;</w:t>
      </w:r>
    </w:p>
    <w:p w14:paraId="42C328A8"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приказ Министерства экономического развития Российской Федерации от 15.02.2021 №71 (с изменениями и дополнениями) «Об утверждении Методических рекомендаций </w:t>
      </w:r>
      <w:r w:rsidRPr="00C63007">
        <w:rPr>
          <w:rFonts w:eastAsia="Times New Roman" w:cs="Times New Roman"/>
          <w:color w:val="000000" w:themeColor="text1"/>
          <w:szCs w:val="28"/>
          <w:lang w:eastAsia="ru-RU" w:bidi="ru-RU"/>
        </w:rPr>
        <w:t>по подготовке нормативов градостроительного проектирования</w:t>
      </w:r>
      <w:r w:rsidRPr="00C63007">
        <w:rPr>
          <w:rFonts w:eastAsia="Times New Roman" w:cs="Times New Roman"/>
          <w:color w:val="000000" w:themeColor="text1"/>
          <w:szCs w:val="28"/>
          <w:lang w:eastAsia="ru-RU"/>
        </w:rPr>
        <w:t>»;</w:t>
      </w:r>
    </w:p>
    <w:p w14:paraId="53FB819B"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w:t>
      </w:r>
      <w:bookmarkStart w:id="59" w:name="_Hlk91017841"/>
      <w:r w:rsidRPr="00C63007">
        <w:rPr>
          <w:rFonts w:eastAsia="Times New Roman" w:cs="Times New Roman"/>
          <w:color w:val="000000" w:themeColor="text1"/>
          <w:szCs w:val="28"/>
          <w:lang w:eastAsia="ru-RU"/>
        </w:rPr>
        <w:t>приказ Министерства спорта Российской Федерации от 19.08.2021 №649 (с изменениями и дополнениями) «О рекомендованных нормативах и нормах обеспеченности населения объектами спортивной инфраструктуры»;</w:t>
      </w:r>
      <w:bookmarkEnd w:id="59"/>
    </w:p>
    <w:p w14:paraId="72A80992"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приказ Министерства Российской Федерации по делам гражданской обороны, чрезвычайным ситуациям и ликвидации последствий стихийных бедствий от 15.10.2021 № 700 (с изменениями и дополнениями) «Об утверждении методик расчета численности и технической оснащенности подразделений пожарной охраны»;</w:t>
      </w:r>
    </w:p>
    <w:p w14:paraId="33842651"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письмо Министерства образования и науки Российской Федерации от 04.05.2016 №АК-950/02 (с изменениями и дополнениями) «О методических рекомендациях».</w:t>
      </w:r>
    </w:p>
    <w:p w14:paraId="6FBECA10" w14:textId="77777777" w:rsidR="009F0C67" w:rsidRPr="00C63007" w:rsidRDefault="009F0C67" w:rsidP="009F0C67">
      <w:pPr>
        <w:widowControl w:val="0"/>
        <w:autoSpaceDE w:val="0"/>
        <w:autoSpaceDN w:val="0"/>
        <w:spacing w:after="0" w:line="360" w:lineRule="auto"/>
        <w:ind w:firstLine="709"/>
        <w:jc w:val="center"/>
        <w:outlineLvl w:val="4"/>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Нормативные правовые акты Республики Татарстан</w:t>
      </w:r>
    </w:p>
    <w:p w14:paraId="055AC373"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Закон Республики Татарстан от 28.07.2004 № 45-ЗРТ (с изменениями и дополнениями) «О местном самоуправлении в Республике Татарстан»;</w:t>
      </w:r>
    </w:p>
    <w:p w14:paraId="0608BB2B"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Закон Республики Татарстан от 01.04.2005 № 60-ЗРТ (с изменениями и дополнениями) «Об объектах культурного наследия в Республике Татарстан»;</w:t>
      </w:r>
    </w:p>
    <w:p w14:paraId="1801106E"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Закон Республики Татарстан от 25.12.2010 № 98-ЗРТ (с изменениями и дополнениями) «О градостроительной деятельности»</w:t>
      </w:r>
    </w:p>
    <w:p w14:paraId="7BDFFB16"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Закон Республики Татарстан от 22.12.2012 № 87-ЗРТ (с изменениями и дополнениями) «О регулировании отдельных вопросов в сфере охраны здоровья граждан в Республике Татарстан»;</w:t>
      </w:r>
    </w:p>
    <w:p w14:paraId="5AB084DC"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Закон Республики Татарстан от 25.04.2015 № 33-ЗРТ «Об общественных пунктах охраны порядка в Республике Татарстан»;</w:t>
      </w:r>
    </w:p>
    <w:p w14:paraId="40E5CE27"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xml:space="preserve">- Закон Республики Татарстан от 17.06.2015 № 40-ЗРТ (с изменениями и дополнениями) «Об утверждении Стратегия социально-экономического </w:t>
      </w:r>
      <w:r w:rsidRPr="00C63007">
        <w:rPr>
          <w:rFonts w:eastAsia="Times New Roman" w:cs="Times New Roman"/>
          <w:color w:val="000000" w:themeColor="text1"/>
          <w:szCs w:val="28"/>
          <w:lang w:eastAsia="ru-RU"/>
        </w:rPr>
        <w:lastRenderedPageBreak/>
        <w:t>развития Республики Татарстан до 2030 года»;</w:t>
      </w:r>
    </w:p>
    <w:p w14:paraId="4B228D07" w14:textId="77777777" w:rsidR="009F0C67" w:rsidRPr="00C63007" w:rsidRDefault="009F0C67" w:rsidP="009F0C67">
      <w:pPr>
        <w:widowControl w:val="0"/>
        <w:autoSpaceDE w:val="0"/>
        <w:autoSpaceDN w:val="0"/>
        <w:spacing w:after="0" w:line="360" w:lineRule="auto"/>
        <w:ind w:firstLine="709"/>
        <w:jc w:val="both"/>
        <w:rPr>
          <w:rFonts w:eastAsia="Times New Roman" w:cs="Times New Roman"/>
          <w:color w:val="000000" w:themeColor="text1"/>
          <w:szCs w:val="28"/>
          <w:lang w:eastAsia="ru-RU"/>
        </w:rPr>
      </w:pPr>
      <w:r w:rsidRPr="00C63007">
        <w:rPr>
          <w:rFonts w:eastAsia="Times New Roman" w:cs="Times New Roman"/>
          <w:color w:val="000000" w:themeColor="text1"/>
          <w:szCs w:val="28"/>
          <w:lang w:eastAsia="ru-RU"/>
        </w:rPr>
        <w:t>- постановление Кабинета Министров Республики Татарстан от 26.01.2009 № 42 (с изменениями и дополнениями) «Об установлении социальных гарантий обеспеченности общественной инфраструктурой, социальными услугами до 2024 года»;</w:t>
      </w:r>
    </w:p>
    <w:p w14:paraId="07891DBD"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C63007">
        <w:rPr>
          <w:rFonts w:eastAsia="Times New Roman" w:cs="Times New Roman"/>
          <w:color w:val="000000" w:themeColor="text1"/>
          <w:szCs w:val="28"/>
          <w:lang w:eastAsia="ru-RU"/>
        </w:rPr>
        <w:t>- постановление Кабинета Министров Республики Татарстан от 27.12.2013 № 1071 (с изменениями и дополнениями) «Об утверждении республиканских нормативов градостроительного проектирования Ре</w:t>
      </w:r>
      <w:r w:rsidRPr="009F0C67">
        <w:rPr>
          <w:rFonts w:eastAsia="Times New Roman" w:cs="Times New Roman"/>
          <w:szCs w:val="28"/>
          <w:lang w:eastAsia="ru-RU"/>
        </w:rPr>
        <w:t xml:space="preserve">спублики Татарстан»; </w:t>
      </w:r>
    </w:p>
    <w:p w14:paraId="3246871F"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Кабинета Министров Республики Татарстан от 30.05.2015 № 388 (с изменениями и дополнениями) «Об утверждении Рекомендуемых критериев создания общественных пунктов охраны порядка в Республике Татарстан»;</w:t>
      </w:r>
    </w:p>
    <w:p w14:paraId="56BA7139"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постановление Кабинета Министров Республики Татарстан от 12.12.2016 № 922 (с изменениями и дополнениями) «Об утверждении нормативов накопления твердых коммунальных отходов в Республике Татарстан»;</w:t>
      </w:r>
    </w:p>
    <w:p w14:paraId="4996840E"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постановление Кабинета Министров Республики Татарстан от 30.10.2017 №823 (с изменениями и дополнениями) «Об утверждении государственной программы «Формирование современной городской среды на территории Республики Татарстан» и внесении изменений в </w:t>
      </w:r>
      <w:hyperlink r:id="rId71" w:anchor="3TPIBHL" w:history="1">
        <w:r w:rsidRPr="009F0C67">
          <w:rPr>
            <w:rFonts w:eastAsia="Times New Roman" w:cs="Times New Roman"/>
            <w:szCs w:val="28"/>
          </w:rPr>
          <w:t>перечень государственных программ Республики Татарстан</w:t>
        </w:r>
      </w:hyperlink>
      <w:r w:rsidRPr="009F0C67">
        <w:rPr>
          <w:rFonts w:eastAsia="Times New Roman" w:cs="Times New Roman"/>
          <w:szCs w:val="28"/>
        </w:rPr>
        <w:t>, утвержденный </w:t>
      </w:r>
      <w:hyperlink r:id="rId72" w:history="1">
        <w:r w:rsidRPr="009F0C67">
          <w:rPr>
            <w:rFonts w:eastAsia="Times New Roman" w:cs="Times New Roman"/>
            <w:szCs w:val="28"/>
          </w:rPr>
          <w:t>постановлением Кабинета Министров Республики Татарстан от 31.12.2012 N 1199 "Об утверждении Порядка разработки,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w:t>
        </w:r>
      </w:hyperlink>
    </w:p>
    <w:p w14:paraId="2E54D997"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постановление Кабинета Министров Республики Татарстан от 13.03.2018 №149 (с изменениями и дополнениями) «Об утверждении Территориальной схемой в области обращения с отходами Республики Татарстан»;</w:t>
      </w:r>
    </w:p>
    <w:p w14:paraId="082C3ACB"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xml:space="preserve">- постановление Кабинета Министров Республики Татарстан от 21.12.2018 № 1202 (с изменениями и дополнениями) «Об утверждении Порядка накопления твердых коммунальных отходов (в том числе их раздельного накопления) на </w:t>
      </w:r>
      <w:r w:rsidRPr="009F0C67">
        <w:rPr>
          <w:rFonts w:eastAsia="Times New Roman" w:cs="Times New Roman"/>
          <w:szCs w:val="28"/>
        </w:rPr>
        <w:lastRenderedPageBreak/>
        <w:t>территории Республики Татарстан»;</w:t>
      </w:r>
    </w:p>
    <w:p w14:paraId="23D8356B"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постановление Кабинета Министров Республики Татарстан от 30.03.2019 № 249 (с изменениями и дополнениями) «Об утверждении Документа планирования регулярных перевозок пассажиров и багажа автомобильным транспортом и городским наземным электрическим транспортом в Республике Татарстан на 2019 - 2023 годы и внесении изменения в </w:t>
      </w:r>
      <w:hyperlink r:id="rId73" w:anchor="TR758D" w:history="1">
        <w:r w:rsidRPr="009F0C67">
          <w:rPr>
            <w:rFonts w:eastAsia="Times New Roman" w:cs="Times New Roman"/>
            <w:szCs w:val="28"/>
          </w:rPr>
          <w:t>Порядок подготовки документа планирования регулярных перевозок пассажиров и багажа автомобильным транспортом и городским наземным электрическим транспортом в Республике Татарстан</w:t>
        </w:r>
      </w:hyperlink>
      <w:r w:rsidRPr="009F0C67">
        <w:rPr>
          <w:rFonts w:eastAsia="Times New Roman" w:cs="Times New Roman"/>
          <w:szCs w:val="28"/>
        </w:rPr>
        <w:t>, утвержденный </w:t>
      </w:r>
      <w:hyperlink r:id="rId74" w:history="1">
        <w:r w:rsidRPr="009F0C67">
          <w:rPr>
            <w:rFonts w:eastAsia="Times New Roman" w:cs="Times New Roman"/>
            <w:szCs w:val="28"/>
          </w:rPr>
          <w:t>постановлением Кабинета Министров Республики Татарстан от 26.07.2017 № 520 «Об утверждении Порядка подготовки документа планирования регулярных перевозок пассажиров и багажа автомобильным транспортом и городским наземным электрическим транспортом в Республике Татарстан»;</w:t>
        </w:r>
      </w:hyperlink>
    </w:p>
    <w:p w14:paraId="38862223"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постановление Кабинета Министров Республики Татарстан от 03.10.2019 №888 (с изменениями и дополнениями) «Об утверждении государственной программы «Обеспечение качественным жильем и услугами жилищно-коммунального хозяйства населения Республики Татарстан»;</w:t>
      </w:r>
    </w:p>
    <w:p w14:paraId="0CD87182"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приказ Министерства промышленности и торговли Республики Татарстан от 07.10.2016 № 259-ОД (с изменениями и дополнениями) «Об установлении нормативов минимальной обеспеченности населения Республики Татарстан площадью торговых объектов»;</w:t>
      </w:r>
    </w:p>
    <w:p w14:paraId="66874511" w14:textId="77777777" w:rsidR="009F0C67" w:rsidRPr="009F0C67" w:rsidRDefault="009F0C67" w:rsidP="009F0C67">
      <w:pPr>
        <w:widowControl w:val="0"/>
        <w:spacing w:after="0" w:line="360" w:lineRule="auto"/>
        <w:ind w:firstLine="425"/>
        <w:jc w:val="both"/>
        <w:rPr>
          <w:rFonts w:eastAsia="Times New Roman" w:cs="Times New Roman"/>
          <w:szCs w:val="28"/>
        </w:rPr>
      </w:pPr>
      <w:r w:rsidRPr="009F0C67">
        <w:rPr>
          <w:rFonts w:eastAsia="Times New Roman" w:cs="Times New Roman"/>
          <w:szCs w:val="28"/>
        </w:rPr>
        <w:t>- приказ Министерства строительства, архитектуры и жилищно-коммунального хозяйства Республики Татарстан от 17.05.2021 № 80/о (с изменениями и дополнениями) «Об утверждении нормативов потребления коммунальной услуги по электроснабжению и нормативов потребления электрической энергии в целях содержания общего имущества в многоквартирном доме на территории Республики Татарстан».</w:t>
      </w:r>
    </w:p>
    <w:p w14:paraId="6E7189E5" w14:textId="77777777" w:rsidR="009F0C67" w:rsidRPr="009F0C67" w:rsidRDefault="009F0C67" w:rsidP="009F0C67">
      <w:pPr>
        <w:widowControl w:val="0"/>
        <w:autoSpaceDE w:val="0"/>
        <w:autoSpaceDN w:val="0"/>
        <w:spacing w:after="0" w:line="360" w:lineRule="auto"/>
        <w:ind w:firstLine="709"/>
        <w:jc w:val="center"/>
        <w:outlineLvl w:val="4"/>
        <w:rPr>
          <w:rFonts w:eastAsia="Times New Roman" w:cs="Times New Roman"/>
          <w:szCs w:val="28"/>
          <w:lang w:eastAsia="ru-RU"/>
        </w:rPr>
      </w:pPr>
      <w:r w:rsidRPr="009F0C67">
        <w:rPr>
          <w:rFonts w:eastAsia="Times New Roman" w:cs="Times New Roman"/>
          <w:szCs w:val="28"/>
          <w:lang w:eastAsia="ru-RU"/>
        </w:rPr>
        <w:t>Муниципальные правовые акты муниципального образования город Казань</w:t>
      </w:r>
    </w:p>
    <w:p w14:paraId="14C4058A"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xml:space="preserve">- Устав муниципального образования города Казани (утвержден решением </w:t>
      </w:r>
      <w:r w:rsidRPr="009F0C67">
        <w:rPr>
          <w:rFonts w:eastAsia="Times New Roman" w:cs="Times New Roman"/>
          <w:szCs w:val="28"/>
          <w:lang w:eastAsia="ru-RU"/>
        </w:rPr>
        <w:lastRenderedPageBreak/>
        <w:t>представительного органа муниципального образования города Казани от 17.12.2005 №3-5 с изменениями и дополнениями);</w:t>
      </w:r>
    </w:p>
    <w:p w14:paraId="3F152F9D" w14:textId="77777777" w:rsidR="009F0C67" w:rsidRPr="009F0C67" w:rsidRDefault="009F0C67" w:rsidP="009F0C67">
      <w:pPr>
        <w:widowControl w:val="0"/>
        <w:spacing w:after="0" w:line="360" w:lineRule="auto"/>
        <w:ind w:firstLine="709"/>
        <w:jc w:val="both"/>
        <w:rPr>
          <w:rFonts w:eastAsia="Times New Roman" w:cs="Times New Roman"/>
          <w:szCs w:val="28"/>
        </w:rPr>
      </w:pPr>
      <w:r w:rsidRPr="009F0C67">
        <w:rPr>
          <w:rFonts w:eastAsia="Times New Roman" w:cs="Times New Roman"/>
          <w:szCs w:val="28"/>
        </w:rPr>
        <w:t>- решение Казанской городской Думы от 18.10.2006 №4-12 (с изменениями и дополнениями) «О Правилах благоустройства города Казани»;</w:t>
      </w:r>
    </w:p>
    <w:p w14:paraId="2AD06185"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w:t>
      </w:r>
      <w:hyperlink r:id="rId75" w:history="1">
        <w:r w:rsidRPr="009F0C67">
          <w:rPr>
            <w:rFonts w:eastAsia="Times New Roman" w:cs="Times New Roman"/>
            <w:szCs w:val="28"/>
            <w:lang w:eastAsia="ru-RU"/>
          </w:rPr>
          <w:t>решение Казанской городской Думы от 14.12.2016 № 2-12 (с изменениями и дополнениями) «О Стратегии социально-экономического развития муниципального образования г. Казани до 2030 года»</w:t>
        </w:r>
      </w:hyperlink>
      <w:r w:rsidRPr="009F0C67">
        <w:rPr>
          <w:rFonts w:eastAsia="Times New Roman" w:cs="Times New Roman"/>
          <w:szCs w:val="28"/>
          <w:lang w:eastAsia="ru-RU"/>
        </w:rPr>
        <w:t>;</w:t>
      </w:r>
    </w:p>
    <w:p w14:paraId="1739E9BC" w14:textId="77777777" w:rsidR="009F0C67" w:rsidRPr="009F0C67" w:rsidRDefault="009F0C67" w:rsidP="009F0C67">
      <w:pPr>
        <w:widowControl w:val="0"/>
        <w:spacing w:after="0" w:line="360" w:lineRule="auto"/>
        <w:ind w:firstLine="709"/>
        <w:jc w:val="both"/>
        <w:rPr>
          <w:rFonts w:eastAsia="Times New Roman" w:cs="Times New Roman"/>
          <w:szCs w:val="28"/>
        </w:rPr>
      </w:pPr>
      <w:r w:rsidRPr="009F0C67">
        <w:rPr>
          <w:rFonts w:eastAsia="Times New Roman" w:cs="Times New Roman"/>
          <w:szCs w:val="28"/>
        </w:rPr>
        <w:t>- решение Казанской городской Думы от 14.12.2016 №8-12 (с изменениями и дополнениями) «О местных нормативах градостроительного проектирования городского округа Казань»;</w:t>
      </w:r>
    </w:p>
    <w:p w14:paraId="23C8908A" w14:textId="77777777" w:rsidR="009F0C67" w:rsidRPr="009F0C67" w:rsidRDefault="009F0C67" w:rsidP="009F0C67">
      <w:pPr>
        <w:widowControl w:val="0"/>
        <w:spacing w:after="0" w:line="360" w:lineRule="auto"/>
        <w:ind w:firstLine="709"/>
        <w:jc w:val="both"/>
        <w:rPr>
          <w:rFonts w:eastAsia="Times New Roman" w:cs="Times New Roman"/>
          <w:szCs w:val="28"/>
        </w:rPr>
      </w:pPr>
      <w:r w:rsidRPr="009F0C67">
        <w:rPr>
          <w:rFonts w:eastAsia="Times New Roman" w:cs="Times New Roman"/>
          <w:szCs w:val="28"/>
        </w:rPr>
        <w:t>- решение Казанской городской Думы от 16.08.2021 №5-8 (с изменениями и дополнениями) «О Правилах землепользования и застройки г.Казани»;</w:t>
      </w:r>
    </w:p>
    <w:p w14:paraId="605DBD4C"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xml:space="preserve">- постановление Исполнительного комитета г.Казани от 21.08.2013 № 7575 (с изменениями и дополнениями) «Об утверждении Положения о порядке размещения сезонных нестационарных торговых объектов и объектов общественного питания на территории г. Казани»; </w:t>
      </w:r>
    </w:p>
    <w:p w14:paraId="0733EB2C" w14:textId="77777777" w:rsidR="009F0C67" w:rsidRPr="009F0C67" w:rsidRDefault="009F0C67" w:rsidP="009F0C67">
      <w:pPr>
        <w:widowControl w:val="0"/>
        <w:spacing w:after="0" w:line="360" w:lineRule="auto"/>
        <w:ind w:firstLine="709"/>
        <w:jc w:val="both"/>
        <w:rPr>
          <w:rFonts w:eastAsia="Times New Roman" w:cs="Times New Roman"/>
          <w:szCs w:val="28"/>
        </w:rPr>
      </w:pPr>
      <w:r w:rsidRPr="009F0C67">
        <w:rPr>
          <w:rFonts w:eastAsia="Times New Roman" w:cs="Times New Roman"/>
          <w:szCs w:val="28"/>
        </w:rPr>
        <w:t>- постановление Исполнительного комитета г.Казани от 03.05.2017 №1640 (с изменениями и дополнениями) «Об утверждении Плана мероприятий по реализации Стратегии социально-экономического развития муниципального образования г.Казани до 2030 года»;</w:t>
      </w:r>
    </w:p>
    <w:p w14:paraId="6DD1B34D"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04.12.2017 №4963 (с изменениями и дополнениями) «Об утверждении муниципальной программы «Развитие физической культуры и спорта в городе Казани на 2018-2024 годы»;</w:t>
      </w:r>
    </w:p>
    <w:p w14:paraId="20D87348"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08.04.2020 №1041 (с изменениями и дополнениями) «Программа энергосбережения и повышения энергетической эффективности в г.Казани на 2020-2024 годы»;</w:t>
      </w:r>
    </w:p>
    <w:p w14:paraId="2ACB509F"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02.06.2020 №1540 «Об утверждении муниципальной программы «Развитие сферы наружной рекламы и информации на территории города Казани в 2021-2025 годах»;</w:t>
      </w:r>
    </w:p>
    <w:p w14:paraId="54E0B7D5"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xml:space="preserve">- постановление Исполнительного комитета г.Казани от 07.09.2020 № 2523 </w:t>
      </w:r>
      <w:r w:rsidRPr="009F0C67">
        <w:rPr>
          <w:rFonts w:eastAsia="Times New Roman" w:cs="Times New Roman"/>
          <w:szCs w:val="28"/>
          <w:lang w:eastAsia="ru-RU"/>
        </w:rPr>
        <w:lastRenderedPageBreak/>
        <w:t>(с изменениями и дополнениями) «Об утверждении Программы комплексного развития транспортной инфраструктуры на период до 2040 года»;</w:t>
      </w:r>
    </w:p>
    <w:p w14:paraId="4BF93893"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08.09.2020 №2532 (с изменениями и дополнениями) «Сохранение и укрепление общественного здоровья населения г.Казани на 2020 – 2025 годы»;</w:t>
      </w:r>
    </w:p>
    <w:p w14:paraId="32FC4335"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01.04.2021 №784 (с изменениями и дополнениями) «Об утверждении муниципальной программы «Развитие молодежной политики в городе Казани на 2018 – 2025 годы»;</w:t>
      </w:r>
    </w:p>
    <w:p w14:paraId="12AB1FFF"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22.10.2021 №2777 (с изменениями и дополнениями) «Об утверждении муниципальной программы «Благоустройство территории г.Казани на 2022-2024 годы;</w:t>
      </w:r>
    </w:p>
    <w:p w14:paraId="49F74803"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15.12.2021 №3349 (с изменениями и дополнениями) «Об утверждении муниципальной программы «Развитие жилищно-коммунального хозяйства города Казани на 2022-2024 годы»;</w:t>
      </w:r>
    </w:p>
    <w:p w14:paraId="2E9274C8"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28.12.2021 №3492 (с изменениями и дополнениями) «Об утверждении муниципальной программы «Развитие образования в городе Казани на 2022–2026 годы»;</w:t>
      </w:r>
    </w:p>
    <w:p w14:paraId="4396E064"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постановление Исполнительного комитета г.Казани от 16.09.2022 №3104 (с изменениями и дополнениями) «О выполнении работ по подготовке проекта внесения изменений в местные нормативы градостроительного проектирования городского округа Казань».</w:t>
      </w:r>
    </w:p>
    <w:p w14:paraId="0E2B3DF7" w14:textId="77777777" w:rsidR="009F0C67" w:rsidRPr="009F0C67" w:rsidRDefault="009F0C67" w:rsidP="009F0C67">
      <w:pPr>
        <w:widowControl w:val="0"/>
        <w:autoSpaceDE w:val="0"/>
        <w:autoSpaceDN w:val="0"/>
        <w:spacing w:after="0" w:line="360" w:lineRule="auto"/>
        <w:ind w:firstLine="709"/>
        <w:jc w:val="center"/>
        <w:outlineLvl w:val="4"/>
        <w:rPr>
          <w:rFonts w:eastAsia="Times New Roman" w:cs="Times New Roman"/>
          <w:szCs w:val="28"/>
          <w:lang w:eastAsia="ru-RU"/>
        </w:rPr>
      </w:pPr>
      <w:r w:rsidRPr="009F0C67">
        <w:rPr>
          <w:rFonts w:eastAsia="Times New Roman" w:cs="Times New Roman"/>
          <w:szCs w:val="28"/>
          <w:lang w:eastAsia="ru-RU"/>
        </w:rPr>
        <w:t xml:space="preserve">Своды правил по проектированию </w:t>
      </w:r>
    </w:p>
    <w:p w14:paraId="2BF4D3D8"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СП 31-110-2003 Свод правил. «Проектирование и монтаж электроустановок жилых и общественных зданий»;</w:t>
      </w:r>
    </w:p>
    <w:p w14:paraId="6A6FD843"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СП 35-105-2002. Свод правил. «Реконструкция городской застройки с учетом доступности для инвалидов и других маломобильных групп населения»;</w:t>
      </w:r>
    </w:p>
    <w:p w14:paraId="5FC87787"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11.13130.2009. Свод правил. «Места дислокации подразделений пожарной охраны. Порядок и методика определения»;</w:t>
      </w:r>
    </w:p>
    <w:p w14:paraId="289E532E"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xml:space="preserve">- СП 88.13330.2022. Свод правил. «Защитные сооружения гражданской </w:t>
      </w:r>
      <w:r w:rsidRPr="009F0C67">
        <w:rPr>
          <w:rFonts w:eastAsia="Times New Roman" w:cs="Times New Roman"/>
          <w:szCs w:val="28"/>
          <w:lang w:eastAsia="ru-RU"/>
        </w:rPr>
        <w:lastRenderedPageBreak/>
        <w:t>обороны»;</w:t>
      </w:r>
    </w:p>
    <w:p w14:paraId="5CE9DD15"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113.13330.2016. Свод правил. «Стоянки автомобилей. Актуализированная редакция СНиП 21-02-99*»;</w:t>
      </w:r>
    </w:p>
    <w:p w14:paraId="12D35283"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42.13330.2016. Свод правил. «Градостроительство. Планировка и застройка городских и сельских поселений. Актуализированная редакция СНиП 2.07.01-89*»;</w:t>
      </w:r>
    </w:p>
    <w:p w14:paraId="501123EF"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32.13330.2018. Свод правил. «Канализация. Наружные сети и сооружения»;</w:t>
      </w:r>
    </w:p>
    <w:p w14:paraId="3C9C7871"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xml:space="preserve">- СП 396.1325800.2018. Свод правил. «Улицы и дороги населенных пунктов. Правила градостроительного проектирования»; </w:t>
      </w:r>
    </w:p>
    <w:p w14:paraId="59C5611D"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xml:space="preserve">- СП 395.1325800.2018 Свод правил. «Транспортно-пересадочные узлы. Правила проектирования»; </w:t>
      </w:r>
    </w:p>
    <w:p w14:paraId="042B7C1E"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462.1325800.2019. Свод правил. «Здания автовокзалов. Правила проектирования»;</w:t>
      </w:r>
    </w:p>
    <w:p w14:paraId="13453191"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8.13130.2020 Свод правил. «Системы противопожарной защиты. Наружное противопожарное водоснабжение. Требования пожарной безопасности»;</w:t>
      </w:r>
    </w:p>
    <w:p w14:paraId="608B30A9"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СП 476.1325800.2020 Свод правил. «Территории городских и сельских поселений. Правила планировки, застройки и благоустройства жилых микрорайонов»;</w:t>
      </w:r>
    </w:p>
    <w:p w14:paraId="56D6AAF2"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xml:space="preserve">- СП 131.13330.2020 Свод правил. «Строительная климатология. СНиП 23-01-99*»; </w:t>
      </w:r>
    </w:p>
    <w:p w14:paraId="0468E0CE"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56.13330.2021. Свод правил. «Производственные здания</w:t>
      </w:r>
      <w:r w:rsidRPr="009F0C67">
        <w:rPr>
          <w:rFonts w:eastAsia="Times New Roman" w:cs="Times New Roman"/>
          <w:strike/>
          <w:szCs w:val="28"/>
          <w:lang w:eastAsia="ru-RU"/>
        </w:rPr>
        <w:t xml:space="preserve">. </w:t>
      </w:r>
      <w:r w:rsidRPr="009F0C67">
        <w:rPr>
          <w:rFonts w:eastAsia="Times New Roman" w:cs="Times New Roman"/>
          <w:szCs w:val="28"/>
          <w:lang w:eastAsia="ru-RU"/>
        </w:rPr>
        <w:t>СНиП 31-03-2001»;</w:t>
      </w:r>
    </w:p>
    <w:p w14:paraId="4684FEF9"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СП 34.13330.2021. Свод правил. «Автомобильные дороги»;</w:t>
      </w:r>
    </w:p>
    <w:p w14:paraId="773682E0"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СП 118.13330.2022. Свод правил. «Общественные здания и сооружения. СНиП 31-06-2009»;</w:t>
      </w:r>
    </w:p>
    <w:p w14:paraId="0147C536"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СП 54.13330.2022. Свод правил. «Здания жилые многоквартирные. Актуализированная редакция СНиП 31-01-2003».</w:t>
      </w:r>
    </w:p>
    <w:p w14:paraId="39656995" w14:textId="77777777" w:rsidR="009F0C67" w:rsidRPr="009F0C67" w:rsidRDefault="009F0C67" w:rsidP="009F0C67">
      <w:pPr>
        <w:widowControl w:val="0"/>
        <w:autoSpaceDE w:val="0"/>
        <w:autoSpaceDN w:val="0"/>
        <w:spacing w:after="0" w:line="360" w:lineRule="auto"/>
        <w:ind w:firstLine="709"/>
        <w:jc w:val="center"/>
        <w:outlineLvl w:val="4"/>
        <w:rPr>
          <w:rFonts w:eastAsia="Times New Roman" w:cs="Times New Roman"/>
          <w:szCs w:val="28"/>
          <w:lang w:eastAsia="ru-RU"/>
        </w:rPr>
      </w:pPr>
      <w:r w:rsidRPr="009F0C67">
        <w:rPr>
          <w:rFonts w:eastAsia="Times New Roman" w:cs="Times New Roman"/>
          <w:szCs w:val="28"/>
          <w:lang w:eastAsia="ru-RU"/>
        </w:rPr>
        <w:t>Санитарные правила и нормы</w:t>
      </w:r>
    </w:p>
    <w:p w14:paraId="02903F1E"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lastRenderedPageBreak/>
        <w:t xml:space="preserve">- СанПиН 2.1.4.1110-02. Санитарные правила и нормы. «Зоны санитарной охраны источников водоснабжения и водопроводов питьевого назначения»; </w:t>
      </w:r>
    </w:p>
    <w:p w14:paraId="72D21380"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СанПиН 2.2.1/2.1.1.1200-03. Санитарно-эпидемиологические правила и нормативы. «Санитарно-защитные зоны и санитарная классификация предприятий, сооружений и иных объектов»;</w:t>
      </w:r>
    </w:p>
    <w:p w14:paraId="0042F8C9"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trike/>
          <w:szCs w:val="28"/>
          <w:lang w:eastAsia="ru-RU"/>
        </w:rPr>
      </w:pPr>
      <w:r w:rsidRPr="009F0C67">
        <w:rPr>
          <w:rFonts w:eastAsia="Times New Roman" w:cs="Times New Roman"/>
          <w:szCs w:val="28"/>
          <w:lang w:eastAsia="ru-RU"/>
        </w:rPr>
        <w:t>- СП 2.4.3648-20. Санитарные правила. «Санитарно-эпидемиологические требования к организациям воспитания и обучения, отдыха и оздоровления детей и молодежи»;</w:t>
      </w:r>
    </w:p>
    <w:p w14:paraId="244EF4FD"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СанПиН 1.2.3685-21. Санитарные правила и нормы. «Гигиенические нормативы и требования к обеспечению безопасности и (или) безвредности для человека факторов среды обитания»;</w:t>
      </w:r>
    </w:p>
    <w:p w14:paraId="041949B5" w14:textId="77777777" w:rsidR="009F0C67" w:rsidRPr="009F0C67" w:rsidRDefault="009F0C67" w:rsidP="009F0C67">
      <w:pPr>
        <w:widowControl w:val="0"/>
        <w:autoSpaceDE w:val="0"/>
        <w:autoSpaceDN w:val="0"/>
        <w:spacing w:after="0" w:line="360" w:lineRule="auto"/>
        <w:ind w:firstLine="709"/>
        <w:jc w:val="both"/>
        <w:rPr>
          <w:rFonts w:eastAsia="Times New Roman" w:cs="Times New Roman"/>
          <w:szCs w:val="28"/>
          <w:lang w:eastAsia="ru-RU"/>
        </w:rPr>
      </w:pPr>
      <w:r w:rsidRPr="009F0C67">
        <w:rPr>
          <w:rFonts w:eastAsia="Times New Roman" w:cs="Times New Roman"/>
          <w:szCs w:val="28"/>
          <w:lang w:eastAsia="ru-RU"/>
        </w:rPr>
        <w:t>- СанПиН 2.1.3684-21. Санитарные правила и нормы.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bookmarkEnd w:id="57"/>
    <w:p w14:paraId="592D64AB" w14:textId="77777777" w:rsidR="009F0C67" w:rsidRPr="009F0C67" w:rsidRDefault="009F0C67" w:rsidP="009F0C67">
      <w:pPr>
        <w:spacing w:after="0" w:line="360" w:lineRule="auto"/>
        <w:rPr>
          <w:rFonts w:eastAsia="Times New Roman" w:cs="Times New Roman"/>
          <w:szCs w:val="28"/>
          <w:lang w:eastAsia="ru-RU"/>
        </w:rPr>
      </w:pPr>
    </w:p>
    <w:p w14:paraId="3D7BCBA3" w14:textId="77777777" w:rsidR="009F0C67" w:rsidRPr="009F0C67" w:rsidRDefault="009F0C67" w:rsidP="009F0C67">
      <w:pPr>
        <w:shd w:val="clear" w:color="auto" w:fill="FFFFFF"/>
        <w:spacing w:after="0" w:line="360" w:lineRule="auto"/>
        <w:textAlignment w:val="baseline"/>
        <w:rPr>
          <w:rFonts w:eastAsia="Times New Roman" w:cs="Times New Roman"/>
          <w:b/>
          <w:color w:val="000000" w:themeColor="text1"/>
          <w:szCs w:val="28"/>
          <w:lang w:eastAsia="ru-RU"/>
        </w:rPr>
      </w:pPr>
      <w:r w:rsidRPr="009F0C67">
        <w:rPr>
          <w:rFonts w:eastAsia="Times New Roman" w:cs="Times New Roman"/>
          <w:b/>
          <w:color w:val="000000" w:themeColor="text1"/>
          <w:szCs w:val="28"/>
          <w:lang w:eastAsia="ru-RU"/>
        </w:rPr>
        <w:t>Мэр города                                                                                             И.Р.Метшин</w:t>
      </w:r>
    </w:p>
    <w:p w14:paraId="2930F01B" w14:textId="647766BC" w:rsidR="001C3ADA" w:rsidRPr="0004056A" w:rsidRDefault="001C3ADA" w:rsidP="00624EA4">
      <w:pPr>
        <w:pStyle w:val="ConsPlusNormal"/>
        <w:spacing w:line="360" w:lineRule="auto"/>
        <w:ind w:firstLine="709"/>
        <w:jc w:val="both"/>
        <w:rPr>
          <w:rFonts w:ascii="Times New Roman" w:hAnsi="Times New Roman" w:cs="Times New Roman"/>
          <w:color w:val="C45911" w:themeColor="accent2" w:themeShade="BF"/>
          <w:sz w:val="28"/>
          <w:szCs w:val="28"/>
        </w:rPr>
      </w:pPr>
    </w:p>
    <w:bookmarkEnd w:id="56"/>
    <w:p w14:paraId="0EBE3BE5" w14:textId="30FBCB50" w:rsidR="00F47771" w:rsidRPr="0004056A" w:rsidRDefault="00F47771" w:rsidP="00624EA4">
      <w:pPr>
        <w:spacing w:after="0" w:line="360" w:lineRule="auto"/>
        <w:rPr>
          <w:rFonts w:eastAsia="Times New Roman" w:cs="Times New Roman"/>
          <w:color w:val="444444"/>
          <w:szCs w:val="28"/>
          <w:lang w:eastAsia="ru-RU"/>
        </w:rPr>
      </w:pPr>
    </w:p>
    <w:sectPr w:rsidR="00F47771" w:rsidRPr="0004056A" w:rsidSect="00624EA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E688D" w14:textId="77777777" w:rsidR="00FC2FDE" w:rsidRDefault="00FC2FDE" w:rsidP="00DD780A">
      <w:pPr>
        <w:spacing w:after="0"/>
      </w:pPr>
      <w:r>
        <w:separator/>
      </w:r>
    </w:p>
  </w:endnote>
  <w:endnote w:type="continuationSeparator" w:id="0">
    <w:p w14:paraId="1635EA47" w14:textId="77777777" w:rsidR="00FC2FDE" w:rsidRDefault="00FC2FDE" w:rsidP="00DD7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441116"/>
      <w:docPartObj>
        <w:docPartGallery w:val="Page Numbers (Bottom of Page)"/>
        <w:docPartUnique/>
      </w:docPartObj>
    </w:sdtPr>
    <w:sdtEndPr/>
    <w:sdtContent>
      <w:p w14:paraId="11B2487D" w14:textId="5A640768" w:rsidR="00065176" w:rsidRDefault="00065176">
        <w:pPr>
          <w:pStyle w:val="af9"/>
          <w:jc w:val="right"/>
        </w:pPr>
        <w:r>
          <w:fldChar w:fldCharType="begin"/>
        </w:r>
        <w:r>
          <w:instrText>PAGE   \* MERGEFORMAT</w:instrText>
        </w:r>
        <w:r>
          <w:fldChar w:fldCharType="separate"/>
        </w:r>
        <w:r w:rsidR="00F53669">
          <w:rPr>
            <w:noProof/>
          </w:rPr>
          <w:t>4</w:t>
        </w:r>
        <w:r>
          <w:fldChar w:fldCharType="end"/>
        </w:r>
      </w:p>
    </w:sdtContent>
  </w:sdt>
  <w:p w14:paraId="3ACB7E05" w14:textId="77777777" w:rsidR="00065176" w:rsidRDefault="00065176">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AF2C8" w14:textId="77777777" w:rsidR="00FC2FDE" w:rsidRDefault="00FC2FDE" w:rsidP="00DD780A">
      <w:pPr>
        <w:spacing w:after="0"/>
      </w:pPr>
      <w:r>
        <w:separator/>
      </w:r>
    </w:p>
  </w:footnote>
  <w:footnote w:type="continuationSeparator" w:id="0">
    <w:p w14:paraId="02850BE4" w14:textId="77777777" w:rsidR="00FC2FDE" w:rsidRDefault="00FC2FDE" w:rsidP="00DD78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3005F"/>
    <w:multiLevelType w:val="multilevel"/>
    <w:tmpl w:val="BBB4892E"/>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64B0F29"/>
    <w:multiLevelType w:val="multilevel"/>
    <w:tmpl w:val="20C80650"/>
    <w:lvl w:ilvl="0">
      <w:start w:val="1"/>
      <w:numFmt w:val="decimal"/>
      <w:lvlText w:val="%1."/>
      <w:lvlJc w:val="left"/>
      <w:pPr>
        <w:ind w:left="900" w:hanging="360"/>
      </w:pPr>
      <w:rPr>
        <w:rFonts w:hint="default"/>
      </w:rPr>
    </w:lvl>
    <w:lvl w:ilvl="1">
      <w:start w:val="3"/>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0BDC2CB3"/>
    <w:multiLevelType w:val="hybridMultilevel"/>
    <w:tmpl w:val="8A740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192C5D"/>
    <w:multiLevelType w:val="hybridMultilevel"/>
    <w:tmpl w:val="41E8BAD0"/>
    <w:lvl w:ilvl="0" w:tplc="B7FA64F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2F9353D0"/>
    <w:multiLevelType w:val="hybridMultilevel"/>
    <w:tmpl w:val="4C8880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AE76CD4"/>
    <w:multiLevelType w:val="hybridMultilevel"/>
    <w:tmpl w:val="04942276"/>
    <w:lvl w:ilvl="0" w:tplc="E82EC696">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nsid w:val="616C31D2"/>
    <w:multiLevelType w:val="hybridMultilevel"/>
    <w:tmpl w:val="086A27D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65F82BE7"/>
    <w:multiLevelType w:val="multilevel"/>
    <w:tmpl w:val="F8A217C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B1B2FA7"/>
    <w:multiLevelType w:val="hybridMultilevel"/>
    <w:tmpl w:val="C950B5A2"/>
    <w:lvl w:ilvl="0" w:tplc="B3BEF20E">
      <w:start w:val="1"/>
      <w:numFmt w:val="decimal"/>
      <w:lvlText w:val="%1."/>
      <w:lvlJc w:val="left"/>
      <w:pPr>
        <w:ind w:left="840" w:hanging="360"/>
      </w:pPr>
      <w:rPr>
        <w:rFonts w:hint="default"/>
        <w:color w:val="444444"/>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0">
    <w:nsid w:val="77263FA2"/>
    <w:multiLevelType w:val="hybridMultilevel"/>
    <w:tmpl w:val="1144995E"/>
    <w:lvl w:ilvl="0" w:tplc="8CE23B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8"/>
  </w:num>
  <w:num w:numId="3">
    <w:abstractNumId w:val="0"/>
  </w:num>
  <w:num w:numId="4">
    <w:abstractNumId w:val="4"/>
  </w:num>
  <w:num w:numId="5">
    <w:abstractNumId w:val="1"/>
  </w:num>
  <w:num w:numId="6">
    <w:abstractNumId w:val="10"/>
  </w:num>
  <w:num w:numId="7">
    <w:abstractNumId w:val="6"/>
  </w:num>
  <w:num w:numId="8">
    <w:abstractNumId w:val="5"/>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44"/>
    <w:rsid w:val="0000151F"/>
    <w:rsid w:val="00004FDD"/>
    <w:rsid w:val="00006AD8"/>
    <w:rsid w:val="00010DA2"/>
    <w:rsid w:val="00014830"/>
    <w:rsid w:val="000168F6"/>
    <w:rsid w:val="0004056A"/>
    <w:rsid w:val="00043E5C"/>
    <w:rsid w:val="00050487"/>
    <w:rsid w:val="000534EF"/>
    <w:rsid w:val="00065176"/>
    <w:rsid w:val="0006593F"/>
    <w:rsid w:val="00070AE5"/>
    <w:rsid w:val="000829EB"/>
    <w:rsid w:val="00086651"/>
    <w:rsid w:val="00096D9F"/>
    <w:rsid w:val="000A33D3"/>
    <w:rsid w:val="000A5014"/>
    <w:rsid w:val="000B0B95"/>
    <w:rsid w:val="000B1FC3"/>
    <w:rsid w:val="000B38C2"/>
    <w:rsid w:val="000B3E53"/>
    <w:rsid w:val="000D5826"/>
    <w:rsid w:val="000E2EFA"/>
    <w:rsid w:val="000E41B5"/>
    <w:rsid w:val="000E7278"/>
    <w:rsid w:val="000E7EF2"/>
    <w:rsid w:val="000F08D5"/>
    <w:rsid w:val="000F218B"/>
    <w:rsid w:val="000F6862"/>
    <w:rsid w:val="000F7212"/>
    <w:rsid w:val="001111A9"/>
    <w:rsid w:val="00112282"/>
    <w:rsid w:val="001336F4"/>
    <w:rsid w:val="001357ED"/>
    <w:rsid w:val="00150337"/>
    <w:rsid w:val="00151309"/>
    <w:rsid w:val="00156303"/>
    <w:rsid w:val="00161766"/>
    <w:rsid w:val="00161F52"/>
    <w:rsid w:val="00164CE0"/>
    <w:rsid w:val="001658AC"/>
    <w:rsid w:val="00165DCB"/>
    <w:rsid w:val="00165DEB"/>
    <w:rsid w:val="0017332C"/>
    <w:rsid w:val="00180CD8"/>
    <w:rsid w:val="001822B7"/>
    <w:rsid w:val="00184062"/>
    <w:rsid w:val="00186CF3"/>
    <w:rsid w:val="001B2C94"/>
    <w:rsid w:val="001B42B6"/>
    <w:rsid w:val="001B6194"/>
    <w:rsid w:val="001B6DA9"/>
    <w:rsid w:val="001C3378"/>
    <w:rsid w:val="001C3ADA"/>
    <w:rsid w:val="001C5460"/>
    <w:rsid w:val="001D20A5"/>
    <w:rsid w:val="001E347B"/>
    <w:rsid w:val="001F6D8C"/>
    <w:rsid w:val="002010F4"/>
    <w:rsid w:val="002109A6"/>
    <w:rsid w:val="002151A9"/>
    <w:rsid w:val="00223676"/>
    <w:rsid w:val="002256B6"/>
    <w:rsid w:val="002318E1"/>
    <w:rsid w:val="00236FFB"/>
    <w:rsid w:val="00264B52"/>
    <w:rsid w:val="00265DB3"/>
    <w:rsid w:val="00275D51"/>
    <w:rsid w:val="00276EA3"/>
    <w:rsid w:val="002943C7"/>
    <w:rsid w:val="002970B0"/>
    <w:rsid w:val="002A7C73"/>
    <w:rsid w:val="002C42C3"/>
    <w:rsid w:val="002D4206"/>
    <w:rsid w:val="002E0B6B"/>
    <w:rsid w:val="002E1A9F"/>
    <w:rsid w:val="002E351E"/>
    <w:rsid w:val="002E4CD0"/>
    <w:rsid w:val="002F143B"/>
    <w:rsid w:val="002F5F26"/>
    <w:rsid w:val="0031602B"/>
    <w:rsid w:val="00316F5C"/>
    <w:rsid w:val="00322465"/>
    <w:rsid w:val="00323863"/>
    <w:rsid w:val="00330B9F"/>
    <w:rsid w:val="00331AA4"/>
    <w:rsid w:val="00332E8A"/>
    <w:rsid w:val="00335D44"/>
    <w:rsid w:val="00337EF3"/>
    <w:rsid w:val="00340D0D"/>
    <w:rsid w:val="00347708"/>
    <w:rsid w:val="0035093A"/>
    <w:rsid w:val="00354BDD"/>
    <w:rsid w:val="0036437E"/>
    <w:rsid w:val="00370CA5"/>
    <w:rsid w:val="00381350"/>
    <w:rsid w:val="00382018"/>
    <w:rsid w:val="00383172"/>
    <w:rsid w:val="00383CE3"/>
    <w:rsid w:val="003875E5"/>
    <w:rsid w:val="0039412E"/>
    <w:rsid w:val="003A3935"/>
    <w:rsid w:val="003B1798"/>
    <w:rsid w:val="003B39CD"/>
    <w:rsid w:val="003B54E8"/>
    <w:rsid w:val="003B5A28"/>
    <w:rsid w:val="003B5CCB"/>
    <w:rsid w:val="003C677D"/>
    <w:rsid w:val="003D01A0"/>
    <w:rsid w:val="003D1313"/>
    <w:rsid w:val="003E04B6"/>
    <w:rsid w:val="003E0B82"/>
    <w:rsid w:val="003E236D"/>
    <w:rsid w:val="003E3BAC"/>
    <w:rsid w:val="003E523D"/>
    <w:rsid w:val="003F7C3F"/>
    <w:rsid w:val="00402460"/>
    <w:rsid w:val="00403E83"/>
    <w:rsid w:val="00406E6B"/>
    <w:rsid w:val="00410EDA"/>
    <w:rsid w:val="00416BDF"/>
    <w:rsid w:val="004215C2"/>
    <w:rsid w:val="00421BBC"/>
    <w:rsid w:val="00431969"/>
    <w:rsid w:val="00432108"/>
    <w:rsid w:val="00433CD8"/>
    <w:rsid w:val="00435AF6"/>
    <w:rsid w:val="00453332"/>
    <w:rsid w:val="00457187"/>
    <w:rsid w:val="00463E7B"/>
    <w:rsid w:val="0047299B"/>
    <w:rsid w:val="00474FF8"/>
    <w:rsid w:val="004753A7"/>
    <w:rsid w:val="00476C32"/>
    <w:rsid w:val="00477642"/>
    <w:rsid w:val="00484FE6"/>
    <w:rsid w:val="004862E6"/>
    <w:rsid w:val="0048645E"/>
    <w:rsid w:val="00496ED7"/>
    <w:rsid w:val="004A0834"/>
    <w:rsid w:val="004A2A24"/>
    <w:rsid w:val="004A3F8A"/>
    <w:rsid w:val="004A65EA"/>
    <w:rsid w:val="004A7023"/>
    <w:rsid w:val="004B0C18"/>
    <w:rsid w:val="004B2AD5"/>
    <w:rsid w:val="004B68D1"/>
    <w:rsid w:val="004C50DA"/>
    <w:rsid w:val="004D4579"/>
    <w:rsid w:val="004E36A3"/>
    <w:rsid w:val="004E4D49"/>
    <w:rsid w:val="00505EB3"/>
    <w:rsid w:val="00517E6B"/>
    <w:rsid w:val="00523EBE"/>
    <w:rsid w:val="00524097"/>
    <w:rsid w:val="005254D1"/>
    <w:rsid w:val="0053131E"/>
    <w:rsid w:val="00532970"/>
    <w:rsid w:val="00532D69"/>
    <w:rsid w:val="0053359D"/>
    <w:rsid w:val="00544FBA"/>
    <w:rsid w:val="00545077"/>
    <w:rsid w:val="0054637B"/>
    <w:rsid w:val="00560236"/>
    <w:rsid w:val="00560909"/>
    <w:rsid w:val="00564511"/>
    <w:rsid w:val="00570098"/>
    <w:rsid w:val="00574E8D"/>
    <w:rsid w:val="005826E2"/>
    <w:rsid w:val="00583325"/>
    <w:rsid w:val="00583D1F"/>
    <w:rsid w:val="00594A2E"/>
    <w:rsid w:val="005955A2"/>
    <w:rsid w:val="005A2375"/>
    <w:rsid w:val="005A4DC4"/>
    <w:rsid w:val="005B549A"/>
    <w:rsid w:val="005C344C"/>
    <w:rsid w:val="005C62C2"/>
    <w:rsid w:val="005C766A"/>
    <w:rsid w:val="005C7906"/>
    <w:rsid w:val="005E3534"/>
    <w:rsid w:val="005F463C"/>
    <w:rsid w:val="005F5AA4"/>
    <w:rsid w:val="005F6DA6"/>
    <w:rsid w:val="005F780C"/>
    <w:rsid w:val="00602CB4"/>
    <w:rsid w:val="00611105"/>
    <w:rsid w:val="00620819"/>
    <w:rsid w:val="00623036"/>
    <w:rsid w:val="00624EA4"/>
    <w:rsid w:val="0063588D"/>
    <w:rsid w:val="00637A02"/>
    <w:rsid w:val="0064752E"/>
    <w:rsid w:val="00651E37"/>
    <w:rsid w:val="00654D18"/>
    <w:rsid w:val="00654EBB"/>
    <w:rsid w:val="0066237E"/>
    <w:rsid w:val="006646A3"/>
    <w:rsid w:val="00682538"/>
    <w:rsid w:val="00684B9C"/>
    <w:rsid w:val="00692546"/>
    <w:rsid w:val="006967E0"/>
    <w:rsid w:val="006A06D9"/>
    <w:rsid w:val="006A074B"/>
    <w:rsid w:val="006A77F3"/>
    <w:rsid w:val="006B119F"/>
    <w:rsid w:val="006C0B77"/>
    <w:rsid w:val="006C7BD7"/>
    <w:rsid w:val="006D1DD0"/>
    <w:rsid w:val="006D4C66"/>
    <w:rsid w:val="006D7C78"/>
    <w:rsid w:val="006E1BE5"/>
    <w:rsid w:val="006E42B2"/>
    <w:rsid w:val="006E439F"/>
    <w:rsid w:val="00712231"/>
    <w:rsid w:val="0071576B"/>
    <w:rsid w:val="00717267"/>
    <w:rsid w:val="00722F1C"/>
    <w:rsid w:val="00727A1A"/>
    <w:rsid w:val="0073535E"/>
    <w:rsid w:val="007369B5"/>
    <w:rsid w:val="007372FA"/>
    <w:rsid w:val="00745A88"/>
    <w:rsid w:val="0075113F"/>
    <w:rsid w:val="00751CEA"/>
    <w:rsid w:val="00753598"/>
    <w:rsid w:val="00756E59"/>
    <w:rsid w:val="0077032F"/>
    <w:rsid w:val="007746C9"/>
    <w:rsid w:val="00782C35"/>
    <w:rsid w:val="00792718"/>
    <w:rsid w:val="00793D74"/>
    <w:rsid w:val="007949A0"/>
    <w:rsid w:val="00797E23"/>
    <w:rsid w:val="007A1AFB"/>
    <w:rsid w:val="007B1411"/>
    <w:rsid w:val="007B63B7"/>
    <w:rsid w:val="007B75E5"/>
    <w:rsid w:val="007B7EAA"/>
    <w:rsid w:val="007C1154"/>
    <w:rsid w:val="007D1C12"/>
    <w:rsid w:val="007D2249"/>
    <w:rsid w:val="007D77EA"/>
    <w:rsid w:val="007E19AB"/>
    <w:rsid w:val="007F19C3"/>
    <w:rsid w:val="007F5CD2"/>
    <w:rsid w:val="00820A1E"/>
    <w:rsid w:val="00823D8D"/>
    <w:rsid w:val="008242FF"/>
    <w:rsid w:val="00825F20"/>
    <w:rsid w:val="0082639B"/>
    <w:rsid w:val="0083208E"/>
    <w:rsid w:val="00832CA7"/>
    <w:rsid w:val="0083558C"/>
    <w:rsid w:val="008368A2"/>
    <w:rsid w:val="0083778E"/>
    <w:rsid w:val="00837985"/>
    <w:rsid w:val="008613EC"/>
    <w:rsid w:val="00863C31"/>
    <w:rsid w:val="00870751"/>
    <w:rsid w:val="00871F10"/>
    <w:rsid w:val="00876D95"/>
    <w:rsid w:val="008813F0"/>
    <w:rsid w:val="00883B34"/>
    <w:rsid w:val="008861E5"/>
    <w:rsid w:val="00891C65"/>
    <w:rsid w:val="00892ED2"/>
    <w:rsid w:val="008A1BF6"/>
    <w:rsid w:val="008B3E7F"/>
    <w:rsid w:val="008B623C"/>
    <w:rsid w:val="008C1CC1"/>
    <w:rsid w:val="008C2F9B"/>
    <w:rsid w:val="008D35D6"/>
    <w:rsid w:val="008E506D"/>
    <w:rsid w:val="009139B3"/>
    <w:rsid w:val="00922C48"/>
    <w:rsid w:val="00932570"/>
    <w:rsid w:val="009338E7"/>
    <w:rsid w:val="00937A4B"/>
    <w:rsid w:val="0094557C"/>
    <w:rsid w:val="00953733"/>
    <w:rsid w:val="009578B5"/>
    <w:rsid w:val="00963722"/>
    <w:rsid w:val="0096626D"/>
    <w:rsid w:val="00966985"/>
    <w:rsid w:val="00973B8B"/>
    <w:rsid w:val="00981D98"/>
    <w:rsid w:val="0098341A"/>
    <w:rsid w:val="00992309"/>
    <w:rsid w:val="0099282F"/>
    <w:rsid w:val="00997C1A"/>
    <w:rsid w:val="009A5A37"/>
    <w:rsid w:val="009C2CE6"/>
    <w:rsid w:val="009D37F5"/>
    <w:rsid w:val="009D6E0C"/>
    <w:rsid w:val="009E59BC"/>
    <w:rsid w:val="009F0120"/>
    <w:rsid w:val="009F0C67"/>
    <w:rsid w:val="009F368B"/>
    <w:rsid w:val="00A01988"/>
    <w:rsid w:val="00A023D8"/>
    <w:rsid w:val="00A055E2"/>
    <w:rsid w:val="00A06624"/>
    <w:rsid w:val="00A06A97"/>
    <w:rsid w:val="00A07BDD"/>
    <w:rsid w:val="00A14DFC"/>
    <w:rsid w:val="00A1739A"/>
    <w:rsid w:val="00A365AC"/>
    <w:rsid w:val="00A46349"/>
    <w:rsid w:val="00A536BB"/>
    <w:rsid w:val="00A5746E"/>
    <w:rsid w:val="00A6108B"/>
    <w:rsid w:val="00A614F9"/>
    <w:rsid w:val="00A6410B"/>
    <w:rsid w:val="00A65622"/>
    <w:rsid w:val="00A71B7D"/>
    <w:rsid w:val="00A85FDA"/>
    <w:rsid w:val="00AA08C6"/>
    <w:rsid w:val="00AA57A1"/>
    <w:rsid w:val="00AA7B3E"/>
    <w:rsid w:val="00AB3D0F"/>
    <w:rsid w:val="00AB6141"/>
    <w:rsid w:val="00AD1BEB"/>
    <w:rsid w:val="00AD3244"/>
    <w:rsid w:val="00AD5FD5"/>
    <w:rsid w:val="00AD716F"/>
    <w:rsid w:val="00AE00D6"/>
    <w:rsid w:val="00AE0159"/>
    <w:rsid w:val="00AE144C"/>
    <w:rsid w:val="00AF358C"/>
    <w:rsid w:val="00B01CC2"/>
    <w:rsid w:val="00B028FD"/>
    <w:rsid w:val="00B06990"/>
    <w:rsid w:val="00B13753"/>
    <w:rsid w:val="00B15ED5"/>
    <w:rsid w:val="00B22648"/>
    <w:rsid w:val="00B25BAC"/>
    <w:rsid w:val="00B3643B"/>
    <w:rsid w:val="00B43CA9"/>
    <w:rsid w:val="00B45D77"/>
    <w:rsid w:val="00B522D5"/>
    <w:rsid w:val="00B52A50"/>
    <w:rsid w:val="00B54073"/>
    <w:rsid w:val="00B84583"/>
    <w:rsid w:val="00B84D7C"/>
    <w:rsid w:val="00B915B7"/>
    <w:rsid w:val="00B92B12"/>
    <w:rsid w:val="00BA3A5F"/>
    <w:rsid w:val="00BB2C2C"/>
    <w:rsid w:val="00BD3202"/>
    <w:rsid w:val="00BD38D8"/>
    <w:rsid w:val="00BD4755"/>
    <w:rsid w:val="00BE294D"/>
    <w:rsid w:val="00BF6FEA"/>
    <w:rsid w:val="00C111B5"/>
    <w:rsid w:val="00C11929"/>
    <w:rsid w:val="00C1487A"/>
    <w:rsid w:val="00C14972"/>
    <w:rsid w:val="00C20707"/>
    <w:rsid w:val="00C239D9"/>
    <w:rsid w:val="00C25A2E"/>
    <w:rsid w:val="00C370F8"/>
    <w:rsid w:val="00C50363"/>
    <w:rsid w:val="00C5632E"/>
    <w:rsid w:val="00C63007"/>
    <w:rsid w:val="00C71D1B"/>
    <w:rsid w:val="00C721B0"/>
    <w:rsid w:val="00C742C3"/>
    <w:rsid w:val="00C76188"/>
    <w:rsid w:val="00C8643C"/>
    <w:rsid w:val="00C9058A"/>
    <w:rsid w:val="00C92515"/>
    <w:rsid w:val="00C947B5"/>
    <w:rsid w:val="00CA12D4"/>
    <w:rsid w:val="00CB72EA"/>
    <w:rsid w:val="00CE1540"/>
    <w:rsid w:val="00CF1AB4"/>
    <w:rsid w:val="00D00C82"/>
    <w:rsid w:val="00D01E4C"/>
    <w:rsid w:val="00D0362C"/>
    <w:rsid w:val="00D04A10"/>
    <w:rsid w:val="00D106F9"/>
    <w:rsid w:val="00D14A3B"/>
    <w:rsid w:val="00D174F0"/>
    <w:rsid w:val="00D21625"/>
    <w:rsid w:val="00D21BB2"/>
    <w:rsid w:val="00D25B25"/>
    <w:rsid w:val="00D27298"/>
    <w:rsid w:val="00D400DC"/>
    <w:rsid w:val="00D411ED"/>
    <w:rsid w:val="00D61CB7"/>
    <w:rsid w:val="00D6729F"/>
    <w:rsid w:val="00D84542"/>
    <w:rsid w:val="00D94569"/>
    <w:rsid w:val="00D95B11"/>
    <w:rsid w:val="00D97294"/>
    <w:rsid w:val="00DA7079"/>
    <w:rsid w:val="00DB03F7"/>
    <w:rsid w:val="00DC43F4"/>
    <w:rsid w:val="00DC50DA"/>
    <w:rsid w:val="00DC60F5"/>
    <w:rsid w:val="00DD182E"/>
    <w:rsid w:val="00DD780A"/>
    <w:rsid w:val="00DE2046"/>
    <w:rsid w:val="00DE62CC"/>
    <w:rsid w:val="00DF118D"/>
    <w:rsid w:val="00E03C9F"/>
    <w:rsid w:val="00E1369B"/>
    <w:rsid w:val="00E212C7"/>
    <w:rsid w:val="00E3508F"/>
    <w:rsid w:val="00E422C4"/>
    <w:rsid w:val="00E46C74"/>
    <w:rsid w:val="00E508F6"/>
    <w:rsid w:val="00E52884"/>
    <w:rsid w:val="00E5518D"/>
    <w:rsid w:val="00E658E8"/>
    <w:rsid w:val="00E67E51"/>
    <w:rsid w:val="00E70150"/>
    <w:rsid w:val="00E70D53"/>
    <w:rsid w:val="00E80840"/>
    <w:rsid w:val="00E819D3"/>
    <w:rsid w:val="00E90FE3"/>
    <w:rsid w:val="00E95182"/>
    <w:rsid w:val="00E96BB9"/>
    <w:rsid w:val="00EA59DF"/>
    <w:rsid w:val="00EB070E"/>
    <w:rsid w:val="00EB288B"/>
    <w:rsid w:val="00EB7337"/>
    <w:rsid w:val="00ED124F"/>
    <w:rsid w:val="00EE222F"/>
    <w:rsid w:val="00EE2D91"/>
    <w:rsid w:val="00EE4070"/>
    <w:rsid w:val="00EE69B9"/>
    <w:rsid w:val="00EF5D6F"/>
    <w:rsid w:val="00F04D4A"/>
    <w:rsid w:val="00F12C76"/>
    <w:rsid w:val="00F14DBB"/>
    <w:rsid w:val="00F202F7"/>
    <w:rsid w:val="00F21E42"/>
    <w:rsid w:val="00F234B9"/>
    <w:rsid w:val="00F312D6"/>
    <w:rsid w:val="00F35E9B"/>
    <w:rsid w:val="00F42A14"/>
    <w:rsid w:val="00F47771"/>
    <w:rsid w:val="00F53669"/>
    <w:rsid w:val="00F604B9"/>
    <w:rsid w:val="00F64444"/>
    <w:rsid w:val="00F8339F"/>
    <w:rsid w:val="00F930E7"/>
    <w:rsid w:val="00F963EB"/>
    <w:rsid w:val="00FA14FF"/>
    <w:rsid w:val="00FA1A14"/>
    <w:rsid w:val="00FA3BAD"/>
    <w:rsid w:val="00FB2236"/>
    <w:rsid w:val="00FB2B66"/>
    <w:rsid w:val="00FB2FC6"/>
    <w:rsid w:val="00FC2FDE"/>
    <w:rsid w:val="00FD7760"/>
    <w:rsid w:val="00FE50FD"/>
    <w:rsid w:val="00FE7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4579"/>
  <w15:chartTrackingRefBased/>
  <w15:docId w15:val="{09CBD1B9-3A78-4BC9-8A35-D75B427D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aliases w:val="Заголовок 1 Знак Знак,Заголовок 1 Знак Знак Знак"/>
    <w:basedOn w:val="a"/>
    <w:next w:val="a"/>
    <w:link w:val="10"/>
    <w:uiPriority w:val="9"/>
    <w:qFormat/>
    <w:rsid w:val="00792718"/>
    <w:pPr>
      <w:keepNext/>
      <w:keepLines/>
      <w:widowControl w:val="0"/>
      <w:autoSpaceDE w:val="0"/>
      <w:autoSpaceDN w:val="0"/>
      <w:adjustRightInd w:val="0"/>
      <w:spacing w:before="240" w:after="0"/>
      <w:ind w:firstLine="709"/>
      <w:jc w:val="both"/>
      <w:outlineLvl w:val="0"/>
    </w:pPr>
    <w:rPr>
      <w:rFonts w:asciiTheme="majorHAnsi" w:eastAsiaTheme="majorEastAsia" w:hAnsiTheme="majorHAnsi" w:cstheme="majorBidi"/>
      <w:color w:val="2F5496" w:themeColor="accent1" w:themeShade="BF"/>
      <w:sz w:val="32"/>
      <w:szCs w:val="32"/>
      <w:lang w:eastAsia="ru-RU"/>
    </w:rPr>
  </w:style>
  <w:style w:type="paragraph" w:styleId="2">
    <w:name w:val="heading 2"/>
    <w:basedOn w:val="a"/>
    <w:next w:val="a"/>
    <w:link w:val="20"/>
    <w:uiPriority w:val="9"/>
    <w:unhideWhenUsed/>
    <w:qFormat/>
    <w:rsid w:val="009D6E0C"/>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792718"/>
    <w:pPr>
      <w:keepNext/>
      <w:keepLines/>
      <w:widowControl w:val="0"/>
      <w:autoSpaceDE w:val="0"/>
      <w:autoSpaceDN w:val="0"/>
      <w:adjustRightInd w:val="0"/>
      <w:spacing w:before="40" w:after="0"/>
      <w:ind w:firstLine="709"/>
      <w:jc w:val="both"/>
      <w:outlineLvl w:val="2"/>
    </w:pPr>
    <w:rPr>
      <w:rFonts w:asciiTheme="majorHAnsi" w:eastAsiaTheme="majorEastAsia" w:hAnsiTheme="majorHAnsi" w:cstheme="majorBidi"/>
      <w:color w:val="1F3763" w:themeColor="accent1" w:themeShade="7F"/>
      <w:sz w:val="24"/>
      <w:szCs w:val="24"/>
      <w:lang w:eastAsia="ru-RU"/>
    </w:rPr>
  </w:style>
  <w:style w:type="paragraph" w:styleId="4">
    <w:name w:val="heading 4"/>
    <w:basedOn w:val="a"/>
    <w:next w:val="a"/>
    <w:link w:val="40"/>
    <w:uiPriority w:val="9"/>
    <w:unhideWhenUsed/>
    <w:qFormat/>
    <w:rsid w:val="00792718"/>
    <w:pPr>
      <w:keepNext/>
      <w:keepLines/>
      <w:widowControl w:val="0"/>
      <w:autoSpaceDE w:val="0"/>
      <w:autoSpaceDN w:val="0"/>
      <w:adjustRightInd w:val="0"/>
      <w:spacing w:before="40" w:after="0"/>
      <w:ind w:firstLine="709"/>
      <w:jc w:val="both"/>
      <w:outlineLvl w:val="3"/>
    </w:pPr>
    <w:rPr>
      <w:rFonts w:asciiTheme="majorHAnsi" w:eastAsiaTheme="majorEastAsia" w:hAnsiTheme="majorHAnsi" w:cstheme="majorBidi"/>
      <w:i/>
      <w:iCs/>
      <w:color w:val="2F5496" w:themeColor="accent1" w:themeShade="BF"/>
      <w:sz w:val="24"/>
      <w:szCs w:val="24"/>
      <w:lang w:eastAsia="ru-RU"/>
    </w:rPr>
  </w:style>
  <w:style w:type="paragraph" w:styleId="5">
    <w:name w:val="heading 5"/>
    <w:basedOn w:val="a"/>
    <w:link w:val="50"/>
    <w:uiPriority w:val="9"/>
    <w:qFormat/>
    <w:rsid w:val="00792718"/>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792718"/>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9D6E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rsid w:val="00792718"/>
    <w:rPr>
      <w:rFonts w:asciiTheme="majorHAnsi" w:eastAsiaTheme="majorEastAsia" w:hAnsiTheme="majorHAnsi" w:cstheme="majorBidi"/>
      <w:color w:val="1F3763" w:themeColor="accent1" w:themeShade="7F"/>
      <w:sz w:val="24"/>
      <w:szCs w:val="24"/>
      <w:lang w:eastAsia="ru-RU"/>
    </w:rPr>
  </w:style>
  <w:style w:type="character" w:customStyle="1" w:styleId="40">
    <w:name w:val="Заголовок 4 Знак"/>
    <w:basedOn w:val="a0"/>
    <w:link w:val="4"/>
    <w:uiPriority w:val="9"/>
    <w:rsid w:val="00792718"/>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uiPriority w:val="9"/>
    <w:rsid w:val="00792718"/>
    <w:rPr>
      <w:rFonts w:ascii="Times New Roman" w:eastAsia="Times New Roman" w:hAnsi="Times New Roman" w:cs="Times New Roman"/>
      <w:b/>
      <w:bCs/>
      <w:sz w:val="20"/>
      <w:szCs w:val="20"/>
      <w:lang w:eastAsia="ru-RU"/>
    </w:rPr>
  </w:style>
  <w:style w:type="paragraph" w:customStyle="1" w:styleId="headertext">
    <w:name w:val="headertext"/>
    <w:basedOn w:val="a"/>
    <w:rsid w:val="00AD3244"/>
    <w:pPr>
      <w:spacing w:before="100" w:beforeAutospacing="1" w:after="100" w:afterAutospacing="1"/>
    </w:pPr>
    <w:rPr>
      <w:rFonts w:eastAsia="Times New Roman" w:cs="Times New Roman"/>
      <w:sz w:val="24"/>
      <w:szCs w:val="24"/>
      <w:lang w:eastAsia="ru-RU"/>
    </w:rPr>
  </w:style>
  <w:style w:type="character" w:styleId="a3">
    <w:name w:val="Hyperlink"/>
    <w:basedOn w:val="a0"/>
    <w:uiPriority w:val="99"/>
    <w:semiHidden/>
    <w:unhideWhenUsed/>
    <w:rsid w:val="00AD3244"/>
    <w:rPr>
      <w:color w:val="0000FF"/>
      <w:u w:val="single"/>
    </w:rPr>
  </w:style>
  <w:style w:type="paragraph" w:customStyle="1" w:styleId="formattext">
    <w:name w:val="formattext"/>
    <w:basedOn w:val="a"/>
    <w:rsid w:val="00AD3244"/>
    <w:pPr>
      <w:spacing w:before="100" w:beforeAutospacing="1" w:after="100" w:afterAutospacing="1"/>
    </w:pPr>
    <w:rPr>
      <w:rFonts w:eastAsia="Times New Roman" w:cs="Times New Roman"/>
      <w:sz w:val="24"/>
      <w:szCs w:val="24"/>
      <w:lang w:eastAsia="ru-RU"/>
    </w:rPr>
  </w:style>
  <w:style w:type="paragraph" w:styleId="a4">
    <w:name w:val="List Paragraph"/>
    <w:aliases w:val="Маркер,Table-Normal,RSHB_Table-Normal,List Paragraph,Предусловия,Абзац маркированнный,UL,Bullet List,FooterText,numbered,Список нумерованный цифры,Список дефисный,Таблица 12,Абзац списка основной,ПАРАГРАФ,Paragraphe de liste1,lp1"/>
    <w:basedOn w:val="a"/>
    <w:link w:val="a5"/>
    <w:qFormat/>
    <w:rsid w:val="00F47771"/>
    <w:pPr>
      <w:ind w:left="720"/>
      <w:contextualSpacing/>
    </w:pPr>
  </w:style>
  <w:style w:type="character" w:customStyle="1" w:styleId="a5">
    <w:name w:val="Абзац списка Знак"/>
    <w:aliases w:val="Маркер Знак,Table-Normal Знак,RSHB_Table-Normal Знак,List Paragraph Знак,Предусловия Знак,Абзац маркированнный Знак,UL Знак,Bullet List Знак,FooterText Знак,numbered Знак,Список нумерованный цифры Знак,Список дефисный Знак,lp1 Знак"/>
    <w:basedOn w:val="a0"/>
    <w:link w:val="a4"/>
    <w:qFormat/>
    <w:rsid w:val="00792718"/>
    <w:rPr>
      <w:rFonts w:ascii="Times New Roman" w:hAnsi="Times New Roman"/>
      <w:sz w:val="28"/>
    </w:rPr>
  </w:style>
  <w:style w:type="paragraph" w:customStyle="1" w:styleId="ConsPlusNormal">
    <w:name w:val="ConsPlusNormal"/>
    <w:link w:val="ConsPlusNormal0"/>
    <w:qFormat/>
    <w:rsid w:val="00CF1AB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qFormat/>
    <w:locked/>
    <w:rsid w:val="00CF1AB4"/>
    <w:rPr>
      <w:rFonts w:ascii="Calibri" w:eastAsia="Times New Roman" w:hAnsi="Calibri" w:cs="Calibri"/>
      <w:szCs w:val="20"/>
      <w:lang w:eastAsia="ru-RU"/>
    </w:rPr>
  </w:style>
  <w:style w:type="paragraph" w:customStyle="1" w:styleId="ConsPlusTitle">
    <w:name w:val="ConsPlusTitle"/>
    <w:rsid w:val="007F19C3"/>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unhideWhenUsed/>
    <w:rsid w:val="007F19C3"/>
    <w:rPr>
      <w:sz w:val="16"/>
      <w:szCs w:val="16"/>
    </w:rPr>
  </w:style>
  <w:style w:type="paragraph" w:styleId="a7">
    <w:name w:val="annotation text"/>
    <w:basedOn w:val="a"/>
    <w:link w:val="a8"/>
    <w:uiPriority w:val="99"/>
    <w:unhideWhenUsed/>
    <w:rsid w:val="007F19C3"/>
    <w:rPr>
      <w:rFonts w:asciiTheme="minorHAnsi" w:hAnsiTheme="minorHAnsi"/>
      <w:sz w:val="20"/>
      <w:szCs w:val="20"/>
    </w:rPr>
  </w:style>
  <w:style w:type="character" w:customStyle="1" w:styleId="a8">
    <w:name w:val="Текст примечания Знак"/>
    <w:basedOn w:val="a0"/>
    <w:link w:val="a7"/>
    <w:uiPriority w:val="99"/>
    <w:rsid w:val="007F19C3"/>
    <w:rPr>
      <w:sz w:val="20"/>
      <w:szCs w:val="20"/>
    </w:rPr>
  </w:style>
  <w:style w:type="paragraph" w:customStyle="1" w:styleId="ConsPlusDocList">
    <w:name w:val="ConsPlusDocList"/>
    <w:rsid w:val="00EE2D91"/>
    <w:pPr>
      <w:widowControl w:val="0"/>
      <w:autoSpaceDE w:val="0"/>
      <w:autoSpaceDN w:val="0"/>
      <w:spacing w:after="0" w:line="240" w:lineRule="auto"/>
    </w:pPr>
    <w:rPr>
      <w:rFonts w:ascii="Calibri" w:eastAsia="Times New Roman" w:hAnsi="Calibri" w:cs="Calibri"/>
      <w:szCs w:val="20"/>
      <w:lang w:eastAsia="ru-RU"/>
    </w:rPr>
  </w:style>
  <w:style w:type="character" w:customStyle="1" w:styleId="Heading1Char">
    <w:name w:val="Heading 1 Char"/>
    <w:uiPriority w:val="99"/>
    <w:locked/>
    <w:rsid w:val="009D6E0C"/>
    <w:rPr>
      <w:rFonts w:ascii="Cambria" w:hAnsi="Cambria" w:cs="Times New Roman"/>
      <w:b/>
      <w:bCs/>
      <w:kern w:val="32"/>
      <w:sz w:val="32"/>
      <w:szCs w:val="32"/>
    </w:rPr>
  </w:style>
  <w:style w:type="paragraph" w:customStyle="1" w:styleId="a9">
    <w:name w:val="Обычный текст"/>
    <w:basedOn w:val="a"/>
    <w:qFormat/>
    <w:rsid w:val="009D6E0C"/>
    <w:pPr>
      <w:spacing w:after="0"/>
      <w:ind w:firstLine="709"/>
      <w:jc w:val="both"/>
    </w:pPr>
    <w:rPr>
      <w:rFonts w:eastAsia="Times New Roman" w:cs="Times New Roman"/>
      <w:sz w:val="24"/>
      <w:szCs w:val="24"/>
      <w:lang w:val="en-US" w:eastAsia="ar-SA" w:bidi="en-US"/>
    </w:rPr>
  </w:style>
  <w:style w:type="table" w:styleId="aa">
    <w:name w:val="Table Grid"/>
    <w:basedOn w:val="a1"/>
    <w:uiPriority w:val="59"/>
    <w:rsid w:val="009D6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
    <w:name w:val="S_Обычный в таблице"/>
    <w:basedOn w:val="a"/>
    <w:link w:val="S0"/>
    <w:rsid w:val="009D6E0C"/>
    <w:pPr>
      <w:spacing w:after="0" w:line="360" w:lineRule="auto"/>
      <w:jc w:val="center"/>
    </w:pPr>
    <w:rPr>
      <w:rFonts w:eastAsia="Times New Roman" w:cs="Times New Roman"/>
      <w:sz w:val="24"/>
      <w:szCs w:val="24"/>
      <w:lang w:eastAsia="ru-RU"/>
    </w:rPr>
  </w:style>
  <w:style w:type="character" w:customStyle="1" w:styleId="S0">
    <w:name w:val="S_Обычный в таблице Знак"/>
    <w:link w:val="S"/>
    <w:rsid w:val="009D6E0C"/>
    <w:rPr>
      <w:rFonts w:ascii="Times New Roman" w:eastAsia="Times New Roman" w:hAnsi="Times New Roman" w:cs="Times New Roman"/>
      <w:sz w:val="24"/>
      <w:szCs w:val="24"/>
      <w:lang w:eastAsia="ru-RU"/>
    </w:rPr>
  </w:style>
  <w:style w:type="paragraph" w:customStyle="1" w:styleId="ConsPlusNonformat">
    <w:name w:val="ConsPlusNonformat"/>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9271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9271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71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71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b">
    <w:name w:val="Тема примечания Знак"/>
    <w:basedOn w:val="a8"/>
    <w:link w:val="ac"/>
    <w:uiPriority w:val="99"/>
    <w:semiHidden/>
    <w:rsid w:val="00792718"/>
    <w:rPr>
      <w:b/>
      <w:bCs/>
      <w:sz w:val="20"/>
      <w:szCs w:val="20"/>
    </w:rPr>
  </w:style>
  <w:style w:type="paragraph" w:styleId="ac">
    <w:name w:val="annotation subject"/>
    <w:basedOn w:val="a7"/>
    <w:next w:val="a7"/>
    <w:link w:val="ab"/>
    <w:uiPriority w:val="99"/>
    <w:semiHidden/>
    <w:unhideWhenUsed/>
    <w:rsid w:val="00792718"/>
    <w:rPr>
      <w:b/>
      <w:bCs/>
    </w:rPr>
  </w:style>
  <w:style w:type="character" w:customStyle="1" w:styleId="11">
    <w:name w:val="Основной текст Знак1"/>
    <w:basedOn w:val="a0"/>
    <w:uiPriority w:val="99"/>
    <w:rsid w:val="00792718"/>
    <w:rPr>
      <w:rFonts w:ascii="Times New Roman" w:hAnsi="Times New Roman" w:cs="Times New Roman"/>
      <w:b/>
      <w:bCs/>
      <w:u w:val="none"/>
    </w:rPr>
  </w:style>
  <w:style w:type="paragraph" w:customStyle="1" w:styleId="ad">
    <w:name w:val="Заголовок без номера"/>
    <w:basedOn w:val="1"/>
    <w:link w:val="ae"/>
    <w:qFormat/>
    <w:rsid w:val="00792718"/>
    <w:pPr>
      <w:keepLines w:val="0"/>
      <w:pageBreakBefore/>
      <w:tabs>
        <w:tab w:val="left" w:pos="1134"/>
      </w:tabs>
      <w:spacing w:before="120" w:after="360"/>
      <w:ind w:firstLine="0"/>
    </w:pPr>
    <w:rPr>
      <w:rFonts w:ascii="Times New Roman" w:hAnsi="Times New Roman" w:cs="Times New Roman"/>
      <w:b/>
      <w:bCs/>
      <w:kern w:val="32"/>
      <w:sz w:val="28"/>
    </w:rPr>
  </w:style>
  <w:style w:type="character" w:customStyle="1" w:styleId="ae">
    <w:name w:val="Заголовок без номера Знак"/>
    <w:basedOn w:val="10"/>
    <w:link w:val="ad"/>
    <w:rsid w:val="00792718"/>
    <w:rPr>
      <w:rFonts w:ascii="Times New Roman" w:eastAsiaTheme="majorEastAsia" w:hAnsi="Times New Roman" w:cs="Times New Roman"/>
      <w:b/>
      <w:bCs/>
      <w:color w:val="2F5496" w:themeColor="accent1" w:themeShade="BF"/>
      <w:kern w:val="32"/>
      <w:sz w:val="28"/>
      <w:szCs w:val="32"/>
      <w:lang w:eastAsia="ru-RU"/>
    </w:rPr>
  </w:style>
  <w:style w:type="paragraph" w:customStyle="1" w:styleId="12">
    <w:name w:val="Основной текст1"/>
    <w:basedOn w:val="a"/>
    <w:link w:val="af"/>
    <w:rsid w:val="00792718"/>
    <w:pPr>
      <w:widowControl w:val="0"/>
      <w:spacing w:after="0"/>
      <w:ind w:firstLine="400"/>
    </w:pPr>
    <w:rPr>
      <w:rFonts w:eastAsia="Times New Roman" w:cs="Times New Roman"/>
      <w:szCs w:val="28"/>
    </w:rPr>
  </w:style>
  <w:style w:type="character" w:customStyle="1" w:styleId="af">
    <w:name w:val="Основной текст_"/>
    <w:link w:val="12"/>
    <w:rsid w:val="00792718"/>
    <w:rPr>
      <w:rFonts w:ascii="Times New Roman" w:eastAsia="Times New Roman" w:hAnsi="Times New Roman" w:cs="Times New Roman"/>
      <w:sz w:val="28"/>
      <w:szCs w:val="28"/>
    </w:rPr>
  </w:style>
  <w:style w:type="paragraph" w:styleId="af0">
    <w:name w:val="No Spacing"/>
    <w:link w:val="af1"/>
    <w:uiPriority w:val="1"/>
    <w:qFormat/>
    <w:rsid w:val="00792718"/>
    <w:pPr>
      <w:spacing w:after="0" w:line="240" w:lineRule="auto"/>
    </w:pPr>
    <w:rPr>
      <w:rFonts w:ascii="Calibri" w:eastAsia="Calibri" w:hAnsi="Calibri" w:cs="Times New Roman"/>
    </w:rPr>
  </w:style>
  <w:style w:type="character" w:customStyle="1" w:styleId="af1">
    <w:name w:val="Без интервала Знак"/>
    <w:link w:val="af0"/>
    <w:uiPriority w:val="1"/>
    <w:rsid w:val="00792718"/>
    <w:rPr>
      <w:rFonts w:ascii="Calibri" w:eastAsia="Calibri" w:hAnsi="Calibri" w:cs="Times New Roman"/>
    </w:rPr>
  </w:style>
  <w:style w:type="paragraph" w:customStyle="1" w:styleId="01">
    <w:name w:val="01 обычный текст"/>
    <w:link w:val="010"/>
    <w:qFormat/>
    <w:rsid w:val="00792718"/>
    <w:pPr>
      <w:spacing w:after="0" w:line="240" w:lineRule="auto"/>
      <w:ind w:firstLine="709"/>
      <w:jc w:val="both"/>
    </w:pPr>
    <w:rPr>
      <w:rFonts w:ascii="Times New Roman" w:hAnsi="Times New Roman" w:cs="Times New Roman"/>
      <w:bCs/>
      <w:iCs/>
      <w:sz w:val="24"/>
      <w:szCs w:val="24"/>
    </w:rPr>
  </w:style>
  <w:style w:type="character" w:customStyle="1" w:styleId="010">
    <w:name w:val="01 обычный текст Знак"/>
    <w:basedOn w:val="a0"/>
    <w:link w:val="01"/>
    <w:rsid w:val="00792718"/>
    <w:rPr>
      <w:rFonts w:ascii="Times New Roman" w:hAnsi="Times New Roman" w:cs="Times New Roman"/>
      <w:bCs/>
      <w:iCs/>
      <w:sz w:val="24"/>
      <w:szCs w:val="24"/>
    </w:rPr>
  </w:style>
  <w:style w:type="paragraph" w:styleId="HTML">
    <w:name w:val="HTML Preformatted"/>
    <w:basedOn w:val="a"/>
    <w:link w:val="HTML0"/>
    <w:uiPriority w:val="99"/>
    <w:rsid w:val="00792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0"/>
    <w:link w:val="HTML"/>
    <w:uiPriority w:val="99"/>
    <w:rsid w:val="00792718"/>
    <w:rPr>
      <w:rFonts w:ascii="Courier New" w:eastAsia="Times New Roman" w:hAnsi="Courier New" w:cs="Times New Roman"/>
      <w:color w:val="000000"/>
      <w:sz w:val="20"/>
      <w:szCs w:val="20"/>
      <w:lang w:eastAsia="ru-RU"/>
    </w:rPr>
  </w:style>
  <w:style w:type="paragraph" w:customStyle="1" w:styleId="7">
    <w:name w:val="7 нумерация"/>
    <w:basedOn w:val="a4"/>
    <w:link w:val="70"/>
    <w:qFormat/>
    <w:rsid w:val="00792718"/>
    <w:pPr>
      <w:numPr>
        <w:numId w:val="10"/>
      </w:numPr>
      <w:spacing w:after="0" w:line="276" w:lineRule="auto"/>
      <w:jc w:val="both"/>
    </w:pPr>
    <w:rPr>
      <w:rFonts w:eastAsiaTheme="majorEastAsia" w:cs="Times New Roman"/>
      <w:iCs/>
      <w:color w:val="000000" w:themeColor="text1"/>
      <w:sz w:val="24"/>
      <w:szCs w:val="24"/>
      <w:lang w:eastAsia="ru-RU"/>
    </w:rPr>
  </w:style>
  <w:style w:type="character" w:customStyle="1" w:styleId="70">
    <w:name w:val="7 нумерация Знак"/>
    <w:basedOn w:val="a0"/>
    <w:link w:val="7"/>
    <w:rsid w:val="00792718"/>
    <w:rPr>
      <w:rFonts w:ascii="Times New Roman" w:eastAsiaTheme="majorEastAsia" w:hAnsi="Times New Roman" w:cs="Times New Roman"/>
      <w:iCs/>
      <w:color w:val="000000" w:themeColor="text1"/>
      <w:sz w:val="24"/>
      <w:szCs w:val="24"/>
      <w:lang w:eastAsia="ru-RU"/>
    </w:rPr>
  </w:style>
  <w:style w:type="character" w:customStyle="1" w:styleId="doccaption">
    <w:name w:val="doccaption"/>
    <w:basedOn w:val="a0"/>
    <w:rsid w:val="00792718"/>
  </w:style>
  <w:style w:type="character" w:customStyle="1" w:styleId="af2">
    <w:name w:val="Текст выноски Знак"/>
    <w:basedOn w:val="a0"/>
    <w:link w:val="af3"/>
    <w:uiPriority w:val="99"/>
    <w:semiHidden/>
    <w:rsid w:val="00792718"/>
    <w:rPr>
      <w:rFonts w:ascii="Segoe UI" w:hAnsi="Segoe UI" w:cs="Segoe UI"/>
      <w:sz w:val="18"/>
      <w:szCs w:val="18"/>
    </w:rPr>
  </w:style>
  <w:style w:type="paragraph" w:styleId="af3">
    <w:name w:val="Balloon Text"/>
    <w:basedOn w:val="a"/>
    <w:link w:val="af2"/>
    <w:uiPriority w:val="99"/>
    <w:semiHidden/>
    <w:unhideWhenUsed/>
    <w:rsid w:val="00792718"/>
    <w:pPr>
      <w:spacing w:after="0"/>
    </w:pPr>
    <w:rPr>
      <w:rFonts w:ascii="Segoe UI" w:hAnsi="Segoe UI" w:cs="Segoe UI"/>
      <w:sz w:val="18"/>
      <w:szCs w:val="18"/>
    </w:rPr>
  </w:style>
  <w:style w:type="character" w:customStyle="1" w:styleId="af4">
    <w:name w:val="Основной текст Знак"/>
    <w:basedOn w:val="a0"/>
    <w:link w:val="af5"/>
    <w:rsid w:val="00792718"/>
    <w:rPr>
      <w:rFonts w:ascii="Times New Roman" w:eastAsia="Times New Roman" w:hAnsi="Times New Roman" w:cs="Times New Roman"/>
      <w:sz w:val="28"/>
      <w:szCs w:val="28"/>
    </w:rPr>
  </w:style>
  <w:style w:type="paragraph" w:styleId="af5">
    <w:name w:val="Body Text"/>
    <w:basedOn w:val="a"/>
    <w:link w:val="af4"/>
    <w:qFormat/>
    <w:rsid w:val="00792718"/>
    <w:pPr>
      <w:widowControl w:val="0"/>
      <w:spacing w:after="0"/>
      <w:ind w:firstLine="400"/>
    </w:pPr>
    <w:rPr>
      <w:rFonts w:eastAsia="Times New Roman" w:cs="Times New Roman"/>
      <w:szCs w:val="28"/>
    </w:rPr>
  </w:style>
  <w:style w:type="character" w:customStyle="1" w:styleId="21">
    <w:name w:val="Основной текст Знак2"/>
    <w:basedOn w:val="a0"/>
    <w:uiPriority w:val="99"/>
    <w:semiHidden/>
    <w:rsid w:val="00792718"/>
    <w:rPr>
      <w:rFonts w:ascii="Times New Roman" w:hAnsi="Times New Roman"/>
      <w:sz w:val="28"/>
    </w:rPr>
  </w:style>
  <w:style w:type="character" w:customStyle="1" w:styleId="Other">
    <w:name w:val="Other_"/>
    <w:basedOn w:val="a0"/>
    <w:link w:val="Other0"/>
    <w:rsid w:val="00792718"/>
    <w:rPr>
      <w:rFonts w:ascii="Times New Roman" w:eastAsia="Times New Roman" w:hAnsi="Times New Roman" w:cs="Times New Roman"/>
    </w:rPr>
  </w:style>
  <w:style w:type="paragraph" w:customStyle="1" w:styleId="Other0">
    <w:name w:val="Other"/>
    <w:basedOn w:val="a"/>
    <w:link w:val="Other"/>
    <w:rsid w:val="00792718"/>
    <w:pPr>
      <w:widowControl w:val="0"/>
      <w:spacing w:after="0"/>
    </w:pPr>
    <w:rPr>
      <w:rFonts w:eastAsia="Times New Roman" w:cs="Times New Roman"/>
      <w:sz w:val="22"/>
    </w:rPr>
  </w:style>
  <w:style w:type="character" w:customStyle="1" w:styleId="af6">
    <w:name w:val="Гипертекстовая ссылка"/>
    <w:basedOn w:val="a0"/>
    <w:uiPriority w:val="99"/>
    <w:rsid w:val="00792718"/>
    <w:rPr>
      <w:b w:val="0"/>
      <w:bCs w:val="0"/>
      <w:color w:val="106BBE"/>
    </w:rPr>
  </w:style>
  <w:style w:type="paragraph" w:styleId="af7">
    <w:name w:val="header"/>
    <w:basedOn w:val="a"/>
    <w:link w:val="af8"/>
    <w:uiPriority w:val="99"/>
    <w:unhideWhenUsed/>
    <w:rsid w:val="00DD780A"/>
    <w:pPr>
      <w:tabs>
        <w:tab w:val="center" w:pos="4677"/>
        <w:tab w:val="right" w:pos="9355"/>
      </w:tabs>
      <w:spacing w:after="0"/>
    </w:pPr>
  </w:style>
  <w:style w:type="character" w:customStyle="1" w:styleId="af8">
    <w:name w:val="Верхний колонтитул Знак"/>
    <w:basedOn w:val="a0"/>
    <w:link w:val="af7"/>
    <w:uiPriority w:val="99"/>
    <w:rsid w:val="00DD780A"/>
    <w:rPr>
      <w:rFonts w:ascii="Times New Roman" w:hAnsi="Times New Roman"/>
      <w:sz w:val="28"/>
    </w:rPr>
  </w:style>
  <w:style w:type="paragraph" w:styleId="af9">
    <w:name w:val="footer"/>
    <w:basedOn w:val="a"/>
    <w:link w:val="afa"/>
    <w:uiPriority w:val="99"/>
    <w:unhideWhenUsed/>
    <w:rsid w:val="00DD780A"/>
    <w:pPr>
      <w:tabs>
        <w:tab w:val="center" w:pos="4677"/>
        <w:tab w:val="right" w:pos="9355"/>
      </w:tabs>
      <w:spacing w:after="0"/>
    </w:pPr>
  </w:style>
  <w:style w:type="character" w:customStyle="1" w:styleId="afa">
    <w:name w:val="Нижний колонтитул Знак"/>
    <w:basedOn w:val="a0"/>
    <w:link w:val="af9"/>
    <w:uiPriority w:val="99"/>
    <w:rsid w:val="00DD780A"/>
    <w:rPr>
      <w:rFonts w:ascii="Times New Roman" w:hAnsi="Times New Roman"/>
      <w:sz w:val="28"/>
    </w:rPr>
  </w:style>
  <w:style w:type="paragraph" w:customStyle="1" w:styleId="CharChar">
    <w:name w:val="Char Char Знак Знак Знак Знак Знак Знак Знак Знак Знак Знак"/>
    <w:basedOn w:val="a"/>
    <w:rsid w:val="00684B9C"/>
    <w:pPr>
      <w:spacing w:line="240" w:lineRule="exact"/>
    </w:pPr>
    <w:rPr>
      <w:rFonts w:ascii="Verdana" w:eastAsia="Times New Roman" w:hAnsi="Verdana" w:cs="Times New Roman"/>
      <w:sz w:val="20"/>
      <w:szCs w:val="20"/>
      <w:lang w:val="en-US"/>
    </w:rPr>
  </w:style>
  <w:style w:type="paragraph" w:customStyle="1" w:styleId="s1">
    <w:name w:val="s_1"/>
    <w:basedOn w:val="a"/>
    <w:rsid w:val="0083558C"/>
    <w:pPr>
      <w:spacing w:before="100" w:beforeAutospacing="1" w:after="100" w:afterAutospacing="1"/>
    </w:pPr>
    <w:rPr>
      <w:rFonts w:eastAsia="Times New Roman" w:cs="Times New Roman"/>
      <w:sz w:val="24"/>
      <w:szCs w:val="24"/>
      <w:lang w:eastAsia="ru-RU"/>
    </w:rPr>
  </w:style>
  <w:style w:type="paragraph" w:customStyle="1" w:styleId="s16">
    <w:name w:val="s_16"/>
    <w:basedOn w:val="a"/>
    <w:rsid w:val="002F143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33352">
      <w:bodyDiv w:val="1"/>
      <w:marLeft w:val="0"/>
      <w:marRight w:val="0"/>
      <w:marTop w:val="0"/>
      <w:marBottom w:val="0"/>
      <w:divBdr>
        <w:top w:val="none" w:sz="0" w:space="0" w:color="auto"/>
        <w:left w:val="none" w:sz="0" w:space="0" w:color="auto"/>
        <w:bottom w:val="none" w:sz="0" w:space="0" w:color="auto"/>
        <w:right w:val="none" w:sz="0" w:space="0" w:color="auto"/>
      </w:divBdr>
      <w:divsChild>
        <w:div w:id="1221092007">
          <w:marLeft w:val="0"/>
          <w:marRight w:val="0"/>
          <w:marTop w:val="0"/>
          <w:marBottom w:val="0"/>
          <w:divBdr>
            <w:top w:val="none" w:sz="0" w:space="0" w:color="auto"/>
            <w:left w:val="none" w:sz="0" w:space="0" w:color="auto"/>
            <w:bottom w:val="none" w:sz="0" w:space="0" w:color="auto"/>
            <w:right w:val="none" w:sz="0" w:space="0" w:color="auto"/>
          </w:divBdr>
          <w:divsChild>
            <w:div w:id="136068656">
              <w:marLeft w:val="0"/>
              <w:marRight w:val="0"/>
              <w:marTop w:val="0"/>
              <w:marBottom w:val="0"/>
              <w:divBdr>
                <w:top w:val="none" w:sz="0" w:space="0" w:color="auto"/>
                <w:left w:val="none" w:sz="0" w:space="0" w:color="auto"/>
                <w:bottom w:val="none" w:sz="0" w:space="0" w:color="auto"/>
                <w:right w:val="none" w:sz="0" w:space="0" w:color="auto"/>
              </w:divBdr>
              <w:divsChild>
                <w:div w:id="2065641389">
                  <w:marLeft w:val="0"/>
                  <w:marRight w:val="0"/>
                  <w:marTop w:val="0"/>
                  <w:marBottom w:val="0"/>
                  <w:divBdr>
                    <w:top w:val="none" w:sz="0" w:space="0" w:color="auto"/>
                    <w:left w:val="none" w:sz="0" w:space="0" w:color="auto"/>
                    <w:bottom w:val="none" w:sz="0" w:space="0" w:color="auto"/>
                    <w:right w:val="none" w:sz="0" w:space="0" w:color="auto"/>
                  </w:divBdr>
                  <w:divsChild>
                    <w:div w:id="1477065985">
                      <w:marLeft w:val="0"/>
                      <w:marRight w:val="0"/>
                      <w:marTop w:val="0"/>
                      <w:marBottom w:val="0"/>
                      <w:divBdr>
                        <w:top w:val="none" w:sz="0" w:space="0" w:color="auto"/>
                        <w:left w:val="none" w:sz="0" w:space="0" w:color="auto"/>
                        <w:bottom w:val="none" w:sz="0" w:space="0" w:color="auto"/>
                        <w:right w:val="none" w:sz="0" w:space="0" w:color="auto"/>
                      </w:divBdr>
                      <w:divsChild>
                        <w:div w:id="585187498">
                          <w:marLeft w:val="0"/>
                          <w:marRight w:val="0"/>
                          <w:marTop w:val="0"/>
                          <w:marBottom w:val="0"/>
                          <w:divBdr>
                            <w:top w:val="none" w:sz="0" w:space="0" w:color="auto"/>
                            <w:left w:val="none" w:sz="0" w:space="0" w:color="auto"/>
                            <w:bottom w:val="none" w:sz="0" w:space="0" w:color="auto"/>
                            <w:right w:val="none" w:sz="0" w:space="0" w:color="auto"/>
                          </w:divBdr>
                          <w:divsChild>
                            <w:div w:id="1322196669">
                              <w:marLeft w:val="0"/>
                              <w:marRight w:val="0"/>
                              <w:marTop w:val="0"/>
                              <w:marBottom w:val="0"/>
                              <w:divBdr>
                                <w:top w:val="none" w:sz="0" w:space="0" w:color="auto"/>
                                <w:left w:val="none" w:sz="0" w:space="0" w:color="auto"/>
                                <w:bottom w:val="none" w:sz="0" w:space="0" w:color="auto"/>
                                <w:right w:val="none" w:sz="0" w:space="0" w:color="auto"/>
                              </w:divBdr>
                            </w:div>
                            <w:div w:id="1379545712">
                              <w:marLeft w:val="0"/>
                              <w:marRight w:val="0"/>
                              <w:marTop w:val="0"/>
                              <w:marBottom w:val="0"/>
                              <w:divBdr>
                                <w:top w:val="none" w:sz="0" w:space="0" w:color="auto"/>
                                <w:left w:val="none" w:sz="0" w:space="0" w:color="auto"/>
                                <w:bottom w:val="none" w:sz="0" w:space="0" w:color="auto"/>
                                <w:right w:val="none" w:sz="0" w:space="0" w:color="auto"/>
                              </w:divBdr>
                            </w:div>
                            <w:div w:id="128867227">
                              <w:marLeft w:val="0"/>
                              <w:marRight w:val="0"/>
                              <w:marTop w:val="0"/>
                              <w:marBottom w:val="0"/>
                              <w:divBdr>
                                <w:top w:val="none" w:sz="0" w:space="0" w:color="auto"/>
                                <w:left w:val="none" w:sz="0" w:space="0" w:color="auto"/>
                                <w:bottom w:val="none" w:sz="0" w:space="0" w:color="auto"/>
                                <w:right w:val="none" w:sz="0" w:space="0" w:color="auto"/>
                              </w:divBdr>
                            </w:div>
                            <w:div w:id="1980647048">
                              <w:marLeft w:val="0"/>
                              <w:marRight w:val="0"/>
                              <w:marTop w:val="0"/>
                              <w:marBottom w:val="0"/>
                              <w:divBdr>
                                <w:top w:val="none" w:sz="0" w:space="0" w:color="auto"/>
                                <w:left w:val="none" w:sz="0" w:space="0" w:color="auto"/>
                                <w:bottom w:val="none" w:sz="0" w:space="0" w:color="auto"/>
                                <w:right w:val="none" w:sz="0" w:space="0" w:color="auto"/>
                              </w:divBdr>
                            </w:div>
                            <w:div w:id="1542664382">
                              <w:marLeft w:val="0"/>
                              <w:marRight w:val="0"/>
                              <w:marTop w:val="0"/>
                              <w:marBottom w:val="0"/>
                              <w:divBdr>
                                <w:top w:val="none" w:sz="0" w:space="0" w:color="auto"/>
                                <w:left w:val="none" w:sz="0" w:space="0" w:color="auto"/>
                                <w:bottom w:val="none" w:sz="0" w:space="0" w:color="auto"/>
                                <w:right w:val="none" w:sz="0" w:space="0" w:color="auto"/>
                              </w:divBdr>
                            </w:div>
                            <w:div w:id="1849708984">
                              <w:marLeft w:val="0"/>
                              <w:marRight w:val="0"/>
                              <w:marTop w:val="0"/>
                              <w:marBottom w:val="0"/>
                              <w:divBdr>
                                <w:top w:val="none" w:sz="0" w:space="0" w:color="auto"/>
                                <w:left w:val="none" w:sz="0" w:space="0" w:color="auto"/>
                                <w:bottom w:val="none" w:sz="0" w:space="0" w:color="auto"/>
                                <w:right w:val="none" w:sz="0" w:space="0" w:color="auto"/>
                              </w:divBdr>
                            </w:div>
                            <w:div w:id="699159495">
                              <w:marLeft w:val="0"/>
                              <w:marRight w:val="0"/>
                              <w:marTop w:val="0"/>
                              <w:marBottom w:val="0"/>
                              <w:divBdr>
                                <w:top w:val="none" w:sz="0" w:space="0" w:color="auto"/>
                                <w:left w:val="none" w:sz="0" w:space="0" w:color="auto"/>
                                <w:bottom w:val="none" w:sz="0" w:space="0" w:color="auto"/>
                                <w:right w:val="none" w:sz="0" w:space="0" w:color="auto"/>
                              </w:divBdr>
                            </w:div>
                            <w:div w:id="712465711">
                              <w:marLeft w:val="0"/>
                              <w:marRight w:val="0"/>
                              <w:marTop w:val="0"/>
                              <w:marBottom w:val="0"/>
                              <w:divBdr>
                                <w:top w:val="none" w:sz="0" w:space="0" w:color="auto"/>
                                <w:left w:val="none" w:sz="0" w:space="0" w:color="auto"/>
                                <w:bottom w:val="none" w:sz="0" w:space="0" w:color="auto"/>
                                <w:right w:val="none" w:sz="0" w:space="0" w:color="auto"/>
                              </w:divBdr>
                            </w:div>
                            <w:div w:id="1942295702">
                              <w:marLeft w:val="0"/>
                              <w:marRight w:val="0"/>
                              <w:marTop w:val="0"/>
                              <w:marBottom w:val="0"/>
                              <w:divBdr>
                                <w:top w:val="none" w:sz="0" w:space="0" w:color="auto"/>
                                <w:left w:val="none" w:sz="0" w:space="0" w:color="auto"/>
                                <w:bottom w:val="none" w:sz="0" w:space="0" w:color="auto"/>
                                <w:right w:val="none" w:sz="0" w:space="0" w:color="auto"/>
                              </w:divBdr>
                            </w:div>
                            <w:div w:id="1425806312">
                              <w:marLeft w:val="0"/>
                              <w:marRight w:val="0"/>
                              <w:marTop w:val="0"/>
                              <w:marBottom w:val="0"/>
                              <w:divBdr>
                                <w:top w:val="none" w:sz="0" w:space="0" w:color="auto"/>
                                <w:left w:val="none" w:sz="0" w:space="0" w:color="auto"/>
                                <w:bottom w:val="none" w:sz="0" w:space="0" w:color="auto"/>
                                <w:right w:val="none" w:sz="0" w:space="0" w:color="auto"/>
                              </w:divBdr>
                            </w:div>
                            <w:div w:id="942492106">
                              <w:marLeft w:val="0"/>
                              <w:marRight w:val="0"/>
                              <w:marTop w:val="0"/>
                              <w:marBottom w:val="0"/>
                              <w:divBdr>
                                <w:top w:val="none" w:sz="0" w:space="0" w:color="auto"/>
                                <w:left w:val="none" w:sz="0" w:space="0" w:color="auto"/>
                                <w:bottom w:val="none" w:sz="0" w:space="0" w:color="auto"/>
                                <w:right w:val="none" w:sz="0" w:space="0" w:color="auto"/>
                              </w:divBdr>
                            </w:div>
                            <w:div w:id="1877082616">
                              <w:marLeft w:val="0"/>
                              <w:marRight w:val="0"/>
                              <w:marTop w:val="0"/>
                              <w:marBottom w:val="0"/>
                              <w:divBdr>
                                <w:top w:val="none" w:sz="0" w:space="0" w:color="auto"/>
                                <w:left w:val="none" w:sz="0" w:space="0" w:color="auto"/>
                                <w:bottom w:val="none" w:sz="0" w:space="0" w:color="auto"/>
                                <w:right w:val="none" w:sz="0" w:space="0" w:color="auto"/>
                              </w:divBdr>
                            </w:div>
                            <w:div w:id="3502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19171">
      <w:bodyDiv w:val="1"/>
      <w:marLeft w:val="0"/>
      <w:marRight w:val="0"/>
      <w:marTop w:val="0"/>
      <w:marBottom w:val="0"/>
      <w:divBdr>
        <w:top w:val="none" w:sz="0" w:space="0" w:color="auto"/>
        <w:left w:val="none" w:sz="0" w:space="0" w:color="auto"/>
        <w:bottom w:val="none" w:sz="0" w:space="0" w:color="auto"/>
        <w:right w:val="none" w:sz="0" w:space="0" w:color="auto"/>
      </w:divBdr>
      <w:divsChild>
        <w:div w:id="99683206">
          <w:marLeft w:val="0"/>
          <w:marRight w:val="0"/>
          <w:marTop w:val="240"/>
          <w:marBottom w:val="240"/>
          <w:divBdr>
            <w:top w:val="none" w:sz="0" w:space="0" w:color="auto"/>
            <w:left w:val="none" w:sz="0" w:space="0" w:color="auto"/>
            <w:bottom w:val="none" w:sz="0" w:space="0" w:color="auto"/>
            <w:right w:val="none" w:sz="0" w:space="0" w:color="auto"/>
          </w:divBdr>
        </w:div>
      </w:divsChild>
    </w:div>
    <w:div w:id="446386632">
      <w:bodyDiv w:val="1"/>
      <w:marLeft w:val="0"/>
      <w:marRight w:val="0"/>
      <w:marTop w:val="0"/>
      <w:marBottom w:val="0"/>
      <w:divBdr>
        <w:top w:val="none" w:sz="0" w:space="0" w:color="auto"/>
        <w:left w:val="none" w:sz="0" w:space="0" w:color="auto"/>
        <w:bottom w:val="none" w:sz="0" w:space="0" w:color="auto"/>
        <w:right w:val="none" w:sz="0" w:space="0" w:color="auto"/>
      </w:divBdr>
    </w:div>
    <w:div w:id="710885178">
      <w:bodyDiv w:val="1"/>
      <w:marLeft w:val="0"/>
      <w:marRight w:val="0"/>
      <w:marTop w:val="0"/>
      <w:marBottom w:val="0"/>
      <w:divBdr>
        <w:top w:val="none" w:sz="0" w:space="0" w:color="auto"/>
        <w:left w:val="none" w:sz="0" w:space="0" w:color="auto"/>
        <w:bottom w:val="none" w:sz="0" w:space="0" w:color="auto"/>
        <w:right w:val="none" w:sz="0" w:space="0" w:color="auto"/>
      </w:divBdr>
    </w:div>
    <w:div w:id="875973435">
      <w:bodyDiv w:val="1"/>
      <w:marLeft w:val="0"/>
      <w:marRight w:val="0"/>
      <w:marTop w:val="0"/>
      <w:marBottom w:val="0"/>
      <w:divBdr>
        <w:top w:val="none" w:sz="0" w:space="0" w:color="auto"/>
        <w:left w:val="none" w:sz="0" w:space="0" w:color="auto"/>
        <w:bottom w:val="none" w:sz="0" w:space="0" w:color="auto"/>
        <w:right w:val="none" w:sz="0" w:space="0" w:color="auto"/>
      </w:divBdr>
    </w:div>
    <w:div w:id="1060252409">
      <w:bodyDiv w:val="1"/>
      <w:marLeft w:val="0"/>
      <w:marRight w:val="0"/>
      <w:marTop w:val="0"/>
      <w:marBottom w:val="0"/>
      <w:divBdr>
        <w:top w:val="none" w:sz="0" w:space="0" w:color="auto"/>
        <w:left w:val="none" w:sz="0" w:space="0" w:color="auto"/>
        <w:bottom w:val="none" w:sz="0" w:space="0" w:color="auto"/>
        <w:right w:val="none" w:sz="0" w:space="0" w:color="auto"/>
      </w:divBdr>
      <w:divsChild>
        <w:div w:id="1651786911">
          <w:marLeft w:val="0"/>
          <w:marRight w:val="0"/>
          <w:marTop w:val="0"/>
          <w:marBottom w:val="0"/>
          <w:divBdr>
            <w:top w:val="none" w:sz="0" w:space="0" w:color="auto"/>
            <w:left w:val="none" w:sz="0" w:space="0" w:color="auto"/>
            <w:bottom w:val="none" w:sz="0" w:space="0" w:color="auto"/>
            <w:right w:val="none" w:sz="0" w:space="0" w:color="auto"/>
          </w:divBdr>
        </w:div>
        <w:div w:id="1856727548">
          <w:marLeft w:val="0"/>
          <w:marRight w:val="0"/>
          <w:marTop w:val="0"/>
          <w:marBottom w:val="0"/>
          <w:divBdr>
            <w:top w:val="none" w:sz="0" w:space="0" w:color="auto"/>
            <w:left w:val="none" w:sz="0" w:space="0" w:color="auto"/>
            <w:bottom w:val="none" w:sz="0" w:space="0" w:color="auto"/>
            <w:right w:val="none" w:sz="0" w:space="0" w:color="auto"/>
          </w:divBdr>
        </w:div>
        <w:div w:id="1688171436">
          <w:marLeft w:val="0"/>
          <w:marRight w:val="0"/>
          <w:marTop w:val="0"/>
          <w:marBottom w:val="0"/>
          <w:divBdr>
            <w:top w:val="none" w:sz="0" w:space="0" w:color="auto"/>
            <w:left w:val="none" w:sz="0" w:space="0" w:color="auto"/>
            <w:bottom w:val="none" w:sz="0" w:space="0" w:color="auto"/>
            <w:right w:val="none" w:sz="0" w:space="0" w:color="auto"/>
          </w:divBdr>
        </w:div>
      </w:divsChild>
    </w:div>
    <w:div w:id="1306206224">
      <w:bodyDiv w:val="1"/>
      <w:marLeft w:val="0"/>
      <w:marRight w:val="0"/>
      <w:marTop w:val="0"/>
      <w:marBottom w:val="0"/>
      <w:divBdr>
        <w:top w:val="none" w:sz="0" w:space="0" w:color="auto"/>
        <w:left w:val="none" w:sz="0" w:space="0" w:color="auto"/>
        <w:bottom w:val="none" w:sz="0" w:space="0" w:color="auto"/>
        <w:right w:val="none" w:sz="0" w:space="0" w:color="auto"/>
      </w:divBdr>
    </w:div>
    <w:div w:id="1536505714">
      <w:bodyDiv w:val="1"/>
      <w:marLeft w:val="0"/>
      <w:marRight w:val="0"/>
      <w:marTop w:val="0"/>
      <w:marBottom w:val="0"/>
      <w:divBdr>
        <w:top w:val="none" w:sz="0" w:space="0" w:color="auto"/>
        <w:left w:val="none" w:sz="0" w:space="0" w:color="auto"/>
        <w:bottom w:val="none" w:sz="0" w:space="0" w:color="auto"/>
        <w:right w:val="none" w:sz="0" w:space="0" w:color="auto"/>
      </w:divBdr>
      <w:divsChild>
        <w:div w:id="1049916449">
          <w:marLeft w:val="0"/>
          <w:marRight w:val="0"/>
          <w:marTop w:val="0"/>
          <w:marBottom w:val="0"/>
          <w:divBdr>
            <w:top w:val="none" w:sz="0" w:space="0" w:color="auto"/>
            <w:left w:val="none" w:sz="0" w:space="0" w:color="auto"/>
            <w:bottom w:val="none" w:sz="0" w:space="0" w:color="auto"/>
            <w:right w:val="none" w:sz="0" w:space="0" w:color="auto"/>
          </w:divBdr>
          <w:divsChild>
            <w:div w:id="118882659">
              <w:marLeft w:val="0"/>
              <w:marRight w:val="0"/>
              <w:marTop w:val="0"/>
              <w:marBottom w:val="0"/>
              <w:divBdr>
                <w:top w:val="none" w:sz="0" w:space="0" w:color="auto"/>
                <w:left w:val="none" w:sz="0" w:space="0" w:color="auto"/>
                <w:bottom w:val="none" w:sz="0" w:space="0" w:color="auto"/>
                <w:right w:val="none" w:sz="0" w:space="0" w:color="auto"/>
              </w:divBdr>
              <w:divsChild>
                <w:div w:id="1716000239">
                  <w:marLeft w:val="0"/>
                  <w:marRight w:val="0"/>
                  <w:marTop w:val="0"/>
                  <w:marBottom w:val="0"/>
                  <w:divBdr>
                    <w:top w:val="none" w:sz="0" w:space="0" w:color="auto"/>
                    <w:left w:val="none" w:sz="0" w:space="0" w:color="auto"/>
                    <w:bottom w:val="none" w:sz="0" w:space="0" w:color="auto"/>
                    <w:right w:val="none" w:sz="0" w:space="0" w:color="auto"/>
                  </w:divBdr>
                  <w:divsChild>
                    <w:div w:id="1511603113">
                      <w:marLeft w:val="0"/>
                      <w:marRight w:val="0"/>
                      <w:marTop w:val="0"/>
                      <w:marBottom w:val="0"/>
                      <w:divBdr>
                        <w:top w:val="none" w:sz="0" w:space="0" w:color="auto"/>
                        <w:left w:val="none" w:sz="0" w:space="0" w:color="auto"/>
                        <w:bottom w:val="none" w:sz="0" w:space="0" w:color="auto"/>
                        <w:right w:val="none" w:sz="0" w:space="0" w:color="auto"/>
                      </w:divBdr>
                      <w:divsChild>
                        <w:div w:id="705957271">
                          <w:marLeft w:val="0"/>
                          <w:marRight w:val="0"/>
                          <w:marTop w:val="0"/>
                          <w:marBottom w:val="0"/>
                          <w:divBdr>
                            <w:top w:val="none" w:sz="0" w:space="0" w:color="auto"/>
                            <w:left w:val="none" w:sz="0" w:space="0" w:color="auto"/>
                            <w:bottom w:val="none" w:sz="0" w:space="0" w:color="auto"/>
                            <w:right w:val="none" w:sz="0" w:space="0" w:color="auto"/>
                          </w:divBdr>
                          <w:divsChild>
                            <w:div w:id="810826729">
                              <w:marLeft w:val="0"/>
                              <w:marRight w:val="0"/>
                              <w:marTop w:val="0"/>
                              <w:marBottom w:val="0"/>
                              <w:divBdr>
                                <w:top w:val="none" w:sz="0" w:space="0" w:color="auto"/>
                                <w:left w:val="none" w:sz="0" w:space="0" w:color="auto"/>
                                <w:bottom w:val="none" w:sz="0" w:space="0" w:color="auto"/>
                                <w:right w:val="none" w:sz="0" w:space="0" w:color="auto"/>
                              </w:divBdr>
                              <w:divsChild>
                                <w:div w:id="104547998">
                                  <w:marLeft w:val="0"/>
                                  <w:marRight w:val="0"/>
                                  <w:marTop w:val="0"/>
                                  <w:marBottom w:val="0"/>
                                  <w:divBdr>
                                    <w:top w:val="none" w:sz="0" w:space="0" w:color="auto"/>
                                    <w:left w:val="none" w:sz="0" w:space="0" w:color="auto"/>
                                    <w:bottom w:val="none" w:sz="0" w:space="0" w:color="auto"/>
                                    <w:right w:val="none" w:sz="0" w:space="0" w:color="auto"/>
                                  </w:divBdr>
                                </w:div>
                              </w:divsChild>
                            </w:div>
                            <w:div w:id="21321268">
                              <w:marLeft w:val="0"/>
                              <w:marRight w:val="0"/>
                              <w:marTop w:val="0"/>
                              <w:marBottom w:val="0"/>
                              <w:divBdr>
                                <w:top w:val="none" w:sz="0" w:space="0" w:color="auto"/>
                                <w:left w:val="none" w:sz="0" w:space="0" w:color="auto"/>
                                <w:bottom w:val="none" w:sz="0" w:space="0" w:color="auto"/>
                                <w:right w:val="none" w:sz="0" w:space="0" w:color="auto"/>
                              </w:divBdr>
                            </w:div>
                            <w:div w:id="725304442">
                              <w:marLeft w:val="0"/>
                              <w:marRight w:val="0"/>
                              <w:marTop w:val="0"/>
                              <w:marBottom w:val="0"/>
                              <w:divBdr>
                                <w:top w:val="none" w:sz="0" w:space="0" w:color="auto"/>
                                <w:left w:val="none" w:sz="0" w:space="0" w:color="auto"/>
                                <w:bottom w:val="none" w:sz="0" w:space="0" w:color="auto"/>
                                <w:right w:val="none" w:sz="0" w:space="0" w:color="auto"/>
                              </w:divBdr>
                            </w:div>
                            <w:div w:id="573049593">
                              <w:marLeft w:val="0"/>
                              <w:marRight w:val="0"/>
                              <w:marTop w:val="0"/>
                              <w:marBottom w:val="0"/>
                              <w:divBdr>
                                <w:top w:val="none" w:sz="0" w:space="0" w:color="auto"/>
                                <w:left w:val="none" w:sz="0" w:space="0" w:color="auto"/>
                                <w:bottom w:val="none" w:sz="0" w:space="0" w:color="auto"/>
                                <w:right w:val="none" w:sz="0" w:space="0" w:color="auto"/>
                              </w:divBdr>
                            </w:div>
                            <w:div w:id="121971662">
                              <w:marLeft w:val="0"/>
                              <w:marRight w:val="0"/>
                              <w:marTop w:val="0"/>
                              <w:marBottom w:val="0"/>
                              <w:divBdr>
                                <w:top w:val="none" w:sz="0" w:space="0" w:color="auto"/>
                                <w:left w:val="none" w:sz="0" w:space="0" w:color="auto"/>
                                <w:bottom w:val="none" w:sz="0" w:space="0" w:color="auto"/>
                                <w:right w:val="none" w:sz="0" w:space="0" w:color="auto"/>
                              </w:divBdr>
                            </w:div>
                            <w:div w:id="682976087">
                              <w:marLeft w:val="0"/>
                              <w:marRight w:val="0"/>
                              <w:marTop w:val="0"/>
                              <w:marBottom w:val="0"/>
                              <w:divBdr>
                                <w:top w:val="none" w:sz="0" w:space="0" w:color="auto"/>
                                <w:left w:val="none" w:sz="0" w:space="0" w:color="auto"/>
                                <w:bottom w:val="none" w:sz="0" w:space="0" w:color="auto"/>
                                <w:right w:val="none" w:sz="0" w:space="0" w:color="auto"/>
                              </w:divBdr>
                            </w:div>
                            <w:div w:id="871529527">
                              <w:marLeft w:val="0"/>
                              <w:marRight w:val="0"/>
                              <w:marTop w:val="0"/>
                              <w:marBottom w:val="0"/>
                              <w:divBdr>
                                <w:top w:val="none" w:sz="0" w:space="0" w:color="auto"/>
                                <w:left w:val="none" w:sz="0" w:space="0" w:color="auto"/>
                                <w:bottom w:val="none" w:sz="0" w:space="0" w:color="auto"/>
                                <w:right w:val="none" w:sz="0" w:space="0" w:color="auto"/>
                              </w:divBdr>
                            </w:div>
                            <w:div w:id="1934971330">
                              <w:marLeft w:val="0"/>
                              <w:marRight w:val="0"/>
                              <w:marTop w:val="0"/>
                              <w:marBottom w:val="0"/>
                              <w:divBdr>
                                <w:top w:val="none" w:sz="0" w:space="0" w:color="auto"/>
                                <w:left w:val="none" w:sz="0" w:space="0" w:color="auto"/>
                                <w:bottom w:val="none" w:sz="0" w:space="0" w:color="auto"/>
                                <w:right w:val="none" w:sz="0" w:space="0" w:color="auto"/>
                              </w:divBdr>
                            </w:div>
                            <w:div w:id="578562780">
                              <w:marLeft w:val="0"/>
                              <w:marRight w:val="0"/>
                              <w:marTop w:val="0"/>
                              <w:marBottom w:val="0"/>
                              <w:divBdr>
                                <w:top w:val="none" w:sz="0" w:space="0" w:color="auto"/>
                                <w:left w:val="none" w:sz="0" w:space="0" w:color="auto"/>
                                <w:bottom w:val="none" w:sz="0" w:space="0" w:color="auto"/>
                                <w:right w:val="none" w:sz="0" w:space="0" w:color="auto"/>
                              </w:divBdr>
                            </w:div>
                            <w:div w:id="1449006503">
                              <w:marLeft w:val="0"/>
                              <w:marRight w:val="0"/>
                              <w:marTop w:val="0"/>
                              <w:marBottom w:val="0"/>
                              <w:divBdr>
                                <w:top w:val="none" w:sz="0" w:space="0" w:color="auto"/>
                                <w:left w:val="none" w:sz="0" w:space="0" w:color="auto"/>
                                <w:bottom w:val="none" w:sz="0" w:space="0" w:color="auto"/>
                                <w:right w:val="none" w:sz="0" w:space="0" w:color="auto"/>
                              </w:divBdr>
                            </w:div>
                            <w:div w:id="606155010">
                              <w:marLeft w:val="0"/>
                              <w:marRight w:val="0"/>
                              <w:marTop w:val="0"/>
                              <w:marBottom w:val="0"/>
                              <w:divBdr>
                                <w:top w:val="none" w:sz="0" w:space="0" w:color="auto"/>
                                <w:left w:val="none" w:sz="0" w:space="0" w:color="auto"/>
                                <w:bottom w:val="none" w:sz="0" w:space="0" w:color="auto"/>
                                <w:right w:val="none" w:sz="0" w:space="0" w:color="auto"/>
                              </w:divBdr>
                            </w:div>
                            <w:div w:id="508178465">
                              <w:marLeft w:val="0"/>
                              <w:marRight w:val="0"/>
                              <w:marTop w:val="0"/>
                              <w:marBottom w:val="0"/>
                              <w:divBdr>
                                <w:top w:val="none" w:sz="0" w:space="0" w:color="auto"/>
                                <w:left w:val="none" w:sz="0" w:space="0" w:color="auto"/>
                                <w:bottom w:val="none" w:sz="0" w:space="0" w:color="auto"/>
                                <w:right w:val="none" w:sz="0" w:space="0" w:color="auto"/>
                              </w:divBdr>
                            </w:div>
                            <w:div w:id="1395622">
                              <w:marLeft w:val="0"/>
                              <w:marRight w:val="0"/>
                              <w:marTop w:val="0"/>
                              <w:marBottom w:val="0"/>
                              <w:divBdr>
                                <w:top w:val="none" w:sz="0" w:space="0" w:color="auto"/>
                                <w:left w:val="none" w:sz="0" w:space="0" w:color="auto"/>
                                <w:bottom w:val="none" w:sz="0" w:space="0" w:color="auto"/>
                                <w:right w:val="none" w:sz="0" w:space="0" w:color="auto"/>
                              </w:divBdr>
                            </w:div>
                            <w:div w:id="118432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0239">
          <w:marLeft w:val="0"/>
          <w:marRight w:val="0"/>
          <w:marTop w:val="0"/>
          <w:marBottom w:val="0"/>
          <w:divBdr>
            <w:top w:val="none" w:sz="0" w:space="0" w:color="auto"/>
            <w:left w:val="none" w:sz="0" w:space="0" w:color="auto"/>
            <w:bottom w:val="none" w:sz="0" w:space="0" w:color="auto"/>
            <w:right w:val="none" w:sz="0" w:space="0" w:color="auto"/>
          </w:divBdr>
          <w:divsChild>
            <w:div w:id="550463470">
              <w:marLeft w:val="0"/>
              <w:marRight w:val="0"/>
              <w:marTop w:val="0"/>
              <w:marBottom w:val="0"/>
              <w:divBdr>
                <w:top w:val="none" w:sz="0" w:space="0" w:color="auto"/>
                <w:left w:val="none" w:sz="0" w:space="0" w:color="auto"/>
                <w:bottom w:val="none" w:sz="0" w:space="0" w:color="auto"/>
                <w:right w:val="none" w:sz="0" w:space="0" w:color="auto"/>
              </w:divBdr>
              <w:divsChild>
                <w:div w:id="1893928651">
                  <w:marLeft w:val="0"/>
                  <w:marRight w:val="0"/>
                  <w:marTop w:val="0"/>
                  <w:marBottom w:val="0"/>
                  <w:divBdr>
                    <w:top w:val="none" w:sz="0" w:space="0" w:color="auto"/>
                    <w:left w:val="none" w:sz="0" w:space="0" w:color="auto"/>
                    <w:bottom w:val="none" w:sz="0" w:space="0" w:color="auto"/>
                    <w:right w:val="none" w:sz="0" w:space="0" w:color="auto"/>
                  </w:divBdr>
                  <w:divsChild>
                    <w:div w:id="906182570">
                      <w:marLeft w:val="0"/>
                      <w:marRight w:val="0"/>
                      <w:marTop w:val="0"/>
                      <w:marBottom w:val="0"/>
                      <w:divBdr>
                        <w:top w:val="none" w:sz="0" w:space="0" w:color="auto"/>
                        <w:left w:val="none" w:sz="0" w:space="0" w:color="auto"/>
                        <w:bottom w:val="none" w:sz="0" w:space="0" w:color="auto"/>
                        <w:right w:val="none" w:sz="0" w:space="0" w:color="auto"/>
                      </w:divBdr>
                      <w:divsChild>
                        <w:div w:id="1514415131">
                          <w:marLeft w:val="0"/>
                          <w:marRight w:val="0"/>
                          <w:marTop w:val="0"/>
                          <w:marBottom w:val="0"/>
                          <w:divBdr>
                            <w:top w:val="none" w:sz="0" w:space="0" w:color="auto"/>
                            <w:left w:val="none" w:sz="0" w:space="0" w:color="auto"/>
                            <w:bottom w:val="none" w:sz="0" w:space="0" w:color="auto"/>
                            <w:right w:val="none" w:sz="0" w:space="0" w:color="auto"/>
                          </w:divBdr>
                          <w:divsChild>
                            <w:div w:id="1187985482">
                              <w:marLeft w:val="0"/>
                              <w:marRight w:val="0"/>
                              <w:marTop w:val="0"/>
                              <w:marBottom w:val="0"/>
                              <w:divBdr>
                                <w:top w:val="none" w:sz="0" w:space="0" w:color="auto"/>
                                <w:left w:val="none" w:sz="0" w:space="0" w:color="auto"/>
                                <w:bottom w:val="none" w:sz="0" w:space="0" w:color="auto"/>
                                <w:right w:val="none" w:sz="0" w:space="0" w:color="auto"/>
                              </w:divBdr>
                            </w:div>
                            <w:div w:id="8631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574613190" TargetMode="External"/><Relationship Id="rId18" Type="http://schemas.openxmlformats.org/officeDocument/2006/relationships/hyperlink" Target="consultantplus://offline/ref=755520F0E09FE284943EBA3D8F2B2B089C821E5A05F173CAB1675767DCA7FECDCCCAF64B52C5D830090F1E484ACE68ABK42EI" TargetMode="External"/><Relationship Id="rId26" Type="http://schemas.openxmlformats.org/officeDocument/2006/relationships/hyperlink" Target="consultantplus://offline/ref=87A02203497AD54D75E91515E86A76F8BCD9B1CF4A487585D094DB802002EA1FE4A2772D0AC90642sDu9P" TargetMode="External"/><Relationship Id="rId39" Type="http://schemas.openxmlformats.org/officeDocument/2006/relationships/hyperlink" Target="consultantplus://offline/ref=755520F0E09FE284943EBB259C4776039D8B475604F22691ED6100388CA1AB8D8CCCA31A1792D5340A454F0901C169A1517A1E6E8B7CAEK52BI" TargetMode="External"/><Relationship Id="rId21" Type="http://schemas.openxmlformats.org/officeDocument/2006/relationships/hyperlink" Target="consultantplus://offline/ref=755520F0E09FE284943EBA3D8F2B2B089C821E5A0DFC72CBBD6C0A6DD4FEF2CFCBC5A94E55D4D8300113184456C73CF80B2F16718162AC5F10EEC75FK92EI" TargetMode="External"/><Relationship Id="rId34" Type="http://schemas.openxmlformats.org/officeDocument/2006/relationships/hyperlink" Target="consultantplus://offline/ref=755520F0E09FE284943EBA3D8F2B2B089C821E5A0DFC72CBBD6C0A6DD4FEF2CFCBC5A94E55D4D83001111E4D5DC73CF80B2F16718162AC5F10EEC75FK92EI" TargetMode="External"/><Relationship Id="rId42" Type="http://schemas.openxmlformats.org/officeDocument/2006/relationships/hyperlink" Target="consultantplus://offline/ref=755520F0E09FE284943EBB259C4776039D8B475604F22691ED6100388CA1AB8D8CCCA31A1792D5340A454F0901C169A1517A1E6E8B7CAEK52BI" TargetMode="External"/><Relationship Id="rId47" Type="http://schemas.openxmlformats.org/officeDocument/2006/relationships/hyperlink" Target="consultantplus://offline/ref=755520F0E09FE284943EBB259C4776039D8B475604F22691ED6100388CA1AB8D8CCCA31A1792D5340A454F0901C169A1517A1E6E8B7CAEK52BI" TargetMode="External"/><Relationship Id="rId50" Type="http://schemas.openxmlformats.org/officeDocument/2006/relationships/hyperlink" Target="consultantplus://offline/ref=755520F0E09FE284943EBB259C4776039D8B475604F22691ED6100388CA1AB8D8CCCA31A1792D5340A454F0901C169A1517A1E6E8B7CAEK52BI" TargetMode="External"/><Relationship Id="rId55" Type="http://schemas.openxmlformats.org/officeDocument/2006/relationships/hyperlink" Target="consultantplus://offline/ref=755520F0E09FE284943EBB259C4776039D8B475604F22691ED6100388CA1AB8D8CCCA31A1792D5340A454F0901C169A1517A1E6E8B7CAEK52BI" TargetMode="External"/><Relationship Id="rId63" Type="http://schemas.openxmlformats.org/officeDocument/2006/relationships/hyperlink" Target="consultantplus://offline/ref=755520F0E09FE284943EBB259C4776039D8B475604F22691ED6100388CA1AB8D8CCCA31A1792D5340A454F0901C169A1517A1E6E8B7CAEK52BI" TargetMode="External"/><Relationship Id="rId68" Type="http://schemas.openxmlformats.org/officeDocument/2006/relationships/hyperlink" Target="consultantplus://offline/ref=755520F0E09FE284943EBB259C4776039D8B475604F22691ED6100388CA1AB8D8CCCA31A1792D5340A454F0901C169A1517A1E6E8B7CAEK52BI" TargetMode="External"/><Relationship Id="rId76" Type="http://schemas.openxmlformats.org/officeDocument/2006/relationships/fontTable" Target="fontTable.xml"/><Relationship Id="rId7" Type="http://schemas.openxmlformats.org/officeDocument/2006/relationships/hyperlink" Target="https://docs.cntd.ru/document/429093912" TargetMode="External"/><Relationship Id="rId71" Type="http://schemas.openxmlformats.org/officeDocument/2006/relationships/hyperlink" Target="https://docs.cntd.ru/document/463300797" TargetMode="External"/><Relationship Id="rId2" Type="http://schemas.openxmlformats.org/officeDocument/2006/relationships/styles" Target="styles.xml"/><Relationship Id="rId16" Type="http://schemas.openxmlformats.org/officeDocument/2006/relationships/hyperlink" Target="consultantplus://offline/ref=755520F0E09FE284943EA430994776039C8E42570FF07B9BE5380C3A8BAEF49A9985F7171798CB31040F1C4D56KC2DI" TargetMode="External"/><Relationship Id="rId29" Type="http://schemas.openxmlformats.org/officeDocument/2006/relationships/hyperlink" Target="consultantplus://offline/ref=87A02203497AD54D75E91515E86A76F8BCD9B1CF4A487585D094DB802002EA1FE4A2772D0AC80E47sDu2P" TargetMode="External"/><Relationship Id="rId11" Type="http://schemas.openxmlformats.org/officeDocument/2006/relationships/hyperlink" Target="https://docs.cntd.ru/document/550306431"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755520F0E09FE284943EBB259C4776039D8B475604F22691ED6100388CA1AB9F8C94AF1B1E8ED5341F131E4FK525I" TargetMode="External"/><Relationship Id="rId37" Type="http://schemas.openxmlformats.org/officeDocument/2006/relationships/hyperlink" Target="consultantplus://offline/ref=755520F0E09FE284943EA430994776039D88425505FF7B9BE5380C3A8BAEF49A9985F7171798CB31040F1C4D56KC2DI" TargetMode="External"/><Relationship Id="rId40" Type="http://schemas.openxmlformats.org/officeDocument/2006/relationships/hyperlink" Target="consultantplus://offline/ref=755520F0E09FE284943EA430994776039D89475509FF7B9BE5380C3A8BAEF49A8B85AF1B1690D532091A4A1C109965A847641B75977EAC58K02FI" TargetMode="External"/><Relationship Id="rId45" Type="http://schemas.openxmlformats.org/officeDocument/2006/relationships/hyperlink" Target="consultantplus://offline/ref=755520F0E09FE284943EBB259C4776039D8B475604F22691ED6100388CA1AB8D8CCCA31A1792D5340A454F0901C169A1517A1E6E8B7CAEK52BI" TargetMode="External"/><Relationship Id="rId53" Type="http://schemas.openxmlformats.org/officeDocument/2006/relationships/hyperlink" Target="consultantplus://offline/ref=755520F0E09FE284943EBB259C4776039D8B475604F22691ED6100388CA1AB8D8CCCA31A1792D5340A454F0901C169A1517A1E6E8B7CAEK52BI" TargetMode="External"/><Relationship Id="rId58" Type="http://schemas.openxmlformats.org/officeDocument/2006/relationships/hyperlink" Target="consultantplus://offline/ref=755520F0E09FE284943EBB259C4776039D8B475604F22691ED6100388CA1AB8D8CCCA31A1792D5340A454F0901C169A1517A1E6E8B7CAEK52BI" TargetMode="External"/><Relationship Id="rId66" Type="http://schemas.openxmlformats.org/officeDocument/2006/relationships/hyperlink" Target="consultantplus://offline/ref=755520F0E09FE284943EBB259C4776039D8B475604F22691ED6100388CA1AB8D8CCCA31A1792D5340A454F0901C169A1517A1E6E8B7CAEK52BI" TargetMode="External"/><Relationship Id="rId74" Type="http://schemas.openxmlformats.org/officeDocument/2006/relationships/hyperlink" Target="https://docs.cntd.ru/document/446472184" TargetMode="External"/><Relationship Id="rId5" Type="http://schemas.openxmlformats.org/officeDocument/2006/relationships/footnotes" Target="footnotes.xml"/><Relationship Id="rId15" Type="http://schemas.openxmlformats.org/officeDocument/2006/relationships/hyperlink" Target="consultantplus://offline/ref=755520F0E09FE284943EA430994776039C81435308FC7B9BE5380C3A8BAEF49A8B85AF1B1691DD33051A4A1C109965A847641B75977EAC58K02FI" TargetMode="External"/><Relationship Id="rId23" Type="http://schemas.openxmlformats.org/officeDocument/2006/relationships/hyperlink" Target="https://internet.garant.ru/" TargetMode="External"/><Relationship Id="rId28" Type="http://schemas.openxmlformats.org/officeDocument/2006/relationships/hyperlink" Target="consultantplus://offline/ref=87A02203497AD54D75E91515E86A76F8BCD9B1CF4A487585D094DB802002EA1FE4A2772D0AC80E46sDu4P" TargetMode="External"/><Relationship Id="rId36" Type="http://schemas.openxmlformats.org/officeDocument/2006/relationships/hyperlink" Target="consultantplus://offline/ref=755520F0E09FE284943EBA3D8F2B2B089C821E5A0DFC72CBBD6C0A6DD4FEF2CFCBC5A94E55D4D830001519455DC73CF80B2F16718162AC5F10EEC75FK92EI" TargetMode="External"/><Relationship Id="rId49" Type="http://schemas.openxmlformats.org/officeDocument/2006/relationships/hyperlink" Target="consultantplus://offline/ref=755520F0E09FE284943EBB259C4776039D8B475604F22691ED6100388CA1AB8D8CCCA31A1792D5340A454F0901C169A1517A1E6E8B7CAEK52BI" TargetMode="External"/><Relationship Id="rId57" Type="http://schemas.openxmlformats.org/officeDocument/2006/relationships/hyperlink" Target="consultantplus://offline/ref=755520F0E09FE284943EBB259C4776039D8B475604F22691ED6100388CA1AB8D8CCCA31A1792D5340A454F0901C169A1517A1E6E8B7CAEK52BI" TargetMode="External"/><Relationship Id="rId61" Type="http://schemas.openxmlformats.org/officeDocument/2006/relationships/hyperlink" Target="consultantplus://offline/ref=755520F0E09FE284943EBB259C4776039D8B475604F22691ED6100388CA1AB8D8CCCA31A1792D5340A454F0901C169A1517A1E6E8B7CAEK52BI" TargetMode="External"/><Relationship Id="rId10" Type="http://schemas.openxmlformats.org/officeDocument/2006/relationships/hyperlink" Target="https://docs.cntd.ru/document/546719546" TargetMode="External"/><Relationship Id="rId19" Type="http://schemas.openxmlformats.org/officeDocument/2006/relationships/footer" Target="footer1.xml"/><Relationship Id="rId31" Type="http://schemas.openxmlformats.org/officeDocument/2006/relationships/hyperlink" Target="consultantplus://offline/ref=87A02203497AD54D75E91515E86A76F8BCD9B1CF4A4E7585D094DB802002EA1FE4A2772D0AC90742sDu7P" TargetMode="External"/><Relationship Id="rId44" Type="http://schemas.openxmlformats.org/officeDocument/2006/relationships/hyperlink" Target="consultantplus://offline/ref=755520F0E09FE284943EBB259C4776039D8B475604F22691ED6100388CA1AB8D8CCCA31A1792D5340A454F0901C169A1517A1E6E8B7CAEK52BI" TargetMode="External"/><Relationship Id="rId52" Type="http://schemas.openxmlformats.org/officeDocument/2006/relationships/hyperlink" Target="consultantplus://offline/ref=755520F0E09FE284943EBB259C4776039D8B475604F22691ED6100388CA1AB8D8CCCA31A1792D5340A454F0901C169A1517A1E6E8B7CAEK52BI" TargetMode="External"/><Relationship Id="rId60" Type="http://schemas.openxmlformats.org/officeDocument/2006/relationships/hyperlink" Target="consultantplus://offline/ref=755520F0E09FE284943EBB259C4776039D8B475604F22691ED6100388CA1AB8D8CCCA31A1792D5340A454F0901C169A1517A1E6E8B7CAEK52BI" TargetMode="External"/><Relationship Id="rId65" Type="http://schemas.openxmlformats.org/officeDocument/2006/relationships/hyperlink" Target="consultantplus://offline/ref=755520F0E09FE284943EBB259C4776039D8B475604F22691ED6100388CA1AB8D8CCCA31A1792D5340A454F0901C169A1517A1E6E8B7CAEK52BI" TargetMode="External"/><Relationship Id="rId73" Type="http://schemas.openxmlformats.org/officeDocument/2006/relationships/hyperlink" Target="https://docs.cntd.ru/document/446472184" TargetMode="External"/><Relationship Id="rId4" Type="http://schemas.openxmlformats.org/officeDocument/2006/relationships/webSettings" Target="webSettings.xml"/><Relationship Id="rId9" Type="http://schemas.openxmlformats.org/officeDocument/2006/relationships/hyperlink" Target="https://docs.cntd.ru/document/429093912" TargetMode="External"/><Relationship Id="rId14" Type="http://schemas.openxmlformats.org/officeDocument/2006/relationships/hyperlink" Target="https://docs.cntd.ru/document/406350279" TargetMode="External"/><Relationship Id="rId22" Type="http://schemas.openxmlformats.org/officeDocument/2006/relationships/hyperlink" Target="https://internet.garant.ru/" TargetMode="External"/><Relationship Id="rId27" Type="http://schemas.openxmlformats.org/officeDocument/2006/relationships/hyperlink" Target="consultantplus://offline/ref=87A02203497AD54D75E91515E86A76F8BCD9B1CF4A487585D094DB802002EA1FE4A2772D0AC90543sDu8P" TargetMode="External"/><Relationship Id="rId30" Type="http://schemas.openxmlformats.org/officeDocument/2006/relationships/hyperlink" Target="consultantplus://offline/ref=87A02203497AD54D75E91515E86A76F8BCD9B1CF4A487585D094DB802002EA1FE4A2772D0AC80E41sDu7P" TargetMode="External"/><Relationship Id="rId35" Type="http://schemas.openxmlformats.org/officeDocument/2006/relationships/hyperlink" Target="consultantplus://offline/ref=755520F0E09FE284943EBA3D8F2B2B089C821E5A0DFC72CBBD6C0A6DD4FEF2CFCBC5A94E55D4D8300015184457C73CF80B2F16718162AC5F10EEC75FK92EI" TargetMode="External"/><Relationship Id="rId43" Type="http://schemas.openxmlformats.org/officeDocument/2006/relationships/hyperlink" Target="consultantplus://offline/ref=755520F0E09FE284943EBB259C4776039D8B475604F22691ED6100388CA1AB8D8CCCA31A1792D5340A454F0901C169A1517A1E6E8B7CAEK52BI" TargetMode="External"/><Relationship Id="rId48" Type="http://schemas.openxmlformats.org/officeDocument/2006/relationships/hyperlink" Target="consultantplus://offline/ref=755520F0E09FE284943EBB259C4776039D8B475604F22691ED6100388CA1AB8D8CCCA31A1792D5340A454F0901C169A1517A1E6E8B7CAEK52BI" TargetMode="External"/><Relationship Id="rId56" Type="http://schemas.openxmlformats.org/officeDocument/2006/relationships/hyperlink" Target="consultantplus://offline/ref=755520F0E09FE284943EBB259C4776039D8B475604F22691ED6100388CA1AB8D8CCCA31A1792D5340A454F0901C169A1517A1E6E8B7CAEK52BI" TargetMode="External"/><Relationship Id="rId64" Type="http://schemas.openxmlformats.org/officeDocument/2006/relationships/hyperlink" Target="consultantplus://offline/ref=755520F0E09FE284943EBB259C4776039D8B475604F22691ED6100388CA1AB8D8CCCA31A1792D5340A454F0901C169A1517A1E6E8B7CAEK52BI" TargetMode="External"/><Relationship Id="rId69" Type="http://schemas.openxmlformats.org/officeDocument/2006/relationships/hyperlink" Target="consultantplus://offline/ref=755520F0E09FE284943EBB259C4776039D8B475604F22691ED6100388CA1AB8D8CCCA31A1792D5340A454F0901C169A1517A1E6E8B7CAEK52BI" TargetMode="External"/><Relationship Id="rId77" Type="http://schemas.openxmlformats.org/officeDocument/2006/relationships/theme" Target="theme/theme1.xml"/><Relationship Id="rId8" Type="http://schemas.openxmlformats.org/officeDocument/2006/relationships/hyperlink" Target="https://docs.cntd.ru/document/429093912" TargetMode="External"/><Relationship Id="rId51" Type="http://schemas.openxmlformats.org/officeDocument/2006/relationships/hyperlink" Target="consultantplus://offline/ref=755520F0E09FE284943EBB259C4776039D8B475604F22691ED6100388CA1AB8D8CCCA31A1792D5340A454F0901C169A1517A1E6E8B7CAEK52BI" TargetMode="External"/><Relationship Id="rId72" Type="http://schemas.openxmlformats.org/officeDocument/2006/relationships/hyperlink" Target="https://docs.cntd.ru/document/463300797" TargetMode="External"/><Relationship Id="rId3" Type="http://schemas.openxmlformats.org/officeDocument/2006/relationships/settings" Target="settings.xml"/><Relationship Id="rId12" Type="http://schemas.openxmlformats.org/officeDocument/2006/relationships/hyperlink" Target="https://docs.cntd.ru/document/570875402" TargetMode="External"/><Relationship Id="rId17" Type="http://schemas.openxmlformats.org/officeDocument/2006/relationships/hyperlink" Target="consultantplus://offline/ref=755520F0E09FE284943EBA3D8F2B2B089C821E5A0DFC75C9BD6B0A6DD4FEF2CFCBC5A94E47D4803C0019004D51D26AA94DK72BI" TargetMode="External"/><Relationship Id="rId25" Type="http://schemas.openxmlformats.org/officeDocument/2006/relationships/hyperlink" Target="https://internet.garant.ru/" TargetMode="External"/><Relationship Id="rId33" Type="http://schemas.openxmlformats.org/officeDocument/2006/relationships/hyperlink" Target="consultantplus://offline/ref=755520F0E09FE284943EBB259C4776039D8B475604F22691ED6100388CA1AB8D8CCCA31A1693D5300A454F0901C169A1517A1E6E8B7CAEK52BI" TargetMode="External"/><Relationship Id="rId38" Type="http://schemas.openxmlformats.org/officeDocument/2006/relationships/hyperlink" Target="consultantplus://offline/ref=755520F0E09FE284943EBB259C4776039D8B475604F22691ED6100388CA1AB8D8CCCA31A1792D5340A454F0901C169A1517A1E6E8B7CAEK52BI" TargetMode="External"/><Relationship Id="rId46" Type="http://schemas.openxmlformats.org/officeDocument/2006/relationships/hyperlink" Target="consultantplus://offline/ref=755520F0E09FE284943EBA3D8F2B2B089C821E5A0DFD72C8BD6A0A6DD4FEF2CFCBC5A94E47D4803C0019004D51D26AA94DK72BI" TargetMode="External"/><Relationship Id="rId59" Type="http://schemas.openxmlformats.org/officeDocument/2006/relationships/hyperlink" Target="consultantplus://offline/ref=755520F0E09FE284943EBB259C4776039D8B475604F22691ED6100388CA1AB8D8CCCA31A1792D5340A454F0901C169A1517A1E6E8B7CAEK52BI" TargetMode="External"/><Relationship Id="rId67" Type="http://schemas.openxmlformats.org/officeDocument/2006/relationships/hyperlink" Target="consultantplus://offline/ref=755520F0E09FE284943EBB259C4776039D8B475604F22691ED6100388CA1AB8D8CCCA31A1792D5340A454F0901C169A1517A1E6E8B7CAEK52BI" TargetMode="External"/><Relationship Id="rId20" Type="http://schemas.openxmlformats.org/officeDocument/2006/relationships/hyperlink" Target="consultantplus://offline/ref=755520F0E09FE284943EBA3D8F2B2B089C821E5A0DFC72CBBD6C0A6DD4FEF2CFCBC5A94E55D4D83001131B4E55C73CF80B2F16718162AC5F10EEC75FK92EI" TargetMode="External"/><Relationship Id="rId41" Type="http://schemas.openxmlformats.org/officeDocument/2006/relationships/hyperlink" Target="consultantplus://offline/ref=755520F0E09FE284943EBB259C4776039D8B475604F22691ED6100388CA1AB8D8CCCA31A1792D5340A454F0901C169A1517A1E6E8B7CAEK52BI" TargetMode="External"/><Relationship Id="rId54" Type="http://schemas.openxmlformats.org/officeDocument/2006/relationships/hyperlink" Target="consultantplus://offline/ref=755520F0E09FE284943EBB259C4776039D8B475604F22691ED6100388CA1AB8D8CCCA31A1792D5340A454F0901C169A1517A1E6E8B7CAEK52BI" TargetMode="External"/><Relationship Id="rId62" Type="http://schemas.openxmlformats.org/officeDocument/2006/relationships/hyperlink" Target="consultantplus://offline/ref=755520F0E09FE284943EBB259C4776039D8B475604F22691ED6100388CA1AB8D8CCCA31A1792D5340A454F0901C169A1517A1E6E8B7CAEK52BI" TargetMode="External"/><Relationship Id="rId70" Type="http://schemas.openxmlformats.org/officeDocument/2006/relationships/hyperlink" Target="http://internet.garant.ru/document/redirect/74660494/0" TargetMode="External"/><Relationship Id="rId75" Type="http://schemas.openxmlformats.org/officeDocument/2006/relationships/hyperlink" Target="http://internet.garant.ru/document/redirect/22556097/0"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85</Pages>
  <Words>20153</Words>
  <Characters>114873</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Нонна Г. Мелкумова</cp:lastModifiedBy>
  <cp:revision>2</cp:revision>
  <cp:lastPrinted>2023-11-15T15:43:00Z</cp:lastPrinted>
  <dcterms:created xsi:type="dcterms:W3CDTF">2023-11-17T08:33:00Z</dcterms:created>
  <dcterms:modified xsi:type="dcterms:W3CDTF">2023-11-17T08:33:00Z</dcterms:modified>
</cp:coreProperties>
</file>