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D98" w:rsidRPr="0065559B" w:rsidRDefault="00EB0D98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Дата размещения – </w:t>
      </w:r>
      <w:r w:rsidR="00335FFE">
        <w:rPr>
          <w:rFonts w:cs="Times New Roman"/>
          <w:b/>
          <w:bCs/>
        </w:rPr>
        <w:t>24</w:t>
      </w:r>
      <w:r>
        <w:rPr>
          <w:rFonts w:cs="Times New Roman"/>
          <w:b/>
          <w:bCs/>
        </w:rPr>
        <w:t>.</w:t>
      </w:r>
      <w:r w:rsidR="00335FFE">
        <w:rPr>
          <w:rFonts w:cs="Times New Roman"/>
          <w:b/>
          <w:bCs/>
        </w:rPr>
        <w:t>11</w:t>
      </w:r>
      <w:r w:rsidRPr="0065559B">
        <w:rPr>
          <w:rFonts w:cs="Times New Roman"/>
          <w:b/>
          <w:bCs/>
        </w:rPr>
        <w:t>.202</w:t>
      </w:r>
      <w:r>
        <w:rPr>
          <w:rFonts w:cs="Times New Roman"/>
          <w:b/>
          <w:bCs/>
        </w:rPr>
        <w:t>3</w:t>
      </w:r>
    </w:p>
    <w:p w:rsidR="00EB0D98" w:rsidRPr="0065559B" w:rsidRDefault="00EB0D98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Дата истечения срока проведения независимой антикоррупционной экспертизы (не менее 5 рабочих дней с даты размещения) </w:t>
      </w:r>
      <w:r>
        <w:rPr>
          <w:rFonts w:cs="Times New Roman"/>
          <w:b/>
          <w:bCs/>
        </w:rPr>
        <w:t>–</w:t>
      </w:r>
      <w:r w:rsidRPr="0065559B">
        <w:rPr>
          <w:rFonts w:cs="Times New Roman"/>
          <w:b/>
          <w:bCs/>
        </w:rPr>
        <w:t xml:space="preserve"> </w:t>
      </w:r>
      <w:r w:rsidR="00335FFE">
        <w:rPr>
          <w:rFonts w:cs="Times New Roman"/>
          <w:b/>
          <w:bCs/>
        </w:rPr>
        <w:t>30.11</w:t>
      </w:r>
      <w:r w:rsidRPr="0065559B">
        <w:rPr>
          <w:rFonts w:cs="Times New Roman"/>
          <w:b/>
          <w:bCs/>
        </w:rPr>
        <w:t>.202</w:t>
      </w:r>
      <w:r>
        <w:rPr>
          <w:rFonts w:cs="Times New Roman"/>
          <w:b/>
          <w:bCs/>
        </w:rPr>
        <w:t>3</w:t>
      </w:r>
    </w:p>
    <w:p w:rsidR="00EB0D98" w:rsidRPr="0065559B" w:rsidRDefault="00EB0D98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65559B">
        <w:rPr>
          <w:rFonts w:cs="Times New Roman"/>
          <w:b/>
          <w:bCs/>
        </w:rPr>
        <w:t>г.Казань</w:t>
      </w:r>
      <w:proofErr w:type="spellEnd"/>
      <w:r w:rsidRPr="0065559B">
        <w:rPr>
          <w:rFonts w:cs="Times New Roman"/>
          <w:b/>
          <w:bCs/>
        </w:rPr>
        <w:t xml:space="preserve">, </w:t>
      </w:r>
      <w:proofErr w:type="spellStart"/>
      <w:r w:rsidRPr="0065559B">
        <w:rPr>
          <w:rFonts w:cs="Times New Roman"/>
          <w:b/>
          <w:bCs/>
        </w:rPr>
        <w:t>ул.Груздева</w:t>
      </w:r>
      <w:proofErr w:type="spellEnd"/>
      <w:r w:rsidRPr="0065559B">
        <w:rPr>
          <w:rFonts w:cs="Times New Roman"/>
          <w:b/>
          <w:bCs/>
        </w:rPr>
        <w:t>, д.5</w:t>
      </w:r>
    </w:p>
    <w:p w:rsidR="00EB0D98" w:rsidRPr="0065559B" w:rsidRDefault="00EB0D98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  <w:lang w:val="en-US"/>
        </w:rPr>
      </w:pPr>
      <w:proofErr w:type="gramStart"/>
      <w:r w:rsidRPr="0065559B">
        <w:rPr>
          <w:rFonts w:cs="Times New Roman"/>
          <w:b/>
          <w:bCs/>
          <w:lang w:val="en-US"/>
        </w:rPr>
        <w:t>e</w:t>
      </w:r>
      <w:r w:rsidRPr="00FE3A98">
        <w:rPr>
          <w:rFonts w:cs="Times New Roman"/>
          <w:b/>
          <w:bCs/>
          <w:lang w:val="en-US"/>
        </w:rPr>
        <w:t>-</w:t>
      </w:r>
      <w:r w:rsidRPr="0065559B">
        <w:rPr>
          <w:rFonts w:cs="Times New Roman"/>
          <w:b/>
          <w:bCs/>
          <w:lang w:val="en-US"/>
        </w:rPr>
        <w:t>mail</w:t>
      </w:r>
      <w:proofErr w:type="gramEnd"/>
      <w:r w:rsidRPr="00FE3A98">
        <w:rPr>
          <w:rFonts w:cs="Times New Roman"/>
          <w:b/>
          <w:bCs/>
          <w:lang w:val="en-US"/>
        </w:rPr>
        <w:t xml:space="preserve"> </w:t>
      </w:r>
      <w:r w:rsidRPr="0065559B">
        <w:rPr>
          <w:rFonts w:cs="Times New Roman"/>
          <w:b/>
          <w:bCs/>
          <w:lang w:val="en-US"/>
        </w:rPr>
        <w:t xml:space="preserve">– </w:t>
      </w:r>
      <w:r w:rsidRPr="0065559B">
        <w:rPr>
          <w:rFonts w:cs="Times New Roman"/>
          <w:b/>
          <w:lang w:val="en-US"/>
        </w:rPr>
        <w:t>Danila.Politov@tatar.ru</w:t>
      </w:r>
      <w:r w:rsidRPr="0065559B" w:rsidDel="00A20C67">
        <w:rPr>
          <w:rFonts w:cs="Times New Roman"/>
          <w:b/>
          <w:bCs/>
          <w:lang w:val="en-US"/>
        </w:rPr>
        <w:t xml:space="preserve"> </w:t>
      </w:r>
    </w:p>
    <w:p w:rsidR="00EB0D98" w:rsidRPr="0065559B" w:rsidRDefault="00EB0D98" w:rsidP="00EB0D98">
      <w:pPr>
        <w:keepNext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На имя начальника отдела проектов планировок МКУ "Управление архитектуры и градостроительства </w:t>
      </w:r>
    </w:p>
    <w:p w:rsidR="00EB0D98" w:rsidRPr="0065559B" w:rsidRDefault="00EB0D98" w:rsidP="00EB0D98">
      <w:pPr>
        <w:pStyle w:val="a5"/>
        <w:spacing w:line="288" w:lineRule="auto"/>
        <w:jc w:val="right"/>
        <w:rPr>
          <w:szCs w:val="28"/>
        </w:rPr>
      </w:pPr>
      <w:r w:rsidRPr="0065559B">
        <w:rPr>
          <w:szCs w:val="28"/>
        </w:rPr>
        <w:t xml:space="preserve">                                        ИК МО </w:t>
      </w:r>
      <w:proofErr w:type="spellStart"/>
      <w:r w:rsidRPr="0065559B">
        <w:rPr>
          <w:szCs w:val="28"/>
        </w:rPr>
        <w:t>г.Казани</w:t>
      </w:r>
      <w:proofErr w:type="spellEnd"/>
      <w:r w:rsidRPr="0065559B">
        <w:rPr>
          <w:szCs w:val="28"/>
        </w:rPr>
        <w:t xml:space="preserve">" </w:t>
      </w:r>
      <w:proofErr w:type="spellStart"/>
      <w:r w:rsidRPr="0065559B">
        <w:rPr>
          <w:szCs w:val="28"/>
        </w:rPr>
        <w:t>Д.С.Политова</w:t>
      </w:r>
      <w:bookmarkStart w:id="0" w:name="_GoBack"/>
      <w:bookmarkEnd w:id="0"/>
      <w:proofErr w:type="spellEnd"/>
    </w:p>
    <w:p w:rsidR="00EB0D98" w:rsidRPr="0065559B" w:rsidRDefault="00EB0D98" w:rsidP="00EB0D98">
      <w:pPr>
        <w:tabs>
          <w:tab w:val="left" w:pos="0"/>
          <w:tab w:val="left" w:pos="284"/>
        </w:tabs>
        <w:spacing w:line="288" w:lineRule="auto"/>
        <w:jc w:val="center"/>
        <w:rPr>
          <w:rFonts w:cs="Times New Roman"/>
          <w:b/>
          <w:color w:val="000000" w:themeColor="text1"/>
        </w:rPr>
      </w:pPr>
      <w:r w:rsidRPr="0065559B">
        <w:rPr>
          <w:rFonts w:cs="Times New Roman"/>
          <w:b/>
          <w:color w:val="000000" w:themeColor="text1"/>
        </w:rPr>
        <w:t xml:space="preserve">Проект постановления Исполнительного комитета </w:t>
      </w:r>
      <w:proofErr w:type="spellStart"/>
      <w:r w:rsidRPr="0065559B">
        <w:rPr>
          <w:rFonts w:cs="Times New Roman"/>
          <w:b/>
          <w:color w:val="000000" w:themeColor="text1"/>
        </w:rPr>
        <w:t>г.Казани</w:t>
      </w:r>
      <w:proofErr w:type="spellEnd"/>
    </w:p>
    <w:p w:rsidR="00EB0D98" w:rsidRPr="0065559B" w:rsidRDefault="00EB0D98" w:rsidP="00EB0D98">
      <w:pPr>
        <w:widowControl w:val="0"/>
        <w:tabs>
          <w:tab w:val="left" w:pos="0"/>
        </w:tabs>
        <w:spacing w:line="288" w:lineRule="auto"/>
        <w:jc w:val="center"/>
        <w:outlineLvl w:val="0"/>
        <w:rPr>
          <w:rFonts w:cs="Times New Roman"/>
          <w:b/>
          <w:color w:val="000000" w:themeColor="text1"/>
        </w:rPr>
      </w:pPr>
    </w:p>
    <w:p w:rsidR="00EB0D98" w:rsidRDefault="00335FFE" w:rsidP="00EB0D98">
      <w:pPr>
        <w:widowControl w:val="0"/>
        <w:tabs>
          <w:tab w:val="left" w:pos="0"/>
        </w:tabs>
        <w:spacing w:line="288" w:lineRule="auto"/>
        <w:jc w:val="center"/>
        <w:outlineLvl w:val="0"/>
        <w:rPr>
          <w:b/>
          <w:szCs w:val="28"/>
        </w:rPr>
      </w:pPr>
      <w:r w:rsidRPr="00335FFE">
        <w:rPr>
          <w:b/>
          <w:szCs w:val="28"/>
        </w:rPr>
        <w:t xml:space="preserve">О внесении изменений в проект планировки территории ограниченной улицами Роторная, </w:t>
      </w:r>
      <w:proofErr w:type="spellStart"/>
      <w:r w:rsidRPr="00335FFE">
        <w:rPr>
          <w:b/>
          <w:szCs w:val="28"/>
        </w:rPr>
        <w:t>Хади</w:t>
      </w:r>
      <w:proofErr w:type="spellEnd"/>
      <w:r w:rsidRPr="00335FFE">
        <w:rPr>
          <w:b/>
          <w:szCs w:val="28"/>
        </w:rPr>
        <w:t xml:space="preserve"> </w:t>
      </w:r>
      <w:proofErr w:type="spellStart"/>
      <w:r w:rsidRPr="00335FFE">
        <w:rPr>
          <w:b/>
          <w:szCs w:val="28"/>
        </w:rPr>
        <w:t>Такташа</w:t>
      </w:r>
      <w:proofErr w:type="spellEnd"/>
      <w:r w:rsidRPr="00335FFE">
        <w:rPr>
          <w:b/>
          <w:szCs w:val="28"/>
        </w:rPr>
        <w:t>, Нурсултана Назарбаева и проспектом Универсиады, утвержденный постановлением Исполнительного комитета г. Казани от 19.09.2019г. №3320</w:t>
      </w:r>
    </w:p>
    <w:p w:rsidR="00335FFE" w:rsidRPr="00C13FF3" w:rsidRDefault="00335FFE" w:rsidP="00EB0D98">
      <w:pPr>
        <w:widowControl w:val="0"/>
        <w:tabs>
          <w:tab w:val="left" w:pos="0"/>
        </w:tabs>
        <w:spacing w:line="288" w:lineRule="auto"/>
        <w:jc w:val="center"/>
        <w:outlineLvl w:val="0"/>
        <w:rPr>
          <w:b/>
          <w:szCs w:val="28"/>
        </w:rPr>
      </w:pPr>
    </w:p>
    <w:p w:rsidR="00EB0D98" w:rsidRPr="00C13FF3" w:rsidRDefault="00EB0D98" w:rsidP="00EB0D98">
      <w:pPr>
        <w:pStyle w:val="15"/>
        <w:spacing w:line="288" w:lineRule="auto"/>
        <w:rPr>
          <w:sz w:val="28"/>
          <w:szCs w:val="28"/>
        </w:rPr>
      </w:pPr>
      <w:r w:rsidRPr="00C13FF3">
        <w:rPr>
          <w:sz w:val="28"/>
          <w:szCs w:val="28"/>
        </w:rPr>
        <w:t xml:space="preserve">В целях обеспечения территории градостроительной документацией, в соответствии со статьями 42, 45 и 46 Градостроительного кодекса Российской Федерации, согласно постановлениям Правительства Российской Федерации от 02.04.2022 №575, </w:t>
      </w:r>
      <w:r w:rsidRPr="00C13FF3">
        <w:rPr>
          <w:position w:val="-2"/>
          <w:sz w:val="28"/>
          <w:szCs w:val="28"/>
        </w:rPr>
        <w:t xml:space="preserve">Кабинета Министров Республики Татарстан от 10.02.2023 №132 </w:t>
      </w:r>
      <w:r w:rsidRPr="00C13FF3">
        <w:rPr>
          <w:b/>
          <w:sz w:val="28"/>
          <w:szCs w:val="28"/>
        </w:rPr>
        <w:t>постановляю</w:t>
      </w:r>
      <w:r w:rsidRPr="00C13FF3">
        <w:rPr>
          <w:sz w:val="28"/>
          <w:szCs w:val="28"/>
        </w:rPr>
        <w:t>:</w:t>
      </w:r>
    </w:p>
    <w:p w:rsidR="00EB0D98" w:rsidRPr="00C13FF3" w:rsidRDefault="00EB0D98" w:rsidP="00EB0D98">
      <w:pPr>
        <w:spacing w:line="288" w:lineRule="auto"/>
        <w:ind w:firstLine="709"/>
        <w:rPr>
          <w:szCs w:val="28"/>
        </w:rPr>
      </w:pPr>
      <w:r w:rsidRPr="00C13FF3">
        <w:rPr>
          <w:szCs w:val="28"/>
        </w:rPr>
        <w:t xml:space="preserve">1. Утвердить изменения в проект планировки территории </w:t>
      </w:r>
      <w:r w:rsidR="00335FFE" w:rsidRPr="00335FFE">
        <w:rPr>
          <w:szCs w:val="28"/>
        </w:rPr>
        <w:t xml:space="preserve">ограниченной улицами Роторная, </w:t>
      </w:r>
      <w:proofErr w:type="spellStart"/>
      <w:r w:rsidR="00335FFE" w:rsidRPr="00335FFE">
        <w:rPr>
          <w:szCs w:val="28"/>
        </w:rPr>
        <w:t>Хади</w:t>
      </w:r>
      <w:proofErr w:type="spellEnd"/>
      <w:r w:rsidR="00335FFE" w:rsidRPr="00335FFE">
        <w:rPr>
          <w:szCs w:val="28"/>
        </w:rPr>
        <w:t xml:space="preserve"> </w:t>
      </w:r>
      <w:proofErr w:type="spellStart"/>
      <w:r w:rsidR="00335FFE" w:rsidRPr="00335FFE">
        <w:rPr>
          <w:szCs w:val="28"/>
        </w:rPr>
        <w:t>Такташа</w:t>
      </w:r>
      <w:proofErr w:type="spellEnd"/>
      <w:r w:rsidR="00335FFE" w:rsidRPr="00335FFE">
        <w:rPr>
          <w:szCs w:val="28"/>
        </w:rPr>
        <w:t xml:space="preserve">, Нурсултана Назарбаева и проспектом Универсиады, утвержденный постановлением Исполнительного комитета </w:t>
      </w:r>
      <w:r w:rsidR="00335FFE">
        <w:rPr>
          <w:szCs w:val="28"/>
        </w:rPr>
        <w:br/>
      </w:r>
      <w:r w:rsidR="00335FFE" w:rsidRPr="00335FFE">
        <w:rPr>
          <w:szCs w:val="28"/>
        </w:rPr>
        <w:t xml:space="preserve">г. Казани от 19.09.2019г. №3320 </w:t>
      </w:r>
      <w:r w:rsidRPr="00C13FF3">
        <w:rPr>
          <w:szCs w:val="28"/>
        </w:rPr>
        <w:t>(приложение).</w:t>
      </w:r>
    </w:p>
    <w:p w:rsidR="00EB0D98" w:rsidRPr="00C13FF3" w:rsidRDefault="00EB0D98" w:rsidP="00EB0D98">
      <w:pPr>
        <w:spacing w:line="288" w:lineRule="auto"/>
        <w:ind w:right="-1" w:firstLine="709"/>
        <w:rPr>
          <w:szCs w:val="28"/>
        </w:rPr>
      </w:pPr>
      <w:r w:rsidRPr="00C13FF3">
        <w:rPr>
          <w:szCs w:val="28"/>
        </w:rPr>
        <w:t xml:space="preserve">2. Опубликовать настоящее постановление в Сборнике документов и правовых актов муниципального образования города Казани. </w:t>
      </w:r>
    </w:p>
    <w:p w:rsidR="00EB0D98" w:rsidRPr="00C13FF3" w:rsidRDefault="00EB0D98" w:rsidP="00EB0D98">
      <w:pPr>
        <w:spacing w:line="288" w:lineRule="auto"/>
        <w:ind w:firstLine="709"/>
        <w:rPr>
          <w:szCs w:val="28"/>
        </w:rPr>
      </w:pPr>
      <w:r w:rsidRPr="00C13FF3">
        <w:rPr>
          <w:szCs w:val="28"/>
        </w:rPr>
        <w:t>3. Разместить настоящее постановление на официальном портале органов местного самоуправления города Казани (www.kzn.ru).</w:t>
      </w:r>
    </w:p>
    <w:p w:rsidR="00EB0D98" w:rsidRPr="00C13FF3" w:rsidRDefault="00EB0D98" w:rsidP="00EB0D98">
      <w:pPr>
        <w:spacing w:line="288" w:lineRule="auto"/>
        <w:ind w:firstLine="709"/>
        <w:rPr>
          <w:szCs w:val="28"/>
        </w:rPr>
      </w:pPr>
      <w:r w:rsidRPr="00C13FF3">
        <w:rPr>
          <w:szCs w:val="28"/>
        </w:rPr>
        <w:t>4. Установить, что настоящее постановление вступает в силу со дня его официального опубликования.</w:t>
      </w:r>
    </w:p>
    <w:p w:rsidR="00EB0D98" w:rsidRPr="00C13FF3" w:rsidRDefault="00EB0D98" w:rsidP="00EB0D98">
      <w:pPr>
        <w:suppressAutoHyphens/>
        <w:spacing w:line="288" w:lineRule="auto"/>
        <w:ind w:firstLine="709"/>
        <w:rPr>
          <w:szCs w:val="28"/>
        </w:rPr>
      </w:pPr>
      <w:r w:rsidRPr="00C13FF3">
        <w:rPr>
          <w:szCs w:val="28"/>
        </w:rPr>
        <w:t xml:space="preserve">5.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C13FF3">
        <w:rPr>
          <w:szCs w:val="28"/>
        </w:rPr>
        <w:t>г.Казани</w:t>
      </w:r>
      <w:proofErr w:type="spellEnd"/>
      <w:r w:rsidRPr="00C13FF3">
        <w:rPr>
          <w:szCs w:val="28"/>
        </w:rPr>
        <w:t xml:space="preserve"> </w:t>
      </w:r>
      <w:proofErr w:type="spellStart"/>
      <w:r w:rsidRPr="00C13FF3">
        <w:rPr>
          <w:szCs w:val="28"/>
        </w:rPr>
        <w:t>А.Р.Нигматзянова</w:t>
      </w:r>
      <w:proofErr w:type="spellEnd"/>
      <w:r w:rsidRPr="00C13FF3">
        <w:rPr>
          <w:szCs w:val="28"/>
        </w:rPr>
        <w:t>.</w:t>
      </w:r>
    </w:p>
    <w:p w:rsidR="00EB0D98" w:rsidRDefault="00EB0D98" w:rsidP="00EB0D98">
      <w:pPr>
        <w:spacing w:line="264" w:lineRule="auto"/>
        <w:jc w:val="center"/>
        <w:rPr>
          <w:sz w:val="26"/>
          <w:szCs w:val="26"/>
        </w:rPr>
      </w:pPr>
    </w:p>
    <w:p w:rsidR="00EB0D98" w:rsidRPr="00122320" w:rsidRDefault="00EB0D98" w:rsidP="00EB0D98">
      <w:pPr>
        <w:pStyle w:val="a7"/>
        <w:tabs>
          <w:tab w:val="left" w:pos="2247"/>
        </w:tabs>
        <w:spacing w:before="0" w:line="288" w:lineRule="auto"/>
        <w:ind w:left="0" w:firstLine="0"/>
        <w:jc w:val="center"/>
        <w:rPr>
          <w:b/>
          <w:lang w:val="ru-RU"/>
        </w:rPr>
      </w:pPr>
      <w:r>
        <w:rPr>
          <w:b/>
          <w:lang w:val="ru-RU"/>
        </w:rPr>
        <w:t>________________________</w:t>
      </w:r>
    </w:p>
    <w:p w:rsidR="00EB0D98" w:rsidRPr="00ED5EAB" w:rsidRDefault="00EB0D98" w:rsidP="00EB0D98">
      <w:pPr>
        <w:spacing w:line="264" w:lineRule="auto"/>
        <w:jc w:val="center"/>
        <w:rPr>
          <w:sz w:val="26"/>
          <w:szCs w:val="26"/>
        </w:rPr>
      </w:pPr>
    </w:p>
    <w:p w:rsidR="00EB0D98" w:rsidRDefault="00EB0D98" w:rsidP="0021595B">
      <w:pPr>
        <w:spacing w:line="288" w:lineRule="auto"/>
        <w:ind w:left="6237"/>
        <w:rPr>
          <w:sz w:val="26"/>
          <w:szCs w:val="26"/>
          <w:lang w:eastAsia="ru-RU"/>
        </w:rPr>
      </w:pPr>
    </w:p>
    <w:p w:rsidR="00EB0D98" w:rsidRPr="00A9140E" w:rsidRDefault="00EB0D98" w:rsidP="00EB0D98">
      <w:pPr>
        <w:pStyle w:val="Default"/>
        <w:spacing w:line="288" w:lineRule="auto"/>
        <w:ind w:left="5812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к </w:t>
      </w:r>
      <w:proofErr w:type="spellStart"/>
      <w:r>
        <w:rPr>
          <w:sz w:val="28"/>
          <w:szCs w:val="28"/>
        </w:rPr>
        <w:t>постановл</w:t>
      </w:r>
      <w:r w:rsidRPr="00A9140E">
        <w:rPr>
          <w:sz w:val="28"/>
          <w:szCs w:val="28"/>
        </w:rPr>
        <w:t>нию</w:t>
      </w:r>
      <w:proofErr w:type="spellEnd"/>
    </w:p>
    <w:p w:rsidR="00EB0D98" w:rsidRPr="00A9140E" w:rsidRDefault="00EB0D98" w:rsidP="00EB0D98">
      <w:pPr>
        <w:pStyle w:val="Default"/>
        <w:spacing w:line="288" w:lineRule="auto"/>
        <w:ind w:left="5812"/>
        <w:rPr>
          <w:sz w:val="28"/>
          <w:szCs w:val="28"/>
        </w:rPr>
      </w:pPr>
      <w:r w:rsidRPr="00A9140E">
        <w:rPr>
          <w:sz w:val="28"/>
          <w:szCs w:val="28"/>
        </w:rPr>
        <w:t xml:space="preserve">Исполнительного комитета </w:t>
      </w:r>
      <w:proofErr w:type="spellStart"/>
      <w:r w:rsidRPr="00A9140E">
        <w:rPr>
          <w:sz w:val="28"/>
          <w:szCs w:val="28"/>
        </w:rPr>
        <w:t>г.Казани</w:t>
      </w:r>
      <w:proofErr w:type="spellEnd"/>
      <w:r w:rsidRPr="00A9140E">
        <w:rPr>
          <w:sz w:val="28"/>
          <w:szCs w:val="28"/>
        </w:rPr>
        <w:t xml:space="preserve"> </w:t>
      </w:r>
    </w:p>
    <w:p w:rsidR="00EB0D98" w:rsidRPr="00A9140E" w:rsidRDefault="00EB0D98" w:rsidP="00EB0D98">
      <w:pPr>
        <w:pStyle w:val="Default"/>
        <w:spacing w:line="288" w:lineRule="auto"/>
        <w:ind w:left="5812"/>
        <w:rPr>
          <w:sz w:val="28"/>
          <w:szCs w:val="28"/>
        </w:rPr>
      </w:pPr>
      <w:proofErr w:type="gramStart"/>
      <w:r w:rsidRPr="00A9140E">
        <w:rPr>
          <w:sz w:val="28"/>
          <w:szCs w:val="28"/>
        </w:rPr>
        <w:t>от</w:t>
      </w:r>
      <w:proofErr w:type="gramEnd"/>
      <w:r w:rsidRPr="00A9140E">
        <w:rPr>
          <w:sz w:val="28"/>
          <w:szCs w:val="28"/>
        </w:rPr>
        <w:t>_______№_____</w:t>
      </w:r>
    </w:p>
    <w:p w:rsidR="00A5347C" w:rsidRPr="00D826F2" w:rsidRDefault="00A5347C" w:rsidP="00A5347C">
      <w:pPr>
        <w:spacing w:line="276" w:lineRule="auto"/>
        <w:rPr>
          <w:sz w:val="26"/>
          <w:szCs w:val="26"/>
          <w:lang w:eastAsia="ru-RU"/>
        </w:rPr>
      </w:pPr>
    </w:p>
    <w:p w:rsidR="00A76F9F" w:rsidRDefault="00A76F9F" w:rsidP="00F7732E">
      <w:pPr>
        <w:pStyle w:val="1"/>
        <w:spacing w:line="276" w:lineRule="auto"/>
        <w:rPr>
          <w:sz w:val="26"/>
          <w:szCs w:val="26"/>
        </w:rPr>
      </w:pPr>
    </w:p>
    <w:p w:rsidR="00335FFE" w:rsidRPr="00A97AA0" w:rsidRDefault="00335FFE" w:rsidP="00335FFE">
      <w:pPr>
        <w:widowControl w:val="0"/>
        <w:tabs>
          <w:tab w:val="left" w:pos="0"/>
        </w:tabs>
        <w:spacing w:line="288" w:lineRule="auto"/>
        <w:jc w:val="center"/>
        <w:outlineLvl w:val="0"/>
        <w:rPr>
          <w:rFonts w:cs="Times New Roman"/>
          <w:b/>
          <w:iCs/>
          <w:kern w:val="32"/>
          <w:szCs w:val="28"/>
        </w:rPr>
      </w:pPr>
      <w:r w:rsidRPr="00A97AA0">
        <w:rPr>
          <w:rFonts w:cs="Times New Roman"/>
          <w:b/>
          <w:iCs/>
          <w:kern w:val="32"/>
          <w:szCs w:val="28"/>
        </w:rPr>
        <w:t xml:space="preserve">Изменения, вносимые в проект планировки ограниченной улицами Роторная, </w:t>
      </w:r>
      <w:proofErr w:type="spellStart"/>
      <w:r w:rsidRPr="00A97AA0">
        <w:rPr>
          <w:rFonts w:cs="Times New Roman"/>
          <w:b/>
          <w:iCs/>
          <w:kern w:val="32"/>
          <w:szCs w:val="28"/>
        </w:rPr>
        <w:t>Хади</w:t>
      </w:r>
      <w:proofErr w:type="spellEnd"/>
      <w:r w:rsidRPr="00A97AA0">
        <w:rPr>
          <w:rFonts w:cs="Times New Roman"/>
          <w:b/>
          <w:iCs/>
          <w:kern w:val="32"/>
          <w:szCs w:val="28"/>
        </w:rPr>
        <w:t xml:space="preserve"> </w:t>
      </w:r>
      <w:proofErr w:type="spellStart"/>
      <w:r w:rsidRPr="00A97AA0">
        <w:rPr>
          <w:rFonts w:cs="Times New Roman"/>
          <w:b/>
          <w:iCs/>
          <w:kern w:val="32"/>
          <w:szCs w:val="28"/>
        </w:rPr>
        <w:t>Такташа</w:t>
      </w:r>
      <w:proofErr w:type="spellEnd"/>
      <w:r w:rsidRPr="00A97AA0">
        <w:rPr>
          <w:rFonts w:cs="Times New Roman"/>
          <w:b/>
          <w:iCs/>
          <w:kern w:val="32"/>
          <w:szCs w:val="28"/>
        </w:rPr>
        <w:t>, Нурсултана Назарбаева и проспектом Универсиады, утвержденный постановлением Исполнительного комитета г. Казани от 19.09.2019г. №3320</w:t>
      </w:r>
    </w:p>
    <w:p w:rsidR="00335FFE" w:rsidRPr="00A97AA0" w:rsidRDefault="00335FFE" w:rsidP="00335FFE">
      <w:pPr>
        <w:tabs>
          <w:tab w:val="left" w:pos="0"/>
        </w:tabs>
        <w:spacing w:line="288" w:lineRule="auto"/>
        <w:jc w:val="center"/>
        <w:outlineLvl w:val="0"/>
        <w:rPr>
          <w:rFonts w:cs="Times New Roman"/>
          <w:b/>
          <w:iCs/>
          <w:kern w:val="32"/>
          <w:szCs w:val="28"/>
        </w:rPr>
      </w:pPr>
      <w:r w:rsidRPr="00A97AA0">
        <w:rPr>
          <w:rFonts w:cs="Times New Roman"/>
          <w:b/>
          <w:szCs w:val="28"/>
        </w:rPr>
        <w:t xml:space="preserve"> </w:t>
      </w:r>
    </w:p>
    <w:p w:rsidR="00335FFE" w:rsidRPr="00A97AA0" w:rsidRDefault="00335FFE" w:rsidP="00335FFE">
      <w:pPr>
        <w:tabs>
          <w:tab w:val="left" w:pos="426"/>
        </w:tabs>
        <w:spacing w:line="288" w:lineRule="auto"/>
        <w:ind w:firstLine="426"/>
        <w:outlineLvl w:val="0"/>
        <w:rPr>
          <w:rFonts w:cs="Times New Roman"/>
          <w:szCs w:val="28"/>
        </w:rPr>
      </w:pPr>
      <w:r w:rsidRPr="00A97AA0">
        <w:rPr>
          <w:rFonts w:cs="Times New Roman"/>
          <w:szCs w:val="28"/>
        </w:rPr>
        <w:t>Данные изменения выполняются в целях уточнения местоположения планируемого размещения объектов капитального строительства.</w:t>
      </w:r>
    </w:p>
    <w:p w:rsidR="00335FFE" w:rsidRPr="00A97AA0" w:rsidRDefault="00335FFE" w:rsidP="00335FFE">
      <w:pPr>
        <w:pStyle w:val="a3"/>
        <w:numPr>
          <w:ilvl w:val="0"/>
          <w:numId w:val="2"/>
        </w:numPr>
        <w:tabs>
          <w:tab w:val="left" w:pos="426"/>
        </w:tabs>
        <w:spacing w:line="288" w:lineRule="auto"/>
        <w:ind w:left="0" w:firstLine="426"/>
        <w:outlineLvl w:val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части </w:t>
      </w:r>
      <w:r w:rsidRPr="00A97AA0">
        <w:rPr>
          <w:rFonts w:cs="Times New Roman"/>
          <w:szCs w:val="28"/>
          <w:lang w:val="en-US"/>
        </w:rPr>
        <w:t>I</w:t>
      </w:r>
      <w:r w:rsidRPr="00A97AA0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«</w:t>
      </w:r>
      <w:r w:rsidRPr="00A97AA0">
        <w:rPr>
          <w:rFonts w:cs="Times New Roman"/>
          <w:szCs w:val="28"/>
        </w:rPr>
        <w:t>Чертеж планировки территории с указанием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 (фрагмент)</w:t>
      </w:r>
      <w:r>
        <w:rPr>
          <w:rFonts w:cs="Times New Roman"/>
          <w:szCs w:val="28"/>
        </w:rPr>
        <w:t>»</w:t>
      </w:r>
      <w:r w:rsidRPr="00A97AA0">
        <w:rPr>
          <w:rFonts w:cs="Times New Roman"/>
          <w:szCs w:val="28"/>
        </w:rPr>
        <w:t xml:space="preserve"> изложить согласно приложению №1 к настоящим изменениям. </w:t>
      </w:r>
    </w:p>
    <w:p w:rsidR="00335FFE" w:rsidRPr="00A97AA0" w:rsidRDefault="00335FFE" w:rsidP="00335FFE">
      <w:pPr>
        <w:pStyle w:val="a3"/>
        <w:numPr>
          <w:ilvl w:val="0"/>
          <w:numId w:val="2"/>
        </w:numPr>
        <w:tabs>
          <w:tab w:val="left" w:pos="0"/>
          <w:tab w:val="left" w:pos="426"/>
        </w:tabs>
        <w:spacing w:line="288" w:lineRule="auto"/>
        <w:ind w:left="0" w:firstLine="426"/>
        <w:outlineLvl w:val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части </w:t>
      </w:r>
      <w:r w:rsidRPr="00A97AA0">
        <w:rPr>
          <w:rFonts w:cs="Times New Roman"/>
          <w:szCs w:val="28"/>
        </w:rPr>
        <w:t>«V. Положения о размещении объектов капитального строительства, а также о характеристиках планируемого развития территории, в том числе плотности и параметрах застройки территории и характеристиках развития систем социального, транспортного обслуживания и инженерно-технического обеспечения, необходимых для развития территории»</w:t>
      </w:r>
      <w:r>
        <w:rPr>
          <w:rFonts w:cs="Times New Roman"/>
          <w:szCs w:val="28"/>
        </w:rPr>
        <w:t>:</w:t>
      </w:r>
    </w:p>
    <w:p w:rsidR="00335FFE" w:rsidRPr="00A97AA0" w:rsidRDefault="00335FFE" w:rsidP="00335FFE">
      <w:pPr>
        <w:pStyle w:val="a3"/>
        <w:numPr>
          <w:ilvl w:val="1"/>
          <w:numId w:val="2"/>
        </w:numPr>
        <w:tabs>
          <w:tab w:val="left" w:pos="0"/>
          <w:tab w:val="left" w:pos="426"/>
        </w:tabs>
        <w:spacing w:line="288" w:lineRule="auto"/>
        <w:ind w:left="0" w:firstLine="426"/>
        <w:outlineLvl w:val="0"/>
        <w:rPr>
          <w:rFonts w:cs="Times New Roman"/>
          <w:szCs w:val="28"/>
        </w:rPr>
      </w:pPr>
      <w:r>
        <w:rPr>
          <w:szCs w:val="28"/>
        </w:rPr>
        <w:t xml:space="preserve">В разделе «3. Характеристики нового жилищного строительства»: </w:t>
      </w:r>
    </w:p>
    <w:p w:rsidR="00335FFE" w:rsidRDefault="00335FFE" w:rsidP="00335FFE">
      <w:pPr>
        <w:pStyle w:val="a3"/>
        <w:numPr>
          <w:ilvl w:val="2"/>
          <w:numId w:val="2"/>
        </w:numPr>
        <w:tabs>
          <w:tab w:val="left" w:pos="0"/>
          <w:tab w:val="left" w:pos="426"/>
        </w:tabs>
        <w:spacing w:line="288" w:lineRule="auto"/>
        <w:ind w:left="0" w:firstLine="426"/>
        <w:outlineLvl w:val="0"/>
        <w:rPr>
          <w:rFonts w:cs="Times New Roman"/>
          <w:szCs w:val="28"/>
        </w:rPr>
      </w:pPr>
      <w:r>
        <w:rPr>
          <w:rFonts w:cs="Times New Roman"/>
          <w:szCs w:val="28"/>
        </w:rPr>
        <w:t>В первом абзаце исключить предложение «</w:t>
      </w:r>
      <w:r w:rsidRPr="00A97AA0">
        <w:rPr>
          <w:rFonts w:cs="Times New Roman"/>
          <w:szCs w:val="28"/>
        </w:rPr>
        <w:t>Из них в</w:t>
      </w:r>
      <w:r>
        <w:rPr>
          <w:rFonts w:cs="Times New Roman"/>
          <w:szCs w:val="28"/>
        </w:rPr>
        <w:t xml:space="preserve"> </w:t>
      </w:r>
      <w:r w:rsidRPr="00A97AA0">
        <w:rPr>
          <w:rFonts w:cs="Times New Roman"/>
          <w:szCs w:val="28"/>
        </w:rPr>
        <w:t xml:space="preserve">жилых домах нового строительства – 122,4 </w:t>
      </w:r>
      <w:proofErr w:type="spellStart"/>
      <w:r w:rsidRPr="00A97AA0">
        <w:rPr>
          <w:rFonts w:cs="Times New Roman"/>
          <w:szCs w:val="28"/>
        </w:rPr>
        <w:t>тыс.кв.м</w:t>
      </w:r>
      <w:proofErr w:type="spellEnd"/>
      <w:r w:rsidRPr="00A97AA0">
        <w:rPr>
          <w:rFonts w:cs="Times New Roman"/>
          <w:szCs w:val="28"/>
        </w:rPr>
        <w:t xml:space="preserve"> общей площади квартир.</w:t>
      </w:r>
      <w:r>
        <w:rPr>
          <w:rFonts w:cs="Times New Roman"/>
          <w:szCs w:val="28"/>
        </w:rPr>
        <w:t>»;</w:t>
      </w:r>
    </w:p>
    <w:p w:rsidR="00335FFE" w:rsidRPr="00A97AA0" w:rsidRDefault="00335FFE" w:rsidP="00335FFE">
      <w:pPr>
        <w:pStyle w:val="a3"/>
        <w:numPr>
          <w:ilvl w:val="2"/>
          <w:numId w:val="2"/>
        </w:numPr>
        <w:tabs>
          <w:tab w:val="left" w:pos="0"/>
          <w:tab w:val="left" w:pos="1560"/>
        </w:tabs>
        <w:spacing w:line="288" w:lineRule="auto"/>
        <w:ind w:left="0" w:firstLine="426"/>
        <w:outlineLvl w:val="0"/>
        <w:rPr>
          <w:rFonts w:cs="Times New Roman"/>
          <w:szCs w:val="28"/>
        </w:rPr>
      </w:pPr>
      <w:r>
        <w:rPr>
          <w:rFonts w:cs="Times New Roman"/>
          <w:szCs w:val="28"/>
        </w:rPr>
        <w:t>Таблицу изложить в следующей редакции:</w:t>
      </w: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851"/>
        <w:gridCol w:w="4536"/>
        <w:gridCol w:w="1134"/>
        <w:gridCol w:w="1559"/>
        <w:gridCol w:w="1276"/>
      </w:tblGrid>
      <w:tr w:rsidR="00335FFE" w:rsidRPr="00CD6AD6" w:rsidTr="00CB02D7">
        <w:trPr>
          <w:trHeight w:val="1894"/>
        </w:trPr>
        <w:tc>
          <w:tcPr>
            <w:tcW w:w="851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b/>
                <w:iCs/>
                <w:szCs w:val="28"/>
              </w:rPr>
            </w:pPr>
            <w:r>
              <w:rPr>
                <w:rFonts w:cs="Times New Roman"/>
                <w:b/>
                <w:iCs/>
                <w:szCs w:val="28"/>
              </w:rPr>
              <w:t>«</w:t>
            </w:r>
            <w:r w:rsidRPr="00CD6AD6">
              <w:rPr>
                <w:rFonts w:cs="Times New Roman"/>
                <w:b/>
                <w:iCs/>
                <w:szCs w:val="28"/>
              </w:rPr>
              <w:t>№№</w:t>
            </w:r>
          </w:p>
          <w:p w:rsidR="00335FFE" w:rsidRPr="00CD6AD6" w:rsidRDefault="00335FFE" w:rsidP="00CB02D7">
            <w:pPr>
              <w:jc w:val="center"/>
              <w:rPr>
                <w:rFonts w:cs="Times New Roman"/>
                <w:b/>
                <w:iCs/>
                <w:szCs w:val="28"/>
              </w:rPr>
            </w:pPr>
            <w:proofErr w:type="gramStart"/>
            <w:r w:rsidRPr="00CD6AD6">
              <w:rPr>
                <w:rFonts w:cs="Times New Roman"/>
                <w:b/>
                <w:iCs/>
                <w:szCs w:val="28"/>
              </w:rPr>
              <w:t>участков</w:t>
            </w:r>
            <w:proofErr w:type="gramEnd"/>
          </w:p>
        </w:tc>
        <w:tc>
          <w:tcPr>
            <w:tcW w:w="851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b/>
                <w:iCs/>
                <w:szCs w:val="28"/>
              </w:rPr>
            </w:pPr>
            <w:r w:rsidRPr="00CD6AD6">
              <w:rPr>
                <w:rFonts w:cs="Times New Roman"/>
                <w:b/>
                <w:iCs/>
                <w:szCs w:val="28"/>
              </w:rPr>
              <w:t>№ квартала</w:t>
            </w:r>
          </w:p>
        </w:tc>
        <w:tc>
          <w:tcPr>
            <w:tcW w:w="4536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b/>
                <w:iCs/>
                <w:szCs w:val="28"/>
              </w:rPr>
            </w:pPr>
            <w:r w:rsidRPr="00CD6AD6">
              <w:rPr>
                <w:rFonts w:cs="Times New Roman"/>
                <w:b/>
                <w:iCs/>
                <w:szCs w:val="28"/>
              </w:rPr>
              <w:t>Адрес участка для размещения нового жилищного строительства</w:t>
            </w:r>
          </w:p>
        </w:tc>
        <w:tc>
          <w:tcPr>
            <w:tcW w:w="1134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b/>
                <w:iCs/>
                <w:szCs w:val="28"/>
              </w:rPr>
            </w:pPr>
            <w:r w:rsidRPr="00CD6AD6">
              <w:rPr>
                <w:rFonts w:cs="Times New Roman"/>
                <w:b/>
                <w:iCs/>
                <w:szCs w:val="28"/>
              </w:rPr>
              <w:t>Количество наземных этажей</w:t>
            </w:r>
          </w:p>
        </w:tc>
        <w:tc>
          <w:tcPr>
            <w:tcW w:w="1559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b/>
                <w:szCs w:val="28"/>
              </w:rPr>
            </w:pPr>
            <w:r w:rsidRPr="00CD6AD6">
              <w:rPr>
                <w:rFonts w:cs="Times New Roman"/>
                <w:b/>
                <w:szCs w:val="28"/>
              </w:rPr>
              <w:t>Общая площадь квартир (кв. м общей площади)</w:t>
            </w:r>
          </w:p>
        </w:tc>
        <w:tc>
          <w:tcPr>
            <w:tcW w:w="1276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b/>
                <w:szCs w:val="28"/>
              </w:rPr>
            </w:pPr>
            <w:r w:rsidRPr="00CD6AD6">
              <w:rPr>
                <w:rFonts w:cs="Times New Roman"/>
                <w:b/>
                <w:szCs w:val="28"/>
              </w:rPr>
              <w:t>Количество квартир</w:t>
            </w:r>
          </w:p>
        </w:tc>
      </w:tr>
      <w:tr w:rsidR="00335FFE" w:rsidRPr="00CD6AD6" w:rsidTr="00CB02D7">
        <w:trPr>
          <w:trHeight w:val="216"/>
        </w:trPr>
        <w:tc>
          <w:tcPr>
            <w:tcW w:w="851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b/>
                <w:iCs/>
                <w:szCs w:val="28"/>
              </w:rPr>
            </w:pPr>
            <w:r w:rsidRPr="00CD6AD6">
              <w:rPr>
                <w:rFonts w:cs="Times New Roman"/>
                <w:b/>
                <w:bCs/>
                <w:iCs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b/>
                <w:iCs/>
                <w:szCs w:val="28"/>
              </w:rPr>
            </w:pPr>
            <w:r w:rsidRPr="00CD6AD6">
              <w:rPr>
                <w:rFonts w:cs="Times New Roman"/>
                <w:b/>
                <w:bCs/>
                <w:iCs/>
                <w:szCs w:val="28"/>
              </w:rPr>
              <w:t>2</w:t>
            </w:r>
          </w:p>
        </w:tc>
        <w:tc>
          <w:tcPr>
            <w:tcW w:w="4536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b/>
                <w:iCs/>
                <w:szCs w:val="28"/>
              </w:rPr>
            </w:pPr>
            <w:r w:rsidRPr="00CD6AD6">
              <w:rPr>
                <w:rFonts w:cs="Times New Roman"/>
                <w:b/>
                <w:bCs/>
                <w:iCs/>
                <w:szCs w:val="28"/>
              </w:rPr>
              <w:t>3</w:t>
            </w:r>
          </w:p>
        </w:tc>
        <w:tc>
          <w:tcPr>
            <w:tcW w:w="1134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b/>
                <w:iCs/>
                <w:szCs w:val="28"/>
              </w:rPr>
            </w:pPr>
            <w:r w:rsidRPr="00CD6AD6">
              <w:rPr>
                <w:rFonts w:cs="Times New Roman"/>
                <w:b/>
                <w:bCs/>
                <w:iCs/>
                <w:szCs w:val="28"/>
              </w:rPr>
              <w:t>4</w:t>
            </w:r>
          </w:p>
        </w:tc>
        <w:tc>
          <w:tcPr>
            <w:tcW w:w="1559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b/>
                <w:iCs/>
                <w:szCs w:val="28"/>
              </w:rPr>
            </w:pPr>
            <w:r w:rsidRPr="00CD6AD6">
              <w:rPr>
                <w:rFonts w:cs="Times New Roman"/>
                <w:b/>
                <w:bCs/>
                <w:iCs/>
                <w:szCs w:val="28"/>
              </w:rPr>
              <w:t>5</w:t>
            </w:r>
          </w:p>
        </w:tc>
        <w:tc>
          <w:tcPr>
            <w:tcW w:w="1276" w:type="dxa"/>
          </w:tcPr>
          <w:p w:rsidR="00335FFE" w:rsidRPr="00CD6AD6" w:rsidRDefault="00335FFE" w:rsidP="00CB02D7">
            <w:pPr>
              <w:jc w:val="center"/>
              <w:rPr>
                <w:rFonts w:cs="Times New Roman"/>
                <w:b/>
                <w:bCs/>
                <w:iCs/>
                <w:szCs w:val="28"/>
              </w:rPr>
            </w:pPr>
            <w:r w:rsidRPr="00CD6AD6">
              <w:rPr>
                <w:rFonts w:cs="Times New Roman"/>
                <w:b/>
                <w:bCs/>
                <w:iCs/>
                <w:szCs w:val="28"/>
              </w:rPr>
              <w:t>6</w:t>
            </w:r>
          </w:p>
        </w:tc>
      </w:tr>
      <w:tr w:rsidR="00335FFE" w:rsidRPr="00CD6AD6" w:rsidTr="00CB02D7">
        <w:trPr>
          <w:trHeight w:val="601"/>
        </w:trPr>
        <w:tc>
          <w:tcPr>
            <w:tcW w:w="851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iCs/>
                <w:szCs w:val="28"/>
              </w:rPr>
            </w:pPr>
            <w:r w:rsidRPr="00CD6AD6">
              <w:rPr>
                <w:rFonts w:cs="Times New Roman"/>
                <w:iCs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iCs/>
                <w:szCs w:val="28"/>
              </w:rPr>
            </w:pPr>
            <w:r w:rsidRPr="00CD6AD6">
              <w:rPr>
                <w:rFonts w:cs="Times New Roman"/>
                <w:iCs/>
                <w:szCs w:val="28"/>
              </w:rPr>
              <w:t>16</w:t>
            </w:r>
          </w:p>
        </w:tc>
        <w:tc>
          <w:tcPr>
            <w:tcW w:w="4536" w:type="dxa"/>
            <w:vAlign w:val="center"/>
          </w:tcPr>
          <w:p w:rsidR="00335FFE" w:rsidRPr="00CD6AD6" w:rsidRDefault="00335FFE" w:rsidP="00CB02D7">
            <w:pPr>
              <w:rPr>
                <w:rFonts w:cs="Times New Roman"/>
                <w:iCs/>
                <w:szCs w:val="28"/>
              </w:rPr>
            </w:pPr>
            <w:r w:rsidRPr="00CD6AD6">
              <w:rPr>
                <w:rFonts w:cs="Times New Roman"/>
                <w:iCs/>
                <w:szCs w:val="28"/>
              </w:rPr>
              <w:t>Жилой комплекс «</w:t>
            </w:r>
            <w:proofErr w:type="gramStart"/>
            <w:r w:rsidRPr="00CD6AD6">
              <w:rPr>
                <w:rFonts w:cs="Times New Roman"/>
                <w:iCs/>
                <w:szCs w:val="28"/>
              </w:rPr>
              <w:t>Возрождение »</w:t>
            </w:r>
            <w:proofErr w:type="gramEnd"/>
            <w:r w:rsidRPr="00CD6AD6">
              <w:rPr>
                <w:rFonts w:cs="Times New Roman"/>
                <w:iCs/>
                <w:szCs w:val="28"/>
              </w:rPr>
              <w:t xml:space="preserve"> 3-я очередь строительства</w:t>
            </w:r>
          </w:p>
        </w:tc>
        <w:tc>
          <w:tcPr>
            <w:tcW w:w="1134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iCs/>
                <w:szCs w:val="28"/>
              </w:rPr>
            </w:pPr>
            <w:r w:rsidRPr="00CD6AD6">
              <w:rPr>
                <w:rFonts w:cs="Times New Roman"/>
                <w:iCs/>
                <w:szCs w:val="28"/>
              </w:rPr>
              <w:t>11-19</w:t>
            </w:r>
          </w:p>
        </w:tc>
        <w:tc>
          <w:tcPr>
            <w:tcW w:w="1559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szCs w:val="28"/>
              </w:rPr>
            </w:pPr>
            <w:r w:rsidRPr="00CD6AD6">
              <w:rPr>
                <w:rFonts w:cs="Times New Roman"/>
                <w:szCs w:val="28"/>
              </w:rPr>
              <w:t>34 488</w:t>
            </w:r>
          </w:p>
        </w:tc>
        <w:tc>
          <w:tcPr>
            <w:tcW w:w="1276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szCs w:val="28"/>
              </w:rPr>
            </w:pPr>
            <w:r w:rsidRPr="00CD6AD6">
              <w:rPr>
                <w:rFonts w:cs="Times New Roman"/>
                <w:szCs w:val="28"/>
              </w:rPr>
              <w:t>505</w:t>
            </w:r>
          </w:p>
        </w:tc>
      </w:tr>
      <w:tr w:rsidR="00335FFE" w:rsidRPr="00CD6AD6" w:rsidTr="00CB02D7">
        <w:trPr>
          <w:trHeight w:val="388"/>
        </w:trPr>
        <w:tc>
          <w:tcPr>
            <w:tcW w:w="851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iCs/>
                <w:szCs w:val="28"/>
              </w:rPr>
            </w:pPr>
            <w:r w:rsidRPr="00CD6AD6">
              <w:rPr>
                <w:rFonts w:cs="Times New Roman"/>
                <w:iCs/>
                <w:szCs w:val="28"/>
              </w:rPr>
              <w:lastRenderedPageBreak/>
              <w:t>2.1</w:t>
            </w:r>
          </w:p>
        </w:tc>
        <w:tc>
          <w:tcPr>
            <w:tcW w:w="851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iCs/>
                <w:szCs w:val="28"/>
              </w:rPr>
            </w:pPr>
            <w:r w:rsidRPr="00CD6AD6">
              <w:rPr>
                <w:rFonts w:cs="Times New Roman"/>
                <w:iCs/>
                <w:szCs w:val="28"/>
              </w:rPr>
              <w:t>2</w:t>
            </w:r>
          </w:p>
        </w:tc>
        <w:tc>
          <w:tcPr>
            <w:tcW w:w="4536" w:type="dxa"/>
            <w:vAlign w:val="center"/>
          </w:tcPr>
          <w:p w:rsidR="00335FFE" w:rsidRPr="00CD6AD6" w:rsidRDefault="00335FFE" w:rsidP="00CB02D7">
            <w:pPr>
              <w:rPr>
                <w:rFonts w:cs="Times New Roman"/>
                <w:iCs/>
                <w:szCs w:val="28"/>
              </w:rPr>
            </w:pPr>
            <w:r w:rsidRPr="00CD6AD6">
              <w:rPr>
                <w:rFonts w:cs="Times New Roman"/>
                <w:iCs/>
                <w:szCs w:val="28"/>
              </w:rPr>
              <w:t>Жилой дом «Шаляпина,15»</w:t>
            </w:r>
          </w:p>
        </w:tc>
        <w:tc>
          <w:tcPr>
            <w:tcW w:w="1134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iCs/>
                <w:szCs w:val="28"/>
              </w:rPr>
            </w:pPr>
            <w:r w:rsidRPr="00CD6AD6">
              <w:rPr>
                <w:rFonts w:cs="Times New Roman"/>
                <w:iCs/>
                <w:szCs w:val="28"/>
              </w:rPr>
              <w:t>10</w:t>
            </w:r>
          </w:p>
        </w:tc>
        <w:tc>
          <w:tcPr>
            <w:tcW w:w="1559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iCs/>
                <w:szCs w:val="28"/>
              </w:rPr>
            </w:pPr>
            <w:r w:rsidRPr="00CD6AD6">
              <w:rPr>
                <w:rFonts w:cs="Times New Roman"/>
                <w:iCs/>
                <w:szCs w:val="28"/>
              </w:rPr>
              <w:t>5704</w:t>
            </w:r>
          </w:p>
        </w:tc>
        <w:tc>
          <w:tcPr>
            <w:tcW w:w="1276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szCs w:val="28"/>
              </w:rPr>
            </w:pPr>
            <w:r w:rsidRPr="00CD6AD6">
              <w:rPr>
                <w:rFonts w:cs="Times New Roman"/>
                <w:szCs w:val="28"/>
              </w:rPr>
              <w:t>84</w:t>
            </w:r>
          </w:p>
        </w:tc>
      </w:tr>
      <w:tr w:rsidR="00335FFE" w:rsidRPr="00CD6AD6" w:rsidTr="00CB02D7">
        <w:tc>
          <w:tcPr>
            <w:tcW w:w="851" w:type="dxa"/>
            <w:shd w:val="clear" w:color="auto" w:fill="auto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iCs/>
                <w:szCs w:val="28"/>
              </w:rPr>
            </w:pPr>
            <w:r w:rsidRPr="00CD6AD6">
              <w:rPr>
                <w:rFonts w:cs="Times New Roman"/>
                <w:iCs/>
                <w:szCs w:val="28"/>
              </w:rPr>
              <w:t>2.2</w:t>
            </w:r>
          </w:p>
        </w:tc>
        <w:tc>
          <w:tcPr>
            <w:tcW w:w="851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iCs/>
                <w:szCs w:val="28"/>
              </w:rPr>
            </w:pPr>
            <w:r w:rsidRPr="00CD6AD6">
              <w:rPr>
                <w:rFonts w:cs="Times New Roman"/>
                <w:iCs/>
                <w:szCs w:val="28"/>
              </w:rPr>
              <w:t>7</w:t>
            </w:r>
          </w:p>
        </w:tc>
        <w:tc>
          <w:tcPr>
            <w:tcW w:w="4536" w:type="dxa"/>
            <w:vAlign w:val="center"/>
          </w:tcPr>
          <w:p w:rsidR="00335FFE" w:rsidRPr="00CD6AD6" w:rsidRDefault="00335FFE" w:rsidP="00CB02D7">
            <w:pPr>
              <w:rPr>
                <w:rFonts w:cs="Times New Roman"/>
                <w:iCs/>
                <w:szCs w:val="28"/>
              </w:rPr>
            </w:pPr>
            <w:r w:rsidRPr="00CD6AD6">
              <w:rPr>
                <w:rFonts w:cs="Times New Roman"/>
                <w:iCs/>
                <w:szCs w:val="28"/>
              </w:rPr>
              <w:t xml:space="preserve">Жилой дом с подземной парковкой и со встроенными помещениями коммерческого назначения площадью 1288 </w:t>
            </w:r>
            <w:proofErr w:type="spellStart"/>
            <w:r w:rsidRPr="00CD6AD6">
              <w:rPr>
                <w:rFonts w:cs="Times New Roman"/>
                <w:iCs/>
                <w:szCs w:val="28"/>
              </w:rPr>
              <w:t>кв.м</w:t>
            </w:r>
            <w:proofErr w:type="spellEnd"/>
            <w:r w:rsidRPr="00CD6AD6">
              <w:rPr>
                <w:rFonts w:cs="Times New Roman"/>
                <w:iCs/>
                <w:szCs w:val="28"/>
              </w:rPr>
              <w:t xml:space="preserve"> по ул. Газовая и </w:t>
            </w:r>
            <w:proofErr w:type="spellStart"/>
            <w:r w:rsidRPr="00CD6AD6">
              <w:rPr>
                <w:rFonts w:cs="Times New Roman"/>
                <w:iCs/>
                <w:szCs w:val="28"/>
              </w:rPr>
              <w:t>ул.Спартаковская</w:t>
            </w:r>
            <w:proofErr w:type="spellEnd"/>
            <w:r w:rsidRPr="00CD6AD6">
              <w:rPr>
                <w:rFonts w:cs="Times New Roman"/>
                <w:iCs/>
                <w:szCs w:val="28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iCs/>
                <w:szCs w:val="28"/>
              </w:rPr>
            </w:pPr>
            <w:r w:rsidRPr="00CD6AD6">
              <w:rPr>
                <w:rFonts w:cs="Times New Roman"/>
                <w:iCs/>
                <w:szCs w:val="28"/>
              </w:rPr>
              <w:t>12</w:t>
            </w:r>
          </w:p>
        </w:tc>
        <w:tc>
          <w:tcPr>
            <w:tcW w:w="1559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iCs/>
                <w:szCs w:val="28"/>
              </w:rPr>
            </w:pPr>
            <w:r w:rsidRPr="00CD6AD6">
              <w:rPr>
                <w:rFonts w:cs="Times New Roman"/>
                <w:iCs/>
                <w:szCs w:val="28"/>
              </w:rPr>
              <w:t>7855</w:t>
            </w:r>
          </w:p>
        </w:tc>
        <w:tc>
          <w:tcPr>
            <w:tcW w:w="1276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szCs w:val="28"/>
              </w:rPr>
            </w:pPr>
            <w:r w:rsidRPr="00CD6AD6">
              <w:rPr>
                <w:rFonts w:cs="Times New Roman"/>
                <w:szCs w:val="28"/>
              </w:rPr>
              <w:t>Не установлено</w:t>
            </w:r>
          </w:p>
        </w:tc>
      </w:tr>
      <w:tr w:rsidR="00335FFE" w:rsidRPr="00CD6AD6" w:rsidTr="00CB02D7">
        <w:tc>
          <w:tcPr>
            <w:tcW w:w="851" w:type="dxa"/>
            <w:shd w:val="clear" w:color="auto" w:fill="auto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iCs/>
                <w:szCs w:val="28"/>
              </w:rPr>
            </w:pPr>
            <w:r w:rsidRPr="00CD6AD6">
              <w:rPr>
                <w:rFonts w:cs="Times New Roman"/>
                <w:iCs/>
                <w:szCs w:val="28"/>
              </w:rPr>
              <w:t>2.3</w:t>
            </w:r>
          </w:p>
        </w:tc>
        <w:tc>
          <w:tcPr>
            <w:tcW w:w="851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iCs/>
                <w:szCs w:val="28"/>
              </w:rPr>
            </w:pPr>
            <w:r w:rsidRPr="00CD6AD6">
              <w:rPr>
                <w:rFonts w:cs="Times New Roman"/>
                <w:iCs/>
                <w:szCs w:val="28"/>
              </w:rPr>
              <w:t>8</w:t>
            </w:r>
          </w:p>
        </w:tc>
        <w:tc>
          <w:tcPr>
            <w:tcW w:w="4536" w:type="dxa"/>
            <w:vAlign w:val="center"/>
          </w:tcPr>
          <w:p w:rsidR="00335FFE" w:rsidRPr="00CD6AD6" w:rsidRDefault="00335FFE" w:rsidP="00CB02D7">
            <w:pPr>
              <w:rPr>
                <w:rFonts w:cs="Times New Roman"/>
                <w:iCs/>
                <w:szCs w:val="28"/>
              </w:rPr>
            </w:pPr>
            <w:r w:rsidRPr="00CD6AD6">
              <w:rPr>
                <w:rFonts w:cs="Times New Roman"/>
                <w:iCs/>
                <w:szCs w:val="28"/>
              </w:rPr>
              <w:t>Жилые дома по ул. Спартаковская, 163</w:t>
            </w:r>
          </w:p>
        </w:tc>
        <w:tc>
          <w:tcPr>
            <w:tcW w:w="1134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iCs/>
                <w:szCs w:val="28"/>
              </w:rPr>
            </w:pPr>
            <w:r w:rsidRPr="00CD6AD6">
              <w:rPr>
                <w:rFonts w:cs="Times New Roman"/>
                <w:iCs/>
                <w:szCs w:val="28"/>
              </w:rPr>
              <w:t>9-16</w:t>
            </w:r>
          </w:p>
        </w:tc>
        <w:tc>
          <w:tcPr>
            <w:tcW w:w="1559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iCs/>
                <w:szCs w:val="28"/>
              </w:rPr>
            </w:pPr>
            <w:r w:rsidRPr="00CD6AD6">
              <w:rPr>
                <w:rFonts w:cs="Times New Roman"/>
                <w:iCs/>
                <w:szCs w:val="28"/>
              </w:rPr>
              <w:t>18710</w:t>
            </w:r>
          </w:p>
        </w:tc>
        <w:tc>
          <w:tcPr>
            <w:tcW w:w="1276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szCs w:val="28"/>
              </w:rPr>
            </w:pPr>
            <w:r w:rsidRPr="00CD6AD6">
              <w:rPr>
                <w:rFonts w:cs="Times New Roman"/>
                <w:szCs w:val="28"/>
              </w:rPr>
              <w:t>384</w:t>
            </w:r>
          </w:p>
        </w:tc>
      </w:tr>
      <w:tr w:rsidR="00335FFE" w:rsidRPr="00CD6AD6" w:rsidTr="00CB02D7">
        <w:tc>
          <w:tcPr>
            <w:tcW w:w="851" w:type="dxa"/>
            <w:shd w:val="clear" w:color="auto" w:fill="auto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iCs/>
                <w:szCs w:val="28"/>
              </w:rPr>
            </w:pPr>
            <w:r w:rsidRPr="00CD6AD6">
              <w:rPr>
                <w:rFonts w:cs="Times New Roman"/>
                <w:iCs/>
                <w:szCs w:val="28"/>
              </w:rPr>
              <w:t>2.4</w:t>
            </w:r>
          </w:p>
        </w:tc>
        <w:tc>
          <w:tcPr>
            <w:tcW w:w="851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iCs/>
                <w:szCs w:val="28"/>
              </w:rPr>
            </w:pPr>
            <w:r w:rsidRPr="00CD6AD6">
              <w:rPr>
                <w:rFonts w:cs="Times New Roman"/>
                <w:iCs/>
                <w:szCs w:val="28"/>
              </w:rPr>
              <w:t>8</w:t>
            </w:r>
          </w:p>
        </w:tc>
        <w:tc>
          <w:tcPr>
            <w:tcW w:w="4536" w:type="dxa"/>
            <w:vAlign w:val="center"/>
          </w:tcPr>
          <w:p w:rsidR="00335FFE" w:rsidRPr="00CD6AD6" w:rsidRDefault="00335FFE" w:rsidP="00CB02D7">
            <w:pPr>
              <w:rPr>
                <w:rFonts w:cs="Times New Roman"/>
                <w:iCs/>
                <w:szCs w:val="28"/>
              </w:rPr>
            </w:pPr>
            <w:r w:rsidRPr="00CD6AD6">
              <w:rPr>
                <w:rFonts w:cs="Times New Roman"/>
                <w:iCs/>
                <w:szCs w:val="28"/>
              </w:rPr>
              <w:t xml:space="preserve">Жилой дом с пристроенной полуподземной-подземной парковкой, со встроенными помещениями коммерческого назначения площадью до 250 </w:t>
            </w:r>
            <w:proofErr w:type="spellStart"/>
            <w:r w:rsidRPr="00CD6AD6">
              <w:rPr>
                <w:rFonts w:cs="Times New Roman"/>
                <w:iCs/>
                <w:szCs w:val="28"/>
              </w:rPr>
              <w:t>кв.м</w:t>
            </w:r>
            <w:proofErr w:type="spellEnd"/>
            <w:r w:rsidRPr="00CD6AD6">
              <w:rPr>
                <w:rFonts w:cs="Times New Roman"/>
                <w:iCs/>
                <w:szCs w:val="28"/>
              </w:rPr>
              <w:t xml:space="preserve"> по ул. Спартаковская, 169* </w:t>
            </w:r>
          </w:p>
        </w:tc>
        <w:tc>
          <w:tcPr>
            <w:tcW w:w="1134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iCs/>
                <w:szCs w:val="28"/>
              </w:rPr>
            </w:pPr>
            <w:r w:rsidRPr="00CD6AD6">
              <w:rPr>
                <w:rFonts w:cs="Times New Roman"/>
                <w:iCs/>
                <w:szCs w:val="28"/>
              </w:rPr>
              <w:t>До 25</w:t>
            </w:r>
          </w:p>
        </w:tc>
        <w:tc>
          <w:tcPr>
            <w:tcW w:w="1559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iCs/>
                <w:szCs w:val="28"/>
              </w:rPr>
            </w:pPr>
            <w:r w:rsidRPr="00CD6AD6">
              <w:rPr>
                <w:rFonts w:cs="Times New Roman"/>
                <w:iCs/>
                <w:szCs w:val="28"/>
              </w:rPr>
              <w:t>4300</w:t>
            </w:r>
          </w:p>
        </w:tc>
        <w:tc>
          <w:tcPr>
            <w:tcW w:w="1276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szCs w:val="28"/>
              </w:rPr>
            </w:pPr>
            <w:r w:rsidRPr="00CD6AD6">
              <w:rPr>
                <w:rFonts w:cs="Times New Roman"/>
                <w:szCs w:val="28"/>
              </w:rPr>
              <w:t>Не установлено</w:t>
            </w:r>
          </w:p>
        </w:tc>
      </w:tr>
      <w:tr w:rsidR="00335FFE" w:rsidRPr="00CD6AD6" w:rsidTr="00CB02D7">
        <w:trPr>
          <w:trHeight w:val="622"/>
        </w:trPr>
        <w:tc>
          <w:tcPr>
            <w:tcW w:w="851" w:type="dxa"/>
            <w:shd w:val="clear" w:color="auto" w:fill="auto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iCs/>
                <w:szCs w:val="28"/>
              </w:rPr>
            </w:pPr>
            <w:r w:rsidRPr="00CD6AD6">
              <w:rPr>
                <w:rFonts w:cs="Times New Roman"/>
                <w:iCs/>
                <w:szCs w:val="28"/>
              </w:rPr>
              <w:t>2.5</w:t>
            </w:r>
          </w:p>
        </w:tc>
        <w:tc>
          <w:tcPr>
            <w:tcW w:w="851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iCs/>
                <w:szCs w:val="28"/>
              </w:rPr>
            </w:pPr>
            <w:r w:rsidRPr="00CD6AD6">
              <w:rPr>
                <w:rFonts w:cs="Times New Roman"/>
                <w:iCs/>
                <w:szCs w:val="28"/>
              </w:rPr>
              <w:t>17</w:t>
            </w:r>
          </w:p>
        </w:tc>
        <w:tc>
          <w:tcPr>
            <w:tcW w:w="4536" w:type="dxa"/>
            <w:vAlign w:val="center"/>
          </w:tcPr>
          <w:p w:rsidR="00335FFE" w:rsidRPr="00CD6AD6" w:rsidRDefault="00335FFE" w:rsidP="00CB02D7">
            <w:pPr>
              <w:rPr>
                <w:rFonts w:cs="Times New Roman"/>
                <w:iCs/>
                <w:szCs w:val="28"/>
              </w:rPr>
            </w:pPr>
            <w:r w:rsidRPr="00CD6AD6">
              <w:rPr>
                <w:rFonts w:cs="Times New Roman"/>
                <w:iCs/>
                <w:szCs w:val="28"/>
              </w:rPr>
              <w:t>Жилой комплекс по ул. Ботаническая</w:t>
            </w:r>
          </w:p>
        </w:tc>
        <w:tc>
          <w:tcPr>
            <w:tcW w:w="1134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iCs/>
                <w:szCs w:val="28"/>
              </w:rPr>
            </w:pPr>
            <w:r w:rsidRPr="00CD6AD6">
              <w:rPr>
                <w:rFonts w:cs="Times New Roman"/>
                <w:iCs/>
                <w:szCs w:val="28"/>
              </w:rPr>
              <w:t>8-9</w:t>
            </w:r>
          </w:p>
        </w:tc>
        <w:tc>
          <w:tcPr>
            <w:tcW w:w="1559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iCs/>
                <w:szCs w:val="28"/>
              </w:rPr>
            </w:pPr>
            <w:r w:rsidRPr="00CD6AD6">
              <w:rPr>
                <w:rFonts w:cs="Times New Roman"/>
                <w:iCs/>
                <w:szCs w:val="28"/>
              </w:rPr>
              <w:t>23287</w:t>
            </w:r>
          </w:p>
        </w:tc>
        <w:tc>
          <w:tcPr>
            <w:tcW w:w="1276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szCs w:val="28"/>
              </w:rPr>
            </w:pPr>
            <w:r w:rsidRPr="00CD6AD6">
              <w:rPr>
                <w:rFonts w:cs="Times New Roman"/>
                <w:szCs w:val="28"/>
              </w:rPr>
              <w:t>335</w:t>
            </w:r>
          </w:p>
        </w:tc>
      </w:tr>
      <w:tr w:rsidR="00335FFE" w:rsidRPr="00CD6AD6" w:rsidTr="00CB02D7">
        <w:trPr>
          <w:trHeight w:val="832"/>
        </w:trPr>
        <w:tc>
          <w:tcPr>
            <w:tcW w:w="851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iCs/>
                <w:szCs w:val="28"/>
              </w:rPr>
            </w:pPr>
            <w:r w:rsidRPr="00CD6AD6">
              <w:rPr>
                <w:rFonts w:cs="Times New Roman"/>
                <w:iCs/>
                <w:szCs w:val="28"/>
              </w:rPr>
              <w:t>2.6</w:t>
            </w:r>
          </w:p>
        </w:tc>
        <w:tc>
          <w:tcPr>
            <w:tcW w:w="851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iCs/>
                <w:szCs w:val="28"/>
              </w:rPr>
            </w:pPr>
            <w:r w:rsidRPr="00CD6AD6">
              <w:rPr>
                <w:rFonts w:cs="Times New Roman"/>
                <w:iCs/>
                <w:szCs w:val="28"/>
              </w:rPr>
              <w:t>15</w:t>
            </w:r>
          </w:p>
        </w:tc>
        <w:tc>
          <w:tcPr>
            <w:tcW w:w="4536" w:type="dxa"/>
            <w:vAlign w:val="center"/>
          </w:tcPr>
          <w:p w:rsidR="00335FFE" w:rsidRPr="00CD6AD6" w:rsidRDefault="00335FFE" w:rsidP="00CB02D7">
            <w:pPr>
              <w:rPr>
                <w:rFonts w:cs="Times New Roman"/>
                <w:b/>
                <w:bCs/>
                <w:iCs/>
                <w:szCs w:val="28"/>
              </w:rPr>
            </w:pPr>
            <w:r w:rsidRPr="00CD6AD6">
              <w:rPr>
                <w:rFonts w:cs="Times New Roman"/>
                <w:iCs/>
                <w:szCs w:val="28"/>
              </w:rPr>
              <w:t xml:space="preserve">Жилой комплекс на пересечении улиц </w:t>
            </w:r>
            <w:proofErr w:type="spellStart"/>
            <w:r w:rsidRPr="00CD6AD6">
              <w:rPr>
                <w:rFonts w:cs="Times New Roman"/>
                <w:iCs/>
                <w:szCs w:val="28"/>
              </w:rPr>
              <w:t>Павлюхина</w:t>
            </w:r>
            <w:proofErr w:type="spellEnd"/>
            <w:r w:rsidRPr="00CD6AD6">
              <w:rPr>
                <w:rFonts w:cs="Times New Roman"/>
                <w:iCs/>
                <w:szCs w:val="28"/>
              </w:rPr>
              <w:t xml:space="preserve"> и Шаляпина</w:t>
            </w:r>
          </w:p>
        </w:tc>
        <w:tc>
          <w:tcPr>
            <w:tcW w:w="1134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iCs/>
                <w:szCs w:val="28"/>
              </w:rPr>
            </w:pPr>
            <w:r w:rsidRPr="00CD6AD6">
              <w:rPr>
                <w:rFonts w:cs="Times New Roman"/>
                <w:iCs/>
                <w:szCs w:val="28"/>
              </w:rPr>
              <w:t>8</w:t>
            </w:r>
          </w:p>
        </w:tc>
        <w:tc>
          <w:tcPr>
            <w:tcW w:w="1559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b/>
                <w:iCs/>
                <w:strike/>
                <w:szCs w:val="28"/>
              </w:rPr>
            </w:pPr>
            <w:r w:rsidRPr="00CD6AD6">
              <w:rPr>
                <w:rFonts w:cs="Times New Roman"/>
                <w:szCs w:val="28"/>
              </w:rPr>
              <w:t>21697</w:t>
            </w:r>
          </w:p>
        </w:tc>
        <w:tc>
          <w:tcPr>
            <w:tcW w:w="1276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bCs/>
                <w:szCs w:val="28"/>
              </w:rPr>
            </w:pPr>
            <w:r w:rsidRPr="00CD6AD6">
              <w:rPr>
                <w:rFonts w:cs="Times New Roman"/>
                <w:bCs/>
                <w:szCs w:val="28"/>
              </w:rPr>
              <w:t>402</w:t>
            </w:r>
          </w:p>
        </w:tc>
      </w:tr>
      <w:tr w:rsidR="00335FFE" w:rsidRPr="00CD6AD6" w:rsidTr="00CB02D7">
        <w:trPr>
          <w:trHeight w:val="590"/>
        </w:trPr>
        <w:tc>
          <w:tcPr>
            <w:tcW w:w="851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iCs/>
                <w:szCs w:val="28"/>
              </w:rPr>
            </w:pPr>
            <w:r w:rsidRPr="00CD6AD6">
              <w:rPr>
                <w:rFonts w:cs="Times New Roman"/>
                <w:iCs/>
                <w:szCs w:val="28"/>
              </w:rPr>
              <w:t>2.7</w:t>
            </w:r>
          </w:p>
        </w:tc>
        <w:tc>
          <w:tcPr>
            <w:tcW w:w="851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iCs/>
                <w:szCs w:val="28"/>
              </w:rPr>
            </w:pPr>
            <w:r w:rsidRPr="00CD6AD6">
              <w:rPr>
                <w:rFonts w:cs="Times New Roman"/>
                <w:iCs/>
                <w:szCs w:val="28"/>
              </w:rPr>
              <w:t>15</w:t>
            </w:r>
          </w:p>
        </w:tc>
        <w:tc>
          <w:tcPr>
            <w:tcW w:w="4536" w:type="dxa"/>
            <w:vAlign w:val="center"/>
          </w:tcPr>
          <w:p w:rsidR="00335FFE" w:rsidRPr="00CD6AD6" w:rsidRDefault="00335FFE" w:rsidP="00CB02D7">
            <w:pPr>
              <w:rPr>
                <w:rFonts w:cs="Times New Roman"/>
                <w:iCs/>
                <w:szCs w:val="28"/>
              </w:rPr>
            </w:pPr>
            <w:r w:rsidRPr="00CD6AD6">
              <w:rPr>
                <w:rFonts w:cs="Times New Roman"/>
                <w:iCs/>
                <w:szCs w:val="28"/>
              </w:rPr>
              <w:t>Жилой дом по ул. Шаляпина</w:t>
            </w:r>
          </w:p>
        </w:tc>
        <w:tc>
          <w:tcPr>
            <w:tcW w:w="1134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iCs/>
                <w:szCs w:val="28"/>
              </w:rPr>
            </w:pPr>
            <w:r w:rsidRPr="00CD6AD6">
              <w:rPr>
                <w:rFonts w:cs="Times New Roman"/>
                <w:iCs/>
                <w:szCs w:val="28"/>
              </w:rPr>
              <w:t>6-9</w:t>
            </w:r>
          </w:p>
        </w:tc>
        <w:tc>
          <w:tcPr>
            <w:tcW w:w="1559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szCs w:val="28"/>
              </w:rPr>
            </w:pPr>
            <w:r w:rsidRPr="00CD6AD6">
              <w:rPr>
                <w:rFonts w:cs="Times New Roman"/>
                <w:szCs w:val="28"/>
              </w:rPr>
              <w:t>5935</w:t>
            </w:r>
          </w:p>
        </w:tc>
        <w:tc>
          <w:tcPr>
            <w:tcW w:w="1276" w:type="dxa"/>
            <w:vAlign w:val="center"/>
          </w:tcPr>
          <w:p w:rsidR="00335FFE" w:rsidRPr="00CD6AD6" w:rsidRDefault="00335FFE" w:rsidP="00CB02D7">
            <w:pPr>
              <w:jc w:val="center"/>
              <w:rPr>
                <w:rFonts w:cs="Times New Roman"/>
                <w:bCs/>
                <w:szCs w:val="28"/>
                <w:highlight w:val="yellow"/>
              </w:rPr>
            </w:pPr>
            <w:r w:rsidRPr="00CD6AD6">
              <w:rPr>
                <w:rFonts w:cs="Times New Roman"/>
                <w:bCs/>
                <w:szCs w:val="28"/>
              </w:rPr>
              <w:t>97</w:t>
            </w:r>
            <w:r>
              <w:rPr>
                <w:rFonts w:cs="Times New Roman"/>
                <w:bCs/>
                <w:szCs w:val="28"/>
              </w:rPr>
              <w:t>»»</w:t>
            </w:r>
          </w:p>
        </w:tc>
      </w:tr>
    </w:tbl>
    <w:p w:rsidR="00335FFE" w:rsidRDefault="00335FFE" w:rsidP="00335FFE">
      <w:pPr>
        <w:pStyle w:val="a3"/>
        <w:numPr>
          <w:ilvl w:val="2"/>
          <w:numId w:val="2"/>
        </w:numPr>
        <w:tabs>
          <w:tab w:val="left" w:pos="0"/>
          <w:tab w:val="left" w:pos="426"/>
        </w:tabs>
        <w:spacing w:before="240" w:line="288" w:lineRule="auto"/>
        <w:ind w:left="0" w:firstLine="426"/>
        <w:outlineLvl w:val="0"/>
        <w:rPr>
          <w:rFonts w:cs="Times New Roman"/>
          <w:szCs w:val="28"/>
        </w:rPr>
      </w:pPr>
      <w:r w:rsidRPr="00CD6AD6">
        <w:rPr>
          <w:rFonts w:cs="Times New Roman"/>
          <w:szCs w:val="28"/>
        </w:rPr>
        <w:t>Таблицу дополнить примечанием следующего содержания: «*-Проектом устанавливаются линии регулирования застройки (минимальные отступы от границ земельных участков), которые совпадают с красными линиями территории и границами участков. В случае осуществления застройщиком кадастровых работ в отношении указанных земельных участков, отступы от вновь образованных в результате проведения кадастровых работ границ земельных участков принимаются в соответствии с линиями регулирования застройки (минимальные отступы от границ земельных участков), отраженными на чертежах планировки территории, а в случае их отсутствия – равными нулю</w:t>
      </w:r>
      <w:r>
        <w:rPr>
          <w:rFonts w:cs="Times New Roman"/>
          <w:szCs w:val="28"/>
        </w:rPr>
        <w:t>»</w:t>
      </w:r>
      <w:r w:rsidRPr="00CD6AD6">
        <w:rPr>
          <w:rFonts w:cs="Times New Roman"/>
          <w:szCs w:val="28"/>
        </w:rPr>
        <w:t>.</w:t>
      </w:r>
    </w:p>
    <w:p w:rsidR="00335FFE" w:rsidRPr="00A81159" w:rsidRDefault="00335FFE" w:rsidP="00335FFE">
      <w:pPr>
        <w:pStyle w:val="a3"/>
        <w:numPr>
          <w:ilvl w:val="2"/>
          <w:numId w:val="2"/>
        </w:numPr>
        <w:tabs>
          <w:tab w:val="left" w:pos="0"/>
          <w:tab w:val="left" w:pos="426"/>
        </w:tabs>
        <w:spacing w:before="240" w:line="288" w:lineRule="auto"/>
        <w:ind w:left="0" w:firstLine="426"/>
        <w:outlineLvl w:val="0"/>
        <w:rPr>
          <w:rFonts w:cs="Times New Roman"/>
          <w:szCs w:val="28"/>
        </w:rPr>
      </w:pPr>
      <w:r>
        <w:rPr>
          <w:rFonts w:cs="Times New Roman"/>
          <w:szCs w:val="28"/>
        </w:rPr>
        <w:t>Дополнить абзацами следующего содержания: «</w:t>
      </w:r>
      <w:r w:rsidRPr="00A81159">
        <w:rPr>
          <w:rFonts w:cs="Times New Roman"/>
          <w:szCs w:val="28"/>
        </w:rPr>
        <w:t>Для участка 2.4</w:t>
      </w:r>
      <w:proofErr w:type="gramStart"/>
      <w:r w:rsidRPr="00A81159">
        <w:rPr>
          <w:rFonts w:cs="Times New Roman"/>
          <w:szCs w:val="28"/>
        </w:rPr>
        <w:t>. устанавливается</w:t>
      </w:r>
      <w:proofErr w:type="gramEnd"/>
      <w:r w:rsidRPr="00A81159">
        <w:rPr>
          <w:rFonts w:cs="Times New Roman"/>
          <w:szCs w:val="28"/>
        </w:rPr>
        <w:t xml:space="preserve">: максимальный процент застройки участка 80%, максимальная плотность жилищного фонда составляет 22 </w:t>
      </w:r>
      <w:proofErr w:type="spellStart"/>
      <w:r w:rsidRPr="00A81159">
        <w:rPr>
          <w:rFonts w:cs="Times New Roman"/>
          <w:szCs w:val="28"/>
        </w:rPr>
        <w:t>тыс.кв.м</w:t>
      </w:r>
      <w:proofErr w:type="spellEnd"/>
      <w:r w:rsidRPr="00A81159">
        <w:rPr>
          <w:rFonts w:cs="Times New Roman"/>
          <w:szCs w:val="28"/>
        </w:rPr>
        <w:t>./га.</w:t>
      </w:r>
    </w:p>
    <w:p w:rsidR="00335FFE" w:rsidRPr="00CD6AD6" w:rsidRDefault="00335FFE" w:rsidP="00335FFE">
      <w:pPr>
        <w:pStyle w:val="a3"/>
        <w:tabs>
          <w:tab w:val="left" w:pos="0"/>
        </w:tabs>
        <w:spacing w:before="240" w:line="288" w:lineRule="auto"/>
        <w:ind w:left="0" w:firstLine="567"/>
        <w:outlineLvl w:val="0"/>
        <w:rPr>
          <w:rFonts w:cs="Times New Roman"/>
          <w:szCs w:val="28"/>
        </w:rPr>
      </w:pPr>
      <w:r w:rsidRPr="00CD6AD6">
        <w:rPr>
          <w:rFonts w:cs="Times New Roman"/>
          <w:szCs w:val="28"/>
        </w:rPr>
        <w:lastRenderedPageBreak/>
        <w:t>Для участка 2.2</w:t>
      </w:r>
      <w:proofErr w:type="gramStart"/>
      <w:r w:rsidRPr="00CD6AD6">
        <w:rPr>
          <w:rFonts w:cs="Times New Roman"/>
          <w:szCs w:val="28"/>
        </w:rPr>
        <w:t>. из</w:t>
      </w:r>
      <w:proofErr w:type="gramEnd"/>
      <w:r w:rsidRPr="00CD6AD6">
        <w:rPr>
          <w:rFonts w:cs="Times New Roman"/>
          <w:szCs w:val="28"/>
        </w:rPr>
        <w:t xml:space="preserve"> общего количества 115 м/м предусмотрено 32 м/м на муниципальных парковках (уличная парковка (УДС)) Зоны №197 в границах улицы Газовая (вблизи домов №4, 7, 7а). Оставшиеся парковочные места в количестве 83 м/м размещаются в границах своего земельного участка путем размещения их на плоскости участка и/или в/на стилобате/подземном паркинге».</w:t>
      </w:r>
    </w:p>
    <w:p w:rsidR="00335FFE" w:rsidRPr="00CD6AD6" w:rsidRDefault="00335FFE" w:rsidP="00335FFE">
      <w:pPr>
        <w:pStyle w:val="a3"/>
        <w:numPr>
          <w:ilvl w:val="1"/>
          <w:numId w:val="2"/>
        </w:numPr>
        <w:spacing w:before="240" w:line="288" w:lineRule="auto"/>
        <w:ind w:left="0" w:firstLine="426"/>
        <w:outlineLvl w:val="0"/>
        <w:rPr>
          <w:rFonts w:cs="Times New Roman"/>
          <w:szCs w:val="28"/>
        </w:rPr>
      </w:pPr>
      <w:r w:rsidRPr="00CD6AD6">
        <w:rPr>
          <w:rFonts w:cs="Times New Roman"/>
          <w:szCs w:val="28"/>
        </w:rPr>
        <w:t>Раздел 5 «Характеристики развития системы транспортного обслуживания» дополнить пунктом 5.5 следующего содержания:</w:t>
      </w:r>
    </w:p>
    <w:p w:rsidR="00335FFE" w:rsidRPr="00CD6AD6" w:rsidRDefault="00335FFE" w:rsidP="00335FFE">
      <w:pPr>
        <w:pStyle w:val="a3"/>
        <w:spacing w:before="240" w:line="288" w:lineRule="auto"/>
        <w:ind w:left="426"/>
        <w:outlineLvl w:val="0"/>
        <w:rPr>
          <w:rFonts w:cs="Times New Roman"/>
          <w:szCs w:val="28"/>
        </w:rPr>
      </w:pPr>
      <w:r w:rsidRPr="00CD6AD6">
        <w:rPr>
          <w:rFonts w:cs="Times New Roman"/>
          <w:szCs w:val="28"/>
        </w:rPr>
        <w:t>«5.5. Расчет числа парковочных мест:</w:t>
      </w:r>
    </w:p>
    <w:p w:rsidR="00335FFE" w:rsidRDefault="00335FFE" w:rsidP="00335FFE">
      <w:pPr>
        <w:pStyle w:val="a3"/>
        <w:spacing w:before="240" w:line="288" w:lineRule="auto"/>
        <w:ind w:left="0" w:firstLine="426"/>
        <w:outlineLvl w:val="0"/>
        <w:rPr>
          <w:rFonts w:cs="Times New Roman"/>
          <w:szCs w:val="28"/>
        </w:rPr>
      </w:pPr>
      <w:r w:rsidRPr="009E43C4">
        <w:rPr>
          <w:rFonts w:cs="Times New Roman"/>
          <w:szCs w:val="28"/>
        </w:rPr>
        <w:t xml:space="preserve">Расчет числа парковочных мест для автомобилей граждан производился в соответствии с </w:t>
      </w:r>
      <w:r>
        <w:rPr>
          <w:rFonts w:cs="Times New Roman"/>
          <w:szCs w:val="28"/>
        </w:rPr>
        <w:t>Местными нормативами градостроительного проектирования городского округа Казань</w:t>
      </w:r>
      <w:r w:rsidRPr="009E43C4">
        <w:rPr>
          <w:rFonts w:cs="Times New Roman"/>
          <w:szCs w:val="28"/>
        </w:rPr>
        <w:t>.</w:t>
      </w:r>
    </w:p>
    <w:p w:rsidR="00335FFE" w:rsidRDefault="00335FFE" w:rsidP="00335FFE">
      <w:pPr>
        <w:pStyle w:val="a3"/>
        <w:spacing w:before="240" w:line="288" w:lineRule="auto"/>
        <w:ind w:left="0" w:firstLine="426"/>
        <w:outlineLvl w:val="0"/>
        <w:rPr>
          <w:rFonts w:cs="Times New Roman"/>
          <w:szCs w:val="28"/>
        </w:rPr>
      </w:pPr>
      <w:r w:rsidRPr="009E43C4">
        <w:rPr>
          <w:rFonts w:cs="Times New Roman"/>
          <w:szCs w:val="28"/>
        </w:rPr>
        <w:t xml:space="preserve">В соответствии с нормами, требуемая обеспеченность в автомобильных стоянках для постоянного хранения и </w:t>
      </w:r>
      <w:proofErr w:type="spellStart"/>
      <w:r w:rsidRPr="009E43C4">
        <w:rPr>
          <w:rFonts w:cs="Times New Roman"/>
          <w:szCs w:val="28"/>
        </w:rPr>
        <w:t>паркирования</w:t>
      </w:r>
      <w:proofErr w:type="spellEnd"/>
      <w:r w:rsidRPr="009E43C4">
        <w:rPr>
          <w:rFonts w:cs="Times New Roman"/>
          <w:szCs w:val="28"/>
        </w:rPr>
        <w:t xml:space="preserve"> автотранспорта жителей для проектируемых жилых домов - 1 </w:t>
      </w:r>
      <w:proofErr w:type="spellStart"/>
      <w:r w:rsidRPr="009E43C4">
        <w:rPr>
          <w:rFonts w:cs="Times New Roman"/>
          <w:szCs w:val="28"/>
        </w:rPr>
        <w:t>машино</w:t>
      </w:r>
      <w:proofErr w:type="spellEnd"/>
      <w:r w:rsidRPr="009E43C4">
        <w:rPr>
          <w:rFonts w:cs="Times New Roman"/>
          <w:szCs w:val="28"/>
        </w:rPr>
        <w:t>-место на 80 кв. м общей площади квартир с учетом нормативного радиуса обслуживания.</w:t>
      </w:r>
    </w:p>
    <w:p w:rsidR="00335FFE" w:rsidRDefault="00335FFE" w:rsidP="00335FFE">
      <w:pPr>
        <w:pStyle w:val="a3"/>
        <w:spacing w:before="240" w:line="288" w:lineRule="auto"/>
        <w:ind w:left="0" w:firstLine="426"/>
        <w:outlineLvl w:val="0"/>
        <w:rPr>
          <w:rFonts w:cs="Times New Roman"/>
          <w:szCs w:val="28"/>
        </w:rPr>
      </w:pPr>
      <w:r w:rsidRPr="009E43C4">
        <w:rPr>
          <w:rFonts w:cs="Times New Roman"/>
          <w:szCs w:val="28"/>
        </w:rPr>
        <w:t xml:space="preserve">Требуемая обеспеченность в автомобильных стоянках гостевого </w:t>
      </w:r>
      <w:proofErr w:type="spellStart"/>
      <w:r w:rsidRPr="009E43C4">
        <w:rPr>
          <w:rFonts w:cs="Times New Roman"/>
          <w:szCs w:val="28"/>
        </w:rPr>
        <w:t>паркирования</w:t>
      </w:r>
      <w:proofErr w:type="spellEnd"/>
      <w:r w:rsidRPr="009E43C4">
        <w:rPr>
          <w:rFonts w:cs="Times New Roman"/>
          <w:szCs w:val="28"/>
        </w:rPr>
        <w:t xml:space="preserve"> автотранспорта для проектируемых жилых домов - 1 </w:t>
      </w:r>
      <w:proofErr w:type="spellStart"/>
      <w:r w:rsidRPr="009E43C4">
        <w:rPr>
          <w:rFonts w:cs="Times New Roman"/>
          <w:szCs w:val="28"/>
        </w:rPr>
        <w:t>машино</w:t>
      </w:r>
      <w:proofErr w:type="spellEnd"/>
      <w:r w:rsidRPr="009E43C4">
        <w:rPr>
          <w:rFonts w:cs="Times New Roman"/>
          <w:szCs w:val="28"/>
        </w:rPr>
        <w:t>-место на 560 кв. м общей площади квартир.</w:t>
      </w:r>
    </w:p>
    <w:p w:rsidR="00335FFE" w:rsidRDefault="00335FFE" w:rsidP="00335FFE">
      <w:pPr>
        <w:pStyle w:val="a3"/>
        <w:spacing w:before="240" w:line="288" w:lineRule="auto"/>
        <w:ind w:left="0" w:firstLine="426"/>
        <w:outlineLvl w:val="0"/>
        <w:rPr>
          <w:rFonts w:cs="Times New Roman"/>
          <w:szCs w:val="28"/>
        </w:rPr>
      </w:pPr>
      <w:r w:rsidRPr="009E43C4">
        <w:rPr>
          <w:rFonts w:cs="Times New Roman"/>
          <w:szCs w:val="28"/>
        </w:rPr>
        <w:t xml:space="preserve">Требуемая обеспеченность в автомобильных стоянках для объектов обслуживания для проектируемых жилых домов встроенных, встроенно-пристроенных, пристроенных и </w:t>
      </w:r>
      <w:proofErr w:type="spellStart"/>
      <w:r w:rsidRPr="009E43C4">
        <w:rPr>
          <w:rFonts w:cs="Times New Roman"/>
          <w:szCs w:val="28"/>
        </w:rPr>
        <w:t>отдельностоящих</w:t>
      </w:r>
      <w:proofErr w:type="spellEnd"/>
      <w:r w:rsidRPr="009E43C4">
        <w:rPr>
          <w:rFonts w:cs="Times New Roman"/>
          <w:szCs w:val="28"/>
        </w:rPr>
        <w:t xml:space="preserve"> - 1 </w:t>
      </w:r>
      <w:proofErr w:type="spellStart"/>
      <w:r w:rsidRPr="009E43C4">
        <w:rPr>
          <w:rFonts w:cs="Times New Roman"/>
          <w:szCs w:val="28"/>
        </w:rPr>
        <w:t>машино</w:t>
      </w:r>
      <w:proofErr w:type="spellEnd"/>
      <w:r w:rsidRPr="009E43C4">
        <w:rPr>
          <w:rFonts w:cs="Times New Roman"/>
          <w:szCs w:val="28"/>
        </w:rPr>
        <w:t>-место на 50 кв. м общей площади нежилых помещений.</w:t>
      </w:r>
    </w:p>
    <w:p w:rsidR="00335FFE" w:rsidRDefault="00335FFE" w:rsidP="00335FFE">
      <w:pPr>
        <w:pStyle w:val="a3"/>
        <w:spacing w:before="240" w:line="288" w:lineRule="auto"/>
        <w:ind w:left="0" w:firstLine="426"/>
        <w:outlineLvl w:val="0"/>
        <w:rPr>
          <w:rFonts w:cs="Times New Roman"/>
          <w:szCs w:val="28"/>
        </w:rPr>
      </w:pPr>
      <w:r w:rsidRPr="009E43C4">
        <w:rPr>
          <w:rFonts w:cs="Times New Roman"/>
          <w:szCs w:val="28"/>
        </w:rPr>
        <w:t xml:space="preserve">Зависимые парковочные места для встроенных, пристроенных, встроенно-пристроенных помещений нежилого фонда включаются в общий расчет требуемого количества </w:t>
      </w:r>
      <w:proofErr w:type="spellStart"/>
      <w:r w:rsidRPr="009E43C4">
        <w:rPr>
          <w:rFonts w:cs="Times New Roman"/>
          <w:szCs w:val="28"/>
        </w:rPr>
        <w:t>машино</w:t>
      </w:r>
      <w:proofErr w:type="spellEnd"/>
      <w:r w:rsidRPr="009E43C4">
        <w:rPr>
          <w:rFonts w:cs="Times New Roman"/>
          <w:szCs w:val="28"/>
        </w:rPr>
        <w:t>-мест с коэффициентом 1, для жилищного фонда – с коэффициентом 0,7.</w:t>
      </w:r>
    </w:p>
    <w:p w:rsidR="00335FFE" w:rsidRDefault="00335FFE" w:rsidP="00335FFE">
      <w:pPr>
        <w:pStyle w:val="a3"/>
        <w:spacing w:before="240" w:line="288" w:lineRule="auto"/>
        <w:ind w:left="0" w:firstLine="426"/>
        <w:outlineLvl w:val="0"/>
        <w:rPr>
          <w:rFonts w:cs="Times New Roman"/>
          <w:szCs w:val="28"/>
        </w:rPr>
      </w:pPr>
      <w:r w:rsidRPr="009E43C4">
        <w:rPr>
          <w:rFonts w:cs="Times New Roman"/>
          <w:szCs w:val="28"/>
        </w:rPr>
        <w:t xml:space="preserve">Машино-места гостевого назначения могут быть расположены на поверхности земельного участка жилого дома, в </w:t>
      </w:r>
      <w:proofErr w:type="spellStart"/>
      <w:r w:rsidRPr="009E43C4">
        <w:rPr>
          <w:rFonts w:cs="Times New Roman"/>
          <w:szCs w:val="28"/>
        </w:rPr>
        <w:t>стилобатной</w:t>
      </w:r>
      <w:proofErr w:type="spellEnd"/>
      <w:r w:rsidRPr="009E43C4">
        <w:rPr>
          <w:rFonts w:cs="Times New Roman"/>
          <w:szCs w:val="28"/>
        </w:rPr>
        <w:t xml:space="preserve"> части строения, а также в подземной парковке объекта в объеме до 100% от расчетного количества.</w:t>
      </w:r>
    </w:p>
    <w:p w:rsidR="00335FFE" w:rsidRPr="00CD6AD6" w:rsidRDefault="00335FFE" w:rsidP="00335FFE">
      <w:pPr>
        <w:pStyle w:val="a3"/>
        <w:spacing w:before="240" w:line="288" w:lineRule="auto"/>
        <w:ind w:left="0" w:firstLine="426"/>
        <w:outlineLvl w:val="0"/>
        <w:rPr>
          <w:rFonts w:cs="Times New Roman"/>
          <w:szCs w:val="28"/>
        </w:rPr>
      </w:pPr>
      <w:r w:rsidRPr="00CD6AD6">
        <w:rPr>
          <w:rFonts w:cs="Times New Roman"/>
          <w:szCs w:val="28"/>
        </w:rPr>
        <w:t xml:space="preserve">Расчетное количество </w:t>
      </w:r>
      <w:proofErr w:type="spellStart"/>
      <w:r w:rsidRPr="00CD6AD6">
        <w:rPr>
          <w:rFonts w:cs="Times New Roman"/>
          <w:szCs w:val="28"/>
        </w:rPr>
        <w:t>машино</w:t>
      </w:r>
      <w:proofErr w:type="spellEnd"/>
      <w:r w:rsidRPr="00CD6AD6">
        <w:rPr>
          <w:rFonts w:cs="Times New Roman"/>
          <w:szCs w:val="28"/>
        </w:rPr>
        <w:t>-мест постоянного хранения автотранспорта может быть сокращено на 20% в случаях, если жилищное строительство ведется: на реорганизуемой территории, в радиусе 500 м или пешеходной доступности 800 м от станций метрополитена. Земельный участок № 2.2 и 2.4 расположен в 800 м пешеходной доступности станции метрополитена «</w:t>
      </w:r>
      <w:proofErr w:type="spellStart"/>
      <w:r w:rsidRPr="00CD6AD6">
        <w:rPr>
          <w:rFonts w:cs="Times New Roman"/>
          <w:szCs w:val="28"/>
        </w:rPr>
        <w:t>Аметьево</w:t>
      </w:r>
      <w:proofErr w:type="spellEnd"/>
      <w:r w:rsidRPr="00CD6AD6">
        <w:rPr>
          <w:rFonts w:cs="Times New Roman"/>
          <w:szCs w:val="28"/>
        </w:rPr>
        <w:t>».</w:t>
      </w:r>
    </w:p>
    <w:p w:rsidR="00335FFE" w:rsidRPr="00CD6AD6" w:rsidRDefault="00335FFE" w:rsidP="00335FFE">
      <w:pPr>
        <w:pStyle w:val="a3"/>
        <w:spacing w:before="240" w:line="288" w:lineRule="auto"/>
        <w:ind w:left="0" w:firstLine="426"/>
        <w:outlineLvl w:val="0"/>
        <w:rPr>
          <w:rFonts w:cs="Times New Roman"/>
          <w:szCs w:val="28"/>
        </w:rPr>
      </w:pPr>
      <w:r w:rsidRPr="00CD6AD6">
        <w:rPr>
          <w:rFonts w:cs="Times New Roman"/>
          <w:szCs w:val="28"/>
        </w:rPr>
        <w:t xml:space="preserve">В случае уменьшения площади жилищного фонда, встроенных, пристроенных, встроенно-пристроенных помещений, </w:t>
      </w:r>
      <w:proofErr w:type="spellStart"/>
      <w:r w:rsidRPr="00CD6AD6">
        <w:rPr>
          <w:rFonts w:cs="Times New Roman"/>
          <w:szCs w:val="28"/>
        </w:rPr>
        <w:t>отдельностоящих</w:t>
      </w:r>
      <w:proofErr w:type="spellEnd"/>
      <w:r w:rsidRPr="00CD6AD6">
        <w:rPr>
          <w:rFonts w:cs="Times New Roman"/>
          <w:szCs w:val="28"/>
        </w:rPr>
        <w:t xml:space="preserve"> помещений нежилого назначения показатели потребностей уменьшаются исходя </w:t>
      </w:r>
      <w:r w:rsidRPr="00CD6AD6">
        <w:rPr>
          <w:rFonts w:cs="Times New Roman"/>
          <w:szCs w:val="28"/>
        </w:rPr>
        <w:lastRenderedPageBreak/>
        <w:t>из фактических показателей площадей на основании нормативов, заложенных в данном проекте планировки</w:t>
      </w:r>
    </w:p>
    <w:p w:rsidR="00335FFE" w:rsidRPr="00CD6AD6" w:rsidRDefault="00335FFE" w:rsidP="00335FFE">
      <w:pPr>
        <w:pStyle w:val="a3"/>
        <w:spacing w:before="240" w:line="288" w:lineRule="auto"/>
        <w:ind w:left="0" w:firstLine="426"/>
        <w:outlineLvl w:val="0"/>
        <w:rPr>
          <w:rFonts w:cs="Times New Roman"/>
          <w:szCs w:val="28"/>
        </w:rPr>
      </w:pPr>
      <w:r w:rsidRPr="00CD6AD6">
        <w:rPr>
          <w:rFonts w:cs="Times New Roman"/>
          <w:szCs w:val="28"/>
        </w:rPr>
        <w:t xml:space="preserve">Расчетное количество </w:t>
      </w:r>
      <w:proofErr w:type="spellStart"/>
      <w:r w:rsidRPr="00CD6AD6">
        <w:rPr>
          <w:rFonts w:cs="Times New Roman"/>
          <w:szCs w:val="28"/>
        </w:rPr>
        <w:t>машино</w:t>
      </w:r>
      <w:proofErr w:type="spellEnd"/>
      <w:r w:rsidRPr="00CD6AD6">
        <w:rPr>
          <w:rFonts w:cs="Times New Roman"/>
          <w:szCs w:val="28"/>
        </w:rPr>
        <w:t xml:space="preserve">-мест размещены в границах проекта планировки на территориях, предназначенных для организации парковочных мест (способ и место размещения определяется на последующих стадиях проектирования (открытые парковки, и/или надземные паркинги, и/или подземные паркинги, и/или гаражно-стояночные объекты, и/или стилобаты)). В случае уменьшения площади жилищного фонда; площади встроенных, встроенно-пристроенных помещений нежилого назначения многоквартирных жилых домов; площади объектов административно-делового, торгового и общественного назначения количество </w:t>
      </w:r>
      <w:proofErr w:type="spellStart"/>
      <w:r w:rsidRPr="00CD6AD6">
        <w:rPr>
          <w:rFonts w:cs="Times New Roman"/>
          <w:szCs w:val="28"/>
        </w:rPr>
        <w:t>машино</w:t>
      </w:r>
      <w:proofErr w:type="spellEnd"/>
      <w:r w:rsidRPr="00CD6AD6">
        <w:rPr>
          <w:rFonts w:cs="Times New Roman"/>
          <w:szCs w:val="28"/>
        </w:rPr>
        <w:t>-мест уменьшается исходя из фактических показателей площадей на основании нормативов, заложенных данным проектом планировки территории.»</w:t>
      </w:r>
    </w:p>
    <w:p w:rsidR="00335FFE" w:rsidRDefault="00335FFE" w:rsidP="00335FFE">
      <w:pPr>
        <w:pStyle w:val="a3"/>
        <w:numPr>
          <w:ilvl w:val="1"/>
          <w:numId w:val="2"/>
        </w:numPr>
        <w:tabs>
          <w:tab w:val="left" w:pos="0"/>
          <w:tab w:val="left" w:pos="426"/>
        </w:tabs>
        <w:spacing w:before="240" w:line="288" w:lineRule="auto"/>
        <w:ind w:left="0" w:firstLine="567"/>
        <w:outlineLvl w:val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Дополнить Разделом 9 следующего содержания: </w:t>
      </w:r>
    </w:p>
    <w:p w:rsidR="00335FFE" w:rsidRPr="009724F5" w:rsidRDefault="00335FFE" w:rsidP="00335FFE">
      <w:pPr>
        <w:pStyle w:val="a3"/>
        <w:tabs>
          <w:tab w:val="left" w:pos="0"/>
          <w:tab w:val="left" w:pos="426"/>
        </w:tabs>
        <w:spacing w:before="240" w:line="288" w:lineRule="auto"/>
        <w:ind w:left="567"/>
        <w:outlineLvl w:val="0"/>
        <w:rPr>
          <w:rFonts w:cs="Times New Roman"/>
          <w:szCs w:val="28"/>
        </w:rPr>
      </w:pPr>
      <w:r w:rsidRPr="009724F5">
        <w:rPr>
          <w:szCs w:val="28"/>
        </w:rPr>
        <w:t>«9. Характеристики развития благоустройства и озеленения:</w:t>
      </w:r>
    </w:p>
    <w:p w:rsidR="00335FFE" w:rsidRPr="009724F5" w:rsidRDefault="00335FFE" w:rsidP="00335FFE">
      <w:pPr>
        <w:tabs>
          <w:tab w:val="left" w:pos="0"/>
          <w:tab w:val="left" w:pos="426"/>
        </w:tabs>
        <w:spacing w:line="288" w:lineRule="auto"/>
        <w:ind w:firstLine="426"/>
        <w:outlineLvl w:val="0"/>
        <w:rPr>
          <w:rFonts w:cs="Times New Roman"/>
          <w:szCs w:val="28"/>
        </w:rPr>
      </w:pPr>
      <w:r w:rsidRPr="009724F5">
        <w:rPr>
          <w:rFonts w:cs="Times New Roman"/>
          <w:szCs w:val="28"/>
        </w:rPr>
        <w:t xml:space="preserve">Согласно МНГП в ред. от 22.11.2022 таб. </w:t>
      </w:r>
      <w:proofErr w:type="gramStart"/>
      <w:r w:rsidRPr="009724F5">
        <w:rPr>
          <w:rFonts w:cs="Times New Roman"/>
          <w:szCs w:val="28"/>
        </w:rPr>
        <w:t>4.2.1.3.1 :</w:t>
      </w:r>
      <w:proofErr w:type="gramEnd"/>
    </w:p>
    <w:p w:rsidR="00335FFE" w:rsidRPr="009724F5" w:rsidRDefault="00335FFE" w:rsidP="00335FFE">
      <w:pPr>
        <w:tabs>
          <w:tab w:val="left" w:pos="0"/>
          <w:tab w:val="left" w:pos="426"/>
        </w:tabs>
        <w:spacing w:line="288" w:lineRule="auto"/>
        <w:ind w:firstLine="426"/>
        <w:outlineLvl w:val="0"/>
        <w:rPr>
          <w:rFonts w:cs="Times New Roman"/>
          <w:szCs w:val="28"/>
        </w:rPr>
      </w:pPr>
      <w:r w:rsidRPr="009724F5">
        <w:rPr>
          <w:rFonts w:cs="Times New Roman"/>
          <w:szCs w:val="28"/>
        </w:rPr>
        <w:t xml:space="preserve">- площадь озеленение придомовых территорий рассчитывается исходя из 20 </w:t>
      </w:r>
      <w:proofErr w:type="spellStart"/>
      <w:r w:rsidRPr="009724F5">
        <w:rPr>
          <w:rFonts w:cs="Times New Roman"/>
          <w:szCs w:val="28"/>
        </w:rPr>
        <w:t>кв.м</w:t>
      </w:r>
      <w:proofErr w:type="spellEnd"/>
      <w:r w:rsidRPr="009724F5">
        <w:rPr>
          <w:rFonts w:cs="Times New Roman"/>
          <w:szCs w:val="28"/>
        </w:rPr>
        <w:t xml:space="preserve">. на 100 </w:t>
      </w:r>
      <w:proofErr w:type="spellStart"/>
      <w:r w:rsidRPr="009724F5">
        <w:rPr>
          <w:rFonts w:cs="Times New Roman"/>
          <w:szCs w:val="28"/>
        </w:rPr>
        <w:t>кв.м</w:t>
      </w:r>
      <w:proofErr w:type="spellEnd"/>
      <w:r w:rsidRPr="009724F5">
        <w:rPr>
          <w:rFonts w:cs="Times New Roman"/>
          <w:szCs w:val="28"/>
        </w:rPr>
        <w:t>. общей площади квартир;</w:t>
      </w:r>
    </w:p>
    <w:p w:rsidR="00335FFE" w:rsidRPr="009724F5" w:rsidRDefault="00335FFE" w:rsidP="00335FFE">
      <w:pPr>
        <w:tabs>
          <w:tab w:val="left" w:pos="0"/>
          <w:tab w:val="left" w:pos="426"/>
        </w:tabs>
        <w:spacing w:line="288" w:lineRule="auto"/>
        <w:ind w:firstLine="426"/>
        <w:outlineLvl w:val="0"/>
        <w:rPr>
          <w:rFonts w:cs="Times New Roman"/>
          <w:szCs w:val="28"/>
        </w:rPr>
      </w:pPr>
      <w:r w:rsidRPr="009724F5">
        <w:rPr>
          <w:rFonts w:cs="Times New Roman"/>
          <w:szCs w:val="28"/>
        </w:rPr>
        <w:t xml:space="preserve">- площадь детских игровых площадок рассчитывается исходя из 2,3 </w:t>
      </w:r>
      <w:proofErr w:type="spellStart"/>
      <w:r w:rsidRPr="009724F5">
        <w:rPr>
          <w:rFonts w:cs="Times New Roman"/>
          <w:szCs w:val="28"/>
        </w:rPr>
        <w:t>кв.м</w:t>
      </w:r>
      <w:proofErr w:type="spellEnd"/>
      <w:r w:rsidRPr="009724F5">
        <w:rPr>
          <w:rFonts w:cs="Times New Roman"/>
          <w:szCs w:val="28"/>
        </w:rPr>
        <w:t xml:space="preserve">. на 100 </w:t>
      </w:r>
      <w:proofErr w:type="spellStart"/>
      <w:r w:rsidRPr="009724F5">
        <w:rPr>
          <w:rFonts w:cs="Times New Roman"/>
          <w:szCs w:val="28"/>
        </w:rPr>
        <w:t>кв.м</w:t>
      </w:r>
      <w:proofErr w:type="spellEnd"/>
      <w:r w:rsidRPr="009724F5">
        <w:rPr>
          <w:rFonts w:cs="Times New Roman"/>
          <w:szCs w:val="28"/>
        </w:rPr>
        <w:t>. общей площади квартир;</w:t>
      </w:r>
    </w:p>
    <w:p w:rsidR="00335FFE" w:rsidRPr="009724F5" w:rsidRDefault="00335FFE" w:rsidP="00335FFE">
      <w:pPr>
        <w:tabs>
          <w:tab w:val="left" w:pos="0"/>
          <w:tab w:val="left" w:pos="426"/>
        </w:tabs>
        <w:spacing w:line="288" w:lineRule="auto"/>
        <w:ind w:firstLine="426"/>
        <w:outlineLvl w:val="0"/>
        <w:rPr>
          <w:rFonts w:cs="Times New Roman"/>
          <w:szCs w:val="28"/>
        </w:rPr>
      </w:pPr>
      <w:r w:rsidRPr="009724F5">
        <w:rPr>
          <w:rFonts w:cs="Times New Roman"/>
          <w:szCs w:val="28"/>
        </w:rPr>
        <w:t xml:space="preserve">- площадь площадок для отдыха взрослого населения рассчитывается исходя из 0,4 </w:t>
      </w:r>
      <w:proofErr w:type="spellStart"/>
      <w:r w:rsidRPr="009724F5">
        <w:rPr>
          <w:rFonts w:cs="Times New Roman"/>
          <w:szCs w:val="28"/>
        </w:rPr>
        <w:t>кв.м</w:t>
      </w:r>
      <w:proofErr w:type="spellEnd"/>
      <w:r w:rsidRPr="009724F5">
        <w:rPr>
          <w:rFonts w:cs="Times New Roman"/>
          <w:szCs w:val="28"/>
        </w:rPr>
        <w:t xml:space="preserve">. на </w:t>
      </w:r>
      <w:r>
        <w:rPr>
          <w:rFonts w:cs="Times New Roman"/>
          <w:szCs w:val="28"/>
        </w:rPr>
        <w:t xml:space="preserve">100 </w:t>
      </w:r>
      <w:proofErr w:type="spellStart"/>
      <w:r>
        <w:rPr>
          <w:rFonts w:cs="Times New Roman"/>
          <w:szCs w:val="28"/>
        </w:rPr>
        <w:t>кв.м</w:t>
      </w:r>
      <w:proofErr w:type="spellEnd"/>
      <w:r>
        <w:rPr>
          <w:rFonts w:cs="Times New Roman"/>
          <w:szCs w:val="28"/>
        </w:rPr>
        <w:t>. общей площади квартир;</w:t>
      </w:r>
    </w:p>
    <w:p w:rsidR="00335FFE" w:rsidRPr="009724F5" w:rsidRDefault="00335FFE" w:rsidP="00335FFE">
      <w:pPr>
        <w:tabs>
          <w:tab w:val="left" w:pos="0"/>
          <w:tab w:val="left" w:pos="426"/>
        </w:tabs>
        <w:spacing w:line="288" w:lineRule="auto"/>
        <w:ind w:firstLine="426"/>
        <w:outlineLvl w:val="0"/>
        <w:rPr>
          <w:rFonts w:cs="Times New Roman"/>
          <w:szCs w:val="28"/>
        </w:rPr>
      </w:pPr>
      <w:r w:rsidRPr="009724F5">
        <w:rPr>
          <w:rFonts w:cs="Times New Roman"/>
          <w:szCs w:val="28"/>
        </w:rPr>
        <w:t xml:space="preserve">- площадь площадок для занятия физкультурой рассчитывается исходя из 6,6 </w:t>
      </w:r>
      <w:proofErr w:type="spellStart"/>
      <w:r w:rsidRPr="009724F5">
        <w:rPr>
          <w:rFonts w:cs="Times New Roman"/>
          <w:szCs w:val="28"/>
        </w:rPr>
        <w:t>кв.м</w:t>
      </w:r>
      <w:proofErr w:type="spellEnd"/>
      <w:r w:rsidRPr="009724F5">
        <w:rPr>
          <w:rFonts w:cs="Times New Roman"/>
          <w:szCs w:val="28"/>
        </w:rPr>
        <w:t xml:space="preserve">. на </w:t>
      </w:r>
      <w:r>
        <w:rPr>
          <w:rFonts w:cs="Times New Roman"/>
          <w:szCs w:val="28"/>
        </w:rPr>
        <w:t xml:space="preserve">100 </w:t>
      </w:r>
      <w:proofErr w:type="spellStart"/>
      <w:r>
        <w:rPr>
          <w:rFonts w:cs="Times New Roman"/>
          <w:szCs w:val="28"/>
        </w:rPr>
        <w:t>кв.м</w:t>
      </w:r>
      <w:proofErr w:type="spellEnd"/>
      <w:r>
        <w:rPr>
          <w:rFonts w:cs="Times New Roman"/>
          <w:szCs w:val="28"/>
        </w:rPr>
        <w:t>. общей площади квартир;</w:t>
      </w:r>
    </w:p>
    <w:p w:rsidR="00335FFE" w:rsidRPr="00CD6AD6" w:rsidRDefault="00335FFE" w:rsidP="00335FFE">
      <w:pPr>
        <w:tabs>
          <w:tab w:val="left" w:pos="0"/>
          <w:tab w:val="left" w:pos="426"/>
        </w:tabs>
        <w:spacing w:line="288" w:lineRule="auto"/>
        <w:ind w:firstLine="426"/>
        <w:outlineLvl w:val="0"/>
        <w:rPr>
          <w:rFonts w:cs="Times New Roman"/>
          <w:szCs w:val="28"/>
        </w:rPr>
      </w:pPr>
      <w:r w:rsidRPr="009724F5">
        <w:rPr>
          <w:rFonts w:cs="Times New Roman"/>
          <w:szCs w:val="28"/>
        </w:rPr>
        <w:t xml:space="preserve">Расчетное количество озелененных придомовых территорий подлежат сокращению (но не более чем на 30%) при наличии общественных озелененных </w:t>
      </w:r>
      <w:r w:rsidRPr="00CD6AD6">
        <w:rPr>
          <w:rFonts w:cs="Times New Roman"/>
          <w:szCs w:val="28"/>
        </w:rPr>
        <w:t>территорий (парки, сады, скверы, бульвары), расположенных в радиусе 500 м или пешеходной доступности 800 м. Земельный участок № 2.4 расположен в 800 м пешеходной доступности до сквера Филармонии.</w:t>
      </w:r>
    </w:p>
    <w:p w:rsidR="00335FFE" w:rsidRPr="00CD6AD6" w:rsidRDefault="00335FFE" w:rsidP="00335FFE">
      <w:pPr>
        <w:tabs>
          <w:tab w:val="left" w:pos="0"/>
          <w:tab w:val="left" w:pos="426"/>
        </w:tabs>
        <w:spacing w:line="288" w:lineRule="auto"/>
        <w:ind w:firstLine="426"/>
        <w:outlineLvl w:val="0"/>
        <w:rPr>
          <w:rFonts w:cs="Times New Roman"/>
          <w:szCs w:val="28"/>
        </w:rPr>
      </w:pPr>
      <w:r w:rsidRPr="00CD6AD6">
        <w:rPr>
          <w:rFonts w:cs="Times New Roman"/>
          <w:szCs w:val="28"/>
        </w:rPr>
        <w:t>В площадь озелененной придомовой территории включается (но не более 20% от расчетного количества) площадь зеленой кровли встроенных, пристроенных нежилых помещений; вертикальное озеленение.</w:t>
      </w:r>
    </w:p>
    <w:p w:rsidR="00335FFE" w:rsidRPr="00CD6AD6" w:rsidRDefault="00335FFE" w:rsidP="00335FFE">
      <w:pPr>
        <w:tabs>
          <w:tab w:val="left" w:pos="0"/>
          <w:tab w:val="left" w:pos="426"/>
        </w:tabs>
        <w:spacing w:line="288" w:lineRule="auto"/>
        <w:ind w:firstLine="426"/>
        <w:outlineLvl w:val="0"/>
        <w:rPr>
          <w:rFonts w:cs="Times New Roman"/>
          <w:szCs w:val="28"/>
        </w:rPr>
      </w:pPr>
      <w:r w:rsidRPr="00CD6AD6">
        <w:rPr>
          <w:rFonts w:cs="Times New Roman"/>
          <w:szCs w:val="28"/>
        </w:rPr>
        <w:t>В площадь озелененной придомовой территории включаются (но не более 50% от расчетного количества) площадки для отдыха взрослого населения, детские игровые площадки, пешеходные дорожки, если они занимают не более 30% общей площади участка и не менее 50% из них озеленены с посадкой деревьев и кустарников.</w:t>
      </w:r>
    </w:p>
    <w:p w:rsidR="00335FFE" w:rsidRPr="00CD6AD6" w:rsidRDefault="00335FFE" w:rsidP="00335FFE">
      <w:pPr>
        <w:tabs>
          <w:tab w:val="left" w:pos="0"/>
          <w:tab w:val="left" w:pos="426"/>
        </w:tabs>
        <w:spacing w:line="288" w:lineRule="auto"/>
        <w:ind w:firstLine="426"/>
        <w:outlineLvl w:val="0"/>
        <w:rPr>
          <w:rFonts w:cs="Times New Roman"/>
          <w:szCs w:val="28"/>
        </w:rPr>
      </w:pPr>
      <w:r w:rsidRPr="00CD6AD6">
        <w:rPr>
          <w:rFonts w:cs="Times New Roman"/>
          <w:szCs w:val="28"/>
        </w:rPr>
        <w:lastRenderedPageBreak/>
        <w:t>В площадь озелененной придомовой территории включается проезд с применением усиленного газона, используемый, предусмотренный только для организации пожаротушения. Иные озелененные проезды в площадь озелененной придомовой территории не включаются.</w:t>
      </w:r>
    </w:p>
    <w:p w:rsidR="00335FFE" w:rsidRPr="00CD6AD6" w:rsidRDefault="00335FFE" w:rsidP="00335FFE">
      <w:pPr>
        <w:tabs>
          <w:tab w:val="left" w:pos="0"/>
          <w:tab w:val="left" w:pos="426"/>
        </w:tabs>
        <w:spacing w:line="288" w:lineRule="auto"/>
        <w:ind w:firstLine="426"/>
        <w:outlineLvl w:val="0"/>
        <w:rPr>
          <w:rFonts w:cs="Times New Roman"/>
          <w:szCs w:val="28"/>
        </w:rPr>
      </w:pPr>
      <w:r w:rsidRPr="00CD6AD6">
        <w:rPr>
          <w:rFonts w:cs="Times New Roman"/>
          <w:szCs w:val="28"/>
        </w:rPr>
        <w:t>В площадь озелененной придомовой территории и общественной застройки кроме озеленения на поверхности земельного участка включается площадь озеленения озелененной кровли стилобата. Крупномерные лиственные зеленые насаждения в площадь озеленения включаются из расчета: для посадочного материала с диаметром ствола от 4 до 8 см - 12 кв. м озелененных территорий на одно дерево; для посадочного материала с диаметром ствола от 8 до 16 см - 20 кв. м озелененных территорий на одно дерево, для кустарника - из расчета 2 кв. м высотой 2 м и более, 1 кв. м высотой от 1 до 2 м, для сохраняемых в границах участка существующих крупномерных зеленых насаждений с диаметром ствола более 16 см - 40 кв. м на одно дерево.</w:t>
      </w:r>
    </w:p>
    <w:p w:rsidR="00335FFE" w:rsidRPr="00CD6AD6" w:rsidRDefault="00335FFE" w:rsidP="00335FFE">
      <w:pPr>
        <w:tabs>
          <w:tab w:val="left" w:pos="0"/>
          <w:tab w:val="left" w:pos="426"/>
        </w:tabs>
        <w:spacing w:line="288" w:lineRule="auto"/>
        <w:ind w:firstLine="426"/>
        <w:outlineLvl w:val="0"/>
        <w:rPr>
          <w:rFonts w:cs="Times New Roman"/>
          <w:szCs w:val="28"/>
        </w:rPr>
      </w:pPr>
      <w:r w:rsidRPr="00CD6AD6">
        <w:rPr>
          <w:rFonts w:cs="Times New Roman"/>
          <w:szCs w:val="28"/>
        </w:rPr>
        <w:t>Разрешается размещать (но не более 50% от нормативного количества) социально-бытовые площадки, за исключением детских игровых, на кровле (крыше) жилой части над нежилыми помещениями дома при условии соблюдения требований безопасности.</w:t>
      </w:r>
    </w:p>
    <w:p w:rsidR="00335FFE" w:rsidRPr="00CD6AD6" w:rsidRDefault="00335FFE" w:rsidP="00335FFE">
      <w:pPr>
        <w:tabs>
          <w:tab w:val="left" w:pos="0"/>
          <w:tab w:val="left" w:pos="426"/>
        </w:tabs>
        <w:spacing w:line="288" w:lineRule="auto"/>
        <w:ind w:firstLine="426"/>
        <w:outlineLvl w:val="0"/>
        <w:rPr>
          <w:rFonts w:cs="Times New Roman"/>
          <w:szCs w:val="28"/>
        </w:rPr>
      </w:pPr>
      <w:r w:rsidRPr="00CD6AD6">
        <w:rPr>
          <w:rFonts w:cs="Times New Roman"/>
          <w:szCs w:val="28"/>
        </w:rPr>
        <w:t xml:space="preserve">Разрешается уменьшать (но не более чем на 50%), а на исторических территориях не предусматривать на участке жилого дома удельные размеры площадок для занятий физкультурой при формировании единого физкультурно-оздоровительного комплекса (ФОК) микрорайона для школьников и взрослых, площадок для отдыха взрослого населения при наличии общественных озелененных территорий (парки, сады, скверы, бульвары) в радиусе не более 500 м или пешеходной доступности не более 800 м. Земельный участок № 2.4 расположен в 800 м пешеходной доступности до СК Итиль (ул. </w:t>
      </w:r>
      <w:proofErr w:type="spellStart"/>
      <w:r w:rsidRPr="00CD6AD6">
        <w:rPr>
          <w:rFonts w:cs="Times New Roman"/>
          <w:szCs w:val="28"/>
        </w:rPr>
        <w:t>Даурская</w:t>
      </w:r>
      <w:proofErr w:type="spellEnd"/>
      <w:r w:rsidRPr="00CD6AD6">
        <w:rPr>
          <w:rFonts w:cs="Times New Roman"/>
          <w:szCs w:val="28"/>
        </w:rPr>
        <w:t>, 16д).</w:t>
      </w:r>
    </w:p>
    <w:p w:rsidR="00335FFE" w:rsidRPr="00CD6AD6" w:rsidRDefault="00335FFE" w:rsidP="00335FFE">
      <w:pPr>
        <w:tabs>
          <w:tab w:val="left" w:pos="0"/>
          <w:tab w:val="left" w:pos="426"/>
        </w:tabs>
        <w:spacing w:line="288" w:lineRule="auto"/>
        <w:ind w:firstLine="426"/>
        <w:outlineLvl w:val="0"/>
        <w:rPr>
          <w:rFonts w:cs="Times New Roman"/>
          <w:szCs w:val="28"/>
        </w:rPr>
      </w:pPr>
      <w:r w:rsidRPr="00CD6AD6">
        <w:rPr>
          <w:rFonts w:cs="Times New Roman"/>
          <w:szCs w:val="28"/>
        </w:rPr>
        <w:t>В соответствии с СП 42.13330.2016 величины санитарных и бытовых разрывов от площадок общего пользования различного назначения до окон жилых и общественных зданий принять следующие: для игр детей дошкольного и младшего школьного возраста – 10 м, для отдыха взрослого населения – 8 м, для спортивных площадок – 10 м»</w:t>
      </w:r>
    </w:p>
    <w:p w:rsidR="00335FFE" w:rsidRPr="00CD6AD6" w:rsidRDefault="00335FFE" w:rsidP="00335FFE">
      <w:pPr>
        <w:tabs>
          <w:tab w:val="left" w:pos="0"/>
          <w:tab w:val="left" w:pos="426"/>
        </w:tabs>
        <w:spacing w:line="288" w:lineRule="auto"/>
        <w:ind w:firstLine="426"/>
        <w:outlineLvl w:val="0"/>
        <w:rPr>
          <w:rFonts w:cs="Times New Roman"/>
          <w:szCs w:val="28"/>
        </w:rPr>
      </w:pPr>
    </w:p>
    <w:p w:rsidR="00335FFE" w:rsidRPr="00335FFE" w:rsidRDefault="00335FFE" w:rsidP="00335FFE">
      <w:pPr>
        <w:pStyle w:val="a7"/>
        <w:tabs>
          <w:tab w:val="left" w:pos="0"/>
        </w:tabs>
        <w:spacing w:line="288" w:lineRule="auto"/>
        <w:ind w:firstLine="567"/>
        <w:rPr>
          <w:lang w:val="ru-RU"/>
        </w:rPr>
      </w:pPr>
      <w:r>
        <w:rPr>
          <w:lang w:val="ru-RU"/>
        </w:rPr>
        <w:t xml:space="preserve">                    </w:t>
      </w:r>
      <w:r w:rsidRPr="00335FFE">
        <w:rPr>
          <w:lang w:val="ru-RU"/>
        </w:rPr>
        <w:t>________________________</w:t>
      </w:r>
    </w:p>
    <w:p w:rsidR="008229AA" w:rsidRPr="00EB0D98" w:rsidRDefault="008229AA" w:rsidP="00335FFE">
      <w:pPr>
        <w:spacing w:after="160" w:line="288" w:lineRule="auto"/>
        <w:jc w:val="center"/>
        <w:rPr>
          <w:szCs w:val="26"/>
          <w:lang w:eastAsia="ru-RU"/>
        </w:rPr>
      </w:pPr>
    </w:p>
    <w:p w:rsidR="008229AA" w:rsidRPr="00EB0D98" w:rsidRDefault="008229AA" w:rsidP="00335FFE">
      <w:pPr>
        <w:spacing w:after="160" w:line="288" w:lineRule="auto"/>
        <w:jc w:val="left"/>
        <w:rPr>
          <w:sz w:val="32"/>
          <w:lang w:eastAsia="ru-RU"/>
        </w:rPr>
        <w:sectPr w:rsidR="008229AA" w:rsidRPr="00EB0D98" w:rsidSect="00E01A18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DD209D" w:rsidRPr="00A5347C" w:rsidRDefault="00335FFE" w:rsidP="0093145C">
      <w:pPr>
        <w:jc w:val="center"/>
        <w:rPr>
          <w:sz w:val="26"/>
          <w:szCs w:val="26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821.9pt;height:557.15pt;z-index:251659264;mso-position-horizontal:center;mso-position-horizontal-relative:margin;mso-position-vertical:center;mso-position-vertical-relative:margin">
            <v:imagedata r:id="rId7" o:title="4.1 Приложение" croptop="1797f" cropbottom="2787f" cropleft="1001f" cropright="1001f"/>
            <w10:wrap type="square" anchorx="margin" anchory="margin"/>
          </v:shape>
        </w:pict>
      </w:r>
    </w:p>
    <w:sectPr w:rsidR="00DD209D" w:rsidRPr="00A5347C" w:rsidSect="008229AA">
      <w:pgSz w:w="16838" w:h="11906" w:orient="landscape"/>
      <w:pgMar w:top="1134" w:right="1134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7644" w:rsidRDefault="00E67644" w:rsidP="00335FFE">
      <w:pPr>
        <w:spacing w:line="240" w:lineRule="auto"/>
      </w:pPr>
      <w:r>
        <w:separator/>
      </w:r>
    </w:p>
  </w:endnote>
  <w:endnote w:type="continuationSeparator" w:id="0">
    <w:p w:rsidR="00E67644" w:rsidRDefault="00E67644" w:rsidP="00335F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7644" w:rsidRDefault="00E67644" w:rsidP="00335FFE">
      <w:pPr>
        <w:spacing w:line="240" w:lineRule="auto"/>
      </w:pPr>
      <w:r>
        <w:separator/>
      </w:r>
    </w:p>
  </w:footnote>
  <w:footnote w:type="continuationSeparator" w:id="0">
    <w:p w:rsidR="00E67644" w:rsidRDefault="00E67644" w:rsidP="00335FF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CA1D78"/>
    <w:multiLevelType w:val="multilevel"/>
    <w:tmpl w:val="96BC15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43E43805"/>
    <w:multiLevelType w:val="hybridMultilevel"/>
    <w:tmpl w:val="FF90BA02"/>
    <w:lvl w:ilvl="0" w:tplc="FFFFFFFF">
      <w:start w:val="1"/>
      <w:numFmt w:val="decimal"/>
      <w:lvlText w:val="%1."/>
      <w:lvlJc w:val="left"/>
      <w:pPr>
        <w:ind w:left="1637" w:hanging="360"/>
      </w:pPr>
    </w:lvl>
    <w:lvl w:ilvl="1" w:tplc="FFFFFFFF">
      <w:start w:val="1"/>
      <w:numFmt w:val="decimal"/>
      <w:lvlText w:val="2.%2."/>
      <w:lvlJc w:val="left"/>
      <w:pPr>
        <w:ind w:left="1352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0CF"/>
    <w:rsid w:val="00070C1E"/>
    <w:rsid w:val="00087AE9"/>
    <w:rsid w:val="001340CF"/>
    <w:rsid w:val="001B5FCA"/>
    <w:rsid w:val="001D0045"/>
    <w:rsid w:val="002114D0"/>
    <w:rsid w:val="0021595B"/>
    <w:rsid w:val="00253B53"/>
    <w:rsid w:val="002D6DCA"/>
    <w:rsid w:val="00305E33"/>
    <w:rsid w:val="00335FFE"/>
    <w:rsid w:val="004B5BD8"/>
    <w:rsid w:val="004C36AB"/>
    <w:rsid w:val="004F1FC6"/>
    <w:rsid w:val="005A63BD"/>
    <w:rsid w:val="00607445"/>
    <w:rsid w:val="00640593"/>
    <w:rsid w:val="00681F0E"/>
    <w:rsid w:val="00721600"/>
    <w:rsid w:val="007C39D4"/>
    <w:rsid w:val="007C747E"/>
    <w:rsid w:val="008229AA"/>
    <w:rsid w:val="00863E3F"/>
    <w:rsid w:val="008D5F59"/>
    <w:rsid w:val="0093145C"/>
    <w:rsid w:val="0097430F"/>
    <w:rsid w:val="009B01F6"/>
    <w:rsid w:val="009B0AF7"/>
    <w:rsid w:val="00A05AFB"/>
    <w:rsid w:val="00A20AE9"/>
    <w:rsid w:val="00A50F94"/>
    <w:rsid w:val="00A5347C"/>
    <w:rsid w:val="00A76F9F"/>
    <w:rsid w:val="00A8357A"/>
    <w:rsid w:val="00B37378"/>
    <w:rsid w:val="00C14064"/>
    <w:rsid w:val="00C806E4"/>
    <w:rsid w:val="00CE0C36"/>
    <w:rsid w:val="00D826F2"/>
    <w:rsid w:val="00DD209D"/>
    <w:rsid w:val="00DF24F9"/>
    <w:rsid w:val="00E01A18"/>
    <w:rsid w:val="00E21B1C"/>
    <w:rsid w:val="00E663D2"/>
    <w:rsid w:val="00E67644"/>
    <w:rsid w:val="00EB0D98"/>
    <w:rsid w:val="00F7732E"/>
    <w:rsid w:val="00FF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D72E386-2E37-4347-B88C-C06F6CCB8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5AFB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A5347C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347C"/>
    <w:rPr>
      <w:rFonts w:ascii="Times New Roman" w:eastAsiaTheme="majorEastAsia" w:hAnsi="Times New Roman" w:cstheme="majorBidi"/>
      <w:b/>
      <w:sz w:val="28"/>
      <w:szCs w:val="32"/>
    </w:rPr>
  </w:style>
  <w:style w:type="paragraph" w:styleId="a3">
    <w:name w:val="List Paragraph"/>
    <w:aliases w:val="ПАРАГРАФ,Ненумерованный список,it_List1"/>
    <w:basedOn w:val="a"/>
    <w:link w:val="a4"/>
    <w:uiPriority w:val="34"/>
    <w:qFormat/>
    <w:rsid w:val="00C14064"/>
    <w:pPr>
      <w:ind w:left="720"/>
      <w:contextualSpacing/>
    </w:pPr>
  </w:style>
  <w:style w:type="paragraph" w:customStyle="1" w:styleId="15">
    <w:name w:val="Обычный + 15 пт"/>
    <w:basedOn w:val="a"/>
    <w:rsid w:val="00EB0D98"/>
    <w:pPr>
      <w:spacing w:line="336" w:lineRule="auto"/>
      <w:ind w:firstLine="709"/>
    </w:pPr>
    <w:rPr>
      <w:rFonts w:eastAsia="Times New Roman" w:cs="Times New Roman"/>
      <w:sz w:val="30"/>
      <w:szCs w:val="30"/>
      <w:lang w:eastAsia="ru-RU"/>
    </w:rPr>
  </w:style>
  <w:style w:type="paragraph" w:styleId="a5">
    <w:name w:val="Title"/>
    <w:basedOn w:val="a"/>
    <w:link w:val="a6"/>
    <w:qFormat/>
    <w:rsid w:val="00EB0D98"/>
    <w:pPr>
      <w:widowControl w:val="0"/>
      <w:spacing w:line="336" w:lineRule="auto"/>
      <w:jc w:val="center"/>
    </w:pPr>
    <w:rPr>
      <w:rFonts w:eastAsia="Times New Roman" w:cs="Times New Roman"/>
      <w:b/>
      <w:bCs/>
      <w:sz w:val="29"/>
      <w:szCs w:val="24"/>
      <w:lang w:eastAsia="ru-RU"/>
    </w:rPr>
  </w:style>
  <w:style w:type="character" w:customStyle="1" w:styleId="a6">
    <w:name w:val="Название Знак"/>
    <w:basedOn w:val="a0"/>
    <w:link w:val="a5"/>
    <w:rsid w:val="00EB0D98"/>
    <w:rPr>
      <w:rFonts w:ascii="Times New Roman" w:eastAsia="Times New Roman" w:hAnsi="Times New Roman" w:cs="Times New Roman"/>
      <w:b/>
      <w:bCs/>
      <w:sz w:val="29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EB0D98"/>
    <w:pPr>
      <w:widowControl w:val="0"/>
      <w:spacing w:before="95" w:line="240" w:lineRule="auto"/>
      <w:ind w:left="1132" w:firstLine="709"/>
      <w:jc w:val="left"/>
    </w:pPr>
    <w:rPr>
      <w:rFonts w:eastAsia="Times New Roman" w:cs="Times New Roman"/>
      <w:szCs w:val="28"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EB0D98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Default">
    <w:name w:val="Default"/>
    <w:rsid w:val="00EB0D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4">
    <w:name w:val="Абзац списка Знак"/>
    <w:aliases w:val="ПАРАГРАФ Знак,Ненумерованный список Знак,it_List1 Знак"/>
    <w:link w:val="a3"/>
    <w:uiPriority w:val="34"/>
    <w:rsid w:val="00335FFE"/>
    <w:rPr>
      <w:rFonts w:ascii="Times New Roman" w:hAnsi="Times New Roman"/>
      <w:sz w:val="28"/>
    </w:rPr>
  </w:style>
  <w:style w:type="paragraph" w:styleId="a9">
    <w:name w:val="header"/>
    <w:basedOn w:val="a"/>
    <w:link w:val="aa"/>
    <w:uiPriority w:val="99"/>
    <w:unhideWhenUsed/>
    <w:rsid w:val="00335FF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35FFE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335FFE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35FFE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1724</Words>
  <Characters>9827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Галия Р. Величкина</cp:lastModifiedBy>
  <cp:revision>3</cp:revision>
  <dcterms:created xsi:type="dcterms:W3CDTF">2023-08-08T11:54:00Z</dcterms:created>
  <dcterms:modified xsi:type="dcterms:W3CDTF">2023-11-23T14:26:00Z</dcterms:modified>
</cp:coreProperties>
</file>