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48" w:rsidRDefault="00062248" w:rsidP="009C79C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C79C0" w:rsidRPr="001C3148" w:rsidRDefault="009C79C0" w:rsidP="009C79C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C314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C79C0" w:rsidRDefault="009C79C0" w:rsidP="009C79C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B5CB0" w:rsidRPr="001C3148" w:rsidRDefault="00BB5CB0" w:rsidP="009C79C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C79C0" w:rsidRPr="00D84A58" w:rsidRDefault="009C79C0" w:rsidP="009C79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4A58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9C79C0" w:rsidRPr="00D84A58" w:rsidRDefault="009C79C0" w:rsidP="009C79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4A5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9C79C0" w:rsidRDefault="009C79C0" w:rsidP="009C79C0">
      <w:pPr>
        <w:pStyle w:val="a6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</w:p>
    <w:p w:rsidR="00FC3430" w:rsidRPr="00D84A58" w:rsidRDefault="00FC3430" w:rsidP="009C79C0">
      <w:pPr>
        <w:pStyle w:val="a6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</w:p>
    <w:p w:rsidR="009C79C0" w:rsidRPr="00D84A58" w:rsidRDefault="009C79C0" w:rsidP="009C79C0">
      <w:pPr>
        <w:pStyle w:val="a6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  <w:r w:rsidRPr="00D84A58">
        <w:rPr>
          <w:b w:val="0"/>
          <w:sz w:val="28"/>
          <w:szCs w:val="28"/>
        </w:rPr>
        <w:t>от_____________                                                                             №___________</w:t>
      </w:r>
    </w:p>
    <w:p w:rsidR="009C79C0" w:rsidRPr="00D84A58" w:rsidRDefault="009C79C0" w:rsidP="009C79C0">
      <w:pPr>
        <w:pStyle w:val="ConsPlusTitle"/>
        <w:widowControl/>
        <w:ind w:right="481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449B1" w:rsidRDefault="005449B1" w:rsidP="005449B1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Times New Roman" w:hAnsi="Times New Roman" w:cs="Times New Roman"/>
          <w:sz w:val="27"/>
          <w:szCs w:val="27"/>
          <w:lang w:eastAsia="en-US"/>
        </w:rPr>
      </w:pPr>
      <w:proofErr w:type="spellStart"/>
      <w:r w:rsidRPr="00D84A58">
        <w:rPr>
          <w:rFonts w:ascii="Times New Roman" w:eastAsia="Times New Roman" w:hAnsi="Times New Roman" w:cs="Times New Roman"/>
          <w:sz w:val="27"/>
          <w:szCs w:val="27"/>
          <w:lang w:eastAsia="en-US"/>
        </w:rPr>
        <w:t>г.Казань</w:t>
      </w:r>
      <w:proofErr w:type="spellEnd"/>
    </w:p>
    <w:p w:rsidR="00062248" w:rsidRDefault="00062248" w:rsidP="005449B1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Times New Roman" w:hAnsi="Times New Roman" w:cs="Times New Roman"/>
          <w:sz w:val="27"/>
          <w:szCs w:val="27"/>
          <w:lang w:eastAsia="en-US"/>
        </w:rPr>
      </w:pPr>
    </w:p>
    <w:p w:rsidR="00C777A5" w:rsidRPr="00D84A58" w:rsidRDefault="006C4012" w:rsidP="000858F2">
      <w:pPr>
        <w:pStyle w:val="1"/>
        <w:spacing w:before="0" w:after="0"/>
        <w:ind w:right="537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8" w:history="1">
        <w:r w:rsidR="00E32082" w:rsidRPr="00D84A58">
          <w:t xml:space="preserve"> </w:t>
        </w:r>
        <w:r w:rsidR="00E32082" w:rsidRPr="00D84A58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О внесении изменений в Положение о республиканском конкурсе «Лучшее территориальное общественное самоуправление года Республики Татарстан», утвержденное постановлением Кабинета Министров Республики Татарстан от 01.06.2015 № 391 «О республиканском конкурсе «Лучшее территориальное общественное самоуправление года Республики Татарстан»</w:t>
        </w:r>
        <w:r w:rsidR="00C777A5" w:rsidRPr="00D84A58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</w:t>
        </w:r>
      </w:hyperlink>
    </w:p>
    <w:p w:rsidR="00520719" w:rsidRDefault="00520719" w:rsidP="005449B1">
      <w:pPr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B5CB0" w:rsidRPr="00D84A58" w:rsidRDefault="00BB5CB0" w:rsidP="005449B1">
      <w:pPr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77D35" w:rsidRPr="00D84A58" w:rsidRDefault="00C777A5" w:rsidP="00177D35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C79C0" w:rsidRPr="00D84A58">
        <w:rPr>
          <w:rFonts w:ascii="Times New Roman" w:hAnsi="Times New Roman" w:cs="Times New Roman"/>
          <w:sz w:val="28"/>
          <w:szCs w:val="28"/>
        </w:rPr>
        <w:t>ПОСТАНОВЛЯЕТ</w:t>
      </w:r>
      <w:r w:rsidRPr="00D84A58">
        <w:rPr>
          <w:rFonts w:ascii="Times New Roman" w:hAnsi="Times New Roman" w:cs="Times New Roman"/>
          <w:sz w:val="28"/>
          <w:szCs w:val="28"/>
        </w:rPr>
        <w:t>:</w:t>
      </w:r>
    </w:p>
    <w:p w:rsidR="00C777A5" w:rsidRPr="00D84A58" w:rsidRDefault="00DB695E" w:rsidP="006C279F">
      <w:pPr>
        <w:pStyle w:val="ab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449B1" w:rsidRPr="00D84A58">
        <w:rPr>
          <w:rFonts w:ascii="Times New Roman" w:hAnsi="Times New Roman" w:cs="Times New Roman"/>
          <w:sz w:val="28"/>
          <w:szCs w:val="28"/>
        </w:rPr>
        <w:t xml:space="preserve">в Положение о республиканском конкурсе «Лучшее территориальное общественное самоуправление года Республики Татарстан», утвержденное </w:t>
      </w:r>
      <w:hyperlink r:id="rId9" w:history="1">
        <w:r w:rsidR="005449B1" w:rsidRPr="00D84A5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449B1" w:rsidRPr="00D84A58">
        <w:rPr>
          <w:rFonts w:ascii="Times New Roman" w:hAnsi="Times New Roman" w:cs="Times New Roman"/>
          <w:sz w:val="28"/>
          <w:szCs w:val="28"/>
        </w:rPr>
        <w:t>м Кабинета Министров Республики Татарстан от 01.06.2015 № 391 «О республиканском конкурсе «Лучшее территориальное общественное самоуправление года Республики Татарстан»</w:t>
      </w:r>
      <w:r w:rsidR="00993F6E" w:rsidRPr="00D84A58">
        <w:rPr>
          <w:rFonts w:ascii="Times New Roman" w:hAnsi="Times New Roman" w:cs="Times New Roman"/>
          <w:sz w:val="28"/>
          <w:szCs w:val="28"/>
        </w:rPr>
        <w:t xml:space="preserve"> </w:t>
      </w:r>
      <w:r w:rsidRPr="00D84A58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</w:t>
      </w:r>
      <w:r w:rsidR="00700BA1" w:rsidRPr="00D84A58">
        <w:rPr>
          <w:rFonts w:ascii="Times New Roman" w:hAnsi="Times New Roman" w:cs="Times New Roman"/>
          <w:sz w:val="28"/>
          <w:szCs w:val="28"/>
        </w:rPr>
        <w:t xml:space="preserve"> от 13.09.2016 № 636</w:t>
      </w:r>
      <w:r w:rsidR="007E64E5" w:rsidRPr="00D84A58">
        <w:rPr>
          <w:rFonts w:ascii="Times New Roman" w:hAnsi="Times New Roman" w:cs="Times New Roman"/>
          <w:sz w:val="28"/>
          <w:szCs w:val="28"/>
        </w:rPr>
        <w:t>, от 15.05.2017 № 282, от 05.02.2018 № 59</w:t>
      </w:r>
      <w:r w:rsidR="00BC277C" w:rsidRPr="00D84A58">
        <w:rPr>
          <w:rFonts w:ascii="Times New Roman" w:hAnsi="Times New Roman" w:cs="Times New Roman"/>
          <w:sz w:val="28"/>
          <w:szCs w:val="28"/>
        </w:rPr>
        <w:t>, от 04.04.2018 № 205, от 05.09.2018 № 757</w:t>
      </w:r>
      <w:r w:rsidR="0085542F" w:rsidRPr="00D84A58">
        <w:rPr>
          <w:rFonts w:ascii="Times New Roman" w:hAnsi="Times New Roman" w:cs="Times New Roman"/>
          <w:sz w:val="28"/>
          <w:szCs w:val="28"/>
        </w:rPr>
        <w:t>, от 27.02.2019 №</w:t>
      </w:r>
      <w:r w:rsidR="00A0480A">
        <w:rPr>
          <w:rFonts w:ascii="Times New Roman" w:hAnsi="Times New Roman" w:cs="Times New Roman"/>
          <w:sz w:val="28"/>
          <w:szCs w:val="28"/>
        </w:rPr>
        <w:t xml:space="preserve"> </w:t>
      </w:r>
      <w:r w:rsidR="0085542F" w:rsidRPr="00D84A58">
        <w:rPr>
          <w:rFonts w:ascii="Times New Roman" w:hAnsi="Times New Roman" w:cs="Times New Roman"/>
          <w:sz w:val="28"/>
          <w:szCs w:val="28"/>
        </w:rPr>
        <w:t xml:space="preserve">130, от 02.10.2019 № 886, от 31.10.2019 № 987, от 25.12.2019 № 1191, </w:t>
      </w:r>
      <w:r w:rsidR="00702B0A" w:rsidRPr="00D84A58">
        <w:rPr>
          <w:rFonts w:ascii="Times New Roman" w:hAnsi="Times New Roman" w:cs="Times New Roman"/>
          <w:sz w:val="28"/>
          <w:szCs w:val="28"/>
        </w:rPr>
        <w:t>от 02.03.</w:t>
      </w:r>
      <w:r w:rsidR="0085542F" w:rsidRPr="00D84A58">
        <w:rPr>
          <w:rFonts w:ascii="Times New Roman" w:hAnsi="Times New Roman" w:cs="Times New Roman"/>
          <w:sz w:val="28"/>
          <w:szCs w:val="28"/>
        </w:rPr>
        <w:t>2020 № 155</w:t>
      </w:r>
      <w:r w:rsidR="009E365E" w:rsidRPr="00D84A58">
        <w:rPr>
          <w:rFonts w:ascii="Times New Roman" w:hAnsi="Times New Roman" w:cs="Times New Roman"/>
          <w:sz w:val="28"/>
          <w:szCs w:val="28"/>
        </w:rPr>
        <w:t>, от 12.01.2021 № 7, от 23.12.2021 № 1274, от 30.01.2023 № 70, от 30.03.2023 № 380</w:t>
      </w:r>
      <w:r w:rsidR="00AE2130" w:rsidRPr="00D84A58">
        <w:rPr>
          <w:rFonts w:ascii="Times New Roman" w:hAnsi="Times New Roman" w:cs="Times New Roman"/>
          <w:sz w:val="28"/>
          <w:szCs w:val="28"/>
        </w:rPr>
        <w:t>,</w:t>
      </w:r>
      <w:r w:rsidR="009E365E" w:rsidRPr="00D84A58">
        <w:rPr>
          <w:rFonts w:ascii="Times New Roman" w:hAnsi="Times New Roman" w:cs="Times New Roman"/>
          <w:sz w:val="28"/>
          <w:szCs w:val="28"/>
        </w:rPr>
        <w:t xml:space="preserve"> </w:t>
      </w:r>
      <w:r w:rsidR="007545B9" w:rsidRPr="00D84A58">
        <w:rPr>
          <w:rFonts w:ascii="Times New Roman" w:hAnsi="Times New Roman" w:cs="Times New Roman"/>
          <w:sz w:val="28"/>
          <w:szCs w:val="28"/>
        </w:rPr>
        <w:t xml:space="preserve">от </w:t>
      </w:r>
      <w:r w:rsidR="00AE2130" w:rsidRPr="00D84A58">
        <w:rPr>
          <w:rFonts w:ascii="Times New Roman" w:hAnsi="Times New Roman" w:cs="Times New Roman"/>
          <w:sz w:val="28"/>
          <w:szCs w:val="28"/>
        </w:rPr>
        <w:t>0</w:t>
      </w:r>
      <w:r w:rsidR="009E365E" w:rsidRPr="00D84A58">
        <w:rPr>
          <w:rFonts w:ascii="Times New Roman" w:hAnsi="Times New Roman" w:cs="Times New Roman"/>
          <w:sz w:val="28"/>
          <w:szCs w:val="28"/>
        </w:rPr>
        <w:t>2</w:t>
      </w:r>
      <w:r w:rsidR="00AE2130" w:rsidRPr="00D84A58">
        <w:rPr>
          <w:rFonts w:ascii="Times New Roman" w:hAnsi="Times New Roman" w:cs="Times New Roman"/>
          <w:sz w:val="28"/>
          <w:szCs w:val="28"/>
        </w:rPr>
        <w:t>.11.</w:t>
      </w:r>
      <w:r w:rsidR="009E365E" w:rsidRPr="00D84A58">
        <w:rPr>
          <w:rFonts w:ascii="Times New Roman" w:hAnsi="Times New Roman" w:cs="Times New Roman"/>
          <w:sz w:val="28"/>
          <w:szCs w:val="28"/>
        </w:rPr>
        <w:t xml:space="preserve">2023 </w:t>
      </w:r>
      <w:r w:rsidR="00AE2130" w:rsidRPr="00D84A58">
        <w:rPr>
          <w:rFonts w:ascii="Times New Roman" w:hAnsi="Times New Roman" w:cs="Times New Roman"/>
          <w:sz w:val="28"/>
          <w:szCs w:val="28"/>
        </w:rPr>
        <w:t>№</w:t>
      </w:r>
      <w:r w:rsidR="00F11A99" w:rsidRPr="00D84A58">
        <w:rPr>
          <w:rFonts w:ascii="Times New Roman" w:hAnsi="Times New Roman" w:cs="Times New Roman"/>
          <w:sz w:val="28"/>
          <w:szCs w:val="28"/>
        </w:rPr>
        <w:t xml:space="preserve"> 1410</w:t>
      </w:r>
      <w:r w:rsidR="00C777A5" w:rsidRPr="00D84A58">
        <w:rPr>
          <w:rFonts w:ascii="Times New Roman" w:hAnsi="Times New Roman" w:cs="Times New Roman"/>
          <w:sz w:val="28"/>
          <w:szCs w:val="28"/>
        </w:rPr>
        <w:t>)</w:t>
      </w:r>
      <w:r w:rsidRPr="00D84A58">
        <w:rPr>
          <w:rFonts w:ascii="Times New Roman" w:hAnsi="Times New Roman" w:cs="Times New Roman"/>
          <w:sz w:val="28"/>
          <w:szCs w:val="28"/>
        </w:rPr>
        <w:t>,</w:t>
      </w:r>
      <w:r w:rsidR="00C777A5" w:rsidRPr="00D84A5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6407B" w:rsidRPr="00D84A58" w:rsidRDefault="0026407B" w:rsidP="006C279F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>в пункте 1.6.:</w:t>
      </w:r>
    </w:p>
    <w:p w:rsidR="0026407B" w:rsidRPr="00D84A58" w:rsidRDefault="0026407B" w:rsidP="006C279F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E664F" w:rsidRPr="00D84A58">
        <w:rPr>
          <w:rFonts w:ascii="Times New Roman" w:hAnsi="Times New Roman" w:cs="Times New Roman"/>
          <w:sz w:val="28"/>
          <w:szCs w:val="28"/>
        </w:rPr>
        <w:t xml:space="preserve">седьмой </w:t>
      </w:r>
      <w:r w:rsidRPr="00D84A58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1E664F" w:rsidRPr="00D84A58" w:rsidRDefault="001E664F" w:rsidP="006C279F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>«</w:t>
      </w:r>
      <w:r w:rsidRPr="00D84A58">
        <w:rPr>
          <w:rStyle w:val="ac"/>
          <w:rFonts w:ascii="Times New Roman" w:hAnsi="Times New Roman" w:cs="Times New Roman"/>
          <w:b w:val="0"/>
          <w:sz w:val="28"/>
          <w:szCs w:val="28"/>
        </w:rPr>
        <w:t>победители Конкурса</w:t>
      </w:r>
      <w:r w:rsidRPr="00D84A58">
        <w:rPr>
          <w:rFonts w:ascii="Times New Roman" w:hAnsi="Times New Roman" w:cs="Times New Roman"/>
          <w:sz w:val="28"/>
          <w:szCs w:val="28"/>
        </w:rPr>
        <w:t xml:space="preserve"> - территориальные общественные самоуправления Республики Татарстан, занявшие в Конкурсе первые 30 мест: по I группе – 11 мест, по II группе – 11 мест и по III группе – 8 мест;»;</w:t>
      </w:r>
    </w:p>
    <w:p w:rsidR="001E664F" w:rsidRPr="00D84A58" w:rsidRDefault="001E664F" w:rsidP="006C279F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 xml:space="preserve">абзац восьмой изложить в следующей редакции: </w:t>
      </w:r>
    </w:p>
    <w:p w:rsidR="001E664F" w:rsidRPr="00D84A58" w:rsidRDefault="001E664F" w:rsidP="006C279F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D84A58">
        <w:rPr>
          <w:rStyle w:val="ac"/>
          <w:rFonts w:ascii="Times New Roman" w:hAnsi="Times New Roman" w:cs="Times New Roman"/>
          <w:b w:val="0"/>
          <w:sz w:val="28"/>
          <w:szCs w:val="28"/>
        </w:rPr>
        <w:t>призеры Конкурса</w:t>
      </w:r>
      <w:r w:rsidRPr="00D84A58">
        <w:rPr>
          <w:rFonts w:ascii="Times New Roman" w:hAnsi="Times New Roman" w:cs="Times New Roman"/>
          <w:sz w:val="28"/>
          <w:szCs w:val="28"/>
        </w:rPr>
        <w:t xml:space="preserve"> - территориальные общественные самоуправления Республики Татарстан, занявшие в Конкурсе последующие 90 мест: по I группе – 30 мест, по II группе – 30 мест и по III группе – 30 мест;»;</w:t>
      </w:r>
    </w:p>
    <w:p w:rsidR="005631D4" w:rsidRPr="00D84A58" w:rsidRDefault="005631D4" w:rsidP="005631D4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>абзац первый пункта 3.10. после слова «представляют» дополнить словами «в электронной форме»;</w:t>
      </w:r>
    </w:p>
    <w:p w:rsidR="005631D4" w:rsidRPr="00D84A58" w:rsidRDefault="005631D4" w:rsidP="005631D4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>пункт 3.11. после слова «направляют» дополнить словами «в электронной форме»;</w:t>
      </w:r>
    </w:p>
    <w:p w:rsidR="00F4572D" w:rsidRPr="00D84A58" w:rsidRDefault="00F4572D" w:rsidP="00F4572D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>в пункте 3.17.:</w:t>
      </w:r>
    </w:p>
    <w:p w:rsidR="00F4572D" w:rsidRPr="00D84A58" w:rsidRDefault="00313EFE" w:rsidP="00F45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4572D" w:rsidRPr="00D84A58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572D" w:rsidRPr="00D84A58">
        <w:rPr>
          <w:rFonts w:ascii="Times New Roman" w:hAnsi="Times New Roman" w:cs="Times New Roman"/>
          <w:sz w:val="28"/>
          <w:szCs w:val="28"/>
        </w:rPr>
        <w:t xml:space="preserve"> второ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4572D" w:rsidRPr="00D84A58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E0064">
        <w:rPr>
          <w:rFonts w:ascii="Times New Roman" w:hAnsi="Times New Roman" w:cs="Times New Roman"/>
          <w:sz w:val="28"/>
          <w:szCs w:val="28"/>
        </w:rPr>
        <w:t>за I место» заменить словами «</w:t>
      </w:r>
      <w:r w:rsidR="00F4572D" w:rsidRPr="00D84A58">
        <w:rPr>
          <w:rFonts w:ascii="Times New Roman" w:hAnsi="Times New Roman" w:cs="Times New Roman"/>
          <w:sz w:val="28"/>
          <w:szCs w:val="28"/>
        </w:rPr>
        <w:t>победителям Конкурса»;</w:t>
      </w:r>
    </w:p>
    <w:p w:rsidR="00F4572D" w:rsidRPr="00D84A58" w:rsidRDefault="00313EFE" w:rsidP="00313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03704">
        <w:rPr>
          <w:rFonts w:ascii="Times New Roman" w:hAnsi="Times New Roman" w:cs="Times New Roman"/>
          <w:sz w:val="28"/>
          <w:szCs w:val="28"/>
        </w:rPr>
        <w:t>а</w:t>
      </w:r>
      <w:r w:rsidR="00F4572D" w:rsidRPr="00D84A58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572D" w:rsidRPr="00D84A58">
        <w:rPr>
          <w:rFonts w:ascii="Times New Roman" w:hAnsi="Times New Roman" w:cs="Times New Roman"/>
          <w:sz w:val="28"/>
          <w:szCs w:val="28"/>
        </w:rPr>
        <w:t xml:space="preserve"> третье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F4572D" w:rsidRPr="00D84A58">
        <w:rPr>
          <w:rFonts w:ascii="Times New Roman" w:hAnsi="Times New Roman" w:cs="Times New Roman"/>
          <w:sz w:val="28"/>
          <w:szCs w:val="28"/>
        </w:rPr>
        <w:t>слова «</w:t>
      </w:r>
      <w:r w:rsidR="006E0064">
        <w:rPr>
          <w:rFonts w:ascii="Times New Roman" w:hAnsi="Times New Roman" w:cs="Times New Roman"/>
          <w:sz w:val="28"/>
          <w:szCs w:val="28"/>
        </w:rPr>
        <w:t>за II место»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призёрам Конкурса», </w:t>
      </w:r>
      <w:r w:rsidR="00F4572D" w:rsidRPr="00D84A58">
        <w:rPr>
          <w:rFonts w:ascii="Times New Roman" w:hAnsi="Times New Roman" w:cs="Times New Roman"/>
          <w:sz w:val="28"/>
          <w:szCs w:val="28"/>
        </w:rPr>
        <w:t>цифры «800,0» заменить</w:t>
      </w:r>
      <w:r w:rsidR="00477481" w:rsidRPr="00D84A58">
        <w:rPr>
          <w:rFonts w:ascii="Times New Roman" w:hAnsi="Times New Roman" w:cs="Times New Roman"/>
          <w:sz w:val="28"/>
          <w:szCs w:val="28"/>
        </w:rPr>
        <w:t xml:space="preserve"> цифрами</w:t>
      </w:r>
      <w:r w:rsidR="00F4572D" w:rsidRPr="00D84A58">
        <w:rPr>
          <w:rFonts w:ascii="Times New Roman" w:hAnsi="Times New Roman" w:cs="Times New Roman"/>
          <w:sz w:val="28"/>
          <w:szCs w:val="28"/>
        </w:rPr>
        <w:t xml:space="preserve"> «477,77»;</w:t>
      </w:r>
    </w:p>
    <w:p w:rsidR="00F4572D" w:rsidRPr="00D84A58" w:rsidRDefault="00F4572D" w:rsidP="00F4572D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>абзац</w:t>
      </w:r>
      <w:r w:rsidR="00E82F80">
        <w:rPr>
          <w:rFonts w:ascii="Times New Roman" w:hAnsi="Times New Roman" w:cs="Times New Roman"/>
          <w:sz w:val="28"/>
          <w:szCs w:val="28"/>
        </w:rPr>
        <w:t>ы</w:t>
      </w:r>
      <w:r w:rsidRPr="00D84A58">
        <w:rPr>
          <w:rFonts w:ascii="Times New Roman" w:hAnsi="Times New Roman" w:cs="Times New Roman"/>
          <w:sz w:val="28"/>
          <w:szCs w:val="28"/>
        </w:rPr>
        <w:t xml:space="preserve"> четвёртый</w:t>
      </w:r>
      <w:r w:rsidR="00E82F80">
        <w:rPr>
          <w:rFonts w:ascii="Times New Roman" w:hAnsi="Times New Roman" w:cs="Times New Roman"/>
          <w:sz w:val="28"/>
          <w:szCs w:val="28"/>
        </w:rPr>
        <w:t xml:space="preserve">, </w:t>
      </w:r>
      <w:r w:rsidR="00E82F80" w:rsidRPr="00D84A58">
        <w:rPr>
          <w:rFonts w:ascii="Times New Roman" w:hAnsi="Times New Roman" w:cs="Times New Roman"/>
          <w:sz w:val="28"/>
          <w:szCs w:val="28"/>
        </w:rPr>
        <w:t>пятый</w:t>
      </w:r>
      <w:r w:rsidR="00E82F80">
        <w:rPr>
          <w:rFonts w:ascii="Times New Roman" w:hAnsi="Times New Roman" w:cs="Times New Roman"/>
          <w:sz w:val="28"/>
          <w:szCs w:val="28"/>
        </w:rPr>
        <w:t xml:space="preserve">, </w:t>
      </w:r>
      <w:r w:rsidR="00E82F80" w:rsidRPr="00D84A58">
        <w:rPr>
          <w:rFonts w:ascii="Times New Roman" w:hAnsi="Times New Roman" w:cs="Times New Roman"/>
          <w:sz w:val="28"/>
          <w:szCs w:val="28"/>
        </w:rPr>
        <w:t>шестой</w:t>
      </w:r>
      <w:r w:rsidRPr="00D84A58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F4572D" w:rsidRPr="00D84A58" w:rsidRDefault="00F4572D" w:rsidP="00B156DD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>пункт 3.18. после слова</w:t>
      </w:r>
      <w:r w:rsidR="006E0064">
        <w:rPr>
          <w:rFonts w:ascii="Times New Roman" w:hAnsi="Times New Roman" w:cs="Times New Roman"/>
          <w:sz w:val="28"/>
          <w:szCs w:val="28"/>
        </w:rPr>
        <w:t xml:space="preserve"> «дипломы» дополнить словами «</w:t>
      </w:r>
      <w:r w:rsidRPr="00D84A58">
        <w:rPr>
          <w:rFonts w:ascii="Times New Roman" w:hAnsi="Times New Roman" w:cs="Times New Roman"/>
          <w:sz w:val="28"/>
          <w:szCs w:val="28"/>
        </w:rPr>
        <w:t>памятные знаки или вымпелы»;</w:t>
      </w:r>
    </w:p>
    <w:p w:rsidR="00B156DD" w:rsidRPr="00D84A58" w:rsidRDefault="00B156DD" w:rsidP="00B156DD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>пункт 3.19. изложить в следующей редакции:</w:t>
      </w:r>
    </w:p>
    <w:p w:rsidR="00B156DD" w:rsidRPr="00D84A58" w:rsidRDefault="00B156DD" w:rsidP="00A12DEF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>«3.19. Победители Конкурса, занявшие в Конкурсе первые 30 мест: по I группе – 11 мест, по II группе – 11 мест и по III группе – 8 мест на II этапе Конкурса, могут быть участниками Конкурса не ранее чем через два года после проведения Конкурса, по итогам которого они признаны победителями.»;</w:t>
      </w:r>
    </w:p>
    <w:p w:rsidR="008E0256" w:rsidRPr="00D84A58" w:rsidRDefault="008E0256" w:rsidP="008E0256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>в пункте 4.4.1.:</w:t>
      </w:r>
    </w:p>
    <w:p w:rsidR="008E0256" w:rsidRPr="00D84A58" w:rsidRDefault="00313EFE" w:rsidP="008E0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E0256" w:rsidRPr="00D84A58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E0256" w:rsidRPr="00D84A58">
        <w:rPr>
          <w:rFonts w:ascii="Times New Roman" w:hAnsi="Times New Roman" w:cs="Times New Roman"/>
          <w:sz w:val="28"/>
          <w:szCs w:val="28"/>
        </w:rPr>
        <w:t xml:space="preserve"> второ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E0256" w:rsidRPr="00D84A58">
        <w:rPr>
          <w:rFonts w:ascii="Times New Roman" w:hAnsi="Times New Roman" w:cs="Times New Roman"/>
          <w:sz w:val="28"/>
          <w:szCs w:val="28"/>
        </w:rPr>
        <w:t xml:space="preserve"> </w:t>
      </w:r>
      <w:r w:rsidR="006E0064">
        <w:rPr>
          <w:rFonts w:ascii="Times New Roman" w:hAnsi="Times New Roman" w:cs="Times New Roman"/>
          <w:sz w:val="28"/>
          <w:szCs w:val="28"/>
        </w:rPr>
        <w:t>слова</w:t>
      </w:r>
      <w:r w:rsidR="008E0256" w:rsidRPr="00D84A58">
        <w:rPr>
          <w:rFonts w:ascii="Times New Roman" w:hAnsi="Times New Roman" w:cs="Times New Roman"/>
          <w:sz w:val="28"/>
          <w:szCs w:val="28"/>
        </w:rPr>
        <w:t xml:space="preserve"> «</w:t>
      </w:r>
      <w:r w:rsidR="008E0256" w:rsidRPr="00D84A58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8E0256" w:rsidRPr="00D84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8E0256" w:rsidRPr="00D84A58">
        <w:rPr>
          <w:rFonts w:ascii="Times New Roman" w:hAnsi="Times New Roman" w:cs="Times New Roman"/>
          <w:i/>
          <w:sz w:val="28"/>
          <w:szCs w:val="28"/>
        </w:rPr>
        <w:t>=</w:t>
      </w:r>
      <w:r w:rsidR="008E0256" w:rsidRPr="00D84A58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8E0256" w:rsidRPr="00D84A5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8E0256" w:rsidRPr="00D84A58">
        <w:rPr>
          <w:rFonts w:ascii="Times New Roman" w:hAnsi="Times New Roman" w:cs="Times New Roman"/>
          <w:i/>
          <w:sz w:val="28"/>
          <w:szCs w:val="28"/>
        </w:rPr>
        <w:t>*</w:t>
      </w:r>
      <w:r w:rsidR="008E0256" w:rsidRPr="00D84A58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8E0256" w:rsidRPr="00D84A5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8E0256" w:rsidRPr="00D84A58">
        <w:rPr>
          <w:rFonts w:ascii="Times New Roman" w:hAnsi="Times New Roman" w:cs="Times New Roman"/>
          <w:i/>
          <w:sz w:val="28"/>
          <w:szCs w:val="28"/>
        </w:rPr>
        <w:t>+</w:t>
      </w:r>
      <w:r w:rsidR="008E0256" w:rsidRPr="00D84A58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8E0256" w:rsidRPr="00D84A5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8E0256" w:rsidRPr="00D84A58">
        <w:rPr>
          <w:rFonts w:ascii="Times New Roman" w:hAnsi="Times New Roman" w:cs="Times New Roman"/>
          <w:i/>
          <w:sz w:val="28"/>
          <w:szCs w:val="28"/>
        </w:rPr>
        <w:t>*</w:t>
      </w:r>
      <w:r w:rsidR="008E0256" w:rsidRPr="00D84A58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8E0256" w:rsidRPr="00D84A5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B8376E" w:rsidRPr="00D84A58">
        <w:rPr>
          <w:rFonts w:ascii="Times New Roman" w:hAnsi="Times New Roman" w:cs="Times New Roman"/>
          <w:i/>
          <w:sz w:val="28"/>
          <w:szCs w:val="28"/>
        </w:rPr>
        <w:t>+</w:t>
      </w:r>
      <w:r w:rsidR="00B8376E" w:rsidRPr="00D84A58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8376E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="00B8376E" w:rsidRPr="00D84A58">
        <w:rPr>
          <w:rFonts w:ascii="Times New Roman" w:hAnsi="Times New Roman" w:cs="Times New Roman"/>
          <w:i/>
          <w:sz w:val="28"/>
          <w:szCs w:val="28"/>
        </w:rPr>
        <w:t>*</w:t>
      </w:r>
      <w:r w:rsidR="00B8376E" w:rsidRPr="00D84A58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B8376E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="00B8376E" w:rsidRPr="00D84A58">
        <w:rPr>
          <w:rFonts w:ascii="Times New Roman" w:hAnsi="Times New Roman" w:cs="Times New Roman"/>
          <w:i/>
          <w:sz w:val="28"/>
          <w:szCs w:val="28"/>
        </w:rPr>
        <w:t>+</w:t>
      </w:r>
      <w:r w:rsidR="00B8376E" w:rsidRPr="00D84A58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8376E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="00B8376E" w:rsidRPr="00D84A58">
        <w:rPr>
          <w:rFonts w:ascii="Times New Roman" w:hAnsi="Times New Roman" w:cs="Times New Roman"/>
          <w:i/>
          <w:sz w:val="28"/>
          <w:szCs w:val="28"/>
        </w:rPr>
        <w:t>*</w:t>
      </w:r>
      <w:r w:rsidR="00B8376E" w:rsidRPr="00D84A58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B8376E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="00B8376E" w:rsidRPr="00D84A58">
        <w:rPr>
          <w:rFonts w:ascii="Times New Roman" w:hAnsi="Times New Roman" w:cs="Times New Roman"/>
          <w:i/>
          <w:sz w:val="28"/>
          <w:szCs w:val="28"/>
        </w:rPr>
        <w:t>+</w:t>
      </w:r>
      <w:r w:rsidR="00B8376E" w:rsidRPr="00D84A58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8376E">
        <w:rPr>
          <w:rFonts w:ascii="Times New Roman" w:hAnsi="Times New Roman" w:cs="Times New Roman"/>
          <w:i/>
          <w:sz w:val="28"/>
          <w:szCs w:val="28"/>
          <w:vertAlign w:val="subscript"/>
        </w:rPr>
        <w:t>5</w:t>
      </w:r>
      <w:r w:rsidR="00B8376E" w:rsidRPr="00D84A58">
        <w:rPr>
          <w:rFonts w:ascii="Times New Roman" w:hAnsi="Times New Roman" w:cs="Times New Roman"/>
          <w:i/>
          <w:sz w:val="28"/>
          <w:szCs w:val="28"/>
        </w:rPr>
        <w:t>*</w:t>
      </w:r>
      <w:r w:rsidR="00B8376E" w:rsidRPr="00D84A58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B8376E">
        <w:rPr>
          <w:rFonts w:ascii="Times New Roman" w:hAnsi="Times New Roman" w:cs="Times New Roman"/>
          <w:i/>
          <w:sz w:val="28"/>
          <w:szCs w:val="28"/>
          <w:vertAlign w:val="subscript"/>
        </w:rPr>
        <w:t>5</w:t>
      </w:r>
      <w:r w:rsidR="008E0256" w:rsidRPr="00D84A58">
        <w:rPr>
          <w:rFonts w:ascii="Times New Roman" w:hAnsi="Times New Roman" w:cs="Times New Roman"/>
          <w:sz w:val="28"/>
          <w:szCs w:val="28"/>
        </w:rPr>
        <w:t>»</w:t>
      </w:r>
      <w:r w:rsidR="00B8376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8376E" w:rsidRPr="00D84A58">
        <w:rPr>
          <w:rFonts w:ascii="Times New Roman" w:hAnsi="Times New Roman" w:cs="Times New Roman"/>
          <w:sz w:val="28"/>
          <w:szCs w:val="28"/>
        </w:rPr>
        <w:t>«</w:t>
      </w:r>
      <w:r w:rsidR="00B8376E" w:rsidRPr="00D84A58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B8376E" w:rsidRPr="00D84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B8376E" w:rsidRPr="00D84A58">
        <w:rPr>
          <w:rFonts w:ascii="Times New Roman" w:hAnsi="Times New Roman" w:cs="Times New Roman"/>
          <w:i/>
          <w:sz w:val="28"/>
          <w:szCs w:val="28"/>
        </w:rPr>
        <w:t>=</w:t>
      </w:r>
      <w:r w:rsidR="00B8376E" w:rsidRPr="00D84A58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8376E" w:rsidRPr="00D84A5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B8376E" w:rsidRPr="00D84A58">
        <w:rPr>
          <w:rFonts w:ascii="Times New Roman" w:hAnsi="Times New Roman" w:cs="Times New Roman"/>
          <w:i/>
          <w:sz w:val="28"/>
          <w:szCs w:val="28"/>
        </w:rPr>
        <w:t>*</w:t>
      </w:r>
      <w:r w:rsidR="00B8376E" w:rsidRPr="00D84A58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B8376E" w:rsidRPr="00D84A5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B8376E" w:rsidRPr="00D84A58">
        <w:rPr>
          <w:rFonts w:ascii="Times New Roman" w:hAnsi="Times New Roman" w:cs="Times New Roman"/>
          <w:i/>
          <w:sz w:val="28"/>
          <w:szCs w:val="28"/>
        </w:rPr>
        <w:t>+</w:t>
      </w:r>
      <w:r w:rsidR="00B8376E" w:rsidRPr="00D84A58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8376E" w:rsidRPr="00D84A5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B8376E" w:rsidRPr="00D84A58">
        <w:rPr>
          <w:rFonts w:ascii="Times New Roman" w:hAnsi="Times New Roman" w:cs="Times New Roman"/>
          <w:i/>
          <w:sz w:val="28"/>
          <w:szCs w:val="28"/>
        </w:rPr>
        <w:t>*</w:t>
      </w:r>
      <w:r w:rsidR="00B8376E" w:rsidRPr="00D84A58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B8376E" w:rsidRPr="00D84A5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B8376E">
        <w:rPr>
          <w:rFonts w:ascii="Times New Roman" w:hAnsi="Times New Roman" w:cs="Times New Roman"/>
          <w:sz w:val="28"/>
          <w:szCs w:val="28"/>
        </w:rPr>
        <w:t>»</w:t>
      </w:r>
      <w:r w:rsidR="008E0256" w:rsidRPr="00D84A58">
        <w:rPr>
          <w:rFonts w:ascii="Times New Roman" w:hAnsi="Times New Roman" w:cs="Times New Roman"/>
          <w:sz w:val="28"/>
          <w:szCs w:val="28"/>
        </w:rPr>
        <w:t>;</w:t>
      </w:r>
    </w:p>
    <w:p w:rsidR="008E0256" w:rsidRPr="00D84A58" w:rsidRDefault="00A330A5" w:rsidP="008E0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E0256" w:rsidRPr="00D84A58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E0256" w:rsidRPr="00D84A58">
        <w:rPr>
          <w:rFonts w:ascii="Times New Roman" w:hAnsi="Times New Roman" w:cs="Times New Roman"/>
          <w:sz w:val="28"/>
          <w:szCs w:val="28"/>
        </w:rPr>
        <w:t xml:space="preserve"> пято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E0256" w:rsidRPr="00D84A58">
        <w:rPr>
          <w:rFonts w:ascii="Times New Roman" w:hAnsi="Times New Roman" w:cs="Times New Roman"/>
          <w:sz w:val="28"/>
          <w:szCs w:val="28"/>
        </w:rPr>
        <w:t xml:space="preserve"> слова «занявших в Конкурсе I место» заменить словами «победителей Конкурса»;</w:t>
      </w:r>
    </w:p>
    <w:p w:rsidR="008E0256" w:rsidRPr="00D84A58" w:rsidRDefault="00A330A5" w:rsidP="008E0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E0256" w:rsidRPr="00D84A58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E0256" w:rsidRPr="00D84A58">
        <w:rPr>
          <w:rFonts w:ascii="Times New Roman" w:hAnsi="Times New Roman" w:cs="Times New Roman"/>
          <w:sz w:val="28"/>
          <w:szCs w:val="28"/>
        </w:rPr>
        <w:t xml:space="preserve"> шесто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E0256" w:rsidRPr="00D84A58">
        <w:rPr>
          <w:rFonts w:ascii="Times New Roman" w:hAnsi="Times New Roman" w:cs="Times New Roman"/>
          <w:sz w:val="28"/>
          <w:szCs w:val="28"/>
        </w:rPr>
        <w:t xml:space="preserve"> слова «занявших в Конкурсе II место» заменить словами «призёров Конкурса»;</w:t>
      </w:r>
    </w:p>
    <w:p w:rsidR="008E0256" w:rsidRPr="00D84A58" w:rsidRDefault="008E0256" w:rsidP="008E0256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>абзац</w:t>
      </w:r>
      <w:r w:rsidR="00E82F80">
        <w:rPr>
          <w:rFonts w:ascii="Times New Roman" w:hAnsi="Times New Roman" w:cs="Times New Roman"/>
          <w:sz w:val="28"/>
          <w:szCs w:val="28"/>
        </w:rPr>
        <w:t>ы</w:t>
      </w:r>
      <w:r w:rsidRPr="00D84A58">
        <w:rPr>
          <w:rFonts w:ascii="Times New Roman" w:hAnsi="Times New Roman" w:cs="Times New Roman"/>
          <w:sz w:val="28"/>
          <w:szCs w:val="28"/>
        </w:rPr>
        <w:t xml:space="preserve"> седьмой</w:t>
      </w:r>
      <w:r w:rsidR="00E82F80">
        <w:rPr>
          <w:rFonts w:ascii="Times New Roman" w:hAnsi="Times New Roman" w:cs="Times New Roman"/>
          <w:sz w:val="28"/>
          <w:szCs w:val="28"/>
        </w:rPr>
        <w:t xml:space="preserve">, </w:t>
      </w:r>
      <w:r w:rsidR="00E82F80" w:rsidRPr="00D84A58">
        <w:rPr>
          <w:rFonts w:ascii="Times New Roman" w:hAnsi="Times New Roman" w:cs="Times New Roman"/>
          <w:sz w:val="28"/>
          <w:szCs w:val="28"/>
        </w:rPr>
        <w:t>восьмой</w:t>
      </w:r>
      <w:r w:rsidR="00E82F80">
        <w:rPr>
          <w:rFonts w:ascii="Times New Roman" w:hAnsi="Times New Roman" w:cs="Times New Roman"/>
          <w:sz w:val="28"/>
          <w:szCs w:val="28"/>
        </w:rPr>
        <w:t xml:space="preserve">, </w:t>
      </w:r>
      <w:r w:rsidR="00E82F80" w:rsidRPr="00D84A58">
        <w:rPr>
          <w:rFonts w:ascii="Times New Roman" w:hAnsi="Times New Roman" w:cs="Times New Roman"/>
          <w:sz w:val="28"/>
          <w:szCs w:val="28"/>
        </w:rPr>
        <w:t>девятый</w:t>
      </w:r>
      <w:r w:rsidRPr="00D84A58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8E0256" w:rsidRPr="00D84A58" w:rsidRDefault="00A330A5" w:rsidP="008E0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E0256" w:rsidRPr="00D84A58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E0256" w:rsidRPr="00D84A58">
        <w:rPr>
          <w:rFonts w:ascii="Times New Roman" w:hAnsi="Times New Roman" w:cs="Times New Roman"/>
          <w:sz w:val="28"/>
          <w:szCs w:val="28"/>
        </w:rPr>
        <w:t xml:space="preserve"> десято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E0256" w:rsidRPr="00D84A58">
        <w:rPr>
          <w:rFonts w:ascii="Times New Roman" w:hAnsi="Times New Roman" w:cs="Times New Roman"/>
          <w:sz w:val="28"/>
          <w:szCs w:val="28"/>
        </w:rPr>
        <w:t xml:space="preserve"> слова «занявшим в Конкурсе I место» заменить словами «победителям Конкурса»;</w:t>
      </w:r>
    </w:p>
    <w:p w:rsidR="008E0256" w:rsidRPr="00D84A58" w:rsidRDefault="00A330A5" w:rsidP="008E0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E0256" w:rsidRPr="00D84A58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E0256" w:rsidRPr="00D84A58">
        <w:rPr>
          <w:rFonts w:ascii="Times New Roman" w:hAnsi="Times New Roman" w:cs="Times New Roman"/>
          <w:sz w:val="28"/>
          <w:szCs w:val="28"/>
        </w:rPr>
        <w:t xml:space="preserve"> одиннадцато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E0256" w:rsidRPr="00D84A58">
        <w:rPr>
          <w:rFonts w:ascii="Times New Roman" w:hAnsi="Times New Roman" w:cs="Times New Roman"/>
          <w:sz w:val="28"/>
          <w:szCs w:val="28"/>
        </w:rPr>
        <w:t xml:space="preserve"> слова «занявшим в Конкурсе II место» заменить словами «призёрам Конкурса»;</w:t>
      </w:r>
    </w:p>
    <w:p w:rsidR="008E0256" w:rsidRPr="00D84A58" w:rsidRDefault="008E0256" w:rsidP="008E0256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>абзац</w:t>
      </w:r>
      <w:r w:rsidR="00E82F80">
        <w:rPr>
          <w:rFonts w:ascii="Times New Roman" w:hAnsi="Times New Roman" w:cs="Times New Roman"/>
          <w:sz w:val="28"/>
          <w:szCs w:val="28"/>
        </w:rPr>
        <w:t>ы</w:t>
      </w:r>
      <w:r w:rsidRPr="00D84A58">
        <w:rPr>
          <w:rFonts w:ascii="Times New Roman" w:hAnsi="Times New Roman" w:cs="Times New Roman"/>
          <w:sz w:val="28"/>
          <w:szCs w:val="28"/>
        </w:rPr>
        <w:t xml:space="preserve"> двенадцатый</w:t>
      </w:r>
      <w:r w:rsidR="00E82F80">
        <w:rPr>
          <w:rFonts w:ascii="Times New Roman" w:hAnsi="Times New Roman" w:cs="Times New Roman"/>
          <w:sz w:val="28"/>
          <w:szCs w:val="28"/>
        </w:rPr>
        <w:t>, тринадцатый, четырнадцатый</w:t>
      </w:r>
      <w:r w:rsidRPr="00D84A58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765BBF" w:rsidRPr="00D84A58" w:rsidRDefault="00765BBF" w:rsidP="009A2322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>абзац первый пункта 4.11. после слова «Министерство» дополнить словами «в электронной форме»;</w:t>
      </w:r>
    </w:p>
    <w:p w:rsidR="009A2322" w:rsidRPr="00D84A58" w:rsidRDefault="001E2DCD" w:rsidP="009A23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A2322" w:rsidRPr="00D84A58">
        <w:rPr>
          <w:rFonts w:ascii="Times New Roman" w:hAnsi="Times New Roman"/>
          <w:sz w:val="28"/>
          <w:szCs w:val="28"/>
        </w:rPr>
        <w:t>риложение № 1 к указанному Положению изложить в новой редакции (прилагается);</w:t>
      </w:r>
    </w:p>
    <w:p w:rsidR="00080096" w:rsidRPr="00D84A58" w:rsidRDefault="00080096" w:rsidP="00080096">
      <w:pPr>
        <w:rPr>
          <w:rFonts w:ascii="Times New Roman" w:hAnsi="Times New Roman"/>
          <w:sz w:val="28"/>
          <w:szCs w:val="28"/>
        </w:rPr>
      </w:pPr>
      <w:r w:rsidRPr="00D84A58">
        <w:rPr>
          <w:rFonts w:ascii="Times New Roman" w:hAnsi="Times New Roman"/>
          <w:sz w:val="28"/>
          <w:szCs w:val="28"/>
        </w:rPr>
        <w:t>в графе третье</w:t>
      </w:r>
      <w:r w:rsidR="00603704">
        <w:rPr>
          <w:rFonts w:ascii="Times New Roman" w:hAnsi="Times New Roman"/>
          <w:sz w:val="28"/>
          <w:szCs w:val="28"/>
        </w:rPr>
        <w:t>й</w:t>
      </w:r>
      <w:r w:rsidR="004755BC" w:rsidRPr="00D84A58">
        <w:rPr>
          <w:rFonts w:ascii="Times New Roman" w:hAnsi="Times New Roman"/>
          <w:sz w:val="28"/>
          <w:szCs w:val="28"/>
        </w:rPr>
        <w:t xml:space="preserve"> таблицы</w:t>
      </w:r>
      <w:r w:rsidRPr="00D84A58">
        <w:rPr>
          <w:rFonts w:ascii="Times New Roman" w:hAnsi="Times New Roman"/>
          <w:sz w:val="28"/>
          <w:szCs w:val="28"/>
        </w:rPr>
        <w:t xml:space="preserve"> раздела III. ОПИСАНИЕ ДЕЯТЕЛЬНОСТИ ТЕРРИТОРИАЛЬНОГО ОБЩЕСТВЕННОГО САМОУПРАВЛЕНИЯ (за текущий и предыдущие годы) </w:t>
      </w:r>
      <w:r w:rsidR="004755BC" w:rsidRPr="00D84A58">
        <w:rPr>
          <w:rFonts w:ascii="Times New Roman" w:hAnsi="Times New Roman"/>
          <w:sz w:val="28"/>
          <w:szCs w:val="28"/>
        </w:rPr>
        <w:t>п</w:t>
      </w:r>
      <w:r w:rsidRPr="00D84A58">
        <w:rPr>
          <w:rFonts w:ascii="Times New Roman" w:hAnsi="Times New Roman"/>
          <w:sz w:val="28"/>
          <w:szCs w:val="28"/>
        </w:rPr>
        <w:t>риложения № 3 к указанному Положению:</w:t>
      </w:r>
    </w:p>
    <w:p w:rsidR="00080096" w:rsidRPr="00D84A58" w:rsidRDefault="00080096" w:rsidP="00080096">
      <w:pPr>
        <w:rPr>
          <w:rFonts w:ascii="Times New Roman" w:hAnsi="Times New Roman"/>
          <w:sz w:val="28"/>
          <w:szCs w:val="28"/>
        </w:rPr>
      </w:pPr>
      <w:r w:rsidRPr="00D84A58">
        <w:rPr>
          <w:rFonts w:ascii="Times New Roman" w:hAnsi="Times New Roman"/>
          <w:sz w:val="28"/>
          <w:szCs w:val="28"/>
        </w:rPr>
        <w:t>пункт</w:t>
      </w:r>
      <w:r w:rsidR="00603704">
        <w:rPr>
          <w:rFonts w:ascii="Times New Roman" w:hAnsi="Times New Roman"/>
          <w:sz w:val="28"/>
          <w:szCs w:val="28"/>
        </w:rPr>
        <w:t xml:space="preserve"> 2. после слова «обращений</w:t>
      </w:r>
      <w:r w:rsidRPr="00D84A58">
        <w:rPr>
          <w:rFonts w:ascii="Times New Roman" w:hAnsi="Times New Roman"/>
          <w:sz w:val="28"/>
          <w:szCs w:val="28"/>
        </w:rPr>
        <w:t xml:space="preserve">» дополнить словами «в том числе </w:t>
      </w:r>
      <w:r w:rsidR="00603704">
        <w:rPr>
          <w:rFonts w:ascii="Times New Roman" w:hAnsi="Times New Roman"/>
          <w:sz w:val="28"/>
          <w:szCs w:val="28"/>
        </w:rPr>
        <w:t>в социальные сети и мессенджеры</w:t>
      </w:r>
      <w:r w:rsidRPr="00D84A58">
        <w:rPr>
          <w:rFonts w:ascii="Times New Roman" w:hAnsi="Times New Roman"/>
          <w:sz w:val="28"/>
          <w:szCs w:val="28"/>
        </w:rPr>
        <w:t>»;</w:t>
      </w:r>
    </w:p>
    <w:p w:rsidR="00080096" w:rsidRDefault="00A330A5" w:rsidP="000800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03704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080096" w:rsidRPr="00D84A58">
        <w:rPr>
          <w:rFonts w:ascii="Times New Roman" w:hAnsi="Times New Roman"/>
          <w:sz w:val="28"/>
          <w:szCs w:val="28"/>
        </w:rPr>
        <w:t xml:space="preserve"> 5. слово «компаниями» заменить словами «организациями (при наличии управляющей организации и отсутствии сотрудничества с ней, необходимо указать причины, по которым данное сотрудничество не осуществляется)»;</w:t>
      </w:r>
    </w:p>
    <w:p w:rsidR="001A085F" w:rsidRDefault="004755BC" w:rsidP="00E82F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таблицу</w:t>
      </w:r>
      <w:r w:rsidR="000E33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9A2322" w:rsidRPr="006C279F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я</w:t>
      </w:r>
      <w:r w:rsidR="009A2322" w:rsidRPr="006C279F">
        <w:rPr>
          <w:rFonts w:ascii="Times New Roman" w:hAnsi="Times New Roman"/>
          <w:sz w:val="28"/>
          <w:szCs w:val="28"/>
        </w:rPr>
        <w:t xml:space="preserve"> № </w:t>
      </w:r>
      <w:r w:rsidR="009A2322">
        <w:rPr>
          <w:rFonts w:ascii="Times New Roman" w:hAnsi="Times New Roman"/>
          <w:sz w:val="28"/>
          <w:szCs w:val="28"/>
        </w:rPr>
        <w:t>4</w:t>
      </w:r>
      <w:r w:rsidR="00E82F80">
        <w:rPr>
          <w:rFonts w:ascii="Times New Roman" w:hAnsi="Times New Roman"/>
          <w:sz w:val="28"/>
          <w:szCs w:val="28"/>
        </w:rPr>
        <w:t xml:space="preserve"> к указанному Положению </w:t>
      </w:r>
      <w:r w:rsidR="001A085F">
        <w:rPr>
          <w:rFonts w:ascii="Times New Roman" w:hAnsi="Times New Roman"/>
          <w:sz w:val="28"/>
          <w:szCs w:val="28"/>
        </w:rPr>
        <w:t>дополнить строкой следующего содержания:</w:t>
      </w:r>
    </w:p>
    <w:p w:rsidR="00CE7A34" w:rsidRDefault="00CE7A34" w:rsidP="0008009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5954"/>
        <w:gridCol w:w="3543"/>
      </w:tblGrid>
      <w:tr w:rsidR="001A085F" w:rsidRPr="00122D62" w:rsidTr="00EA045F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5F" w:rsidRPr="00122D62" w:rsidRDefault="001A085F" w:rsidP="00EA04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5F" w:rsidRPr="00122D62" w:rsidRDefault="001A085F" w:rsidP="00EA045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Взаимодействие территориального общественного самоуправления с органами муниципальной власти, управляющими организациями, (количество совещаний, совместных мероприятий, встреч с представителями муниципальных органов, управляющих организаций и рассматриваемые на них вопросы)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85F" w:rsidRPr="00122D62" w:rsidRDefault="001A085F" w:rsidP="00EA045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Наибольший показатель - 10 баллов, наименьший - 1 балл</w:t>
            </w:r>
          </w:p>
        </w:tc>
      </w:tr>
    </w:tbl>
    <w:p w:rsidR="001A085F" w:rsidRDefault="001A085F" w:rsidP="00080096">
      <w:pPr>
        <w:rPr>
          <w:rFonts w:ascii="Times New Roman" w:hAnsi="Times New Roman"/>
          <w:sz w:val="28"/>
          <w:szCs w:val="28"/>
        </w:rPr>
      </w:pPr>
    </w:p>
    <w:p w:rsidR="004755BC" w:rsidRDefault="004755BC" w:rsidP="004755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п</w:t>
      </w:r>
      <w:r w:rsidRPr="006C279F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я</w:t>
      </w:r>
      <w:r w:rsidRPr="006C279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 к указанному Положению:</w:t>
      </w:r>
    </w:p>
    <w:p w:rsidR="001A085F" w:rsidRDefault="001A085F" w:rsidP="00E82F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второ</w:t>
      </w:r>
      <w:r w:rsidR="00B8376E">
        <w:rPr>
          <w:rFonts w:ascii="Times New Roman" w:hAnsi="Times New Roman"/>
          <w:sz w:val="28"/>
          <w:szCs w:val="28"/>
        </w:rPr>
        <w:t>й</w:t>
      </w:r>
      <w:r w:rsidR="00E82F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</w:t>
      </w:r>
      <w:r w:rsidR="00E82F8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2. после слова «ме</w:t>
      </w:r>
      <w:r w:rsidR="00B8376E">
        <w:rPr>
          <w:rFonts w:ascii="Times New Roman" w:hAnsi="Times New Roman"/>
          <w:sz w:val="28"/>
          <w:szCs w:val="28"/>
        </w:rPr>
        <w:t>роприятий» дополнить словами «</w:t>
      </w:r>
      <w:r>
        <w:rPr>
          <w:rFonts w:ascii="Times New Roman" w:hAnsi="Times New Roman"/>
          <w:sz w:val="28"/>
          <w:szCs w:val="28"/>
        </w:rPr>
        <w:t>работа по привлечению средств жителей на развитие территории»;</w:t>
      </w:r>
    </w:p>
    <w:p w:rsidR="00E82F80" w:rsidRDefault="00E82F80" w:rsidP="00E82F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третьей пункта 3. цифры «10» заменить цифрой «8»;</w:t>
      </w:r>
    </w:p>
    <w:p w:rsidR="007D0632" w:rsidRDefault="007D0632" w:rsidP="007D06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третьей пункта 4. цифры «10» заменить цифрой «8»;</w:t>
      </w:r>
    </w:p>
    <w:p w:rsidR="001A085F" w:rsidRDefault="00F51FDE" w:rsidP="007D06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D0632">
        <w:rPr>
          <w:rFonts w:ascii="Times New Roman" w:hAnsi="Times New Roman"/>
          <w:sz w:val="28"/>
          <w:szCs w:val="28"/>
        </w:rPr>
        <w:t xml:space="preserve">графе </w:t>
      </w:r>
      <w:r w:rsidR="00A744D4">
        <w:rPr>
          <w:rFonts w:ascii="Times New Roman" w:hAnsi="Times New Roman"/>
          <w:sz w:val="28"/>
          <w:szCs w:val="28"/>
        </w:rPr>
        <w:t>второй</w:t>
      </w:r>
      <w:r w:rsidR="001A085F">
        <w:rPr>
          <w:rFonts w:ascii="Times New Roman" w:hAnsi="Times New Roman"/>
          <w:sz w:val="28"/>
          <w:szCs w:val="28"/>
        </w:rPr>
        <w:t xml:space="preserve"> </w:t>
      </w:r>
      <w:r w:rsidR="00E82F80">
        <w:rPr>
          <w:rFonts w:ascii="Times New Roman" w:hAnsi="Times New Roman"/>
          <w:sz w:val="28"/>
          <w:szCs w:val="28"/>
        </w:rPr>
        <w:t xml:space="preserve">пункта 5. </w:t>
      </w:r>
      <w:r w:rsidR="001A085F">
        <w:rPr>
          <w:rFonts w:ascii="Times New Roman" w:hAnsi="Times New Roman"/>
          <w:sz w:val="28"/>
          <w:szCs w:val="28"/>
        </w:rPr>
        <w:t xml:space="preserve">после слова «граждан» дополнить </w:t>
      </w:r>
      <w:r w:rsidR="00B8376E">
        <w:rPr>
          <w:rFonts w:ascii="Times New Roman" w:hAnsi="Times New Roman"/>
          <w:sz w:val="28"/>
          <w:szCs w:val="28"/>
        </w:rPr>
        <w:t>словами «</w:t>
      </w:r>
      <w:r w:rsidR="001A085F">
        <w:rPr>
          <w:rFonts w:ascii="Times New Roman" w:hAnsi="Times New Roman"/>
          <w:sz w:val="28"/>
          <w:szCs w:val="28"/>
        </w:rPr>
        <w:t>лиц, участвующих в военной операции, а также членов их семей»;</w:t>
      </w:r>
    </w:p>
    <w:p w:rsidR="001A085F" w:rsidRDefault="007D0632" w:rsidP="000800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третьей </w:t>
      </w:r>
      <w:r w:rsidR="00BA314B">
        <w:rPr>
          <w:rFonts w:ascii="Times New Roman" w:hAnsi="Times New Roman"/>
          <w:sz w:val="28"/>
          <w:szCs w:val="28"/>
        </w:rPr>
        <w:t>пункт</w:t>
      </w:r>
      <w:r w:rsidR="00B8376E">
        <w:rPr>
          <w:rFonts w:ascii="Times New Roman" w:hAnsi="Times New Roman"/>
          <w:sz w:val="28"/>
          <w:szCs w:val="28"/>
        </w:rPr>
        <w:t>а</w:t>
      </w:r>
      <w:r w:rsidR="00BA314B">
        <w:rPr>
          <w:rFonts w:ascii="Times New Roman" w:hAnsi="Times New Roman"/>
          <w:sz w:val="28"/>
          <w:szCs w:val="28"/>
        </w:rPr>
        <w:t xml:space="preserve"> 7.</w:t>
      </w:r>
      <w:r w:rsidR="00477481">
        <w:rPr>
          <w:rFonts w:ascii="Times New Roman" w:hAnsi="Times New Roman"/>
          <w:sz w:val="28"/>
          <w:szCs w:val="28"/>
        </w:rPr>
        <w:t xml:space="preserve"> </w:t>
      </w:r>
      <w:r w:rsidR="00BA314B">
        <w:rPr>
          <w:rFonts w:ascii="Times New Roman" w:hAnsi="Times New Roman"/>
          <w:sz w:val="28"/>
          <w:szCs w:val="28"/>
        </w:rPr>
        <w:t>цифры «10» заменить цифрой «8»;</w:t>
      </w:r>
    </w:p>
    <w:p w:rsidR="00BA314B" w:rsidRPr="009A2322" w:rsidRDefault="007D0632" w:rsidP="00BA31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третьей </w:t>
      </w:r>
      <w:r w:rsidR="00BA314B">
        <w:rPr>
          <w:rFonts w:ascii="Times New Roman" w:hAnsi="Times New Roman"/>
          <w:sz w:val="28"/>
          <w:szCs w:val="28"/>
        </w:rPr>
        <w:t>пункт</w:t>
      </w:r>
      <w:r w:rsidR="00B8376E">
        <w:rPr>
          <w:rFonts w:ascii="Times New Roman" w:hAnsi="Times New Roman"/>
          <w:sz w:val="28"/>
          <w:szCs w:val="28"/>
        </w:rPr>
        <w:t>а</w:t>
      </w:r>
      <w:r w:rsidR="00BA314B">
        <w:rPr>
          <w:rFonts w:ascii="Times New Roman" w:hAnsi="Times New Roman"/>
          <w:sz w:val="28"/>
          <w:szCs w:val="28"/>
        </w:rPr>
        <w:t xml:space="preserve"> 8. цифры «10» заменить цифрой «8»;</w:t>
      </w:r>
    </w:p>
    <w:p w:rsidR="0063551B" w:rsidRDefault="0004046E" w:rsidP="00D84A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C279F">
        <w:rPr>
          <w:rFonts w:ascii="Times New Roman" w:hAnsi="Times New Roman"/>
          <w:sz w:val="28"/>
          <w:szCs w:val="28"/>
        </w:rPr>
        <w:t xml:space="preserve">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6C279F">
        <w:rPr>
          <w:rFonts w:ascii="Times New Roman" w:hAnsi="Times New Roman"/>
          <w:sz w:val="28"/>
          <w:szCs w:val="28"/>
        </w:rPr>
        <w:t xml:space="preserve"> к указанному Положению изложить в но</w:t>
      </w:r>
      <w:r>
        <w:rPr>
          <w:rFonts w:ascii="Times New Roman" w:hAnsi="Times New Roman"/>
          <w:sz w:val="28"/>
          <w:szCs w:val="28"/>
        </w:rPr>
        <w:t>вой редакции (прилагается)</w:t>
      </w:r>
      <w:r w:rsidR="00D84A58">
        <w:rPr>
          <w:rFonts w:ascii="Times New Roman" w:hAnsi="Times New Roman"/>
          <w:sz w:val="28"/>
          <w:szCs w:val="28"/>
        </w:rPr>
        <w:t xml:space="preserve">; </w:t>
      </w:r>
    </w:p>
    <w:p w:rsidR="00122D62" w:rsidRPr="009A2322" w:rsidRDefault="00D84A58" w:rsidP="00122D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22D62" w:rsidRPr="006C279F">
        <w:rPr>
          <w:rFonts w:ascii="Times New Roman" w:hAnsi="Times New Roman"/>
          <w:sz w:val="28"/>
          <w:szCs w:val="28"/>
        </w:rPr>
        <w:t xml:space="preserve">риложение № </w:t>
      </w:r>
      <w:r w:rsidR="00122D62">
        <w:rPr>
          <w:rFonts w:ascii="Times New Roman" w:hAnsi="Times New Roman"/>
          <w:sz w:val="28"/>
          <w:szCs w:val="28"/>
        </w:rPr>
        <w:t>7</w:t>
      </w:r>
      <w:r w:rsidR="00122D62" w:rsidRPr="006C279F">
        <w:rPr>
          <w:rFonts w:ascii="Times New Roman" w:hAnsi="Times New Roman"/>
          <w:sz w:val="28"/>
          <w:szCs w:val="28"/>
        </w:rPr>
        <w:t xml:space="preserve"> к указанному Положению изложить в но</w:t>
      </w:r>
      <w:r w:rsidR="00122D62">
        <w:rPr>
          <w:rFonts w:ascii="Times New Roman" w:hAnsi="Times New Roman"/>
          <w:sz w:val="28"/>
          <w:szCs w:val="28"/>
        </w:rPr>
        <w:t>вой редакции (прилагается).</w:t>
      </w:r>
    </w:p>
    <w:p w:rsidR="00FF44D9" w:rsidRDefault="000C385B" w:rsidP="00FC3430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C3148">
        <w:rPr>
          <w:rFonts w:ascii="Times New Roman" w:hAnsi="Times New Roman" w:cs="Times New Roman"/>
          <w:sz w:val="28"/>
          <w:szCs w:val="28"/>
        </w:rPr>
        <w:t>2. Установить, что настоящее постановление</w:t>
      </w:r>
      <w:r w:rsidR="00B12BFA" w:rsidRPr="001C3148">
        <w:rPr>
          <w:rFonts w:ascii="Times New Roman" w:hAnsi="Times New Roman" w:cs="Times New Roman"/>
          <w:sz w:val="28"/>
          <w:szCs w:val="28"/>
        </w:rPr>
        <w:t xml:space="preserve"> вступает в силу с 1 января 2024</w:t>
      </w:r>
      <w:r w:rsidRPr="001C314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22D62" w:rsidRDefault="00122D62" w:rsidP="003451D8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F121DC" w:rsidRPr="001C3148" w:rsidRDefault="00F121DC" w:rsidP="003451D8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540"/>
      </w:tblGrid>
      <w:tr w:rsidR="00C777A5" w:rsidRPr="001C3148" w:rsidTr="00C2753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777A5" w:rsidRPr="001C3148" w:rsidRDefault="00C777A5" w:rsidP="00C275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C3148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  <w:r w:rsidRPr="001C3148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2E32BD" w:rsidRPr="001C3148" w:rsidRDefault="002E32BD" w:rsidP="00C2753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7A5" w:rsidRPr="001C3148" w:rsidRDefault="00C27535" w:rsidP="00C2753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31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CE0920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="002E32BD" w:rsidRPr="001C3148">
              <w:rPr>
                <w:rFonts w:ascii="Times New Roman" w:hAnsi="Times New Roman" w:cs="Times New Roman"/>
                <w:sz w:val="28"/>
                <w:szCs w:val="28"/>
              </w:rPr>
              <w:t>Песошин</w:t>
            </w:r>
            <w:proofErr w:type="spellEnd"/>
          </w:p>
        </w:tc>
      </w:tr>
    </w:tbl>
    <w:p w:rsidR="00A12EC8" w:rsidRPr="001C3148" w:rsidRDefault="00A12EC8" w:rsidP="003451D8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11A70" w:rsidRDefault="00B11A70" w:rsidP="00BC0387">
      <w:pPr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B11A70" w:rsidRDefault="00B11A70" w:rsidP="00BC0387">
      <w:pPr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F121DC" w:rsidRDefault="00F121DC" w:rsidP="003219F3">
      <w:pPr>
        <w:ind w:firstLine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BB5CB0" w:rsidRDefault="00BB5CB0" w:rsidP="003219F3">
      <w:pPr>
        <w:ind w:firstLine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BB5CB0" w:rsidRDefault="00BB5CB0" w:rsidP="003219F3">
      <w:pPr>
        <w:ind w:firstLine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3219F3" w:rsidRDefault="003219F3" w:rsidP="003219F3">
      <w:pPr>
        <w:ind w:firstLine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3219F3" w:rsidRDefault="003219F3" w:rsidP="003219F3">
      <w:pPr>
        <w:ind w:firstLine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821F52" w:rsidRDefault="00821F52" w:rsidP="003219F3">
      <w:pPr>
        <w:ind w:firstLine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FC3430" w:rsidRDefault="00FC3430" w:rsidP="003219F3">
      <w:pPr>
        <w:ind w:firstLine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FC3430" w:rsidRDefault="00FC3430" w:rsidP="003219F3">
      <w:pPr>
        <w:ind w:firstLine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821F52" w:rsidRDefault="00821F52" w:rsidP="003219F3">
      <w:pPr>
        <w:ind w:firstLine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BB5CB0" w:rsidRDefault="00BB5CB0" w:rsidP="003219F3">
      <w:pPr>
        <w:ind w:firstLine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FC3430" w:rsidRDefault="00FC3430" w:rsidP="003219F3">
      <w:pPr>
        <w:ind w:firstLine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821F52" w:rsidRDefault="00821F52" w:rsidP="003219F3">
      <w:pPr>
        <w:ind w:firstLine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6021C9" w:rsidRDefault="006021C9" w:rsidP="003219F3">
      <w:pPr>
        <w:ind w:firstLine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F121DC" w:rsidRDefault="00F121DC" w:rsidP="00BC0387">
      <w:pPr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BC0387" w:rsidRPr="00122D62" w:rsidRDefault="00BC0387" w:rsidP="00BC038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22D62">
        <w:rPr>
          <w:rFonts w:ascii="Times New Roman" w:hAnsi="Times New Roman" w:cs="Times New Roman"/>
          <w:bCs/>
          <w:color w:val="26282F"/>
          <w:sz w:val="28"/>
          <w:szCs w:val="28"/>
        </w:rPr>
        <w:t>Приложение № 1</w:t>
      </w:r>
      <w:r w:rsidRPr="00122D62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  <w:r w:rsidRPr="00122D62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031" w:history="1">
        <w:r w:rsidRPr="00122D62">
          <w:rPr>
            <w:rFonts w:ascii="Times New Roman" w:hAnsi="Times New Roman" w:cs="Times New Roman"/>
            <w:sz w:val="28"/>
            <w:szCs w:val="28"/>
          </w:rPr>
          <w:t>Положению</w:t>
        </w:r>
      </w:hyperlink>
      <w:r w:rsidRPr="00122D6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о республиканском</w:t>
      </w:r>
      <w:r w:rsidRPr="00122D62">
        <w:rPr>
          <w:rFonts w:ascii="Times New Roman" w:hAnsi="Times New Roman" w:cs="Times New Roman"/>
          <w:bCs/>
          <w:color w:val="26282F"/>
          <w:sz w:val="28"/>
          <w:szCs w:val="28"/>
        </w:rPr>
        <w:br/>
        <w:t xml:space="preserve">конкурсе </w:t>
      </w:r>
      <w:r w:rsidR="00B3488B" w:rsidRPr="00122D62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Pr="00122D62">
        <w:rPr>
          <w:rFonts w:ascii="Times New Roman" w:hAnsi="Times New Roman" w:cs="Times New Roman"/>
          <w:bCs/>
          <w:color w:val="26282F"/>
          <w:sz w:val="28"/>
          <w:szCs w:val="28"/>
        </w:rPr>
        <w:t>Лучшее территориальное</w:t>
      </w:r>
      <w:r w:rsidRPr="00122D62">
        <w:rPr>
          <w:rFonts w:ascii="Times New Roman" w:hAnsi="Times New Roman" w:cs="Times New Roman"/>
          <w:bCs/>
          <w:color w:val="26282F"/>
          <w:sz w:val="28"/>
          <w:szCs w:val="28"/>
        </w:rPr>
        <w:br/>
        <w:t>общественное самоуправление года</w:t>
      </w:r>
      <w:r w:rsidRPr="00122D62">
        <w:rPr>
          <w:rFonts w:ascii="Times New Roman" w:hAnsi="Times New Roman" w:cs="Times New Roman"/>
          <w:bCs/>
          <w:color w:val="26282F"/>
          <w:sz w:val="28"/>
          <w:szCs w:val="28"/>
        </w:rPr>
        <w:br/>
        <w:t>Республики Татарстан</w:t>
      </w:r>
      <w:r w:rsidR="00B3488B" w:rsidRPr="00122D62">
        <w:rPr>
          <w:rFonts w:ascii="Times New Roman" w:hAnsi="Times New Roman" w:cs="Times New Roman"/>
          <w:bCs/>
          <w:color w:val="26282F"/>
          <w:sz w:val="28"/>
          <w:szCs w:val="28"/>
        </w:rPr>
        <w:t>»</w:t>
      </w:r>
    </w:p>
    <w:p w:rsidR="00BC0387" w:rsidRPr="00122D62" w:rsidRDefault="00BC0387" w:rsidP="00BC0387">
      <w:pPr>
        <w:rPr>
          <w:rFonts w:ascii="Times New Roman" w:hAnsi="Times New Roman" w:cs="Times New Roman"/>
          <w:sz w:val="28"/>
          <w:szCs w:val="28"/>
        </w:rPr>
      </w:pPr>
    </w:p>
    <w:p w:rsidR="00BC0387" w:rsidRPr="00122D62" w:rsidRDefault="00BC0387" w:rsidP="00BC0387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122D62">
        <w:rPr>
          <w:rFonts w:ascii="Times New Roman" w:hAnsi="Times New Roman" w:cs="Times New Roman"/>
          <w:bCs/>
          <w:color w:val="26282F"/>
          <w:sz w:val="28"/>
          <w:szCs w:val="28"/>
        </w:rPr>
        <w:t>Конкурсные группы муниципальных образований, на территориях которых действуют территориальные общественные самоуправления</w:t>
      </w:r>
    </w:p>
    <w:p w:rsidR="00BC0387" w:rsidRPr="00122D62" w:rsidRDefault="00BC0387" w:rsidP="00BC038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119"/>
        <w:gridCol w:w="2410"/>
        <w:gridCol w:w="1842"/>
      </w:tblGrid>
      <w:tr w:rsidR="00BC0387" w:rsidRPr="00122D62" w:rsidTr="009A2322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Количество территориальных общественных самоуправлений на 03.11.2023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заявок</w:t>
            </w:r>
          </w:p>
        </w:tc>
      </w:tr>
      <w:tr w:rsidR="00BC0387" w:rsidRPr="00122D62" w:rsidTr="009A2322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0387" w:rsidRPr="00122D62" w:rsidTr="009A2322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I группа - городские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Казань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Набережные Челны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BC0387" w:rsidRPr="00122D62" w:rsidTr="009A2322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II группа - городские поселения с численностью жителей более 60 тыс. 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Альметьевск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Бугульма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Елабуга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Зеленодольск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Лениногорск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Нижнекамск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Чистополь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C0387" w:rsidRPr="00122D62" w:rsidTr="009A2322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III группа - городские поселения с численностью жителей до 60 тыс. человек и сельские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Агрыз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0387" w:rsidRPr="00122D62" w:rsidTr="009A2322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г. Азнакаево, </w:t>
            </w:r>
            <w:proofErr w:type="spellStart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. Актюбинский, входящий в состав </w:t>
            </w:r>
            <w:proofErr w:type="spellStart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Азнакаевского</w:t>
            </w:r>
            <w:proofErr w:type="spellEnd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. Алексеевское, входящий в состав </w:t>
            </w:r>
            <w:r w:rsidRPr="0012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Алексеевского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Арск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г. Бавлы и сельские поселения, входящие в состав </w:t>
            </w:r>
            <w:proofErr w:type="spellStart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proofErr w:type="spellEnd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Буинск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Стародрожжановское</w:t>
            </w:r>
            <w:proofErr w:type="spellEnd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 входящее в состав Дрожжановского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сельские поселения, входящие в состав Елабужского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Заинск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. Васильево, </w:t>
            </w:r>
            <w:proofErr w:type="spellStart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. Нижние Вязовые, входящие в состав </w:t>
            </w:r>
            <w:proofErr w:type="spellStart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Зеленодольского</w:t>
            </w:r>
            <w:proofErr w:type="spellEnd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все городские и сельские поселения, входящие в состав Камско-</w:t>
            </w:r>
            <w:proofErr w:type="spellStart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Устьинского</w:t>
            </w:r>
            <w:proofErr w:type="spellEnd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Кукмор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Лаишево и сельские поселения, входящие в состав Лаишевского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proofErr w:type="spellStart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, Красногорское сельское поселение, входящее в состав </w:t>
            </w:r>
            <w:proofErr w:type="spellStart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Мамадышского</w:t>
            </w:r>
            <w:proofErr w:type="spellEnd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Менделеевск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Мензелинск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. Камские Поляны, входящий в состав Нижнекамского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г. Нурлат и сельские поселения, входящие в состав </w:t>
            </w:r>
            <w:proofErr w:type="spellStart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. Рыбная Слобода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сельские поселения, входящие в состав </w:t>
            </w:r>
            <w:proofErr w:type="spellStart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Сармановского</w:t>
            </w:r>
            <w:proofErr w:type="spellEnd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Болгар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г. Тетюши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сельские поселения, входящие в состав Тукаевского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. Уруссу, входящий в состав </w:t>
            </w:r>
            <w:proofErr w:type="spellStart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 w:rsidRPr="00122D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0387" w:rsidRPr="00122D62" w:rsidTr="009A2322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BC0387" w:rsidRPr="00122D62" w:rsidTr="009A2322"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387" w:rsidRPr="00122D62" w:rsidRDefault="00BC0387" w:rsidP="00BC03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</w:tr>
    </w:tbl>
    <w:p w:rsidR="00BC0387" w:rsidRPr="00122D62" w:rsidRDefault="00BC0387" w:rsidP="003451D8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C0387" w:rsidRDefault="00BC0387" w:rsidP="00C370D7">
      <w:pPr>
        <w:rPr>
          <w:rFonts w:ascii="Times New Roman" w:hAnsi="Times New Roman" w:cs="Times New Roman"/>
          <w:sz w:val="28"/>
          <w:szCs w:val="28"/>
        </w:rPr>
      </w:pPr>
      <w:bookmarkStart w:id="0" w:name="sub_10311"/>
    </w:p>
    <w:p w:rsidR="009A48A1" w:rsidRDefault="009A48A1" w:rsidP="00C370D7">
      <w:pPr>
        <w:rPr>
          <w:rFonts w:ascii="Times New Roman" w:hAnsi="Times New Roman" w:cs="Times New Roman"/>
          <w:sz w:val="28"/>
          <w:szCs w:val="28"/>
        </w:rPr>
      </w:pPr>
    </w:p>
    <w:p w:rsidR="009A48A1" w:rsidRDefault="009A48A1" w:rsidP="00C370D7">
      <w:pPr>
        <w:rPr>
          <w:rFonts w:ascii="Times New Roman" w:hAnsi="Times New Roman" w:cs="Times New Roman"/>
          <w:sz w:val="28"/>
          <w:szCs w:val="28"/>
        </w:rPr>
      </w:pPr>
    </w:p>
    <w:p w:rsidR="009A48A1" w:rsidRDefault="009A48A1" w:rsidP="00C370D7">
      <w:pPr>
        <w:rPr>
          <w:rFonts w:ascii="Times New Roman" w:hAnsi="Times New Roman" w:cs="Times New Roman"/>
          <w:sz w:val="28"/>
          <w:szCs w:val="28"/>
        </w:rPr>
      </w:pPr>
    </w:p>
    <w:p w:rsidR="009A48A1" w:rsidRDefault="009A48A1" w:rsidP="00C370D7">
      <w:pPr>
        <w:rPr>
          <w:rFonts w:ascii="Times New Roman" w:hAnsi="Times New Roman" w:cs="Times New Roman"/>
          <w:sz w:val="28"/>
          <w:szCs w:val="28"/>
        </w:rPr>
      </w:pPr>
    </w:p>
    <w:p w:rsidR="009A48A1" w:rsidRDefault="009A48A1" w:rsidP="00C370D7">
      <w:pPr>
        <w:rPr>
          <w:rFonts w:ascii="Times New Roman" w:hAnsi="Times New Roman" w:cs="Times New Roman"/>
          <w:sz w:val="28"/>
          <w:szCs w:val="28"/>
        </w:rPr>
      </w:pPr>
    </w:p>
    <w:p w:rsidR="009A48A1" w:rsidRDefault="009A48A1" w:rsidP="00C370D7">
      <w:pPr>
        <w:rPr>
          <w:rFonts w:ascii="Times New Roman" w:hAnsi="Times New Roman" w:cs="Times New Roman"/>
          <w:sz w:val="28"/>
          <w:szCs w:val="28"/>
        </w:rPr>
      </w:pPr>
    </w:p>
    <w:p w:rsidR="009A48A1" w:rsidRDefault="009A48A1" w:rsidP="00C370D7">
      <w:pPr>
        <w:rPr>
          <w:rFonts w:ascii="Times New Roman" w:hAnsi="Times New Roman" w:cs="Times New Roman"/>
          <w:sz w:val="28"/>
          <w:szCs w:val="28"/>
        </w:rPr>
      </w:pPr>
    </w:p>
    <w:p w:rsidR="009A48A1" w:rsidRDefault="009A48A1" w:rsidP="00C370D7">
      <w:pPr>
        <w:rPr>
          <w:rFonts w:ascii="Times New Roman" w:hAnsi="Times New Roman" w:cs="Times New Roman"/>
          <w:sz w:val="28"/>
          <w:szCs w:val="28"/>
        </w:rPr>
      </w:pPr>
    </w:p>
    <w:p w:rsidR="009A48A1" w:rsidRDefault="009A48A1" w:rsidP="00C370D7">
      <w:pPr>
        <w:rPr>
          <w:rFonts w:ascii="Times New Roman" w:hAnsi="Times New Roman" w:cs="Times New Roman"/>
          <w:sz w:val="28"/>
          <w:szCs w:val="28"/>
        </w:rPr>
      </w:pPr>
    </w:p>
    <w:p w:rsidR="009A48A1" w:rsidRDefault="009A48A1" w:rsidP="00C370D7">
      <w:pPr>
        <w:rPr>
          <w:rFonts w:ascii="Times New Roman" w:hAnsi="Times New Roman" w:cs="Times New Roman"/>
          <w:sz w:val="28"/>
          <w:szCs w:val="28"/>
        </w:rPr>
      </w:pPr>
    </w:p>
    <w:p w:rsidR="009A48A1" w:rsidRDefault="009A48A1" w:rsidP="00C370D7">
      <w:pPr>
        <w:rPr>
          <w:rFonts w:ascii="Times New Roman" w:hAnsi="Times New Roman" w:cs="Times New Roman"/>
          <w:sz w:val="28"/>
          <w:szCs w:val="28"/>
        </w:rPr>
      </w:pPr>
    </w:p>
    <w:p w:rsidR="009A48A1" w:rsidRDefault="009A48A1" w:rsidP="00C370D7">
      <w:pPr>
        <w:rPr>
          <w:rFonts w:ascii="Times New Roman" w:hAnsi="Times New Roman" w:cs="Times New Roman"/>
          <w:sz w:val="28"/>
          <w:szCs w:val="28"/>
        </w:rPr>
      </w:pPr>
    </w:p>
    <w:p w:rsidR="009A48A1" w:rsidRDefault="009A48A1" w:rsidP="00C370D7">
      <w:pPr>
        <w:rPr>
          <w:rFonts w:ascii="Times New Roman" w:hAnsi="Times New Roman" w:cs="Times New Roman"/>
          <w:sz w:val="28"/>
          <w:szCs w:val="28"/>
        </w:rPr>
      </w:pPr>
    </w:p>
    <w:p w:rsidR="009A48A1" w:rsidRDefault="009A48A1" w:rsidP="00C370D7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8C3050" w:rsidRDefault="008C3050" w:rsidP="00C370D7">
      <w:pPr>
        <w:ind w:firstLine="698"/>
        <w:jc w:val="right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8C3050" w:rsidRDefault="008C3050" w:rsidP="00C370D7">
      <w:pPr>
        <w:ind w:firstLine="698"/>
        <w:jc w:val="right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8C3050" w:rsidRDefault="008C3050" w:rsidP="00C370D7">
      <w:pPr>
        <w:ind w:firstLine="698"/>
        <w:jc w:val="right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8C3050" w:rsidRDefault="008C3050" w:rsidP="00C370D7">
      <w:pPr>
        <w:ind w:firstLine="698"/>
        <w:jc w:val="right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8C3050" w:rsidRDefault="008C3050" w:rsidP="00C370D7">
      <w:pPr>
        <w:ind w:firstLine="698"/>
        <w:jc w:val="right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B11A70" w:rsidRDefault="00B11A70" w:rsidP="00C370D7">
      <w:pPr>
        <w:ind w:firstLine="698"/>
        <w:jc w:val="right"/>
        <w:rPr>
          <w:rStyle w:val="ac"/>
          <w:rFonts w:ascii="Times New Roman" w:hAnsi="Times New Roman" w:cs="Times New Roman"/>
          <w:b w:val="0"/>
          <w:sz w:val="28"/>
          <w:szCs w:val="28"/>
        </w:rPr>
        <w:sectPr w:rsidR="00B11A70" w:rsidSect="00C27535">
          <w:headerReference w:type="default" r:id="rId10"/>
          <w:footerReference w:type="default" r:id="rId11"/>
          <w:pgSz w:w="11900" w:h="16800"/>
          <w:pgMar w:top="426" w:right="567" w:bottom="284" w:left="1134" w:header="720" w:footer="720" w:gutter="0"/>
          <w:cols w:space="720"/>
          <w:noEndnote/>
        </w:sectPr>
      </w:pPr>
    </w:p>
    <w:p w:rsidR="00B11A70" w:rsidRPr="00122D62" w:rsidRDefault="00B11A70" w:rsidP="00B11A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22D62">
        <w:rPr>
          <w:rStyle w:val="ac"/>
          <w:rFonts w:ascii="Times New Roman" w:hAnsi="Times New Roman" w:cs="Times New Roman"/>
          <w:b w:val="0"/>
          <w:sz w:val="28"/>
          <w:szCs w:val="28"/>
        </w:rPr>
        <w:lastRenderedPageBreak/>
        <w:t>Приложение № 5</w:t>
      </w:r>
      <w:r w:rsidRPr="00122D62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 xml:space="preserve">к </w:t>
      </w:r>
      <w:hyperlink w:anchor="sub_10314" w:history="1">
        <w:r w:rsidRPr="00122D6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Положению</w:t>
        </w:r>
      </w:hyperlink>
      <w:r w:rsidRPr="00122D62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о республиканском</w:t>
      </w:r>
      <w:r w:rsidRPr="00122D62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>конкурсе «Лучшее территориальное</w:t>
      </w:r>
      <w:r w:rsidRPr="00122D62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>общественное самоуправление года</w:t>
      </w:r>
      <w:r w:rsidRPr="00122D62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>Республики Татарстан»</w:t>
      </w:r>
    </w:p>
    <w:p w:rsidR="00B11A70" w:rsidRPr="00122D62" w:rsidRDefault="00B11A70" w:rsidP="00B11A70">
      <w:pPr>
        <w:rPr>
          <w:rFonts w:ascii="Times New Roman" w:hAnsi="Times New Roman" w:cs="Times New Roman"/>
          <w:sz w:val="28"/>
          <w:szCs w:val="28"/>
        </w:rPr>
      </w:pPr>
    </w:p>
    <w:p w:rsidR="00B11A70" w:rsidRPr="00122D62" w:rsidRDefault="00B11A70" w:rsidP="00B11A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22D62">
        <w:rPr>
          <w:rStyle w:val="ac"/>
          <w:rFonts w:ascii="Times New Roman" w:hAnsi="Times New Roman" w:cs="Times New Roman"/>
          <w:b w:val="0"/>
          <w:sz w:val="28"/>
          <w:szCs w:val="28"/>
        </w:rPr>
        <w:t>Форма</w:t>
      </w:r>
    </w:p>
    <w:p w:rsidR="00B11A70" w:rsidRPr="00941047" w:rsidRDefault="00B11A70" w:rsidP="00B11A70">
      <w:pPr>
        <w:rPr>
          <w:rFonts w:ascii="Times New Roman" w:hAnsi="Times New Roman" w:cs="Times New Roman"/>
          <w:sz w:val="20"/>
          <w:szCs w:val="20"/>
        </w:rPr>
      </w:pPr>
    </w:p>
    <w:p w:rsidR="00B11A70" w:rsidRPr="00941047" w:rsidRDefault="00B11A70" w:rsidP="00B11A70">
      <w:pPr>
        <w:pStyle w:val="1"/>
        <w:rPr>
          <w:rFonts w:ascii="Times New Roman" w:hAnsi="Times New Roman" w:cs="Times New Roman"/>
          <w:b w:val="0"/>
          <w:sz w:val="22"/>
          <w:szCs w:val="22"/>
        </w:rPr>
      </w:pPr>
      <w:r w:rsidRPr="00941047">
        <w:rPr>
          <w:rFonts w:ascii="Times New Roman" w:hAnsi="Times New Roman" w:cs="Times New Roman"/>
          <w:b w:val="0"/>
          <w:sz w:val="22"/>
          <w:szCs w:val="22"/>
        </w:rPr>
        <w:t>Лист</w:t>
      </w:r>
      <w:r w:rsidRPr="00941047">
        <w:rPr>
          <w:rFonts w:ascii="Times New Roman" w:hAnsi="Times New Roman" w:cs="Times New Roman"/>
          <w:b w:val="0"/>
          <w:sz w:val="22"/>
          <w:szCs w:val="22"/>
        </w:rPr>
        <w:br/>
        <w:t>оценки заявок на участие в республиканском конкурсе «Лучшее территориальное общественное самоуправление года Республики Татарстан»</w:t>
      </w:r>
    </w:p>
    <w:p w:rsidR="00B11A70" w:rsidRPr="00941047" w:rsidRDefault="00B11A70" w:rsidP="00B11A7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2"/>
        <w:gridCol w:w="6939"/>
      </w:tblGrid>
      <w:tr w:rsidR="00B11A70" w:rsidRPr="00941047" w:rsidTr="00A07332">
        <w:tc>
          <w:tcPr>
            <w:tcW w:w="3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Ф.И.О. (последнее –при наличии) члена конкурсной комиссии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A70" w:rsidRPr="00941047" w:rsidRDefault="00B11A70" w:rsidP="00A0733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11A70" w:rsidRPr="00941047" w:rsidRDefault="00B11A70" w:rsidP="00B11A7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137"/>
        <w:gridCol w:w="991"/>
        <w:gridCol w:w="991"/>
        <w:gridCol w:w="993"/>
        <w:gridCol w:w="1275"/>
        <w:gridCol w:w="1560"/>
        <w:gridCol w:w="1246"/>
        <w:gridCol w:w="1701"/>
        <w:gridCol w:w="1701"/>
        <w:gridCol w:w="1701"/>
        <w:gridCol w:w="1559"/>
      </w:tblGrid>
      <w:tr w:rsidR="00B11A70" w:rsidRPr="00941047" w:rsidTr="00A07332"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N заявки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Наименование территориального общественного самоуправления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Оценка члена конкурсной комиссии (баллы) по критериям</w:t>
            </w:r>
          </w:p>
        </w:tc>
      </w:tr>
      <w:tr w:rsidR="00B11A70" w:rsidRPr="00941047" w:rsidTr="00A07332"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(обращение граждан)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(работа с населением)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(физкультура и спорт)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(культурно-массовая работа)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(поддержка социально уязвимых слоев населения, лиц участвующих в военной операциях, а также членов их семей)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(благоустройство и озеленение)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(работа со средствами массовой информации)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(взаимодействие с общественными пунктами охраны порядка, добровольными народными дружинами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B11A70" w:rsidRPr="00941047" w:rsidRDefault="00B11A70" w:rsidP="00A0733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(взаимодействие с органами муниципальной власти, управляющими организациями)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Суммарное значение оценки заявки (баллов)</w:t>
            </w:r>
          </w:p>
        </w:tc>
      </w:tr>
      <w:tr w:rsidR="00B11A70" w:rsidRPr="00941047" w:rsidTr="00A0733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A70" w:rsidRPr="00941047" w:rsidRDefault="00B11A70" w:rsidP="00A0733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04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B11A70" w:rsidRPr="00941047" w:rsidTr="00A0733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70" w:rsidRPr="00941047" w:rsidRDefault="00B11A70" w:rsidP="00A0733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A70" w:rsidRPr="00941047" w:rsidRDefault="00B11A70" w:rsidP="00A0733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11A70" w:rsidRPr="00941047" w:rsidRDefault="00B11A70" w:rsidP="00B11A70">
      <w:pPr>
        <w:pStyle w:val="af"/>
        <w:rPr>
          <w:rFonts w:ascii="Times New Roman" w:hAnsi="Times New Roman" w:cs="Times New Roman"/>
          <w:sz w:val="22"/>
          <w:szCs w:val="22"/>
        </w:rPr>
      </w:pPr>
      <w:r w:rsidRPr="00941047">
        <w:rPr>
          <w:rFonts w:ascii="Times New Roman" w:hAnsi="Times New Roman" w:cs="Times New Roman"/>
          <w:sz w:val="22"/>
          <w:szCs w:val="22"/>
        </w:rPr>
        <w:t xml:space="preserve"> _________________________________</w:t>
      </w:r>
    </w:p>
    <w:p w:rsidR="00B11A70" w:rsidRPr="00941047" w:rsidRDefault="00B11A70" w:rsidP="00B11A70">
      <w:pPr>
        <w:pStyle w:val="af"/>
        <w:rPr>
          <w:rFonts w:ascii="Times New Roman" w:hAnsi="Times New Roman" w:cs="Times New Roman"/>
          <w:sz w:val="22"/>
          <w:szCs w:val="22"/>
        </w:rPr>
      </w:pPr>
      <w:r w:rsidRPr="00941047">
        <w:rPr>
          <w:rFonts w:ascii="Times New Roman" w:hAnsi="Times New Roman" w:cs="Times New Roman"/>
          <w:sz w:val="22"/>
          <w:szCs w:val="22"/>
        </w:rPr>
        <w:t xml:space="preserve"> подпись члена конкурсной комиссии</w:t>
      </w:r>
    </w:p>
    <w:p w:rsidR="00B11A70" w:rsidRDefault="00B11A70" w:rsidP="00B11A70">
      <w:pPr>
        <w:ind w:firstLine="698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41047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B11A70" w:rsidRDefault="00B11A70" w:rsidP="00B11A70">
      <w:pPr>
        <w:ind w:firstLine="698"/>
        <w:jc w:val="left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941047">
        <w:rPr>
          <w:rFonts w:ascii="Times New Roman" w:hAnsi="Times New Roman" w:cs="Times New Roman"/>
          <w:sz w:val="22"/>
          <w:szCs w:val="22"/>
        </w:rPr>
        <w:t>дата</w:t>
      </w:r>
    </w:p>
    <w:p w:rsidR="00B11A70" w:rsidRDefault="00B11A70" w:rsidP="00B11A70">
      <w:pPr>
        <w:ind w:firstLine="698"/>
        <w:rPr>
          <w:rStyle w:val="ac"/>
          <w:rFonts w:ascii="Times New Roman" w:hAnsi="Times New Roman" w:cs="Times New Roman"/>
          <w:b w:val="0"/>
          <w:sz w:val="28"/>
          <w:szCs w:val="28"/>
        </w:rPr>
        <w:sectPr w:rsidR="00B11A70" w:rsidSect="00B11A70">
          <w:pgSz w:w="16800" w:h="11900" w:orient="landscape"/>
          <w:pgMar w:top="993" w:right="425" w:bottom="567" w:left="284" w:header="720" w:footer="720" w:gutter="0"/>
          <w:cols w:space="720"/>
          <w:noEndnote/>
        </w:sectPr>
      </w:pPr>
    </w:p>
    <w:p w:rsidR="00C370D7" w:rsidRPr="00122D62" w:rsidRDefault="00C370D7" w:rsidP="00C370D7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2D62">
        <w:rPr>
          <w:rStyle w:val="ac"/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2617CD" w:rsidRPr="00122D62">
        <w:rPr>
          <w:rStyle w:val="ac"/>
          <w:rFonts w:ascii="Times New Roman" w:hAnsi="Times New Roman" w:cs="Times New Roman"/>
          <w:b w:val="0"/>
          <w:sz w:val="28"/>
          <w:szCs w:val="28"/>
        </w:rPr>
        <w:t>№</w:t>
      </w:r>
      <w:r w:rsidRPr="00122D62">
        <w:rPr>
          <w:rStyle w:val="ac"/>
          <w:rFonts w:ascii="Times New Roman" w:hAnsi="Times New Roman" w:cs="Times New Roman"/>
          <w:b w:val="0"/>
          <w:sz w:val="28"/>
          <w:szCs w:val="28"/>
        </w:rPr>
        <w:t> 7</w:t>
      </w:r>
      <w:r w:rsidRPr="00122D62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>к</w:t>
      </w:r>
      <w:r w:rsidRPr="00122D62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hyperlink w:anchor="sub_10315" w:history="1">
        <w:r w:rsidRPr="00122D6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Положению</w:t>
        </w:r>
      </w:hyperlink>
      <w:r w:rsidR="002617CD" w:rsidRPr="00122D62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о республиканском</w:t>
      </w:r>
      <w:r w:rsidR="002617CD" w:rsidRPr="00122D62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>конкурсе «</w:t>
      </w:r>
      <w:r w:rsidRPr="00122D62">
        <w:rPr>
          <w:rStyle w:val="ac"/>
          <w:rFonts w:ascii="Times New Roman" w:hAnsi="Times New Roman" w:cs="Times New Roman"/>
          <w:b w:val="0"/>
          <w:sz w:val="28"/>
          <w:szCs w:val="28"/>
        </w:rPr>
        <w:t>Лучшее территориальное</w:t>
      </w:r>
      <w:r w:rsidRPr="00122D62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>общественное самоуправ</w:t>
      </w:r>
      <w:r w:rsidR="002617CD" w:rsidRPr="00122D62">
        <w:rPr>
          <w:rStyle w:val="ac"/>
          <w:rFonts w:ascii="Times New Roman" w:hAnsi="Times New Roman" w:cs="Times New Roman"/>
          <w:b w:val="0"/>
          <w:sz w:val="28"/>
          <w:szCs w:val="28"/>
        </w:rPr>
        <w:t>ление года</w:t>
      </w:r>
      <w:r w:rsidR="002617CD" w:rsidRPr="00122D62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>Республики Татарстан»</w:t>
      </w:r>
    </w:p>
    <w:p w:rsidR="00C370D7" w:rsidRPr="00122D62" w:rsidRDefault="00C370D7" w:rsidP="00C370D7">
      <w:pPr>
        <w:rPr>
          <w:rFonts w:ascii="Times New Roman" w:hAnsi="Times New Roman" w:cs="Times New Roman"/>
          <w:sz w:val="28"/>
          <w:szCs w:val="28"/>
        </w:rPr>
      </w:pPr>
    </w:p>
    <w:p w:rsidR="00C370D7" w:rsidRPr="00122D62" w:rsidRDefault="00C370D7" w:rsidP="00C370D7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122D62">
        <w:rPr>
          <w:rFonts w:ascii="Times New Roman" w:hAnsi="Times New Roman" w:cs="Times New Roman"/>
          <w:b w:val="0"/>
          <w:sz w:val="28"/>
          <w:szCs w:val="28"/>
        </w:rPr>
        <w:t xml:space="preserve">Распределение грантов по группам </w:t>
      </w:r>
    </w:p>
    <w:p w:rsidR="00C370D7" w:rsidRPr="00122D62" w:rsidRDefault="00C370D7" w:rsidP="00C370D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2977"/>
        <w:gridCol w:w="1842"/>
        <w:gridCol w:w="1701"/>
        <w:gridCol w:w="1701"/>
      </w:tblGrid>
      <w:tr w:rsidR="00C370D7" w:rsidRPr="00122D62" w:rsidTr="005449B1"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Награждаемые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Общее количество грантов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</w:tr>
      <w:tr w:rsidR="00C370D7" w:rsidRPr="00122D62" w:rsidTr="005449B1"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Победители Конкурса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70D7" w:rsidRPr="00122D62" w:rsidTr="005449B1"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Призеры Конкурса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370D7" w:rsidRPr="001C3148" w:rsidTr="005449B1"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D7" w:rsidRPr="00122D62" w:rsidRDefault="00C370D7" w:rsidP="005449B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D7" w:rsidRPr="00122D62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0D7" w:rsidRPr="001C3148" w:rsidRDefault="00C370D7" w:rsidP="005449B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D6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C370D7" w:rsidRPr="001C3148" w:rsidRDefault="00C370D7" w:rsidP="00C370D7">
      <w:pPr>
        <w:rPr>
          <w:rFonts w:ascii="Times New Roman" w:hAnsi="Times New Roman" w:cs="Times New Roman"/>
          <w:sz w:val="28"/>
          <w:szCs w:val="28"/>
        </w:rPr>
      </w:pPr>
    </w:p>
    <w:p w:rsidR="00C370D7" w:rsidRDefault="00C370D7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Default="009B582B" w:rsidP="00C370D7">
      <w:pPr>
        <w:rPr>
          <w:rFonts w:ascii="Times New Roman" w:hAnsi="Times New Roman" w:cs="Times New Roman"/>
          <w:sz w:val="28"/>
          <w:szCs w:val="28"/>
        </w:rPr>
      </w:pPr>
    </w:p>
    <w:p w:rsidR="009B582B" w:rsidRPr="004E7FD7" w:rsidRDefault="009B582B" w:rsidP="009B582B">
      <w:pPr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E7FD7">
        <w:rPr>
          <w:rFonts w:ascii="Times New Roman" w:eastAsia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eastAsia="Times New Roman" w:hAnsi="Times New Roman"/>
          <w:b/>
          <w:sz w:val="28"/>
          <w:szCs w:val="28"/>
        </w:rPr>
        <w:t>ОЯСНИТЕЛЬНАЯ ЗАПИСКА</w:t>
      </w:r>
    </w:p>
    <w:p w:rsidR="009B582B" w:rsidRPr="001874B0" w:rsidRDefault="009B582B" w:rsidP="009B582B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874B0">
        <w:rPr>
          <w:rFonts w:ascii="Times New Roman" w:eastAsia="Times New Roman" w:hAnsi="Times New Roman"/>
          <w:b/>
          <w:sz w:val="28"/>
          <w:szCs w:val="28"/>
        </w:rPr>
        <w:t>к проекту постановления Кабинета Министров Республики Татарстан</w:t>
      </w:r>
    </w:p>
    <w:p w:rsidR="009B582B" w:rsidRPr="001874B0" w:rsidRDefault="009B582B" w:rsidP="009B582B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1078C">
        <w:rPr>
          <w:rFonts w:ascii="Times New Roman" w:eastAsia="Times New Roman" w:hAnsi="Times New Roman"/>
          <w:b/>
          <w:sz w:val="28"/>
          <w:szCs w:val="28"/>
        </w:rPr>
        <w:t>«О внесении изменений в Положение о республиканском конкурсе «Лучшее территориальное общественное самоуправление года Республики Татарстан», утвержденное постановлением Кабинета Министров Республики Татарстан от 01.06.2015 № 391 «О республиканском конкурсе «Лучшее территориальное общественное самоуправление года Республики Татарстан».</w:t>
      </w:r>
    </w:p>
    <w:p w:rsidR="009B582B" w:rsidRPr="001874B0" w:rsidRDefault="009B582B" w:rsidP="009B582B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B582B" w:rsidRDefault="009B582B" w:rsidP="009B582B">
      <w:pPr>
        <w:tabs>
          <w:tab w:val="left" w:pos="4395"/>
        </w:tabs>
        <w:spacing w:line="300" w:lineRule="auto"/>
        <w:ind w:right="-284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Проект </w:t>
      </w:r>
      <w:r w:rsidRPr="00722568">
        <w:rPr>
          <w:rFonts w:ascii="Times New Roman" w:eastAsia="Times New Roman" w:hAnsi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722568">
        <w:rPr>
          <w:rFonts w:ascii="Times New Roman" w:eastAsia="Times New Roman" w:hAnsi="Times New Roman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Pr="0051078C">
        <w:rPr>
          <w:rFonts w:ascii="Times New Roman" w:eastAsia="Times New Roman" w:hAnsi="Times New Roman"/>
          <w:sz w:val="28"/>
          <w:szCs w:val="28"/>
        </w:rPr>
        <w:t>«О внесении изменений в Положение о республиканском конкурсе «Лучшее территориальное общественное самоуправление года Республики Татарстан», утвержденное постановлением Кабинета Министров Республики Татарстан от 01.06.2015 № 391 «О республиканском конкурсе «Лучшее территориальное общественное самоуправл</w:t>
      </w:r>
      <w:r>
        <w:rPr>
          <w:rFonts w:ascii="Times New Roman" w:eastAsia="Times New Roman" w:hAnsi="Times New Roman"/>
          <w:sz w:val="28"/>
          <w:szCs w:val="28"/>
        </w:rPr>
        <w:t>ение года Республики Татарстан»</w:t>
      </w:r>
      <w:r w:rsidRPr="0051078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(далее – Проект постановления) направлен на повышение эффективности работы территориальных общественных самоуправлений (далее – ТОС), и совершенствование порядка проведения</w:t>
      </w:r>
      <w:r w:rsidRPr="00F34964">
        <w:rPr>
          <w:rFonts w:ascii="Times New Roman" w:eastAsia="Times New Roman" w:hAnsi="Times New Roman"/>
          <w:sz w:val="28"/>
          <w:szCs w:val="28"/>
        </w:rPr>
        <w:t xml:space="preserve"> республиканско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F34964">
        <w:rPr>
          <w:rFonts w:ascii="Times New Roman" w:eastAsia="Times New Roman" w:hAnsi="Times New Roman"/>
          <w:sz w:val="28"/>
          <w:szCs w:val="28"/>
        </w:rPr>
        <w:t xml:space="preserve"> конкурс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F34964">
        <w:rPr>
          <w:rFonts w:ascii="Times New Roman" w:eastAsia="Times New Roman" w:hAnsi="Times New Roman"/>
          <w:sz w:val="28"/>
          <w:szCs w:val="28"/>
        </w:rPr>
        <w:t xml:space="preserve"> «Лучшее территориальное общественное самоуправление года Р</w:t>
      </w:r>
      <w:r>
        <w:rPr>
          <w:rFonts w:ascii="Times New Roman" w:eastAsia="Times New Roman" w:hAnsi="Times New Roman"/>
          <w:sz w:val="28"/>
          <w:szCs w:val="28"/>
        </w:rPr>
        <w:t>еспублики Татарстан».</w:t>
      </w:r>
    </w:p>
    <w:p w:rsidR="009B582B" w:rsidRPr="00F5617E" w:rsidRDefault="009B582B" w:rsidP="009B582B">
      <w:pPr>
        <w:tabs>
          <w:tab w:val="left" w:pos="4395"/>
        </w:tabs>
        <w:spacing w:line="300" w:lineRule="auto"/>
        <w:ind w:right="-284" w:firstLine="709"/>
        <w:rPr>
          <w:rFonts w:ascii="Times New Roman" w:eastAsia="Times New Roman" w:hAnsi="Times New Roman"/>
          <w:sz w:val="28"/>
          <w:szCs w:val="28"/>
        </w:rPr>
      </w:pPr>
      <w:r w:rsidRPr="00F5617E">
        <w:rPr>
          <w:rFonts w:ascii="Times New Roman" w:eastAsia="Times New Roman" w:hAnsi="Times New Roman"/>
          <w:sz w:val="28"/>
          <w:szCs w:val="28"/>
        </w:rPr>
        <w:t xml:space="preserve">В настоящее время, в соответствии с Постановлением Кабинета Министров Республики Татарстан </w:t>
      </w:r>
      <w:r w:rsidRPr="00936CCB">
        <w:rPr>
          <w:rFonts w:ascii="Times New Roman" w:eastAsia="Times New Roman" w:hAnsi="Times New Roman"/>
          <w:sz w:val="28"/>
          <w:szCs w:val="28"/>
        </w:rPr>
        <w:t>от 01.06.2015 № 391</w:t>
      </w:r>
      <w:r>
        <w:rPr>
          <w:rFonts w:ascii="Times New Roman" w:eastAsia="Times New Roman" w:hAnsi="Times New Roman"/>
          <w:sz w:val="28"/>
          <w:szCs w:val="28"/>
        </w:rPr>
        <w:t xml:space="preserve"> «О республиканском конкурсе «</w:t>
      </w:r>
      <w:r w:rsidRPr="00F5617E">
        <w:rPr>
          <w:rFonts w:ascii="Times New Roman" w:eastAsia="Times New Roman" w:hAnsi="Times New Roman"/>
          <w:sz w:val="28"/>
          <w:szCs w:val="28"/>
        </w:rPr>
        <w:t>Лучшее территориальное общественное самоуправ</w:t>
      </w:r>
      <w:r>
        <w:rPr>
          <w:rFonts w:ascii="Times New Roman" w:eastAsia="Times New Roman" w:hAnsi="Times New Roman"/>
          <w:sz w:val="28"/>
          <w:szCs w:val="28"/>
        </w:rPr>
        <w:t>ление года Республики Татарстан»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 (далее – Постановление КМ РТ) </w:t>
      </w:r>
      <w:proofErr w:type="spellStart"/>
      <w:r w:rsidRPr="00F5617E">
        <w:rPr>
          <w:rFonts w:ascii="Times New Roman" w:eastAsia="Times New Roman" w:hAnsi="Times New Roman"/>
          <w:sz w:val="28"/>
          <w:szCs w:val="28"/>
        </w:rPr>
        <w:t>грантовые</w:t>
      </w:r>
      <w:proofErr w:type="spellEnd"/>
      <w:r w:rsidRPr="00F5617E">
        <w:rPr>
          <w:rFonts w:ascii="Times New Roman" w:eastAsia="Times New Roman" w:hAnsi="Times New Roman"/>
          <w:sz w:val="28"/>
          <w:szCs w:val="28"/>
        </w:rPr>
        <w:t xml:space="preserve"> средства данного конкурса распределяются следующим образом:</w:t>
      </w:r>
    </w:p>
    <w:p w:rsidR="009B582B" w:rsidRPr="00F5617E" w:rsidRDefault="009B582B" w:rsidP="009B582B">
      <w:pPr>
        <w:tabs>
          <w:tab w:val="left" w:pos="4395"/>
        </w:tabs>
        <w:spacing w:line="300" w:lineRule="auto"/>
        <w:ind w:right="-284" w:firstLine="709"/>
        <w:rPr>
          <w:rFonts w:ascii="Times New Roman" w:eastAsia="Times New Roman" w:hAnsi="Times New Roman"/>
          <w:sz w:val="28"/>
          <w:szCs w:val="28"/>
        </w:rPr>
      </w:pPr>
      <w:r w:rsidRPr="00F5617E">
        <w:rPr>
          <w:rFonts w:ascii="Times New Roman" w:eastAsia="Times New Roman" w:hAnsi="Times New Roman"/>
          <w:sz w:val="28"/>
          <w:szCs w:val="28"/>
        </w:rPr>
        <w:t>за I место (30 грантов) - 1 млн. рублей;</w:t>
      </w:r>
    </w:p>
    <w:p w:rsidR="009B582B" w:rsidRPr="00F5617E" w:rsidRDefault="009B582B" w:rsidP="009B582B">
      <w:pPr>
        <w:tabs>
          <w:tab w:val="left" w:pos="4395"/>
        </w:tabs>
        <w:spacing w:line="300" w:lineRule="auto"/>
        <w:ind w:right="-284" w:firstLine="709"/>
        <w:rPr>
          <w:rFonts w:ascii="Times New Roman" w:eastAsia="Times New Roman" w:hAnsi="Times New Roman"/>
          <w:sz w:val="28"/>
          <w:szCs w:val="28"/>
        </w:rPr>
      </w:pPr>
      <w:r w:rsidRPr="00F5617E">
        <w:rPr>
          <w:rFonts w:ascii="Times New Roman" w:eastAsia="Times New Roman" w:hAnsi="Times New Roman"/>
          <w:sz w:val="28"/>
          <w:szCs w:val="28"/>
        </w:rPr>
        <w:t>за II место (20 грантов) - 800 тыс. рублей;</w:t>
      </w:r>
    </w:p>
    <w:p w:rsidR="009B582B" w:rsidRPr="00F5617E" w:rsidRDefault="009B582B" w:rsidP="009B582B">
      <w:pPr>
        <w:tabs>
          <w:tab w:val="left" w:pos="4395"/>
        </w:tabs>
        <w:spacing w:line="300" w:lineRule="auto"/>
        <w:ind w:right="-284" w:firstLine="709"/>
        <w:rPr>
          <w:rFonts w:ascii="Times New Roman" w:eastAsia="Times New Roman" w:hAnsi="Times New Roman"/>
          <w:sz w:val="28"/>
          <w:szCs w:val="28"/>
        </w:rPr>
      </w:pPr>
      <w:r w:rsidRPr="00F5617E">
        <w:rPr>
          <w:rFonts w:ascii="Times New Roman" w:eastAsia="Times New Roman" w:hAnsi="Times New Roman"/>
          <w:sz w:val="28"/>
          <w:szCs w:val="28"/>
        </w:rPr>
        <w:t xml:space="preserve">за III место (20 грантов) - 600 тыс. рублей; </w:t>
      </w:r>
    </w:p>
    <w:p w:rsidR="009B582B" w:rsidRPr="00F5617E" w:rsidRDefault="009B582B" w:rsidP="009B582B">
      <w:pPr>
        <w:tabs>
          <w:tab w:val="left" w:pos="4395"/>
        </w:tabs>
        <w:spacing w:line="300" w:lineRule="auto"/>
        <w:ind w:right="-284" w:firstLine="709"/>
        <w:rPr>
          <w:rFonts w:ascii="Times New Roman" w:eastAsia="Times New Roman" w:hAnsi="Times New Roman"/>
          <w:sz w:val="28"/>
          <w:szCs w:val="28"/>
        </w:rPr>
      </w:pPr>
      <w:r w:rsidRPr="00F5617E">
        <w:rPr>
          <w:rFonts w:ascii="Times New Roman" w:eastAsia="Times New Roman" w:hAnsi="Times New Roman"/>
          <w:sz w:val="28"/>
          <w:szCs w:val="28"/>
        </w:rPr>
        <w:t>за IV место (25 грантов) - 400 тыс. рублей;</w:t>
      </w:r>
    </w:p>
    <w:p w:rsidR="009B582B" w:rsidRPr="00F5617E" w:rsidRDefault="009B582B" w:rsidP="009B582B">
      <w:pPr>
        <w:tabs>
          <w:tab w:val="left" w:pos="4395"/>
        </w:tabs>
        <w:spacing w:line="300" w:lineRule="auto"/>
        <w:ind w:right="-284" w:firstLine="709"/>
        <w:rPr>
          <w:rFonts w:ascii="Times New Roman" w:eastAsia="Times New Roman" w:hAnsi="Times New Roman"/>
          <w:sz w:val="28"/>
          <w:szCs w:val="28"/>
        </w:rPr>
      </w:pPr>
      <w:r w:rsidRPr="00F5617E">
        <w:rPr>
          <w:rFonts w:ascii="Times New Roman" w:eastAsia="Times New Roman" w:hAnsi="Times New Roman"/>
          <w:sz w:val="28"/>
          <w:szCs w:val="28"/>
        </w:rPr>
        <w:t>за V место (25 грантов) - 200 тыс. рублей.</w:t>
      </w:r>
    </w:p>
    <w:p w:rsidR="009B582B" w:rsidRPr="00F5617E" w:rsidRDefault="009B582B" w:rsidP="009B582B">
      <w:pPr>
        <w:tabs>
          <w:tab w:val="left" w:pos="4395"/>
        </w:tabs>
        <w:spacing w:line="300" w:lineRule="auto"/>
        <w:ind w:right="-284" w:firstLine="709"/>
        <w:rPr>
          <w:rFonts w:ascii="Times New Roman" w:eastAsia="Times New Roman" w:hAnsi="Times New Roman"/>
          <w:sz w:val="28"/>
          <w:szCs w:val="28"/>
        </w:rPr>
      </w:pPr>
      <w:r w:rsidRPr="00F5617E">
        <w:rPr>
          <w:rFonts w:ascii="Times New Roman" w:eastAsia="Times New Roman" w:hAnsi="Times New Roman"/>
          <w:sz w:val="28"/>
          <w:szCs w:val="28"/>
        </w:rPr>
        <w:t>За 9 лет проведения конкурса увеличилось количество ТОС в респ</w:t>
      </w:r>
      <w:r>
        <w:rPr>
          <w:rFonts w:ascii="Times New Roman" w:eastAsia="Times New Roman" w:hAnsi="Times New Roman"/>
          <w:sz w:val="28"/>
          <w:szCs w:val="28"/>
        </w:rPr>
        <w:t xml:space="preserve">ублике, 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/>
          <w:sz w:val="28"/>
          <w:szCs w:val="28"/>
        </w:rPr>
        <w:t xml:space="preserve">количество по состоянию на ноябрь 2023 года составило </w:t>
      </w:r>
      <w:r w:rsidRPr="00F5617E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>63</w:t>
      </w:r>
      <w:r w:rsidRPr="00F5617E">
        <w:rPr>
          <w:rFonts w:ascii="Times New Roman" w:eastAsia="Times New Roman" w:hAnsi="Times New Roman"/>
          <w:sz w:val="28"/>
          <w:szCs w:val="28"/>
        </w:rPr>
        <w:t>. Повысился уровень их работы и, как следствие, качество материалов, представляемых на конкурс. При подведении итогов респу</w:t>
      </w:r>
      <w:r>
        <w:rPr>
          <w:rFonts w:ascii="Times New Roman" w:eastAsia="Times New Roman" w:hAnsi="Times New Roman"/>
          <w:sz w:val="28"/>
          <w:szCs w:val="28"/>
        </w:rPr>
        <w:t>бликанской конкурсной комиссией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 показатели эффективности работы многих ТОС являются практически один</w:t>
      </w:r>
      <w:r>
        <w:rPr>
          <w:rFonts w:ascii="Times New Roman" w:eastAsia="Times New Roman" w:hAnsi="Times New Roman"/>
          <w:sz w:val="28"/>
          <w:szCs w:val="28"/>
        </w:rPr>
        <w:t xml:space="preserve">аковыми. Таким образом, при </w:t>
      </w:r>
      <w:r w:rsidRPr="00F5617E">
        <w:rPr>
          <w:rFonts w:ascii="Times New Roman" w:eastAsia="Times New Roman" w:hAnsi="Times New Roman"/>
          <w:sz w:val="28"/>
          <w:szCs w:val="28"/>
        </w:rPr>
        <w:t>равном или незначительно отличающемся объеме выполненных работ, конкурсантам присуждаются различные места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F5617E">
        <w:rPr>
          <w:rFonts w:ascii="Times New Roman" w:eastAsia="Times New Roman" w:hAnsi="Times New Roman"/>
          <w:sz w:val="28"/>
          <w:szCs w:val="28"/>
        </w:rPr>
        <w:t>соответственно, они получают гранты в различной сумме.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B582B" w:rsidRDefault="009B582B" w:rsidP="009B582B">
      <w:pPr>
        <w:tabs>
          <w:tab w:val="left" w:pos="4395"/>
        </w:tabs>
        <w:spacing w:line="300" w:lineRule="auto"/>
        <w:ind w:right="-284" w:firstLine="709"/>
        <w:rPr>
          <w:rFonts w:ascii="Times New Roman" w:eastAsia="Times New Roman" w:hAnsi="Times New Roman"/>
          <w:sz w:val="28"/>
          <w:szCs w:val="28"/>
        </w:rPr>
      </w:pPr>
      <w:r w:rsidRPr="00F5617E">
        <w:rPr>
          <w:rFonts w:ascii="Times New Roman" w:eastAsia="Times New Roman" w:hAnsi="Times New Roman"/>
          <w:sz w:val="28"/>
          <w:szCs w:val="28"/>
        </w:rPr>
        <w:t xml:space="preserve">На </w:t>
      </w:r>
      <w:r w:rsidRPr="00D71F2C"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 xml:space="preserve">седании Координационного совета </w:t>
      </w:r>
      <w:r w:rsidRPr="00D71F2C">
        <w:rPr>
          <w:rFonts w:ascii="Times New Roman" w:eastAsia="Times New Roman" w:hAnsi="Times New Roman"/>
          <w:sz w:val="28"/>
          <w:szCs w:val="28"/>
        </w:rPr>
        <w:t xml:space="preserve">территориального общественного </w:t>
      </w:r>
      <w:r w:rsidRPr="00D71F2C">
        <w:rPr>
          <w:rFonts w:ascii="Times New Roman" w:eastAsia="Times New Roman" w:hAnsi="Times New Roman"/>
          <w:sz w:val="28"/>
          <w:szCs w:val="28"/>
        </w:rPr>
        <w:lastRenderedPageBreak/>
        <w:t>самоуправления в Республике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, состоявшемся </w:t>
      </w:r>
      <w:r w:rsidRPr="00D71F2C">
        <w:rPr>
          <w:rFonts w:ascii="Times New Roman" w:eastAsia="Times New Roman" w:hAnsi="Times New Roman"/>
          <w:sz w:val="28"/>
          <w:szCs w:val="28"/>
        </w:rPr>
        <w:t>26 октября 2023</w:t>
      </w:r>
      <w:r>
        <w:rPr>
          <w:rFonts w:ascii="Times New Roman" w:eastAsia="Times New Roman" w:hAnsi="Times New Roman"/>
          <w:sz w:val="28"/>
          <w:szCs w:val="28"/>
        </w:rPr>
        <w:t xml:space="preserve"> года, 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ежегодных конференциях, а также в ходе программы обучения, </w:t>
      </w:r>
      <w:r>
        <w:rPr>
          <w:rFonts w:ascii="Times New Roman" w:eastAsia="Times New Roman" w:hAnsi="Times New Roman"/>
          <w:sz w:val="28"/>
          <w:szCs w:val="28"/>
        </w:rPr>
        <w:t>на «круглых столах»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руководители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 ТОС высказывались о необходимости совершенствования порядка проведения конкурса и выравнивания</w:t>
      </w:r>
      <w:r>
        <w:rPr>
          <w:rFonts w:ascii="Times New Roman" w:eastAsia="Times New Roman" w:hAnsi="Times New Roman"/>
          <w:sz w:val="28"/>
          <w:szCs w:val="28"/>
        </w:rPr>
        <w:t xml:space="preserve"> размеров присуждаемых грантов.</w:t>
      </w:r>
    </w:p>
    <w:p w:rsidR="009B582B" w:rsidRPr="00F5617E" w:rsidRDefault="009B582B" w:rsidP="009B582B">
      <w:pPr>
        <w:tabs>
          <w:tab w:val="left" w:pos="4395"/>
        </w:tabs>
        <w:spacing w:line="300" w:lineRule="auto"/>
        <w:ind w:right="-284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Проектом постановления предлагается осуществлять распределение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5617E">
        <w:rPr>
          <w:rFonts w:ascii="Times New Roman" w:eastAsia="Times New Roman" w:hAnsi="Times New Roman"/>
          <w:sz w:val="28"/>
          <w:szCs w:val="28"/>
        </w:rPr>
        <w:t>грантовых</w:t>
      </w:r>
      <w:proofErr w:type="spellEnd"/>
      <w:r w:rsidRPr="00F5617E">
        <w:rPr>
          <w:rFonts w:ascii="Times New Roman" w:eastAsia="Times New Roman" w:hAnsi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/>
          <w:sz w:val="28"/>
          <w:szCs w:val="28"/>
        </w:rPr>
        <w:t xml:space="preserve"> в следующем порядке.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B582B" w:rsidRPr="00F5617E" w:rsidRDefault="009B582B" w:rsidP="009B582B">
      <w:pPr>
        <w:tabs>
          <w:tab w:val="left" w:pos="4395"/>
        </w:tabs>
        <w:spacing w:line="300" w:lineRule="auto"/>
        <w:ind w:right="-284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муниципальных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</w:rPr>
        <w:t>ах и городских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 округа</w:t>
      </w:r>
      <w:r>
        <w:rPr>
          <w:rFonts w:ascii="Times New Roman" w:eastAsia="Times New Roman" w:hAnsi="Times New Roman"/>
          <w:sz w:val="28"/>
          <w:szCs w:val="28"/>
        </w:rPr>
        <w:t>х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 провод</w:t>
      </w:r>
      <w:r>
        <w:rPr>
          <w:rFonts w:ascii="Times New Roman" w:eastAsia="Times New Roman" w:hAnsi="Times New Roman"/>
          <w:sz w:val="28"/>
          <w:szCs w:val="28"/>
        </w:rPr>
        <w:t>ится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 первый, «муниципальный» этап конкурса, по результатам которого в </w:t>
      </w:r>
      <w:r>
        <w:rPr>
          <w:rFonts w:ascii="Times New Roman" w:eastAsia="Times New Roman" w:hAnsi="Times New Roman"/>
          <w:sz w:val="28"/>
          <w:szCs w:val="28"/>
        </w:rPr>
        <w:t>Ассоциацию «</w:t>
      </w:r>
      <w:r w:rsidRPr="00F5617E">
        <w:rPr>
          <w:rFonts w:ascii="Times New Roman" w:eastAsia="Times New Roman" w:hAnsi="Times New Roman"/>
          <w:sz w:val="28"/>
          <w:szCs w:val="28"/>
        </w:rPr>
        <w:t>Совет муниципальных образований</w:t>
      </w:r>
      <w:r>
        <w:rPr>
          <w:rFonts w:ascii="Times New Roman" w:eastAsia="Times New Roman" w:hAnsi="Times New Roman"/>
          <w:sz w:val="28"/>
          <w:szCs w:val="28"/>
        </w:rPr>
        <w:t xml:space="preserve"> Республики Татарстан»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представляются 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материалы, рассмотренные районными и городскими комиссиями. Республиканская конкурсная комиссия проводит второй этап конкурса, определяя 120 </w:t>
      </w:r>
      <w:proofErr w:type="spellStart"/>
      <w:r w:rsidRPr="00F5617E">
        <w:rPr>
          <w:rFonts w:ascii="Times New Roman" w:eastAsia="Times New Roman" w:hAnsi="Times New Roman"/>
          <w:sz w:val="28"/>
          <w:szCs w:val="28"/>
        </w:rPr>
        <w:t>грантополучателей</w:t>
      </w:r>
      <w:proofErr w:type="spellEnd"/>
      <w:r w:rsidRPr="00F5617E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Участники, занявшие</w:t>
      </w:r>
      <w:r w:rsidRPr="00415A74">
        <w:rPr>
          <w:rFonts w:ascii="Times New Roman" w:eastAsia="Times New Roman" w:hAnsi="Times New Roman"/>
          <w:sz w:val="28"/>
          <w:szCs w:val="28"/>
        </w:rPr>
        <w:t xml:space="preserve"> в Конкурсе первые 30 мест: по I группе – 11 мест, по II группе – 1</w:t>
      </w:r>
      <w:r>
        <w:rPr>
          <w:rFonts w:ascii="Times New Roman" w:eastAsia="Times New Roman" w:hAnsi="Times New Roman"/>
          <w:sz w:val="28"/>
          <w:szCs w:val="28"/>
        </w:rPr>
        <w:t xml:space="preserve">1 мест и по III группе – 8 мест, </w:t>
      </w:r>
      <w:r w:rsidRPr="00F5617E">
        <w:rPr>
          <w:rFonts w:ascii="Times New Roman" w:eastAsia="Times New Roman" w:hAnsi="Times New Roman"/>
          <w:sz w:val="28"/>
          <w:szCs w:val="28"/>
        </w:rPr>
        <w:t>объявляются победителями</w:t>
      </w:r>
      <w:r>
        <w:rPr>
          <w:rFonts w:ascii="Times New Roman" w:eastAsia="Times New Roman" w:hAnsi="Times New Roman"/>
          <w:sz w:val="28"/>
          <w:szCs w:val="28"/>
        </w:rPr>
        <w:t xml:space="preserve"> Конкурса</w:t>
      </w:r>
      <w:r w:rsidRPr="00F5617E">
        <w:rPr>
          <w:rFonts w:ascii="Times New Roman" w:eastAsia="Times New Roman" w:hAnsi="Times New Roman"/>
          <w:sz w:val="28"/>
          <w:szCs w:val="28"/>
        </w:rPr>
        <w:t>, им вру</w:t>
      </w:r>
      <w:r>
        <w:rPr>
          <w:rFonts w:ascii="Times New Roman" w:eastAsia="Times New Roman" w:hAnsi="Times New Roman"/>
          <w:sz w:val="28"/>
          <w:szCs w:val="28"/>
        </w:rPr>
        <w:t xml:space="preserve">чается </w:t>
      </w:r>
      <w:r w:rsidRPr="00F5617E">
        <w:rPr>
          <w:rFonts w:ascii="Times New Roman" w:eastAsia="Times New Roman" w:hAnsi="Times New Roman"/>
          <w:sz w:val="28"/>
          <w:szCs w:val="28"/>
        </w:rPr>
        <w:t>грант в сумме</w:t>
      </w:r>
      <w:r>
        <w:rPr>
          <w:rFonts w:ascii="Times New Roman" w:eastAsia="Times New Roman" w:hAnsi="Times New Roman"/>
          <w:sz w:val="28"/>
          <w:szCs w:val="28"/>
        </w:rPr>
        <w:t xml:space="preserve"> 1 млн. рублей каждому. В сумме победители Конкурса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 получают 30 мл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F5617E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5617E">
        <w:rPr>
          <w:rFonts w:ascii="Times New Roman" w:eastAsia="Times New Roman" w:hAnsi="Times New Roman"/>
          <w:sz w:val="28"/>
          <w:szCs w:val="28"/>
        </w:rPr>
        <w:t>рублей из 73 млн.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общего </w:t>
      </w:r>
      <w:proofErr w:type="spellStart"/>
      <w:r w:rsidRPr="00F5617E">
        <w:rPr>
          <w:rFonts w:ascii="Times New Roman" w:eastAsia="Times New Roman" w:hAnsi="Times New Roman"/>
          <w:sz w:val="28"/>
          <w:szCs w:val="28"/>
        </w:rPr>
        <w:t>грантового</w:t>
      </w:r>
      <w:proofErr w:type="spellEnd"/>
      <w:r w:rsidRPr="00F5617E">
        <w:rPr>
          <w:rFonts w:ascii="Times New Roman" w:eastAsia="Times New Roman" w:hAnsi="Times New Roman"/>
          <w:sz w:val="28"/>
          <w:szCs w:val="28"/>
        </w:rPr>
        <w:t xml:space="preserve"> фонда</w:t>
      </w:r>
      <w:r>
        <w:rPr>
          <w:rFonts w:ascii="Times New Roman" w:eastAsia="Times New Roman" w:hAnsi="Times New Roman"/>
          <w:sz w:val="28"/>
          <w:szCs w:val="28"/>
        </w:rPr>
        <w:t>, предусмотренного в бюджете Республики Татарстан. ТОС, следующие за победителями Конкурса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5B0D06">
        <w:rPr>
          <w:rFonts w:ascii="Times New Roman" w:eastAsia="Times New Roman" w:hAnsi="Times New Roman"/>
          <w:sz w:val="28"/>
          <w:szCs w:val="28"/>
        </w:rPr>
        <w:t>занявшие в Конкурсе последующие 90 мест: по I группе – 30 мест, по II группе – 30</w:t>
      </w:r>
      <w:r>
        <w:rPr>
          <w:rFonts w:ascii="Times New Roman" w:eastAsia="Times New Roman" w:hAnsi="Times New Roman"/>
          <w:sz w:val="28"/>
          <w:szCs w:val="28"/>
        </w:rPr>
        <w:t xml:space="preserve"> мест и по III группе – 30 мест</w:t>
      </w:r>
      <w:r w:rsidRPr="00F5617E">
        <w:rPr>
          <w:rFonts w:ascii="Times New Roman" w:eastAsia="Times New Roman" w:hAnsi="Times New Roman"/>
          <w:sz w:val="28"/>
          <w:szCs w:val="28"/>
        </w:rPr>
        <w:t>, становятся призёрами</w:t>
      </w:r>
      <w:r>
        <w:rPr>
          <w:rFonts w:ascii="Times New Roman" w:eastAsia="Times New Roman" w:hAnsi="Times New Roman"/>
          <w:sz w:val="28"/>
          <w:szCs w:val="28"/>
        </w:rPr>
        <w:t xml:space="preserve"> Конкурса, и </w:t>
      </w:r>
      <w:proofErr w:type="spellStart"/>
      <w:r w:rsidRPr="00F5617E">
        <w:rPr>
          <w:rFonts w:ascii="Times New Roman" w:eastAsia="Times New Roman" w:hAnsi="Times New Roman"/>
          <w:sz w:val="28"/>
          <w:szCs w:val="28"/>
        </w:rPr>
        <w:t>грантовый</w:t>
      </w:r>
      <w:proofErr w:type="spellEnd"/>
      <w:r w:rsidRPr="00F5617E">
        <w:rPr>
          <w:rFonts w:ascii="Times New Roman" w:eastAsia="Times New Roman" w:hAnsi="Times New Roman"/>
          <w:sz w:val="28"/>
          <w:szCs w:val="28"/>
        </w:rPr>
        <w:t xml:space="preserve"> фонд в размере 43 млн.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рублей распределяется между ними, т.е. каждый </w:t>
      </w:r>
      <w:r>
        <w:rPr>
          <w:rFonts w:ascii="Times New Roman" w:eastAsia="Times New Roman" w:hAnsi="Times New Roman"/>
          <w:sz w:val="28"/>
          <w:szCs w:val="28"/>
        </w:rPr>
        <w:t xml:space="preserve">призер </w:t>
      </w:r>
      <w:r w:rsidRPr="00F5617E">
        <w:rPr>
          <w:rFonts w:ascii="Times New Roman" w:eastAsia="Times New Roman" w:hAnsi="Times New Roman"/>
          <w:sz w:val="28"/>
          <w:szCs w:val="28"/>
        </w:rPr>
        <w:t>получит по 477</w:t>
      </w:r>
      <w:r>
        <w:rPr>
          <w:rFonts w:ascii="Times New Roman" w:eastAsia="Times New Roman" w:hAnsi="Times New Roman"/>
          <w:sz w:val="28"/>
          <w:szCs w:val="28"/>
        </w:rPr>
        <w:t>,77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5617E">
        <w:rPr>
          <w:rFonts w:ascii="Times New Roman" w:eastAsia="Times New Roman" w:hAnsi="Times New Roman"/>
          <w:sz w:val="28"/>
          <w:szCs w:val="28"/>
        </w:rPr>
        <w:t>рублей.</w:t>
      </w:r>
    </w:p>
    <w:p w:rsidR="009B582B" w:rsidRDefault="009B582B" w:rsidP="009B582B">
      <w:pPr>
        <w:tabs>
          <w:tab w:val="left" w:pos="4395"/>
        </w:tabs>
        <w:spacing w:line="300" w:lineRule="auto"/>
        <w:ind w:right="-284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этом предлагается сохранить двухлетний «</w:t>
      </w:r>
      <w:r w:rsidRPr="00321388">
        <w:rPr>
          <w:rFonts w:ascii="Times New Roman" w:eastAsia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</w:rPr>
        <w:t>ораторий» на участие в конкурсе Победителям Конкурса, занявшим</w:t>
      </w:r>
      <w:r w:rsidRPr="00F958ED">
        <w:rPr>
          <w:rFonts w:ascii="Times New Roman" w:eastAsia="Times New Roman" w:hAnsi="Times New Roman"/>
          <w:sz w:val="28"/>
          <w:szCs w:val="28"/>
        </w:rPr>
        <w:t xml:space="preserve"> в Конкурсе</w:t>
      </w:r>
      <w:r>
        <w:rPr>
          <w:rFonts w:ascii="Times New Roman" w:eastAsia="Times New Roman" w:hAnsi="Times New Roman"/>
          <w:sz w:val="28"/>
          <w:szCs w:val="28"/>
        </w:rPr>
        <w:t xml:space="preserve"> первые 30 мест.</w:t>
      </w:r>
    </w:p>
    <w:p w:rsidR="009B582B" w:rsidRDefault="009B582B" w:rsidP="009B582B">
      <w:pPr>
        <w:tabs>
          <w:tab w:val="left" w:pos="4395"/>
        </w:tabs>
        <w:spacing w:line="300" w:lineRule="auto"/>
        <w:ind w:right="-284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Изменения касаются также п</w:t>
      </w:r>
      <w:r w:rsidRPr="00F5617E">
        <w:rPr>
          <w:rFonts w:ascii="Times New Roman" w:eastAsia="Times New Roman" w:hAnsi="Times New Roman"/>
          <w:sz w:val="28"/>
          <w:szCs w:val="28"/>
        </w:rPr>
        <w:t>ереход</w:t>
      </w:r>
      <w:r>
        <w:rPr>
          <w:rFonts w:ascii="Times New Roman" w:eastAsia="Times New Roman" w:hAnsi="Times New Roman"/>
          <w:sz w:val="28"/>
          <w:szCs w:val="28"/>
        </w:rPr>
        <w:t>а на электронную форму представления</w:t>
      </w:r>
      <w:r w:rsidRPr="007415F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заявок</w:t>
      </w:r>
      <w:r w:rsidRPr="007415F4">
        <w:rPr>
          <w:rFonts w:ascii="Times New Roman" w:eastAsia="Times New Roman" w:hAnsi="Times New Roman"/>
          <w:sz w:val="28"/>
          <w:szCs w:val="28"/>
        </w:rPr>
        <w:t xml:space="preserve"> от муниципальных районов и городских округов </w:t>
      </w:r>
      <w:r w:rsidRPr="00267B1D">
        <w:rPr>
          <w:rFonts w:ascii="Times New Roman" w:eastAsia="Times New Roman" w:hAnsi="Times New Roman"/>
          <w:sz w:val="28"/>
          <w:szCs w:val="28"/>
        </w:rPr>
        <w:t xml:space="preserve">для участия </w:t>
      </w:r>
      <w:r>
        <w:rPr>
          <w:rFonts w:ascii="Times New Roman" w:eastAsia="Times New Roman" w:hAnsi="Times New Roman"/>
          <w:sz w:val="28"/>
          <w:szCs w:val="28"/>
        </w:rPr>
        <w:t>во II этапе</w:t>
      </w:r>
      <w:r w:rsidRPr="00267B1D">
        <w:rPr>
          <w:rFonts w:ascii="Times New Roman" w:eastAsia="Times New Roman" w:hAnsi="Times New Roman"/>
          <w:sz w:val="28"/>
          <w:szCs w:val="28"/>
        </w:rPr>
        <w:t xml:space="preserve"> Конкурс</w:t>
      </w:r>
      <w:r>
        <w:rPr>
          <w:rFonts w:ascii="Times New Roman" w:eastAsia="Times New Roman" w:hAnsi="Times New Roman"/>
          <w:sz w:val="28"/>
          <w:szCs w:val="28"/>
        </w:rPr>
        <w:t>а и представления отчетов</w:t>
      </w:r>
      <w:r w:rsidRPr="007415F4">
        <w:rPr>
          <w:rFonts w:ascii="Times New Roman" w:eastAsia="Times New Roman" w:hAnsi="Times New Roman"/>
          <w:sz w:val="28"/>
          <w:szCs w:val="28"/>
        </w:rPr>
        <w:t xml:space="preserve"> об использовании средств гранта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7415F4">
        <w:rPr>
          <w:rFonts w:ascii="Times New Roman" w:eastAsia="Times New Roman" w:hAnsi="Times New Roman"/>
          <w:sz w:val="28"/>
          <w:szCs w:val="28"/>
        </w:rPr>
        <w:t xml:space="preserve">путем </w:t>
      </w:r>
      <w:r>
        <w:rPr>
          <w:rFonts w:ascii="Times New Roman" w:eastAsia="Times New Roman" w:hAnsi="Times New Roman"/>
          <w:sz w:val="28"/>
          <w:szCs w:val="28"/>
        </w:rPr>
        <w:t>электронного</w:t>
      </w:r>
      <w:r w:rsidRPr="007415F4">
        <w:rPr>
          <w:rFonts w:ascii="Times New Roman" w:eastAsia="Times New Roman" w:hAnsi="Times New Roman"/>
          <w:sz w:val="28"/>
          <w:szCs w:val="28"/>
        </w:rPr>
        <w:t xml:space="preserve"> документо</w:t>
      </w:r>
      <w:r>
        <w:rPr>
          <w:rFonts w:ascii="Times New Roman" w:eastAsia="Times New Roman" w:hAnsi="Times New Roman"/>
          <w:sz w:val="28"/>
          <w:szCs w:val="28"/>
        </w:rPr>
        <w:t>оборота.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 Данная мера необходима в целях исключения представления в республиканскую комиссию большого объёма «бумажн</w:t>
      </w:r>
      <w:r>
        <w:rPr>
          <w:rFonts w:ascii="Times New Roman" w:eastAsia="Times New Roman" w:hAnsi="Times New Roman"/>
          <w:sz w:val="28"/>
          <w:szCs w:val="28"/>
        </w:rPr>
        <w:t xml:space="preserve">ых» материалов. 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В условиях, когда направление материалов на </w:t>
      </w:r>
      <w:r w:rsidRPr="00125760">
        <w:rPr>
          <w:rFonts w:ascii="Times New Roman" w:eastAsia="Times New Roman" w:hAnsi="Times New Roman"/>
          <w:sz w:val="28"/>
          <w:szCs w:val="28"/>
        </w:rPr>
        <w:t>II этап Конкурса</w:t>
      </w:r>
      <w:r>
        <w:rPr>
          <w:rFonts w:ascii="Times New Roman" w:eastAsia="Times New Roman" w:hAnsi="Times New Roman"/>
          <w:sz w:val="28"/>
          <w:szCs w:val="28"/>
        </w:rPr>
        <w:t xml:space="preserve"> и отчетов </w:t>
      </w:r>
      <w:r w:rsidRPr="00FC77D4">
        <w:rPr>
          <w:rFonts w:ascii="Times New Roman" w:eastAsia="Times New Roman" w:hAnsi="Times New Roman"/>
          <w:sz w:val="28"/>
          <w:szCs w:val="28"/>
        </w:rPr>
        <w:t>об использовании средств гранта</w:t>
      </w:r>
      <w:r>
        <w:rPr>
          <w:rFonts w:ascii="Times New Roman" w:eastAsia="Times New Roman" w:hAnsi="Times New Roman"/>
          <w:sz w:val="28"/>
          <w:szCs w:val="28"/>
        </w:rPr>
        <w:t xml:space="preserve"> в Министерство экономики Республики Татарстан </w:t>
      </w:r>
      <w:r w:rsidRPr="00F5617E">
        <w:rPr>
          <w:rFonts w:ascii="Times New Roman" w:eastAsia="Times New Roman" w:hAnsi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/>
          <w:sz w:val="28"/>
          <w:szCs w:val="28"/>
        </w:rPr>
        <w:t xml:space="preserve"> непосредственно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муниципальными районами и городскими округами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, они </w:t>
      </w:r>
      <w:r>
        <w:rPr>
          <w:rFonts w:ascii="Times New Roman" w:eastAsia="Times New Roman" w:hAnsi="Times New Roman"/>
          <w:sz w:val="28"/>
          <w:szCs w:val="28"/>
        </w:rPr>
        <w:t xml:space="preserve">имеют возможность 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оказать помощь в составлении электронных документов </w:t>
      </w:r>
      <w:r>
        <w:rPr>
          <w:rFonts w:ascii="Times New Roman" w:eastAsia="Times New Roman" w:hAnsi="Times New Roman"/>
          <w:sz w:val="28"/>
          <w:szCs w:val="28"/>
        </w:rPr>
        <w:t>ТОС</w:t>
      </w:r>
      <w:r w:rsidRPr="00F5617E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расположенным на их территории. Также будет и</w:t>
      </w:r>
      <w:r w:rsidRPr="00F5617E">
        <w:rPr>
          <w:rFonts w:ascii="Times New Roman" w:eastAsia="Times New Roman" w:hAnsi="Times New Roman"/>
          <w:sz w:val="28"/>
          <w:szCs w:val="28"/>
        </w:rPr>
        <w:t>сключ</w:t>
      </w:r>
      <w:r>
        <w:rPr>
          <w:rFonts w:ascii="Times New Roman" w:eastAsia="Times New Roman" w:hAnsi="Times New Roman"/>
          <w:sz w:val="28"/>
          <w:szCs w:val="28"/>
        </w:rPr>
        <w:t>ена</w:t>
      </w:r>
      <w:r w:rsidRPr="00F5617E">
        <w:rPr>
          <w:rFonts w:ascii="Times New Roman" w:eastAsia="Times New Roman" w:hAnsi="Times New Roman"/>
          <w:sz w:val="28"/>
          <w:szCs w:val="28"/>
        </w:rPr>
        <w:t xml:space="preserve"> необходимость хранения бумажных документов, архив будет сформирован в электронном виде.</w:t>
      </w:r>
    </w:p>
    <w:p w:rsidR="009B582B" w:rsidRPr="00F5617E" w:rsidRDefault="009B582B" w:rsidP="009B582B">
      <w:pPr>
        <w:tabs>
          <w:tab w:val="left" w:pos="4395"/>
        </w:tabs>
        <w:spacing w:line="300" w:lineRule="auto"/>
        <w:ind w:right="-284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Проект</w:t>
      </w:r>
      <w:r w:rsidRPr="00D85299">
        <w:rPr>
          <w:rFonts w:ascii="Times New Roman" w:eastAsia="Times New Roman" w:hAnsi="Times New Roman"/>
          <w:sz w:val="28"/>
          <w:szCs w:val="28"/>
        </w:rPr>
        <w:t xml:space="preserve"> поста</w:t>
      </w:r>
      <w:r>
        <w:rPr>
          <w:rFonts w:ascii="Times New Roman" w:eastAsia="Times New Roman" w:hAnsi="Times New Roman"/>
          <w:sz w:val="28"/>
          <w:szCs w:val="28"/>
        </w:rPr>
        <w:t>новления также направлен на актуализацию приложений</w:t>
      </w:r>
      <w:r w:rsidRPr="00D85299">
        <w:rPr>
          <w:rFonts w:ascii="Times New Roman" w:eastAsia="Times New Roman" w:hAnsi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/>
          <w:sz w:val="28"/>
          <w:szCs w:val="28"/>
        </w:rPr>
        <w:t>, 3, 4, 5, 7</w:t>
      </w:r>
      <w:r w:rsidRPr="00D85299">
        <w:rPr>
          <w:rFonts w:ascii="Times New Roman" w:eastAsia="Times New Roman" w:hAnsi="Times New Roman"/>
          <w:sz w:val="28"/>
          <w:szCs w:val="28"/>
        </w:rPr>
        <w:t xml:space="preserve"> к Положению о республиканском конкурсе «Лучшее территориальное общественное самоуправление года Республики Татарстан», в связи с </w:t>
      </w:r>
      <w:r>
        <w:rPr>
          <w:rFonts w:ascii="Times New Roman" w:eastAsia="Times New Roman" w:hAnsi="Times New Roman"/>
          <w:sz w:val="28"/>
          <w:szCs w:val="28"/>
        </w:rPr>
        <w:t>увеличением</w:t>
      </w:r>
      <w:r w:rsidRPr="00D8529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85299">
        <w:rPr>
          <w:rFonts w:ascii="Times New Roman" w:eastAsia="Times New Roman" w:hAnsi="Times New Roman"/>
          <w:sz w:val="28"/>
          <w:szCs w:val="28"/>
        </w:rPr>
        <w:lastRenderedPageBreak/>
        <w:t xml:space="preserve">количества </w:t>
      </w:r>
      <w:r>
        <w:rPr>
          <w:rFonts w:ascii="Times New Roman" w:eastAsia="Times New Roman" w:hAnsi="Times New Roman"/>
          <w:sz w:val="28"/>
          <w:szCs w:val="28"/>
        </w:rPr>
        <w:t>ТОС</w:t>
      </w:r>
      <w:r w:rsidRPr="00D85299">
        <w:rPr>
          <w:rFonts w:ascii="Times New Roman" w:eastAsia="Times New Roman" w:hAnsi="Times New Roman"/>
          <w:sz w:val="28"/>
          <w:szCs w:val="28"/>
        </w:rPr>
        <w:t xml:space="preserve"> на т</w:t>
      </w:r>
      <w:r>
        <w:rPr>
          <w:rFonts w:ascii="Times New Roman" w:eastAsia="Times New Roman" w:hAnsi="Times New Roman"/>
          <w:sz w:val="28"/>
          <w:szCs w:val="28"/>
        </w:rPr>
        <w:t xml:space="preserve">ерритории Республики Татарстан и </w:t>
      </w:r>
      <w:r w:rsidRPr="00621E9E">
        <w:rPr>
          <w:rFonts w:ascii="Times New Roman" w:eastAsia="Times New Roman" w:hAnsi="Times New Roman"/>
          <w:sz w:val="28"/>
          <w:szCs w:val="28"/>
        </w:rPr>
        <w:t>совершенствованием</w:t>
      </w:r>
      <w:r w:rsidRPr="00621E9E">
        <w:rPr>
          <w:rFonts w:ascii="Times New Roman" w:hAnsi="Times New Roman"/>
          <w:sz w:val="28"/>
          <w:szCs w:val="28"/>
        </w:rPr>
        <w:t xml:space="preserve"> порядка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описания деятельности, </w:t>
      </w:r>
      <w:r w:rsidRPr="0097190D">
        <w:rPr>
          <w:rFonts w:ascii="Times New Roman" w:eastAsia="Times New Roman" w:hAnsi="Times New Roman"/>
          <w:sz w:val="28"/>
          <w:szCs w:val="28"/>
        </w:rPr>
        <w:t>критери</w:t>
      </w:r>
      <w:r>
        <w:rPr>
          <w:rFonts w:ascii="Times New Roman" w:eastAsia="Times New Roman" w:hAnsi="Times New Roman"/>
          <w:sz w:val="28"/>
          <w:szCs w:val="28"/>
        </w:rPr>
        <w:t xml:space="preserve">ев </w:t>
      </w:r>
      <w:r w:rsidRPr="00AB6DF8">
        <w:rPr>
          <w:rFonts w:ascii="Times New Roman" w:eastAsia="Times New Roman" w:hAnsi="Times New Roman"/>
          <w:sz w:val="28"/>
          <w:szCs w:val="28"/>
        </w:rPr>
        <w:t xml:space="preserve">оценки заявок </w:t>
      </w:r>
      <w:r>
        <w:rPr>
          <w:rFonts w:ascii="Times New Roman" w:eastAsia="Times New Roman" w:hAnsi="Times New Roman"/>
          <w:sz w:val="28"/>
          <w:szCs w:val="28"/>
        </w:rPr>
        <w:t>ТОС</w:t>
      </w:r>
      <w:r w:rsidRPr="00AB6DF8">
        <w:rPr>
          <w:rFonts w:ascii="Times New Roman" w:eastAsia="Times New Roman" w:hAnsi="Times New Roman"/>
          <w:sz w:val="28"/>
          <w:szCs w:val="28"/>
        </w:rPr>
        <w:t xml:space="preserve"> на участие в республиканском конкурсе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B582B" w:rsidRDefault="009B582B" w:rsidP="009B582B">
      <w:pPr>
        <w:tabs>
          <w:tab w:val="left" w:pos="4395"/>
        </w:tabs>
        <w:spacing w:line="300" w:lineRule="auto"/>
        <w:ind w:right="-284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Принятие данного постановления Кабинета Министров Республики Татарстан </w:t>
      </w:r>
      <w:r w:rsidRPr="00F958ED">
        <w:rPr>
          <w:rFonts w:ascii="Times New Roman" w:eastAsia="Times New Roman" w:hAnsi="Times New Roman"/>
          <w:sz w:val="28"/>
          <w:szCs w:val="28"/>
        </w:rPr>
        <w:t>повысит объективность подхода к</w:t>
      </w:r>
      <w:r>
        <w:rPr>
          <w:rFonts w:ascii="Times New Roman" w:eastAsia="Times New Roman" w:hAnsi="Times New Roman"/>
          <w:sz w:val="28"/>
          <w:szCs w:val="28"/>
        </w:rPr>
        <w:t xml:space="preserve"> стимулированию</w:t>
      </w:r>
      <w:r w:rsidRPr="00F958ED">
        <w:rPr>
          <w:rFonts w:ascii="Times New Roman" w:eastAsia="Times New Roman" w:hAnsi="Times New Roman"/>
          <w:sz w:val="28"/>
          <w:szCs w:val="28"/>
        </w:rPr>
        <w:t xml:space="preserve"> лучших ТОС в условиях, когда обладателей призовых мест разделяет только незначительная разница в суммах баллов, будет способствовать достижению целей и задач, предусмотренных Постановление КМ РТ, а также даст возможность направлять средства гранта на </w:t>
      </w:r>
      <w:r>
        <w:rPr>
          <w:rFonts w:ascii="Times New Roman" w:eastAsia="Times New Roman" w:hAnsi="Times New Roman"/>
          <w:sz w:val="28"/>
          <w:szCs w:val="28"/>
        </w:rPr>
        <w:t>проекты, требующие значительных финансовых средств.</w:t>
      </w:r>
    </w:p>
    <w:p w:rsidR="009B582B" w:rsidRPr="009B582B" w:rsidRDefault="009B582B" w:rsidP="009B582B">
      <w:pPr>
        <w:tabs>
          <w:tab w:val="left" w:pos="4395"/>
        </w:tabs>
        <w:spacing w:line="300" w:lineRule="auto"/>
        <w:ind w:right="-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Внесение изменений в</w:t>
      </w:r>
      <w:r w:rsidRPr="00076D98">
        <w:rPr>
          <w:rFonts w:ascii="Times New Roman" w:eastAsia="Times New Roman" w:hAnsi="Times New Roman"/>
          <w:sz w:val="28"/>
          <w:szCs w:val="28"/>
        </w:rPr>
        <w:t xml:space="preserve"> </w:t>
      </w:r>
      <w:r w:rsidRPr="00FC77D4">
        <w:rPr>
          <w:rFonts w:ascii="Times New Roman" w:eastAsia="Times New Roman" w:hAnsi="Times New Roman"/>
          <w:sz w:val="28"/>
          <w:szCs w:val="28"/>
        </w:rPr>
        <w:t>Постановление КМ РТ</w:t>
      </w:r>
      <w:r w:rsidRPr="00076D98">
        <w:rPr>
          <w:rFonts w:ascii="Times New Roman" w:eastAsia="Times New Roman" w:hAnsi="Times New Roman"/>
          <w:sz w:val="28"/>
          <w:szCs w:val="28"/>
        </w:rPr>
        <w:t xml:space="preserve"> не потребует дополнительного финансирования из бюджета Республики Татарстан.</w:t>
      </w:r>
      <w:bookmarkStart w:id="1" w:name="_GoBack"/>
      <w:bookmarkEnd w:id="1"/>
    </w:p>
    <w:sectPr w:rsidR="009B582B" w:rsidRPr="009B582B" w:rsidSect="00C27535">
      <w:pgSz w:w="11900" w:h="16800"/>
      <w:pgMar w:top="426" w:right="567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012" w:rsidRDefault="006C4012">
      <w:r>
        <w:separator/>
      </w:r>
    </w:p>
  </w:endnote>
  <w:endnote w:type="continuationSeparator" w:id="0">
    <w:p w:rsidR="006C4012" w:rsidRDefault="006C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322" w:rsidRDefault="009A232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012" w:rsidRDefault="006C4012">
      <w:r>
        <w:separator/>
      </w:r>
    </w:p>
  </w:footnote>
  <w:footnote w:type="continuationSeparator" w:id="0">
    <w:p w:rsidR="006C4012" w:rsidRDefault="006C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322" w:rsidRPr="008C3050" w:rsidRDefault="009A2322" w:rsidP="008C305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E49"/>
    <w:multiLevelType w:val="hybridMultilevel"/>
    <w:tmpl w:val="DB68C05C"/>
    <w:lvl w:ilvl="0" w:tplc="37C02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B40B44"/>
    <w:multiLevelType w:val="hybridMultilevel"/>
    <w:tmpl w:val="23BC24E2"/>
    <w:lvl w:ilvl="0" w:tplc="24D44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1D1333"/>
    <w:multiLevelType w:val="hybridMultilevel"/>
    <w:tmpl w:val="B902031C"/>
    <w:lvl w:ilvl="0" w:tplc="5A7A7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A5"/>
    <w:rsid w:val="00033F47"/>
    <w:rsid w:val="0004046E"/>
    <w:rsid w:val="00062248"/>
    <w:rsid w:val="00063098"/>
    <w:rsid w:val="000665E5"/>
    <w:rsid w:val="00080096"/>
    <w:rsid w:val="000858F2"/>
    <w:rsid w:val="000C385B"/>
    <w:rsid w:val="000E127B"/>
    <w:rsid w:val="000E331E"/>
    <w:rsid w:val="000E4122"/>
    <w:rsid w:val="00122D62"/>
    <w:rsid w:val="00177D35"/>
    <w:rsid w:val="001A085F"/>
    <w:rsid w:val="001B3C34"/>
    <w:rsid w:val="001B6365"/>
    <w:rsid w:val="001C3148"/>
    <w:rsid w:val="001E2DCD"/>
    <w:rsid w:val="001E3304"/>
    <w:rsid w:val="001E664F"/>
    <w:rsid w:val="00222634"/>
    <w:rsid w:val="0022297C"/>
    <w:rsid w:val="00254E49"/>
    <w:rsid w:val="002617CD"/>
    <w:rsid w:val="0026251C"/>
    <w:rsid w:val="0026407B"/>
    <w:rsid w:val="00284E1E"/>
    <w:rsid w:val="002E1DA5"/>
    <w:rsid w:val="002E32BD"/>
    <w:rsid w:val="00313EFE"/>
    <w:rsid w:val="003219F3"/>
    <w:rsid w:val="00327132"/>
    <w:rsid w:val="00343536"/>
    <w:rsid w:val="003451D8"/>
    <w:rsid w:val="00351412"/>
    <w:rsid w:val="0039314B"/>
    <w:rsid w:val="0040131E"/>
    <w:rsid w:val="00410472"/>
    <w:rsid w:val="00446E34"/>
    <w:rsid w:val="004555DF"/>
    <w:rsid w:val="004755BC"/>
    <w:rsid w:val="00477481"/>
    <w:rsid w:val="00520719"/>
    <w:rsid w:val="0053022B"/>
    <w:rsid w:val="005334FE"/>
    <w:rsid w:val="005449B1"/>
    <w:rsid w:val="005631D4"/>
    <w:rsid w:val="006021C9"/>
    <w:rsid w:val="00603704"/>
    <w:rsid w:val="0063551B"/>
    <w:rsid w:val="00685BBD"/>
    <w:rsid w:val="00693C9C"/>
    <w:rsid w:val="006C279F"/>
    <w:rsid w:val="006C4012"/>
    <w:rsid w:val="006E0064"/>
    <w:rsid w:val="00700BA1"/>
    <w:rsid w:val="00702B0A"/>
    <w:rsid w:val="007170AA"/>
    <w:rsid w:val="007545B9"/>
    <w:rsid w:val="007657BC"/>
    <w:rsid w:val="00765BBF"/>
    <w:rsid w:val="007C059B"/>
    <w:rsid w:val="007C320A"/>
    <w:rsid w:val="007D0632"/>
    <w:rsid w:val="007E64E5"/>
    <w:rsid w:val="00821F52"/>
    <w:rsid w:val="0085542F"/>
    <w:rsid w:val="00867DB4"/>
    <w:rsid w:val="00881388"/>
    <w:rsid w:val="00882C78"/>
    <w:rsid w:val="00883D60"/>
    <w:rsid w:val="008A62DC"/>
    <w:rsid w:val="008C3050"/>
    <w:rsid w:val="008E0256"/>
    <w:rsid w:val="008E3507"/>
    <w:rsid w:val="009024EC"/>
    <w:rsid w:val="009361E4"/>
    <w:rsid w:val="009710F4"/>
    <w:rsid w:val="00993F6E"/>
    <w:rsid w:val="009A2322"/>
    <w:rsid w:val="009A48A1"/>
    <w:rsid w:val="009B582B"/>
    <w:rsid w:val="009C79C0"/>
    <w:rsid w:val="009E365E"/>
    <w:rsid w:val="009E6949"/>
    <w:rsid w:val="00A0480A"/>
    <w:rsid w:val="00A12DEF"/>
    <w:rsid w:val="00A12EC8"/>
    <w:rsid w:val="00A330A5"/>
    <w:rsid w:val="00A728D2"/>
    <w:rsid w:val="00A744D4"/>
    <w:rsid w:val="00AA250C"/>
    <w:rsid w:val="00AC417F"/>
    <w:rsid w:val="00AC5F09"/>
    <w:rsid w:val="00AC6F25"/>
    <w:rsid w:val="00AE2130"/>
    <w:rsid w:val="00B03F48"/>
    <w:rsid w:val="00B11A70"/>
    <w:rsid w:val="00B12BFA"/>
    <w:rsid w:val="00B156DD"/>
    <w:rsid w:val="00B3488B"/>
    <w:rsid w:val="00B40927"/>
    <w:rsid w:val="00B60032"/>
    <w:rsid w:val="00B82AFB"/>
    <w:rsid w:val="00B8376E"/>
    <w:rsid w:val="00BA314B"/>
    <w:rsid w:val="00BB5CB0"/>
    <w:rsid w:val="00BC0387"/>
    <w:rsid w:val="00BC277C"/>
    <w:rsid w:val="00BC359A"/>
    <w:rsid w:val="00C10949"/>
    <w:rsid w:val="00C27535"/>
    <w:rsid w:val="00C368FC"/>
    <w:rsid w:val="00C370D7"/>
    <w:rsid w:val="00C633EF"/>
    <w:rsid w:val="00C7678A"/>
    <w:rsid w:val="00C777A5"/>
    <w:rsid w:val="00C81656"/>
    <w:rsid w:val="00C853C4"/>
    <w:rsid w:val="00C953BD"/>
    <w:rsid w:val="00CA0F08"/>
    <w:rsid w:val="00CE0920"/>
    <w:rsid w:val="00CE7A34"/>
    <w:rsid w:val="00D15439"/>
    <w:rsid w:val="00D20405"/>
    <w:rsid w:val="00D25B17"/>
    <w:rsid w:val="00D57EED"/>
    <w:rsid w:val="00D61BBE"/>
    <w:rsid w:val="00D669BC"/>
    <w:rsid w:val="00D75A69"/>
    <w:rsid w:val="00D84A58"/>
    <w:rsid w:val="00D9292B"/>
    <w:rsid w:val="00DB695E"/>
    <w:rsid w:val="00E32082"/>
    <w:rsid w:val="00E705A2"/>
    <w:rsid w:val="00E82F80"/>
    <w:rsid w:val="00EA5449"/>
    <w:rsid w:val="00EC7475"/>
    <w:rsid w:val="00F11A99"/>
    <w:rsid w:val="00F121DC"/>
    <w:rsid w:val="00F325E2"/>
    <w:rsid w:val="00F4390F"/>
    <w:rsid w:val="00F4572D"/>
    <w:rsid w:val="00F51FDE"/>
    <w:rsid w:val="00F62822"/>
    <w:rsid w:val="00F66ECC"/>
    <w:rsid w:val="00F760D1"/>
    <w:rsid w:val="00F9293B"/>
    <w:rsid w:val="00FB22D2"/>
    <w:rsid w:val="00FB6EF9"/>
    <w:rsid w:val="00FC1132"/>
    <w:rsid w:val="00FC3430"/>
    <w:rsid w:val="00FE4CC9"/>
    <w:rsid w:val="00FF41E3"/>
    <w:rsid w:val="00FF44D9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DAB9"/>
  <w15:docId w15:val="{A51A3B0D-9452-4A09-9361-7708A11B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7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77A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77A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777A5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777A5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C777A5"/>
    <w:pPr>
      <w:ind w:firstLine="0"/>
      <w:jc w:val="left"/>
    </w:pPr>
  </w:style>
  <w:style w:type="paragraph" w:customStyle="1" w:styleId="ConsPlusTitle">
    <w:name w:val="ConsPlusTitle"/>
    <w:uiPriority w:val="99"/>
    <w:rsid w:val="009C7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9C79C0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Основной текст Знак"/>
    <w:basedOn w:val="a0"/>
    <w:link w:val="a6"/>
    <w:rsid w:val="009C7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51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51D8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2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385B"/>
    <w:pPr>
      <w:ind w:left="720"/>
      <w:contextualSpacing/>
    </w:pPr>
  </w:style>
  <w:style w:type="character" w:customStyle="1" w:styleId="ac">
    <w:name w:val="Цветовое выделение"/>
    <w:uiPriority w:val="99"/>
    <w:rsid w:val="00C370D7"/>
    <w:rPr>
      <w:b/>
      <w:bCs/>
      <w:color w:val="26282F"/>
    </w:rPr>
  </w:style>
  <w:style w:type="paragraph" w:customStyle="1" w:styleId="ad">
    <w:name w:val="Комментарий"/>
    <w:basedOn w:val="a"/>
    <w:next w:val="a"/>
    <w:uiPriority w:val="99"/>
    <w:rsid w:val="00C370D7"/>
    <w:pPr>
      <w:spacing w:before="75"/>
      <w:ind w:left="170" w:firstLine="0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e">
    <w:name w:val="Информация об изменениях"/>
    <w:basedOn w:val="a"/>
    <w:next w:val="a"/>
    <w:uiPriority w:val="99"/>
    <w:rsid w:val="00C370D7"/>
    <w:pPr>
      <w:spacing w:before="180"/>
      <w:ind w:left="360" w:right="360" w:firstLine="0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">
    <w:name w:val="Таблицы (моноширинный)"/>
    <w:basedOn w:val="a"/>
    <w:next w:val="a"/>
    <w:uiPriority w:val="99"/>
    <w:rsid w:val="00C370D7"/>
    <w:pPr>
      <w:ind w:firstLine="0"/>
      <w:jc w:val="left"/>
    </w:pPr>
    <w:rPr>
      <w:rFonts w:ascii="Courier New" w:eastAsia="Times New Roman" w:hAnsi="Courier New" w:cs="Courier New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C370D7"/>
    <w:rPr>
      <w:rFonts w:ascii="Times New Roman CYR" w:eastAsia="Times New Roman" w:hAnsi="Times New Roman CYR" w:cs="Times New Roman CYR"/>
      <w:b/>
      <w:bCs/>
      <w:color w:val="353842"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C370D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 CYR"/>
    </w:rPr>
  </w:style>
  <w:style w:type="character" w:customStyle="1" w:styleId="af2">
    <w:name w:val="Верхний колонтитул Знак"/>
    <w:basedOn w:val="a0"/>
    <w:link w:val="af1"/>
    <w:uiPriority w:val="99"/>
    <w:rsid w:val="00C370D7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C370D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 CYR"/>
    </w:rPr>
  </w:style>
  <w:style w:type="character" w:customStyle="1" w:styleId="af4">
    <w:name w:val="Нижний колонтитул Знак"/>
    <w:basedOn w:val="a0"/>
    <w:link w:val="af3"/>
    <w:uiPriority w:val="99"/>
    <w:rsid w:val="00C370D7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449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13924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C071DA52469136A4ECEFE14E8D5E7ECD9FF9E9B6EB2B20B9D6E8779F18577B2098C6F69E88EF462A4C779AFC513C8E7DgFs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BB441-0EF0-4A13-B926-CF500D30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11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Фаррахова</dc:creator>
  <cp:lastModifiedBy>Новокрещенова Арина Артёмовна</cp:lastModifiedBy>
  <cp:revision>106</cp:revision>
  <cp:lastPrinted>2023-12-06T13:06:00Z</cp:lastPrinted>
  <dcterms:created xsi:type="dcterms:W3CDTF">2017-10-24T08:52:00Z</dcterms:created>
  <dcterms:modified xsi:type="dcterms:W3CDTF">2023-12-12T06:26:00Z</dcterms:modified>
</cp:coreProperties>
</file>