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F82BAD">
        <w:rPr>
          <w:b/>
          <w:sz w:val="28"/>
          <w:szCs w:val="28"/>
        </w:rPr>
        <w:t>12</w:t>
      </w:r>
      <w:r w:rsidR="00FF7FAE">
        <w:rPr>
          <w:b/>
          <w:sz w:val="28"/>
          <w:szCs w:val="28"/>
        </w:rPr>
        <w:t>.12</w:t>
      </w:r>
      <w:r w:rsidR="00491DEE">
        <w:rPr>
          <w:b/>
          <w:sz w:val="28"/>
          <w:szCs w:val="28"/>
        </w:rPr>
        <w:t>.</w:t>
      </w:r>
      <w:r w:rsidR="000111E5">
        <w:rPr>
          <w:b/>
          <w:sz w:val="28"/>
          <w:szCs w:val="28"/>
        </w:rPr>
        <w:t>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A3DE8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F82BAD">
        <w:rPr>
          <w:b/>
          <w:sz w:val="28"/>
          <w:szCs w:val="28"/>
        </w:rPr>
        <w:t>18</w:t>
      </w:r>
      <w:bookmarkStart w:id="0" w:name="_GoBack"/>
      <w:bookmarkEnd w:id="0"/>
      <w:r w:rsidR="00FF7FAE">
        <w:rPr>
          <w:b/>
          <w:sz w:val="28"/>
          <w:szCs w:val="28"/>
        </w:rPr>
        <w:t>.12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491DEE">
        <w:rPr>
          <w:b/>
          <w:sz w:val="28"/>
          <w:szCs w:val="28"/>
        </w:rPr>
        <w:t>Главный специалист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F02234" w:rsidRDefault="00F02234" w:rsidP="00F02234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F02234" w:rsidRPr="00CB691A" w:rsidRDefault="00F02234" w:rsidP="00F02234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CB691A">
        <w:rPr>
          <w:b/>
          <w:sz w:val="28"/>
          <w:szCs w:val="28"/>
        </w:rPr>
        <w:t>по</w:t>
      </w:r>
      <w:proofErr w:type="gramEnd"/>
      <w:r w:rsidRPr="00CB691A">
        <w:rPr>
          <w:b/>
          <w:sz w:val="28"/>
          <w:szCs w:val="28"/>
        </w:rPr>
        <w:t xml:space="preserve"> </w:t>
      </w:r>
      <w:proofErr w:type="spellStart"/>
      <w:r w:rsidRPr="00CB691A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Аделя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Кутуя</w:t>
      </w:r>
      <w:proofErr w:type="spellEnd"/>
      <w:r>
        <w:rPr>
          <w:b/>
          <w:sz w:val="28"/>
          <w:szCs w:val="28"/>
        </w:rPr>
        <w:t xml:space="preserve"> Советского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F02234" w:rsidRPr="00CB691A" w:rsidRDefault="00F02234" w:rsidP="00F02234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:rsidR="00F02234" w:rsidRPr="005774A9" w:rsidRDefault="00F02234" w:rsidP="00F02234">
      <w:pPr>
        <w:pStyle w:val="15"/>
        <w:spacing w:line="288" w:lineRule="auto"/>
        <w:rPr>
          <w:rFonts w:cs="Calibri"/>
          <w:sz w:val="28"/>
          <w:szCs w:val="28"/>
        </w:rPr>
      </w:pPr>
      <w:r w:rsidRPr="00990DC3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СпектрПодряд</w:t>
      </w:r>
      <w:proofErr w:type="spellEnd"/>
      <w:r>
        <w:rPr>
          <w:sz w:val="28"/>
          <w:szCs w:val="28"/>
        </w:rPr>
        <w:t>»</w:t>
      </w:r>
      <w:r w:rsidRPr="00990DC3">
        <w:rPr>
          <w:sz w:val="28"/>
          <w:szCs w:val="28"/>
        </w:rPr>
        <w:t xml:space="preserve">, в соответствии со статьями 43, 45, 46 Градостроительного кодекса Российской Федерации, </w:t>
      </w:r>
      <w:r w:rsidRPr="00990DC3">
        <w:rPr>
          <w:rFonts w:cs="Calibri"/>
          <w:sz w:val="28"/>
          <w:szCs w:val="28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>
        <w:rPr>
          <w:rFonts w:cs="Calibri"/>
          <w:sz w:val="28"/>
          <w:szCs w:val="28"/>
        </w:rPr>
        <w:t xml:space="preserve"> </w:t>
      </w:r>
      <w:r w:rsidRPr="00CA1BA0">
        <w:rPr>
          <w:rFonts w:cs="Calibri"/>
          <w:sz w:val="28"/>
          <w:szCs w:val="28"/>
        </w:rPr>
        <w:t>проектом планировки и межевания территории</w:t>
      </w:r>
      <w:r>
        <w:rPr>
          <w:rFonts w:cs="Calibri"/>
          <w:sz w:val="28"/>
          <w:szCs w:val="28"/>
        </w:rPr>
        <w:t xml:space="preserve"> в </w:t>
      </w:r>
      <w:r w:rsidRPr="00CA1BA0">
        <w:rPr>
          <w:rFonts w:cs="Calibri"/>
          <w:sz w:val="28"/>
          <w:szCs w:val="28"/>
        </w:rPr>
        <w:t>грани</w:t>
      </w:r>
      <w:r>
        <w:rPr>
          <w:rFonts w:cs="Calibri"/>
          <w:sz w:val="28"/>
          <w:szCs w:val="28"/>
        </w:rPr>
        <w:t>цах</w:t>
      </w:r>
      <w:r w:rsidRPr="00CA1BA0">
        <w:rPr>
          <w:rFonts w:cs="Calibri"/>
          <w:sz w:val="28"/>
          <w:szCs w:val="28"/>
        </w:rPr>
        <w:t xml:space="preserve"> улиц </w:t>
      </w:r>
      <w:r>
        <w:rPr>
          <w:rFonts w:cs="Calibri"/>
          <w:sz w:val="28"/>
          <w:szCs w:val="28"/>
        </w:rPr>
        <w:t>Родины</w:t>
      </w:r>
      <w:r w:rsidRPr="00CA1BA0">
        <w:rPr>
          <w:rFonts w:cs="Calibri"/>
          <w:sz w:val="28"/>
          <w:szCs w:val="28"/>
        </w:rPr>
        <w:t xml:space="preserve">, </w:t>
      </w:r>
      <w:proofErr w:type="spellStart"/>
      <w:r>
        <w:rPr>
          <w:rFonts w:cs="Calibri"/>
          <w:sz w:val="28"/>
          <w:szCs w:val="28"/>
        </w:rPr>
        <w:t>Даурская</w:t>
      </w:r>
      <w:proofErr w:type="spellEnd"/>
      <w:r w:rsidRPr="00CA1BA0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>Гвардейская</w:t>
      </w:r>
      <w:r w:rsidRPr="00CA1BA0">
        <w:rPr>
          <w:rFonts w:cs="Calibri"/>
          <w:sz w:val="28"/>
          <w:szCs w:val="28"/>
        </w:rPr>
        <w:t xml:space="preserve"> и </w:t>
      </w:r>
      <w:proofErr w:type="spellStart"/>
      <w:r>
        <w:rPr>
          <w:rFonts w:cs="Calibri"/>
          <w:sz w:val="28"/>
          <w:szCs w:val="28"/>
        </w:rPr>
        <w:t>Аделя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Кутуя</w:t>
      </w:r>
      <w:proofErr w:type="spellEnd"/>
      <w:r w:rsidRPr="00CA1BA0">
        <w:rPr>
          <w:rFonts w:cs="Calibri"/>
          <w:sz w:val="28"/>
          <w:szCs w:val="28"/>
        </w:rPr>
        <w:t>, утвержденн</w:t>
      </w:r>
      <w:r>
        <w:rPr>
          <w:rFonts w:cs="Calibri"/>
          <w:sz w:val="28"/>
          <w:szCs w:val="28"/>
        </w:rPr>
        <w:t>ым</w:t>
      </w:r>
      <w:r w:rsidRPr="00CA1BA0">
        <w:rPr>
          <w:rFonts w:cs="Calibri"/>
          <w:sz w:val="28"/>
          <w:szCs w:val="28"/>
        </w:rPr>
        <w:t xml:space="preserve"> постановлением Исполнительного комитета </w:t>
      </w:r>
      <w:proofErr w:type="spellStart"/>
      <w:r w:rsidRPr="00CA1BA0">
        <w:rPr>
          <w:rFonts w:cs="Calibri"/>
          <w:sz w:val="28"/>
          <w:szCs w:val="28"/>
        </w:rPr>
        <w:t>г.Казани</w:t>
      </w:r>
      <w:proofErr w:type="spellEnd"/>
      <w:r w:rsidRPr="00CA1BA0">
        <w:rPr>
          <w:rFonts w:cs="Calibri"/>
          <w:sz w:val="28"/>
          <w:szCs w:val="28"/>
        </w:rPr>
        <w:t xml:space="preserve"> от </w:t>
      </w:r>
      <w:r>
        <w:rPr>
          <w:rFonts w:cs="Calibri"/>
          <w:sz w:val="28"/>
          <w:szCs w:val="28"/>
        </w:rPr>
        <w:t>2</w:t>
      </w:r>
      <w:r w:rsidRPr="00CA1BA0">
        <w:rPr>
          <w:rFonts w:cs="Calibri"/>
          <w:sz w:val="28"/>
          <w:szCs w:val="28"/>
        </w:rPr>
        <w:t>4.03.20</w:t>
      </w:r>
      <w:r>
        <w:rPr>
          <w:rFonts w:cs="Calibri"/>
          <w:sz w:val="28"/>
          <w:szCs w:val="28"/>
        </w:rPr>
        <w:t>21 №670</w:t>
      </w:r>
      <w:r w:rsidRPr="005774A9">
        <w:rPr>
          <w:rFonts w:cs="Calibri"/>
          <w:sz w:val="28"/>
          <w:szCs w:val="28"/>
        </w:rPr>
        <w:t>:</w:t>
      </w:r>
    </w:p>
    <w:p w:rsidR="00F02234" w:rsidRPr="00990DC3" w:rsidRDefault="00F02234" w:rsidP="00F02234">
      <w:pPr>
        <w:pStyle w:val="15"/>
        <w:spacing w:line="288" w:lineRule="auto"/>
        <w:rPr>
          <w:sz w:val="28"/>
          <w:szCs w:val="28"/>
        </w:rPr>
      </w:pPr>
      <w:r w:rsidRPr="00990DC3">
        <w:rPr>
          <w:sz w:val="28"/>
          <w:szCs w:val="28"/>
        </w:rPr>
        <w:t xml:space="preserve">1. </w:t>
      </w:r>
      <w:r w:rsidRPr="00990DC3">
        <w:rPr>
          <w:b/>
          <w:sz w:val="28"/>
          <w:szCs w:val="28"/>
        </w:rPr>
        <w:t>Постановляю</w:t>
      </w:r>
      <w:r w:rsidRPr="00990DC3">
        <w:rPr>
          <w:sz w:val="28"/>
          <w:szCs w:val="28"/>
        </w:rPr>
        <w:t>:</w:t>
      </w:r>
    </w:p>
    <w:p w:rsidR="00F02234" w:rsidRPr="00990DC3" w:rsidRDefault="00F02234" w:rsidP="00F02234">
      <w:pPr>
        <w:pStyle w:val="af6"/>
        <w:rPr>
          <w:color w:val="000000"/>
        </w:rPr>
      </w:pPr>
      <w:r w:rsidRPr="00990DC3">
        <w:t>1.1</w:t>
      </w:r>
      <w:proofErr w:type="gramStart"/>
      <w:r w:rsidRPr="00990DC3">
        <w:t>. утвердить</w:t>
      </w:r>
      <w:proofErr w:type="gramEnd"/>
      <w:r w:rsidRPr="00990DC3">
        <w:t xml:space="preserve"> проект межевания территории </w:t>
      </w:r>
      <w:r w:rsidRPr="00990DC3">
        <w:rPr>
          <w:color w:val="000000"/>
        </w:rPr>
        <w:t xml:space="preserve">по </w:t>
      </w:r>
      <w:proofErr w:type="spellStart"/>
      <w:r w:rsidRPr="00601DFD">
        <w:rPr>
          <w:bCs/>
          <w:color w:val="000000"/>
        </w:rPr>
        <w:t>ул.</w:t>
      </w:r>
      <w:r>
        <w:rPr>
          <w:bCs/>
          <w:color w:val="000000"/>
        </w:rPr>
        <w:t>Аделя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Кутуя</w:t>
      </w:r>
      <w:proofErr w:type="spellEnd"/>
      <w:r>
        <w:rPr>
          <w:bCs/>
          <w:color w:val="000000"/>
        </w:rPr>
        <w:t xml:space="preserve"> Советск</w:t>
      </w:r>
      <w:r w:rsidRPr="00601DFD">
        <w:rPr>
          <w:bCs/>
          <w:color w:val="000000"/>
        </w:rPr>
        <w:t>ого района</w:t>
      </w:r>
      <w:r w:rsidRPr="00990DC3">
        <w:rPr>
          <w:color w:val="000000"/>
        </w:rPr>
        <w:t xml:space="preserve"> </w:t>
      </w:r>
      <w:proofErr w:type="spellStart"/>
      <w:r w:rsidRPr="00990DC3">
        <w:rPr>
          <w:color w:val="000000"/>
        </w:rPr>
        <w:t>г.Казани</w:t>
      </w:r>
      <w:proofErr w:type="spellEnd"/>
      <w:r w:rsidRPr="00990DC3">
        <w:rPr>
          <w:color w:val="000000"/>
        </w:rPr>
        <w:t xml:space="preserve"> согласно приложению к настоящему постановлению</w:t>
      </w:r>
      <w:r w:rsidRPr="00990DC3">
        <w:t>;</w:t>
      </w:r>
    </w:p>
    <w:p w:rsidR="00F02234" w:rsidRPr="00990DC3" w:rsidRDefault="00F02234" w:rsidP="00F02234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990DC3">
        <w:rPr>
          <w:sz w:val="28"/>
          <w:szCs w:val="28"/>
        </w:rPr>
        <w:t>1.2</w:t>
      </w:r>
      <w:proofErr w:type="gramStart"/>
      <w:r w:rsidRPr="00990DC3">
        <w:rPr>
          <w:sz w:val="28"/>
          <w:szCs w:val="28"/>
        </w:rPr>
        <w:t>. опубликовать</w:t>
      </w:r>
      <w:proofErr w:type="gramEnd"/>
      <w:r w:rsidRPr="00990DC3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990DC3">
        <w:rPr>
          <w:sz w:val="28"/>
          <w:szCs w:val="28"/>
        </w:rPr>
        <w:t>перечня координат характерных точек границ образуем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>, перечн</w:t>
      </w:r>
      <w:r>
        <w:rPr>
          <w:sz w:val="28"/>
          <w:szCs w:val="28"/>
        </w:rPr>
        <w:t>ей</w:t>
      </w:r>
      <w:r w:rsidRPr="00990DC3">
        <w:rPr>
          <w:sz w:val="28"/>
          <w:szCs w:val="28"/>
        </w:rPr>
        <w:t xml:space="preserve"> координат характерных точек планируем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 коммуникаций</w:t>
      </w:r>
      <w:r w:rsidRPr="00990DC3">
        <w:rPr>
          <w:sz w:val="28"/>
          <w:szCs w:val="28"/>
        </w:rPr>
        <w:t xml:space="preserve"> (материалы для служебного пользования), в Сборнике документов и правовых актов муниципального образования города Казани;</w:t>
      </w:r>
    </w:p>
    <w:p w:rsidR="00F02234" w:rsidRPr="00990DC3" w:rsidRDefault="00F02234" w:rsidP="00F02234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1.3</w:t>
      </w:r>
      <w:proofErr w:type="gramStart"/>
      <w:r w:rsidRPr="00990DC3">
        <w:rPr>
          <w:sz w:val="28"/>
          <w:szCs w:val="28"/>
        </w:rPr>
        <w:t>. разместить</w:t>
      </w:r>
      <w:proofErr w:type="gramEnd"/>
      <w:r w:rsidRPr="00990DC3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990DC3">
        <w:rPr>
          <w:sz w:val="28"/>
          <w:szCs w:val="28"/>
        </w:rPr>
        <w:t>перечня координат характерных точек границ образуем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>, перечн</w:t>
      </w:r>
      <w:r>
        <w:rPr>
          <w:sz w:val="28"/>
          <w:szCs w:val="28"/>
        </w:rPr>
        <w:t>ей</w:t>
      </w:r>
      <w:r w:rsidRPr="00990DC3">
        <w:rPr>
          <w:sz w:val="28"/>
          <w:szCs w:val="28"/>
        </w:rPr>
        <w:t xml:space="preserve"> координат характерных точек планируем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инженерных </w:t>
      </w:r>
      <w:r>
        <w:rPr>
          <w:sz w:val="28"/>
          <w:szCs w:val="28"/>
        </w:rPr>
        <w:lastRenderedPageBreak/>
        <w:t>коммуникаций</w:t>
      </w:r>
      <w:r w:rsidRPr="00990DC3">
        <w:rPr>
          <w:sz w:val="28"/>
          <w:szCs w:val="28"/>
        </w:rPr>
        <w:t xml:space="preserve"> (материалы для служебного пользования), на официальном портале органов местного самоуправления города </w:t>
      </w:r>
      <w:r w:rsidRPr="00990DC3">
        <w:rPr>
          <w:color w:val="000000"/>
          <w:sz w:val="28"/>
          <w:szCs w:val="28"/>
        </w:rPr>
        <w:t>Казани (</w:t>
      </w:r>
      <w:hyperlink r:id="rId8" w:history="1">
        <w:r w:rsidRPr="00496D0D">
          <w:rPr>
            <w:rStyle w:val="af5"/>
            <w:color w:val="000000"/>
            <w:sz w:val="28"/>
            <w:szCs w:val="28"/>
          </w:rPr>
          <w:t>www.</w:t>
        </w:r>
        <w:r w:rsidRPr="00496D0D">
          <w:rPr>
            <w:rStyle w:val="af5"/>
            <w:color w:val="000000"/>
            <w:sz w:val="28"/>
            <w:szCs w:val="28"/>
            <w:lang w:val="en-US"/>
          </w:rPr>
          <w:t>kzn</w:t>
        </w:r>
        <w:r w:rsidRPr="00496D0D">
          <w:rPr>
            <w:rStyle w:val="af5"/>
            <w:color w:val="000000"/>
            <w:sz w:val="28"/>
            <w:szCs w:val="28"/>
          </w:rPr>
          <w:t>.</w:t>
        </w:r>
        <w:proofErr w:type="spellStart"/>
        <w:r w:rsidRPr="00496D0D">
          <w:rPr>
            <w:rStyle w:val="af5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90DC3">
        <w:rPr>
          <w:color w:val="000000"/>
          <w:sz w:val="28"/>
          <w:szCs w:val="28"/>
        </w:rPr>
        <w:t>);</w:t>
      </w:r>
    </w:p>
    <w:p w:rsidR="00F02234" w:rsidRPr="00990DC3" w:rsidRDefault="00F02234" w:rsidP="00F02234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1.4</w:t>
      </w:r>
      <w:proofErr w:type="gramStart"/>
      <w:r w:rsidRPr="00990DC3">
        <w:rPr>
          <w:sz w:val="28"/>
          <w:szCs w:val="28"/>
        </w:rPr>
        <w:t>. установить</w:t>
      </w:r>
      <w:proofErr w:type="gramEnd"/>
      <w:r w:rsidRPr="00990DC3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F02234" w:rsidRPr="00990DC3" w:rsidRDefault="00F02234" w:rsidP="00F02234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</w:t>
      </w:r>
      <w:r w:rsidRPr="00990DC3">
        <w:rPr>
          <w:b/>
          <w:sz w:val="28"/>
          <w:szCs w:val="28"/>
        </w:rPr>
        <w:t xml:space="preserve"> Рекомендую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СпектрПодряд</w:t>
      </w:r>
      <w:proofErr w:type="spellEnd"/>
      <w:r>
        <w:rPr>
          <w:sz w:val="28"/>
          <w:szCs w:val="28"/>
        </w:rPr>
        <w:t>»</w:t>
      </w:r>
      <w:r w:rsidRPr="00990DC3">
        <w:rPr>
          <w:sz w:val="28"/>
          <w:szCs w:val="28"/>
        </w:rPr>
        <w:t>:</w:t>
      </w:r>
    </w:p>
    <w:p w:rsidR="00F02234" w:rsidRDefault="00F02234" w:rsidP="00F02234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обратиться</w:t>
      </w:r>
      <w:proofErr w:type="gramEnd"/>
      <w:r w:rsidRPr="0064621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в приложении к настоящему постановлению</w:t>
      </w:r>
      <w:r>
        <w:rPr>
          <w:sz w:val="28"/>
          <w:szCs w:val="28"/>
        </w:rPr>
        <w:t>;</w:t>
      </w:r>
    </w:p>
    <w:p w:rsidR="00F02234" w:rsidRPr="00646212" w:rsidRDefault="00F02234" w:rsidP="00F0223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согласно приложению к настоящему постановлению;</w:t>
      </w:r>
    </w:p>
    <w:p w:rsidR="00F02234" w:rsidRDefault="00F02234" w:rsidP="00F02234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после</w:t>
      </w:r>
      <w:proofErr w:type="gramEnd"/>
      <w:r w:rsidRPr="00646212">
        <w:rPr>
          <w:sz w:val="28"/>
          <w:szCs w:val="28"/>
        </w:rPr>
        <w:t xml:space="preserve"> осуществления государственного кадастрового учета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 xml:space="preserve">ого </w:t>
      </w:r>
      <w:r w:rsidRPr="00646212">
        <w:rPr>
          <w:sz w:val="28"/>
          <w:szCs w:val="28"/>
        </w:rPr>
        <w:t>в подпункте 2.1, представить информацию о кадастров</w:t>
      </w:r>
      <w:r>
        <w:rPr>
          <w:sz w:val="28"/>
          <w:szCs w:val="28"/>
        </w:rPr>
        <w:t>ом</w:t>
      </w:r>
      <w:r w:rsidRPr="00646212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646212">
        <w:rPr>
          <w:sz w:val="28"/>
          <w:szCs w:val="28"/>
        </w:rPr>
        <w:t xml:space="preserve">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F02234" w:rsidRPr="00646212" w:rsidRDefault="00F02234" w:rsidP="00F02234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CE5340">
        <w:rPr>
          <w:sz w:val="28"/>
          <w:szCs w:val="28"/>
        </w:rPr>
        <w:t>. при</w:t>
      </w:r>
      <w:proofErr w:type="gramEnd"/>
      <w:r w:rsidRPr="00CE5340">
        <w:rPr>
          <w:sz w:val="28"/>
          <w:szCs w:val="28"/>
        </w:rPr>
        <w:t xml:space="preserve"> последующем исп</w:t>
      </w:r>
      <w:r>
        <w:rPr>
          <w:sz w:val="28"/>
          <w:szCs w:val="28"/>
        </w:rPr>
        <w:t xml:space="preserve">ользовании земельного участка: </w:t>
      </w:r>
    </w:p>
    <w:p w:rsidR="00F02234" w:rsidRPr="00646212" w:rsidRDefault="00F02234" w:rsidP="00F02234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обеспечивать</w:t>
      </w:r>
      <w:proofErr w:type="gramEnd"/>
      <w:r w:rsidRPr="0064621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F02234" w:rsidRPr="00B90492" w:rsidRDefault="00F02234" w:rsidP="00F02234">
      <w:pPr>
        <w:pStyle w:val="15"/>
        <w:spacing w:line="288" w:lineRule="auto"/>
        <w:contextualSpacing/>
        <w:rPr>
          <w:sz w:val="28"/>
          <w:szCs w:val="28"/>
        </w:rPr>
      </w:pPr>
      <w:r w:rsidRPr="008E58A6">
        <w:rPr>
          <w:sz w:val="28"/>
          <w:szCs w:val="28"/>
        </w:rPr>
        <w:t>2.4.2</w:t>
      </w:r>
      <w:proofErr w:type="gramStart"/>
      <w:r w:rsidRPr="008E58A6">
        <w:rPr>
          <w:sz w:val="28"/>
          <w:szCs w:val="28"/>
        </w:rPr>
        <w:t>. соблюдать</w:t>
      </w:r>
      <w:proofErr w:type="gramEnd"/>
      <w:r w:rsidRPr="008E58A6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F02234" w:rsidRPr="00990DC3" w:rsidRDefault="00F02234" w:rsidP="00F02234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 xml:space="preserve">3. </w:t>
      </w:r>
      <w:r w:rsidRPr="00990DC3">
        <w:rPr>
          <w:b/>
          <w:sz w:val="28"/>
          <w:szCs w:val="28"/>
        </w:rPr>
        <w:t>Возлагаю</w:t>
      </w:r>
      <w:r w:rsidRPr="00990DC3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90DC3">
        <w:rPr>
          <w:sz w:val="28"/>
          <w:szCs w:val="28"/>
        </w:rPr>
        <w:t>г.Казани</w:t>
      </w:r>
      <w:proofErr w:type="spellEnd"/>
      <w:r w:rsidRPr="00990DC3">
        <w:rPr>
          <w:sz w:val="28"/>
          <w:szCs w:val="28"/>
        </w:rPr>
        <w:t xml:space="preserve"> </w:t>
      </w:r>
      <w:proofErr w:type="spellStart"/>
      <w:r w:rsidRPr="00990DC3">
        <w:rPr>
          <w:sz w:val="28"/>
          <w:szCs w:val="28"/>
        </w:rPr>
        <w:t>А.Р.Нигматзянова</w:t>
      </w:r>
      <w:proofErr w:type="spellEnd"/>
      <w:r w:rsidRPr="00990DC3">
        <w:rPr>
          <w:sz w:val="28"/>
          <w:szCs w:val="28"/>
        </w:rPr>
        <w:t>.</w:t>
      </w:r>
    </w:p>
    <w:p w:rsidR="00F02234" w:rsidRDefault="00F02234" w:rsidP="00F02234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F02234" w:rsidRPr="00990DC3" w:rsidRDefault="00F02234" w:rsidP="00F02234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F02234" w:rsidRPr="00990DC3" w:rsidRDefault="00F02234" w:rsidP="00F02234">
      <w:pPr>
        <w:spacing w:line="288" w:lineRule="auto"/>
        <w:jc w:val="center"/>
        <w:rPr>
          <w:sz w:val="28"/>
          <w:szCs w:val="28"/>
        </w:rPr>
      </w:pPr>
      <w:r w:rsidRPr="00990DC3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990DC3">
        <w:rPr>
          <w:b/>
          <w:sz w:val="28"/>
          <w:szCs w:val="28"/>
        </w:rPr>
        <w:t>Р.Г.Гафаров</w:t>
      </w:r>
      <w:proofErr w:type="spellEnd"/>
    </w:p>
    <w:p w:rsidR="003A5B26" w:rsidRDefault="003A5B26" w:rsidP="00075D87">
      <w:pPr>
        <w:spacing w:line="288" w:lineRule="auto"/>
        <w:ind w:left="4820"/>
        <w:rPr>
          <w:sz w:val="28"/>
          <w:szCs w:val="28"/>
        </w:rPr>
      </w:pPr>
    </w:p>
    <w:p w:rsidR="003A5B26" w:rsidRDefault="003A5B26" w:rsidP="00075D87">
      <w:pPr>
        <w:spacing w:line="288" w:lineRule="auto"/>
        <w:ind w:left="4820"/>
        <w:rPr>
          <w:sz w:val="28"/>
          <w:szCs w:val="28"/>
        </w:rPr>
      </w:pPr>
    </w:p>
    <w:p w:rsidR="003A5B26" w:rsidRDefault="003A5B26" w:rsidP="00075D87">
      <w:pPr>
        <w:spacing w:line="288" w:lineRule="auto"/>
        <w:ind w:left="4820"/>
        <w:rPr>
          <w:sz w:val="28"/>
          <w:szCs w:val="28"/>
        </w:rPr>
      </w:pPr>
    </w:p>
    <w:p w:rsidR="00F02234" w:rsidRDefault="00F02234" w:rsidP="00075D87">
      <w:pPr>
        <w:spacing w:line="288" w:lineRule="auto"/>
        <w:ind w:left="4820"/>
        <w:rPr>
          <w:sz w:val="28"/>
          <w:szCs w:val="28"/>
        </w:rPr>
      </w:pPr>
    </w:p>
    <w:p w:rsidR="00F02234" w:rsidRDefault="00F02234" w:rsidP="00075D87">
      <w:pPr>
        <w:spacing w:line="288" w:lineRule="auto"/>
        <w:ind w:left="4820"/>
        <w:rPr>
          <w:sz w:val="28"/>
          <w:szCs w:val="28"/>
        </w:rPr>
      </w:pPr>
    </w:p>
    <w:p w:rsidR="00F02234" w:rsidRDefault="00F02234" w:rsidP="00075D87">
      <w:pPr>
        <w:spacing w:line="288" w:lineRule="auto"/>
        <w:ind w:left="4820"/>
        <w:rPr>
          <w:sz w:val="28"/>
          <w:szCs w:val="28"/>
        </w:rPr>
      </w:pPr>
    </w:p>
    <w:p w:rsidR="00F02234" w:rsidRPr="00F02234" w:rsidRDefault="00F02234" w:rsidP="00F02234">
      <w:pPr>
        <w:spacing w:line="288" w:lineRule="auto"/>
        <w:jc w:val="right"/>
        <w:rPr>
          <w:sz w:val="28"/>
          <w:szCs w:val="28"/>
        </w:rPr>
      </w:pPr>
      <w:bookmarkStart w:id="1" w:name="OLE_LINK38"/>
      <w:r w:rsidRPr="00F02234">
        <w:rPr>
          <w:sz w:val="28"/>
          <w:szCs w:val="28"/>
        </w:rPr>
        <w:lastRenderedPageBreak/>
        <w:t>Утвержден постановлением</w:t>
      </w:r>
    </w:p>
    <w:p w:rsidR="00F02234" w:rsidRPr="00F02234" w:rsidRDefault="00F02234" w:rsidP="00F02234">
      <w:pPr>
        <w:spacing w:line="288" w:lineRule="auto"/>
        <w:jc w:val="right"/>
        <w:rPr>
          <w:sz w:val="28"/>
          <w:szCs w:val="28"/>
        </w:rPr>
      </w:pPr>
      <w:r w:rsidRPr="00F02234">
        <w:rPr>
          <w:sz w:val="28"/>
          <w:szCs w:val="28"/>
        </w:rPr>
        <w:t>Исполнительного комитета</w:t>
      </w:r>
    </w:p>
    <w:p w:rsidR="00F02234" w:rsidRPr="00F02234" w:rsidRDefault="00F02234" w:rsidP="00F02234">
      <w:pPr>
        <w:spacing w:line="288" w:lineRule="auto"/>
        <w:jc w:val="right"/>
        <w:rPr>
          <w:sz w:val="28"/>
        </w:rPr>
      </w:pPr>
      <w:proofErr w:type="spellStart"/>
      <w:r w:rsidRPr="00F02234">
        <w:rPr>
          <w:sz w:val="28"/>
        </w:rPr>
        <w:t>г.Казани</w:t>
      </w:r>
      <w:proofErr w:type="spellEnd"/>
    </w:p>
    <w:p w:rsidR="00F02234" w:rsidRPr="00F02234" w:rsidRDefault="00F02234" w:rsidP="00F02234">
      <w:pPr>
        <w:spacing w:line="288" w:lineRule="auto"/>
        <w:jc w:val="right"/>
        <w:rPr>
          <w:sz w:val="28"/>
        </w:rPr>
      </w:pPr>
      <w:proofErr w:type="gramStart"/>
      <w:r w:rsidRPr="00F02234">
        <w:rPr>
          <w:sz w:val="28"/>
        </w:rPr>
        <w:t>от</w:t>
      </w:r>
      <w:proofErr w:type="gramEnd"/>
      <w:r w:rsidRPr="00F02234">
        <w:rPr>
          <w:sz w:val="28"/>
        </w:rPr>
        <w:t xml:space="preserve"> ____________ № _______</w:t>
      </w:r>
    </w:p>
    <w:p w:rsidR="00F02234" w:rsidRPr="00F02234" w:rsidRDefault="00F02234" w:rsidP="00F02234">
      <w:pPr>
        <w:spacing w:line="288" w:lineRule="auto"/>
        <w:jc w:val="center"/>
        <w:rPr>
          <w:b/>
          <w:sz w:val="24"/>
          <w:szCs w:val="24"/>
        </w:rPr>
      </w:pPr>
    </w:p>
    <w:bookmarkEnd w:id="1"/>
    <w:p w:rsidR="00F02234" w:rsidRPr="00F02234" w:rsidRDefault="00F02234" w:rsidP="00F02234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F02234">
        <w:rPr>
          <w:b/>
          <w:bCs/>
          <w:sz w:val="28"/>
          <w:szCs w:val="28"/>
        </w:rPr>
        <w:t xml:space="preserve">Проект межевания </w:t>
      </w:r>
      <w:bookmarkStart w:id="2" w:name="OLE_LINK59"/>
      <w:r w:rsidRPr="00F02234">
        <w:rPr>
          <w:b/>
          <w:bCs/>
          <w:sz w:val="28"/>
          <w:szCs w:val="28"/>
        </w:rPr>
        <w:t xml:space="preserve">территории по улице </w:t>
      </w:r>
      <w:proofErr w:type="spellStart"/>
      <w:r w:rsidRPr="00F02234">
        <w:rPr>
          <w:b/>
          <w:bCs/>
          <w:sz w:val="28"/>
          <w:szCs w:val="28"/>
        </w:rPr>
        <w:t>Аделя</w:t>
      </w:r>
      <w:proofErr w:type="spellEnd"/>
      <w:r w:rsidRPr="00F02234">
        <w:rPr>
          <w:b/>
          <w:bCs/>
          <w:sz w:val="28"/>
          <w:szCs w:val="28"/>
        </w:rPr>
        <w:t xml:space="preserve"> </w:t>
      </w:r>
      <w:proofErr w:type="spellStart"/>
      <w:r w:rsidRPr="00F02234">
        <w:rPr>
          <w:b/>
          <w:bCs/>
          <w:sz w:val="28"/>
          <w:szCs w:val="28"/>
        </w:rPr>
        <w:t>Кутуя</w:t>
      </w:r>
      <w:proofErr w:type="spellEnd"/>
      <w:r w:rsidRPr="00F02234">
        <w:rPr>
          <w:b/>
          <w:bCs/>
          <w:sz w:val="28"/>
          <w:szCs w:val="28"/>
        </w:rPr>
        <w:t xml:space="preserve"> </w:t>
      </w:r>
    </w:p>
    <w:p w:rsidR="00F02234" w:rsidRPr="00F02234" w:rsidRDefault="00F02234" w:rsidP="00F02234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8"/>
          <w:szCs w:val="28"/>
        </w:rPr>
      </w:pPr>
      <w:r w:rsidRPr="00F02234">
        <w:rPr>
          <w:b/>
          <w:bCs/>
          <w:sz w:val="28"/>
          <w:szCs w:val="28"/>
        </w:rPr>
        <w:t>Советского</w:t>
      </w:r>
      <w:r w:rsidRPr="00F02234">
        <w:rPr>
          <w:b/>
          <w:bCs/>
          <w:color w:val="000000"/>
          <w:sz w:val="28"/>
          <w:szCs w:val="28"/>
        </w:rPr>
        <w:t xml:space="preserve"> района </w:t>
      </w:r>
      <w:proofErr w:type="spellStart"/>
      <w:r w:rsidRPr="00F02234">
        <w:rPr>
          <w:b/>
          <w:bCs/>
          <w:color w:val="000000"/>
          <w:sz w:val="28"/>
          <w:szCs w:val="28"/>
        </w:rPr>
        <w:t>г.Казани</w:t>
      </w:r>
      <w:proofErr w:type="spellEnd"/>
    </w:p>
    <w:p w:rsidR="00F02234" w:rsidRPr="00F02234" w:rsidRDefault="00F02234" w:rsidP="00F02234">
      <w:pPr>
        <w:autoSpaceDE w:val="0"/>
        <w:autoSpaceDN w:val="0"/>
        <w:adjustRightInd w:val="0"/>
        <w:spacing w:line="288" w:lineRule="auto"/>
        <w:jc w:val="center"/>
        <w:rPr>
          <w:sz w:val="24"/>
          <w:szCs w:val="28"/>
        </w:rPr>
      </w:pPr>
    </w:p>
    <w:bookmarkEnd w:id="2"/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 xml:space="preserve">Проект межевания территории по улице </w:t>
      </w:r>
      <w:proofErr w:type="spellStart"/>
      <w:r w:rsidRPr="00F02234">
        <w:rPr>
          <w:sz w:val="28"/>
          <w:szCs w:val="28"/>
        </w:rPr>
        <w:t>Аделя</w:t>
      </w:r>
      <w:proofErr w:type="spellEnd"/>
      <w:r w:rsidRPr="00F02234">
        <w:rPr>
          <w:sz w:val="28"/>
          <w:szCs w:val="28"/>
        </w:rPr>
        <w:t xml:space="preserve"> </w:t>
      </w:r>
      <w:proofErr w:type="spellStart"/>
      <w:r w:rsidRPr="00F02234">
        <w:rPr>
          <w:sz w:val="28"/>
          <w:szCs w:val="28"/>
        </w:rPr>
        <w:t>Кутуя</w:t>
      </w:r>
      <w:proofErr w:type="spellEnd"/>
      <w:r w:rsidRPr="00F02234">
        <w:rPr>
          <w:sz w:val="28"/>
          <w:szCs w:val="28"/>
        </w:rPr>
        <w:t xml:space="preserve"> Советского </w:t>
      </w:r>
      <w:r w:rsidRPr="00F02234">
        <w:rPr>
          <w:color w:val="000000"/>
          <w:sz w:val="28"/>
          <w:szCs w:val="28"/>
        </w:rPr>
        <w:t xml:space="preserve">района </w:t>
      </w:r>
      <w:proofErr w:type="spellStart"/>
      <w:r w:rsidRPr="00F02234">
        <w:rPr>
          <w:color w:val="000000"/>
          <w:sz w:val="28"/>
          <w:szCs w:val="28"/>
        </w:rPr>
        <w:t>г.Казани</w:t>
      </w:r>
      <w:proofErr w:type="spellEnd"/>
      <w:r w:rsidRPr="00F02234">
        <w:rPr>
          <w:sz w:val="28"/>
          <w:szCs w:val="28"/>
        </w:rPr>
        <w:t xml:space="preserve"> состоит из:</w:t>
      </w:r>
    </w:p>
    <w:p w:rsidR="00F02234" w:rsidRPr="00F02234" w:rsidRDefault="00F02234" w:rsidP="00F02234">
      <w:pPr>
        <w:numPr>
          <w:ilvl w:val="0"/>
          <w:numId w:val="5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bookmarkStart w:id="3" w:name="OLE_LINK12"/>
      <w:bookmarkStart w:id="4" w:name="OLE_LINK11"/>
      <w:r w:rsidRPr="00F02234">
        <w:rPr>
          <w:sz w:val="28"/>
          <w:szCs w:val="28"/>
        </w:rPr>
        <w:t>Положения со сведениями об образуемом земельном участк</w:t>
      </w:r>
      <w:bookmarkEnd w:id="3"/>
      <w:bookmarkEnd w:id="4"/>
      <w:r w:rsidRPr="00F02234">
        <w:rPr>
          <w:sz w:val="28"/>
          <w:szCs w:val="28"/>
        </w:rPr>
        <w:t xml:space="preserve">е с перечнем </w:t>
      </w:r>
      <w:r w:rsidRPr="00F02234">
        <w:rPr>
          <w:color w:val="000000"/>
          <w:sz w:val="28"/>
          <w:szCs w:val="28"/>
        </w:rPr>
        <w:t>координат характерных точек границ территории проекта межевания</w:t>
      </w:r>
      <w:r w:rsidRPr="00F02234">
        <w:rPr>
          <w:sz w:val="28"/>
          <w:szCs w:val="28"/>
        </w:rPr>
        <w:t xml:space="preserve">, </w:t>
      </w:r>
      <w:r w:rsidRPr="00F02234">
        <w:rPr>
          <w:color w:val="000000"/>
          <w:sz w:val="28"/>
          <w:szCs w:val="28"/>
        </w:rPr>
        <w:t>перечнем координат характерных точек границ образуемого земельного участка, перечнем координат характерных точек планируемых сервитутов инженерных коммуникаций</w:t>
      </w:r>
      <w:r w:rsidRPr="00F02234">
        <w:rPr>
          <w:sz w:val="28"/>
          <w:szCs w:val="28"/>
        </w:rPr>
        <w:t>.</w:t>
      </w:r>
    </w:p>
    <w:p w:rsidR="00F02234" w:rsidRPr="00F02234" w:rsidRDefault="00F02234" w:rsidP="00F02234">
      <w:pPr>
        <w:numPr>
          <w:ilvl w:val="0"/>
          <w:numId w:val="5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F02234">
        <w:rPr>
          <w:sz w:val="28"/>
          <w:szCs w:val="28"/>
        </w:rPr>
        <w:t>Чертежа межевания территории №1.</w:t>
      </w:r>
    </w:p>
    <w:p w:rsidR="00F02234" w:rsidRPr="00F02234" w:rsidRDefault="00F02234" w:rsidP="00F02234">
      <w:pPr>
        <w:numPr>
          <w:ilvl w:val="0"/>
          <w:numId w:val="5"/>
        </w:numPr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F02234">
        <w:rPr>
          <w:sz w:val="28"/>
          <w:szCs w:val="28"/>
        </w:rPr>
        <w:t>Чертежа межевания территории№2.</w:t>
      </w:r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 xml:space="preserve">Перечень координат характерных точек границ территории проекта межевания, перечень координат характерных точек границ образуемого земельного участка, </w:t>
      </w:r>
      <w:r w:rsidRPr="00F02234">
        <w:rPr>
          <w:color w:val="000000"/>
          <w:sz w:val="28"/>
          <w:szCs w:val="28"/>
        </w:rPr>
        <w:t>перечень координат характерных точек планируемых сервитутов инженерных коммуникаций</w:t>
      </w:r>
      <w:r w:rsidRPr="00F02234">
        <w:rPr>
          <w:sz w:val="28"/>
          <w:szCs w:val="28"/>
        </w:rPr>
        <w:t xml:space="preserve"> являются материалами для служебного пользования и не подлежат опубликованию в Сборнике документов и правовых актов муниципального образования города Казани и размещению на официальном портале местного самоуправления города Казани (</w:t>
      </w:r>
      <w:hyperlink r:id="rId9" w:history="1">
        <w:r w:rsidRPr="00F02234">
          <w:rPr>
            <w:sz w:val="28"/>
            <w:szCs w:val="28"/>
            <w:lang w:val="en-US"/>
          </w:rPr>
          <w:t>www</w:t>
        </w:r>
        <w:r w:rsidRPr="00F02234">
          <w:rPr>
            <w:sz w:val="28"/>
            <w:szCs w:val="28"/>
          </w:rPr>
          <w:t>.</w:t>
        </w:r>
        <w:proofErr w:type="spellStart"/>
        <w:r w:rsidRPr="00F02234">
          <w:rPr>
            <w:sz w:val="28"/>
            <w:szCs w:val="28"/>
            <w:lang w:val="en-US"/>
          </w:rPr>
          <w:t>kzn</w:t>
        </w:r>
        <w:proofErr w:type="spellEnd"/>
        <w:r w:rsidRPr="00F02234">
          <w:rPr>
            <w:sz w:val="28"/>
            <w:szCs w:val="28"/>
          </w:rPr>
          <w:t>.</w:t>
        </w:r>
        <w:proofErr w:type="spellStart"/>
        <w:r w:rsidRPr="00F02234">
          <w:rPr>
            <w:sz w:val="28"/>
            <w:szCs w:val="28"/>
            <w:lang w:val="en-US"/>
          </w:rPr>
          <w:t>ru</w:t>
        </w:r>
        <w:proofErr w:type="spellEnd"/>
      </w:hyperlink>
      <w:r w:rsidRPr="00F02234">
        <w:rPr>
          <w:sz w:val="28"/>
          <w:szCs w:val="28"/>
        </w:rPr>
        <w:t>).</w:t>
      </w:r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</w:p>
    <w:p w:rsidR="00F02234" w:rsidRPr="00F02234" w:rsidRDefault="00F02234" w:rsidP="00F02234">
      <w:pPr>
        <w:numPr>
          <w:ilvl w:val="0"/>
          <w:numId w:val="6"/>
        </w:numPr>
        <w:spacing w:line="288" w:lineRule="auto"/>
        <w:contextualSpacing/>
        <w:jc w:val="center"/>
        <w:rPr>
          <w:b/>
          <w:sz w:val="28"/>
          <w:szCs w:val="28"/>
        </w:rPr>
      </w:pPr>
      <w:r w:rsidRPr="00F02234">
        <w:rPr>
          <w:b/>
          <w:sz w:val="28"/>
          <w:szCs w:val="28"/>
        </w:rPr>
        <w:t>Положение со сведениями об образуемом земельном участке</w:t>
      </w:r>
    </w:p>
    <w:p w:rsidR="00F02234" w:rsidRPr="00F02234" w:rsidRDefault="00F02234" w:rsidP="00F02234">
      <w:pPr>
        <w:spacing w:line="288" w:lineRule="auto"/>
        <w:jc w:val="center"/>
        <w:rPr>
          <w:b/>
          <w:sz w:val="28"/>
          <w:szCs w:val="28"/>
        </w:rPr>
      </w:pPr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bookmarkStart w:id="5" w:name="_Hlk102141962"/>
      <w:r w:rsidRPr="00F02234">
        <w:rPr>
          <w:sz w:val="28"/>
          <w:szCs w:val="28"/>
        </w:rPr>
        <w:t xml:space="preserve">Проект межевания территории по </w:t>
      </w:r>
      <w:proofErr w:type="spellStart"/>
      <w:r w:rsidRPr="00F02234">
        <w:rPr>
          <w:sz w:val="28"/>
          <w:szCs w:val="28"/>
        </w:rPr>
        <w:t>ул.Аделя</w:t>
      </w:r>
      <w:proofErr w:type="spellEnd"/>
      <w:r w:rsidRPr="00F02234">
        <w:rPr>
          <w:sz w:val="28"/>
          <w:szCs w:val="28"/>
        </w:rPr>
        <w:t xml:space="preserve"> </w:t>
      </w:r>
      <w:proofErr w:type="spellStart"/>
      <w:r w:rsidRPr="00F02234">
        <w:rPr>
          <w:sz w:val="28"/>
          <w:szCs w:val="28"/>
        </w:rPr>
        <w:t>Кутуя</w:t>
      </w:r>
      <w:proofErr w:type="spellEnd"/>
      <w:r w:rsidRPr="00F02234">
        <w:rPr>
          <w:color w:val="000000"/>
          <w:sz w:val="28"/>
          <w:szCs w:val="28"/>
        </w:rPr>
        <w:t xml:space="preserve"> Советского района </w:t>
      </w:r>
      <w:proofErr w:type="spellStart"/>
      <w:r w:rsidRPr="00F02234">
        <w:rPr>
          <w:color w:val="000000"/>
          <w:sz w:val="28"/>
          <w:szCs w:val="28"/>
        </w:rPr>
        <w:t>г.Казани</w:t>
      </w:r>
      <w:proofErr w:type="spellEnd"/>
      <w:r w:rsidRPr="00F02234">
        <w:rPr>
          <w:sz w:val="28"/>
          <w:szCs w:val="28"/>
        </w:rPr>
        <w:t xml:space="preserve"> </w:t>
      </w:r>
      <w:bookmarkStart w:id="6" w:name="_Hlk102116208"/>
      <w:r w:rsidRPr="00F02234">
        <w:rPr>
          <w:sz w:val="28"/>
          <w:szCs w:val="28"/>
        </w:rPr>
        <w:t xml:space="preserve">предусматривает образование земельного участка путем </w:t>
      </w:r>
      <w:bookmarkStart w:id="7" w:name="_Hlk83278059"/>
      <w:r w:rsidRPr="00F02234">
        <w:rPr>
          <w:sz w:val="28"/>
          <w:szCs w:val="28"/>
        </w:rPr>
        <w:t>перераспределения земельного участка с кадастровым номером</w:t>
      </w:r>
      <w:bookmarkStart w:id="8" w:name="OLE_LINK25"/>
      <w:r w:rsidRPr="00F02234">
        <w:rPr>
          <w:sz w:val="28"/>
          <w:szCs w:val="28"/>
        </w:rPr>
        <w:t xml:space="preserve"> </w:t>
      </w:r>
      <w:bookmarkEnd w:id="7"/>
      <w:r w:rsidRPr="00F02234">
        <w:rPr>
          <w:color w:val="000000"/>
          <w:sz w:val="28"/>
          <w:szCs w:val="28"/>
        </w:rPr>
        <w:t xml:space="preserve">16:50:060401:3172 </w:t>
      </w:r>
      <w:r w:rsidRPr="00F02234">
        <w:rPr>
          <w:sz w:val="28"/>
          <w:szCs w:val="28"/>
        </w:rPr>
        <w:t xml:space="preserve">и земель неразграниченной государственной собственности. </w:t>
      </w:r>
      <w:bookmarkEnd w:id="8"/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 xml:space="preserve">Исходный земельный участок с кадастровым номером </w:t>
      </w:r>
      <w:r w:rsidRPr="00F02234">
        <w:rPr>
          <w:color w:val="000000"/>
          <w:sz w:val="28"/>
          <w:szCs w:val="28"/>
        </w:rPr>
        <w:t xml:space="preserve">16:50:060401:3172 </w:t>
      </w:r>
      <w:r w:rsidRPr="00F02234">
        <w:rPr>
          <w:sz w:val="28"/>
          <w:szCs w:val="28"/>
        </w:rPr>
        <w:t xml:space="preserve">имеет уточненные границы, находится в частной собственности. </w:t>
      </w:r>
      <w:bookmarkStart w:id="9" w:name="_Hlk64228179"/>
      <w:bookmarkStart w:id="10" w:name="_Hlk101935934"/>
      <w:bookmarkStart w:id="11" w:name="_Hlk83278094"/>
      <w:bookmarkStart w:id="12" w:name="OLE_LINK22"/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bCs/>
          <w:sz w:val="28"/>
          <w:szCs w:val="28"/>
        </w:rPr>
        <w:t xml:space="preserve">Площадь образуемого земельного участка составляет 22950 </w:t>
      </w:r>
      <w:proofErr w:type="spellStart"/>
      <w:r w:rsidRPr="00F02234">
        <w:rPr>
          <w:bCs/>
          <w:sz w:val="28"/>
          <w:szCs w:val="28"/>
        </w:rPr>
        <w:t>кв.м</w:t>
      </w:r>
      <w:proofErr w:type="spellEnd"/>
      <w:r w:rsidRPr="00F02234">
        <w:rPr>
          <w:bCs/>
          <w:sz w:val="28"/>
          <w:szCs w:val="28"/>
        </w:rPr>
        <w:t xml:space="preserve">. </w:t>
      </w:r>
      <w:r w:rsidRPr="00F02234">
        <w:rPr>
          <w:color w:val="000000"/>
          <w:sz w:val="28"/>
          <w:szCs w:val="28"/>
        </w:rPr>
        <w:t>Вид разрешенного использования образуемого земельного участка соответствует виду разрешенного использования исходного земельного участка с кадастровым номером 16:50:060401:3172 –</w:t>
      </w:r>
      <w:r w:rsidRPr="00F02234">
        <w:rPr>
          <w:bCs/>
          <w:sz w:val="28"/>
          <w:szCs w:val="28"/>
        </w:rPr>
        <w:t xml:space="preserve"> «</w:t>
      </w:r>
      <w:r w:rsidRPr="00F02234">
        <w:rPr>
          <w:sz w:val="28"/>
          <w:szCs w:val="28"/>
        </w:rPr>
        <w:t xml:space="preserve">многоэтажная жилая застройка (высотная застройка); хранение автотранспорта; дошкольное, начальное и среднее общее </w:t>
      </w:r>
      <w:r w:rsidRPr="00F02234">
        <w:rPr>
          <w:sz w:val="28"/>
          <w:szCs w:val="28"/>
        </w:rPr>
        <w:lastRenderedPageBreak/>
        <w:t>образование, благоустройство территории; предоставление коммунальных услуг» в соответствии с п.3 ст.11.2 Земельного кодекса Российской Федерации.</w:t>
      </w:r>
    </w:p>
    <w:p w:rsidR="00F02234" w:rsidRPr="00F02234" w:rsidRDefault="00F02234" w:rsidP="00F02234">
      <w:pPr>
        <w:spacing w:line="288" w:lineRule="auto"/>
        <w:jc w:val="both"/>
        <w:rPr>
          <w:bCs/>
          <w:sz w:val="28"/>
          <w:szCs w:val="28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276"/>
        <w:gridCol w:w="1985"/>
        <w:gridCol w:w="4677"/>
      </w:tblGrid>
      <w:tr w:rsidR="00F02234" w:rsidRPr="00F02234" w:rsidTr="00FC0C0A">
        <w:trPr>
          <w:trHeight w:val="500"/>
        </w:trPr>
        <w:tc>
          <w:tcPr>
            <w:tcW w:w="1304" w:type="dxa"/>
            <w:shd w:val="clear" w:color="auto" w:fill="auto"/>
          </w:tcPr>
          <w:p w:rsidR="00F02234" w:rsidRPr="00F02234" w:rsidRDefault="00F02234" w:rsidP="00F02234">
            <w:pPr>
              <w:ind w:right="40"/>
              <w:jc w:val="center"/>
              <w:rPr>
                <w:b/>
                <w:sz w:val="24"/>
                <w:szCs w:val="24"/>
              </w:rPr>
            </w:pPr>
            <w:bookmarkStart w:id="13" w:name="OLE_LINK20"/>
            <w:bookmarkEnd w:id="9"/>
            <w:r w:rsidRPr="00F02234">
              <w:rPr>
                <w:b/>
                <w:sz w:val="24"/>
                <w:szCs w:val="24"/>
              </w:rPr>
              <w:t>Условный № земельного участка</w:t>
            </w:r>
          </w:p>
        </w:tc>
        <w:tc>
          <w:tcPr>
            <w:tcW w:w="1276" w:type="dxa"/>
            <w:shd w:val="clear" w:color="auto" w:fill="auto"/>
          </w:tcPr>
          <w:p w:rsidR="00F02234" w:rsidRPr="00F02234" w:rsidRDefault="00F02234" w:rsidP="00F02234">
            <w:pPr>
              <w:ind w:right="-105"/>
              <w:jc w:val="center"/>
              <w:rPr>
                <w:b/>
                <w:sz w:val="24"/>
                <w:szCs w:val="24"/>
              </w:rPr>
            </w:pPr>
            <w:r w:rsidRPr="00F02234">
              <w:rPr>
                <w:b/>
                <w:sz w:val="24"/>
                <w:szCs w:val="24"/>
              </w:rPr>
              <w:t xml:space="preserve">Площадь, </w:t>
            </w:r>
            <w:proofErr w:type="spellStart"/>
            <w:r w:rsidRPr="00F02234">
              <w:rPr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02234" w:rsidRPr="00F02234" w:rsidRDefault="00F02234" w:rsidP="00F02234">
            <w:pPr>
              <w:jc w:val="center"/>
              <w:rPr>
                <w:b/>
                <w:sz w:val="24"/>
                <w:szCs w:val="24"/>
              </w:rPr>
            </w:pPr>
            <w:r w:rsidRPr="00F02234">
              <w:rPr>
                <w:b/>
                <w:sz w:val="24"/>
                <w:szCs w:val="24"/>
              </w:rPr>
              <w:t>Кадастровые номера исходных земельных участков</w:t>
            </w:r>
          </w:p>
        </w:tc>
        <w:tc>
          <w:tcPr>
            <w:tcW w:w="4677" w:type="dxa"/>
            <w:shd w:val="clear" w:color="auto" w:fill="auto"/>
          </w:tcPr>
          <w:p w:rsidR="00F02234" w:rsidRPr="00F02234" w:rsidRDefault="00F02234" w:rsidP="00F02234">
            <w:pPr>
              <w:ind w:right="258"/>
              <w:jc w:val="center"/>
              <w:rPr>
                <w:b/>
                <w:sz w:val="24"/>
                <w:szCs w:val="24"/>
              </w:rPr>
            </w:pPr>
            <w:r w:rsidRPr="00F02234">
              <w:rPr>
                <w:b/>
                <w:sz w:val="24"/>
                <w:szCs w:val="24"/>
              </w:rPr>
              <w:t>Вид разрешенного использования образуемого земельного участка</w:t>
            </w:r>
          </w:p>
        </w:tc>
      </w:tr>
      <w:tr w:rsidR="00F02234" w:rsidRPr="00F02234" w:rsidTr="00FC0C0A">
        <w:trPr>
          <w:trHeight w:val="502"/>
        </w:trPr>
        <w:tc>
          <w:tcPr>
            <w:tcW w:w="1304" w:type="dxa"/>
            <w:shd w:val="clear" w:color="auto" w:fill="auto"/>
          </w:tcPr>
          <w:p w:rsidR="00F02234" w:rsidRPr="00F02234" w:rsidRDefault="00F02234" w:rsidP="00F02234">
            <w:pPr>
              <w:jc w:val="center"/>
              <w:rPr>
                <w:noProof/>
                <w:sz w:val="24"/>
                <w:szCs w:val="24"/>
              </w:rPr>
            </w:pPr>
            <w:r w:rsidRPr="00F02234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234" w:rsidRPr="00F02234" w:rsidRDefault="00F02234" w:rsidP="00F02234">
            <w:pPr>
              <w:jc w:val="center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22950</w:t>
            </w:r>
          </w:p>
        </w:tc>
        <w:tc>
          <w:tcPr>
            <w:tcW w:w="1985" w:type="dxa"/>
            <w:shd w:val="clear" w:color="auto" w:fill="auto"/>
          </w:tcPr>
          <w:p w:rsidR="00F02234" w:rsidRPr="00F02234" w:rsidRDefault="00F02234" w:rsidP="00F02234">
            <w:pPr>
              <w:jc w:val="center"/>
              <w:rPr>
                <w:sz w:val="24"/>
                <w:szCs w:val="24"/>
              </w:rPr>
            </w:pPr>
            <w:r w:rsidRPr="00F02234">
              <w:rPr>
                <w:color w:val="000000"/>
                <w:sz w:val="24"/>
                <w:szCs w:val="24"/>
              </w:rPr>
              <w:t>16:50:060401:3172</w:t>
            </w:r>
          </w:p>
        </w:tc>
        <w:tc>
          <w:tcPr>
            <w:tcW w:w="4677" w:type="dxa"/>
            <w:shd w:val="clear" w:color="auto" w:fill="auto"/>
          </w:tcPr>
          <w:p w:rsidR="00F02234" w:rsidRPr="00F02234" w:rsidRDefault="00F02234" w:rsidP="00F022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02234">
              <w:rPr>
                <w:sz w:val="24"/>
                <w:szCs w:val="24"/>
              </w:rPr>
              <w:t>многоэтажная</w:t>
            </w:r>
            <w:proofErr w:type="gramEnd"/>
            <w:r w:rsidRPr="00F02234">
              <w:rPr>
                <w:sz w:val="24"/>
                <w:szCs w:val="24"/>
              </w:rPr>
              <w:t xml:space="preserve"> жилая застройка (высотная застройка); хранение автотранспорта; дошкольное, начальное и среднее общее образование, благоустройство территории; предоставление коммунальных услуг</w:t>
            </w:r>
          </w:p>
        </w:tc>
      </w:tr>
      <w:bookmarkEnd w:id="6"/>
      <w:bookmarkEnd w:id="10"/>
      <w:bookmarkEnd w:id="11"/>
      <w:bookmarkEnd w:id="12"/>
      <w:bookmarkEnd w:id="13"/>
    </w:tbl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 xml:space="preserve">В результате образования земельного участка путем перераспределения земельного участка с кадастровым номером </w:t>
      </w:r>
      <w:r w:rsidRPr="00F02234">
        <w:rPr>
          <w:color w:val="000000"/>
          <w:sz w:val="28"/>
          <w:szCs w:val="28"/>
        </w:rPr>
        <w:t xml:space="preserve">16:50:060401:3172 </w:t>
      </w:r>
      <w:r w:rsidRPr="00F02234">
        <w:rPr>
          <w:sz w:val="28"/>
          <w:szCs w:val="28"/>
        </w:rPr>
        <w:t>и земель неразграниченной государственной собственности</w:t>
      </w:r>
      <w:r w:rsidRPr="00F02234">
        <w:rPr>
          <w:b/>
          <w:sz w:val="28"/>
          <w:szCs w:val="28"/>
        </w:rPr>
        <w:t xml:space="preserve"> </w:t>
      </w:r>
      <w:r w:rsidRPr="00F02234">
        <w:rPr>
          <w:sz w:val="28"/>
          <w:szCs w:val="28"/>
        </w:rPr>
        <w:t xml:space="preserve">устраняется вклинивание. Территория вклинивания образовалась между исходным земельным участком и красными линиями, а также между исходным земельным участком и земельными участками с кадастровыми номерами 16:50:060401:387, 16:50:060401:3173. Территория вклинивания состоит из двух обособленных контуров, площадь и конфигурация каждой не позволяют осуществить строительные намерения. Кроме того, присоединяемая территория расположена в охранных зонах тепловых сетей, канализации, газопровода, кабельных линий связи. После исключения охранных зон невозможно образовать самостоятельный участок. </w:t>
      </w:r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 xml:space="preserve">  Территория, на которую корректируется исходный земельный участок, не является маломерной, однако не представляет самостоятельного значения для застройки. Геометрические размеры не позволяют осуществить строительные намерения, доступ осуществляется через территории смежных участков.</w:t>
      </w:r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bCs/>
          <w:sz w:val="28"/>
          <w:szCs w:val="28"/>
        </w:rPr>
        <w:t xml:space="preserve">В результате перераспределения </w:t>
      </w:r>
      <w:r w:rsidRPr="00F02234">
        <w:rPr>
          <w:sz w:val="28"/>
          <w:szCs w:val="28"/>
        </w:rPr>
        <w:t xml:space="preserve">земельного участка с кадастровым номером </w:t>
      </w:r>
      <w:r w:rsidRPr="00F02234">
        <w:rPr>
          <w:color w:val="000000"/>
          <w:sz w:val="28"/>
          <w:szCs w:val="28"/>
        </w:rPr>
        <w:t xml:space="preserve">16:50:060401:3172 </w:t>
      </w:r>
      <w:r w:rsidRPr="00F02234">
        <w:rPr>
          <w:sz w:val="28"/>
          <w:szCs w:val="28"/>
        </w:rPr>
        <w:t>и земель неразграниченной государственной собственности площадь образуемого земельного участка становится меньше площади исходного земельного участка.</w:t>
      </w:r>
    </w:p>
    <w:bookmarkEnd w:id="5"/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 xml:space="preserve">В соответствии пунктом 7 статьи 24 Правил землепользования и застройки </w:t>
      </w:r>
      <w:proofErr w:type="spellStart"/>
      <w:r w:rsidRPr="00F02234">
        <w:rPr>
          <w:sz w:val="28"/>
          <w:szCs w:val="28"/>
        </w:rPr>
        <w:t>г.Казани</w:t>
      </w:r>
      <w:proofErr w:type="spellEnd"/>
      <w:r w:rsidRPr="00F02234">
        <w:rPr>
          <w:sz w:val="28"/>
          <w:szCs w:val="28"/>
        </w:rPr>
        <w:t xml:space="preserve">, утвержденных решением Казанской городской Думы от 16.08.2021 №5-8 (с учетом внесенных изменений Решением Казанской городской Думы от 14.04.2023 №7-22) минимальные размеры земельных участков при перераспределении земельных участков и земель не применяются. Максимальный размер земельного участка в зоне ОЖ для вида разрешенного использования многоэтажная жилая застройка (высотная застройка) не </w:t>
      </w:r>
      <w:r w:rsidRPr="00F02234">
        <w:rPr>
          <w:sz w:val="28"/>
          <w:szCs w:val="28"/>
        </w:rPr>
        <w:lastRenderedPageBreak/>
        <w:t xml:space="preserve">установлен, для вида разрешенного использования хранение автотранспорта и дошкольное, начальное и среднее общее образование он составляет 50000 </w:t>
      </w:r>
      <w:proofErr w:type="spellStart"/>
      <w:r w:rsidRPr="00F02234">
        <w:rPr>
          <w:sz w:val="28"/>
          <w:szCs w:val="28"/>
        </w:rPr>
        <w:t>кв.м</w:t>
      </w:r>
      <w:proofErr w:type="spellEnd"/>
      <w:r w:rsidRPr="00F02234">
        <w:rPr>
          <w:sz w:val="28"/>
          <w:szCs w:val="28"/>
        </w:rPr>
        <w:t>, для видов разрешенного использования благоустройство территории и предоставление коммунальных услуг предельные размеры не установлены. Учитывая изложенное, площадь образуемого земельного участка для указанного вида разрешенного использования не превышает предельный максимальный размер.</w:t>
      </w:r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 xml:space="preserve">На данную территорию утвержден </w:t>
      </w:r>
      <w:r w:rsidRPr="00F02234">
        <w:rPr>
          <w:bCs/>
          <w:sz w:val="28"/>
          <w:szCs w:val="28"/>
        </w:rPr>
        <w:t xml:space="preserve">проект планировки и межевания территории в границах улиц Родины, </w:t>
      </w:r>
      <w:proofErr w:type="spellStart"/>
      <w:r w:rsidRPr="00F02234">
        <w:rPr>
          <w:bCs/>
          <w:sz w:val="28"/>
          <w:szCs w:val="28"/>
        </w:rPr>
        <w:t>Даурская</w:t>
      </w:r>
      <w:proofErr w:type="spellEnd"/>
      <w:r w:rsidRPr="00F02234">
        <w:rPr>
          <w:bCs/>
          <w:sz w:val="28"/>
          <w:szCs w:val="28"/>
        </w:rPr>
        <w:t xml:space="preserve">, Гвардейская и </w:t>
      </w:r>
      <w:proofErr w:type="spellStart"/>
      <w:r w:rsidRPr="00F02234">
        <w:rPr>
          <w:bCs/>
          <w:sz w:val="28"/>
          <w:szCs w:val="28"/>
        </w:rPr>
        <w:t>Аделя</w:t>
      </w:r>
      <w:proofErr w:type="spellEnd"/>
      <w:r w:rsidRPr="00F02234">
        <w:rPr>
          <w:bCs/>
          <w:sz w:val="28"/>
          <w:szCs w:val="28"/>
        </w:rPr>
        <w:t xml:space="preserve"> </w:t>
      </w:r>
      <w:proofErr w:type="spellStart"/>
      <w:r w:rsidRPr="00F02234">
        <w:rPr>
          <w:bCs/>
          <w:sz w:val="28"/>
          <w:szCs w:val="28"/>
        </w:rPr>
        <w:t>Кутуя</w:t>
      </w:r>
      <w:proofErr w:type="spellEnd"/>
      <w:r w:rsidRPr="00F02234">
        <w:rPr>
          <w:bCs/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F02234">
        <w:rPr>
          <w:bCs/>
          <w:sz w:val="28"/>
          <w:szCs w:val="28"/>
        </w:rPr>
        <w:t>г.Казани</w:t>
      </w:r>
      <w:proofErr w:type="spellEnd"/>
      <w:r w:rsidRPr="00F02234">
        <w:rPr>
          <w:bCs/>
          <w:sz w:val="28"/>
          <w:szCs w:val="28"/>
        </w:rPr>
        <w:t xml:space="preserve"> от 24.03.2021 №670 </w:t>
      </w:r>
      <w:r w:rsidRPr="00F02234">
        <w:rPr>
          <w:sz w:val="28"/>
          <w:szCs w:val="28"/>
        </w:rPr>
        <w:t xml:space="preserve">(с учетом внесённых изменений от 15.08.2022 №2714, от </w:t>
      </w:r>
      <w:r w:rsidRPr="00F02234">
        <w:rPr>
          <w:rFonts w:eastAsiaTheme="minorHAnsi"/>
          <w:sz w:val="28"/>
          <w:szCs w:val="28"/>
          <w:lang w:eastAsia="en-US"/>
        </w:rPr>
        <w:t>05.07.2023 №1876, от 29.08.2023 №2492</w:t>
      </w:r>
      <w:r w:rsidRPr="00F02234">
        <w:rPr>
          <w:sz w:val="28"/>
          <w:szCs w:val="28"/>
        </w:rPr>
        <w:t>), в соответствии с которым участок расположен в зоне планируемого размещения объектов многоэтажной жилой застройки.</w:t>
      </w:r>
    </w:p>
    <w:p w:rsidR="00F02234" w:rsidRPr="00F02234" w:rsidRDefault="00F02234" w:rsidP="00F02234">
      <w:pPr>
        <w:autoSpaceDE w:val="0"/>
        <w:autoSpaceDN w:val="0"/>
        <w:adjustRightInd w:val="0"/>
        <w:spacing w:line="288" w:lineRule="auto"/>
        <w:jc w:val="both"/>
        <w:rPr>
          <w:rFonts w:eastAsia="Kudriashov"/>
          <w:color w:val="000000"/>
          <w:sz w:val="28"/>
          <w:szCs w:val="28"/>
        </w:rPr>
      </w:pPr>
      <w:r w:rsidRPr="00F02234">
        <w:rPr>
          <w:rFonts w:eastAsia="Kudriashov"/>
          <w:color w:val="000000"/>
          <w:sz w:val="28"/>
          <w:szCs w:val="28"/>
        </w:rPr>
        <w:t>Проектируемая территория расположена в границах сформированных земельных участков, которые обеспечивают:</w:t>
      </w:r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>- возможность полноценной реализации права собственности на объекты недвижимого имущества, для которых формируются земельные участки, включая возможность полноценного использования этого имущества в соответствии с тем назначением и теми эксплуатационными качествами, которые присущи этому имуществу на момент межевания;</w:t>
      </w:r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 xml:space="preserve">- возможность долгосрочного использования земельных участков, предполагающую, в том числе возможность многовариантного пространственного развития недвижимости в соответствии с Правилами землепользования и застройки </w:t>
      </w:r>
      <w:proofErr w:type="spellStart"/>
      <w:r w:rsidRPr="00F02234">
        <w:rPr>
          <w:sz w:val="28"/>
          <w:szCs w:val="28"/>
        </w:rPr>
        <w:t>г.Казани</w:t>
      </w:r>
      <w:proofErr w:type="spellEnd"/>
      <w:r w:rsidRPr="00F02234">
        <w:rPr>
          <w:sz w:val="28"/>
          <w:szCs w:val="28"/>
        </w:rPr>
        <w:t xml:space="preserve">; </w:t>
      </w:r>
    </w:p>
    <w:p w:rsidR="00F02234" w:rsidRPr="00F02234" w:rsidRDefault="00F02234" w:rsidP="00F02234">
      <w:pPr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>- структуру землепользования в пределах территории межевания, обеспечивающую условия для наиболее эффективного использования и развития этой территории;</w:t>
      </w:r>
    </w:p>
    <w:p w:rsidR="00F02234" w:rsidRPr="00F02234" w:rsidRDefault="00F02234" w:rsidP="00F02234">
      <w:pPr>
        <w:tabs>
          <w:tab w:val="left" w:pos="1418"/>
        </w:tabs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>- беспрепятственный доступ при необходимости и невозможности выбора другой трассы для прокладки новых инженерных коммуникаций по согласованию с владельцем земельного участка.</w:t>
      </w:r>
    </w:p>
    <w:p w:rsidR="00F02234" w:rsidRPr="00F02234" w:rsidRDefault="00F02234" w:rsidP="00F02234">
      <w:pPr>
        <w:tabs>
          <w:tab w:val="left" w:pos="1418"/>
        </w:tabs>
        <w:spacing w:line="288" w:lineRule="auto"/>
        <w:jc w:val="both"/>
        <w:rPr>
          <w:sz w:val="28"/>
          <w:szCs w:val="28"/>
        </w:rPr>
      </w:pPr>
      <w:r w:rsidRPr="00F02234">
        <w:rPr>
          <w:sz w:val="28"/>
          <w:szCs w:val="28"/>
        </w:rPr>
        <w:t xml:space="preserve">- беспрепятственный доступ эксплуатирующих организаций для ремонта и обслуживания существующих инженерных коммуникаций по согласованию с владельцем земельного участка. </w:t>
      </w:r>
    </w:p>
    <w:p w:rsidR="00F02234" w:rsidRPr="00F02234" w:rsidRDefault="00F02234" w:rsidP="00F02234">
      <w:pPr>
        <w:spacing w:before="360" w:after="360"/>
        <w:contextualSpacing/>
        <w:jc w:val="center"/>
        <w:rPr>
          <w:b/>
          <w:bCs/>
          <w:sz w:val="28"/>
          <w:szCs w:val="28"/>
        </w:rPr>
      </w:pPr>
    </w:p>
    <w:p w:rsidR="00F02234" w:rsidRPr="00F02234" w:rsidRDefault="00F02234" w:rsidP="00F02234">
      <w:pPr>
        <w:spacing w:before="360" w:after="360"/>
        <w:contextualSpacing/>
        <w:jc w:val="center"/>
        <w:rPr>
          <w:b/>
          <w:bCs/>
          <w:sz w:val="28"/>
          <w:szCs w:val="28"/>
        </w:rPr>
      </w:pPr>
    </w:p>
    <w:p w:rsidR="00F02234" w:rsidRDefault="00F02234" w:rsidP="00F02234">
      <w:pPr>
        <w:spacing w:before="360" w:after="360"/>
        <w:contextualSpacing/>
        <w:jc w:val="center"/>
        <w:rPr>
          <w:b/>
          <w:bCs/>
          <w:sz w:val="28"/>
          <w:szCs w:val="28"/>
        </w:rPr>
      </w:pPr>
    </w:p>
    <w:p w:rsidR="00F02234" w:rsidRPr="00F02234" w:rsidRDefault="00F02234" w:rsidP="00F02234">
      <w:pPr>
        <w:spacing w:before="360" w:after="360"/>
        <w:contextualSpacing/>
        <w:jc w:val="center"/>
        <w:rPr>
          <w:b/>
          <w:bCs/>
          <w:sz w:val="28"/>
          <w:szCs w:val="28"/>
        </w:rPr>
      </w:pPr>
    </w:p>
    <w:p w:rsidR="00F02234" w:rsidRPr="00F02234" w:rsidRDefault="00F02234" w:rsidP="00F02234">
      <w:pPr>
        <w:spacing w:before="360" w:after="360"/>
        <w:contextualSpacing/>
        <w:jc w:val="center"/>
        <w:rPr>
          <w:b/>
          <w:bCs/>
          <w:sz w:val="28"/>
          <w:szCs w:val="28"/>
        </w:rPr>
      </w:pPr>
    </w:p>
    <w:p w:rsidR="00F02234" w:rsidRPr="00F02234" w:rsidRDefault="00F02234" w:rsidP="00F02234">
      <w:pPr>
        <w:jc w:val="center"/>
        <w:rPr>
          <w:b/>
          <w:sz w:val="28"/>
          <w:szCs w:val="28"/>
        </w:rPr>
      </w:pPr>
      <w:r w:rsidRPr="00F02234">
        <w:rPr>
          <w:b/>
          <w:sz w:val="28"/>
          <w:szCs w:val="28"/>
          <w:lang w:val="en-BZ"/>
        </w:rPr>
        <w:lastRenderedPageBreak/>
        <w:t>II</w:t>
      </w:r>
      <w:r w:rsidRPr="00F02234">
        <w:rPr>
          <w:b/>
          <w:sz w:val="28"/>
          <w:szCs w:val="28"/>
        </w:rPr>
        <w:t>. Чертеж межевания территории №1</w:t>
      </w:r>
    </w:p>
    <w:p w:rsidR="00F02234" w:rsidRPr="00F02234" w:rsidRDefault="00F02234" w:rsidP="00F02234">
      <w:pPr>
        <w:jc w:val="center"/>
        <w:rPr>
          <w:sz w:val="28"/>
          <w:szCs w:val="28"/>
        </w:rPr>
      </w:pPr>
    </w:p>
    <w:p w:rsidR="00F02234" w:rsidRPr="00F02234" w:rsidRDefault="00F02234" w:rsidP="00F02234">
      <w:pPr>
        <w:spacing w:line="276" w:lineRule="auto"/>
        <w:jc w:val="center"/>
        <w:rPr>
          <w:sz w:val="28"/>
          <w:szCs w:val="24"/>
        </w:rPr>
      </w:pPr>
      <w:r w:rsidRPr="00F02234">
        <w:rPr>
          <w:noProof/>
          <w:sz w:val="28"/>
          <w:szCs w:val="24"/>
        </w:rPr>
        <w:drawing>
          <wp:inline distT="0" distB="0" distL="0" distR="0" wp14:anchorId="2D9D365D" wp14:editId="033B6A67">
            <wp:extent cx="5239316" cy="61341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а ПМ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978" cy="614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234" w:rsidRPr="00F02234" w:rsidRDefault="00F02234" w:rsidP="00F02234">
      <w:pPr>
        <w:jc w:val="center"/>
        <w:rPr>
          <w:sz w:val="22"/>
          <w:szCs w:val="22"/>
        </w:rPr>
      </w:pPr>
      <w:proofErr w:type="gramStart"/>
      <w:r w:rsidRPr="00F02234">
        <w:rPr>
          <w:b/>
          <w:sz w:val="22"/>
          <w:szCs w:val="22"/>
        </w:rPr>
        <w:t>УСЛОВНЫЕ  ОБОЗНАЧЕНИЯ</w:t>
      </w:r>
      <w:proofErr w:type="gramEnd"/>
    </w:p>
    <w:tbl>
      <w:tblPr>
        <w:tblStyle w:val="afa"/>
        <w:tblpPr w:leftFromText="180" w:rightFromText="180" w:vertAnchor="text" w:horzAnchor="page" w:tblpX="1164" w:tblpY="151"/>
        <w:tblOverlap w:val="never"/>
        <w:tblW w:w="0" w:type="auto"/>
        <w:tblLook w:val="04A0" w:firstRow="1" w:lastRow="0" w:firstColumn="1" w:lastColumn="0" w:noHBand="0" w:noVBand="1"/>
      </w:tblPr>
      <w:tblGrid>
        <w:gridCol w:w="2381"/>
        <w:gridCol w:w="7247"/>
      </w:tblGrid>
      <w:tr w:rsidR="00F02234" w:rsidRPr="00F02234" w:rsidTr="00FC0C0A">
        <w:trPr>
          <w:trHeight w:val="2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noProof/>
                <w:sz w:val="24"/>
              </w:rPr>
            </w:pPr>
            <w:r w:rsidRPr="00F02234">
              <w:rPr>
                <w:noProof/>
                <w:sz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96D9204" wp14:editId="1B875775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64769</wp:posOffset>
                      </wp:positionV>
                      <wp:extent cx="565785" cy="0"/>
                      <wp:effectExtent l="0" t="19050" r="24765" b="1905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C7944" id="Прямая соединительная линия 2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.35pt,5.1pt" to="74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4NUQIAAFoEAAAOAAAAZHJzL2Uyb0RvYy54bWysVM1uEzEQviPxDpbvye6mSZquuqlQNuFS&#10;oFLLAzi2N7vCa1u2k02EkIAzUh+BV+AAUqUCz7B5I8bOj1q4IEQOztgz8/mbmc97frGuBVpxYysl&#10;M5x0Y4y4pIpVcpHh1zezzggj64hkRCjJM7zhFl+Mnz45b3TKe6pUgnGDAETatNEZLp3TaRRZWvKa&#10;2K7SXIKzUKYmDrZmETFDGkCvRdSL42HUKMO0UZRbC6f5zonHAb8oOHWvisJyh0SGgZsLqwnr3K/R&#10;+JykC0N0WdE9DfIPLGpSSbj0CJUTR9DSVH9A1RU1yqrCdamqI1UUFeWhBqgmiX+r5rokmodaoDlW&#10;H9tk/x8sfbm6MqhiGe4NMZKkhhm1n7fvt7ft9/bL9hZtP7Q/22/t1/au/dHebT+Cfb/9BLZ3tvf7&#10;41sE6dDLRtsUICfyyvhu0LW81peKvrFIqklJ5IKHmm42Gu5JfEb0KMVvrAZG8+aFYhBDlk6Fxq4L&#10;U3tIaBlah/ltjvPja4coHA6Gg9PRACN6cEUkPeRpY91zrmrkjQyLSvrOkpSsLq3zPEh6CPHHUs0q&#10;IYI6hERNhk+S00EcMqwSFfNeH2fNYj4RBq0ICGw2i+EXqgLPwzCjlpIFtJITNt3bjlRiZ8PtQno8&#10;KAX47K2dgt6exWfT0XTU7/R7w2mnH+d559ls0u8MZ8ApP8knkzx556kl/bSsGOPSszuoOen/nVr2&#10;72qnw6Oej32IHqOHhgHZw38gHWbpx7cTwlyxzZU5zBgEHIL3j82/kId7sB9+Esa/AAAA//8DAFBL&#10;AwQUAAYACAAAACEA3/Gjxt0AAAAIAQAADwAAAGRycy9kb3ducmV2LnhtbEyPQUvDQBCF74L/YRnB&#10;i9jdBok1ZlOCIAg5FGsPHifZMQlmZ0N228b+erf0oMd57/Hme/l6toM40OR7xxqWCwWCuHGm51bD&#10;7uP1fgXCB2SDg2PS8EMe1sX1VY6ZcUd+p8M2tCKWsM9QQxfCmEnpm44s+oUbiaP35SaLIZ5TK82E&#10;x1huB5kolUqLPccPHY700lHzvd1bDXf4mZYrv0yM21T16c1Wu1NZaX17M5fPIALN4S8MZ/yIDkVk&#10;qt2ejReDhlQ9xmTUVQLi7D88xSn1RZBFLv8PKH4BAAD//wMAUEsBAi0AFAAGAAgAAAAhALaDOJL+&#10;AAAA4QEAABMAAAAAAAAAAAAAAAAAAAAAAFtDb250ZW50X1R5cGVzXS54bWxQSwECLQAUAAYACAAA&#10;ACEAOP0h/9YAAACUAQAACwAAAAAAAAAAAAAAAAAvAQAAX3JlbHMvLnJlbHNQSwECLQAUAAYACAAA&#10;ACEAti2+DVECAABaBAAADgAAAAAAAAAAAAAAAAAuAgAAZHJzL2Uyb0RvYy54bWxQSwECLQAUAAYA&#10;CAAAACEA3/Gjxt0AAAAIAQAADwAAAAAAAAAAAAAAAACrBAAAZHJzL2Rvd25yZXYueG1sUEsFBgAA&#10;AAAEAAQA8wAAALUFAAAAAA==&#10;" strokecolor="red" strokeweight="2.5pt"/>
                  </w:pict>
                </mc:Fallback>
              </mc:AlternateConten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>- красные линии</w:t>
            </w:r>
          </w:p>
        </w:tc>
      </w:tr>
      <w:tr w:rsidR="00F02234" w:rsidRPr="00F02234" w:rsidTr="00FC0C0A">
        <w:trPr>
          <w:trHeight w:val="2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tabs>
                <w:tab w:val="center" w:pos="1181"/>
                <w:tab w:val="left" w:pos="1628"/>
              </w:tabs>
              <w:rPr>
                <w:noProof/>
                <w:sz w:val="24"/>
              </w:rPr>
            </w:pPr>
            <w:r w:rsidRPr="00F0223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2F03B" wp14:editId="6736E145">
                      <wp:simplePos x="0" y="0"/>
                      <wp:positionH relativeFrom="column">
                        <wp:posOffset>384235</wp:posOffset>
                      </wp:positionH>
                      <wp:positionV relativeFrom="paragraph">
                        <wp:posOffset>99000</wp:posOffset>
                      </wp:positionV>
                      <wp:extent cx="659130" cy="0"/>
                      <wp:effectExtent l="36195" t="35560" r="28575" b="3111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91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B05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8957D" id="Прямая соединительная линия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5pt,7.8pt" to="82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M1ZAIAAHwEAAAOAAAAZHJzL2Uyb0RvYy54bWysVMFuEzEQvSPxD9be091tkzRddVNBNuFS&#10;oFILd8f2Zi28tmW72UQIqXBG6ifwCxxAqlTgGzZ/xNibphQuCHHxju2ZN2/ejPf4ZFULtGTGciXz&#10;KN1LIsQkUZTLRR69upj1RhGyDkuKhZIsj9bMRifjx4+OG52xfVUpQZlBACJt1ug8qpzTWRxbUrEa&#10;2z2lmYTLUpkaO9iaRUwNbgC9FvF+kgzjRhmqjSLMWjgtustoHPDLkhH3siwtc0jkEXBzYTVhnfs1&#10;Hh/jbGGwrjjZ0sD/wKLGXELSHVSBHUaXhv8BVXNilFWl2yOqjlVZcsJCDVBNmvxWzXmFNQu1gDhW&#10;72Sy/w+WvFieGcRpHkGjJK6hRe2nzdXmuv3Wft5co8379kf7tf3S3rTf25vNB7BvNx/B9pft7fb4&#10;Go28ko22GQBO5JnxWpCVPNeniryxSKpJheWChYou1hrSpD4ifhDiN1YDn3nzXFHwwZdOBVlXpalR&#10;Kbh+7QM9OEiHVqGP610f2cohAofDwVF6AN0md1cxzjyCj9PGumdM1cgbeSS49ArjDC9PrfOM7l38&#10;sVQzLkSYEiFRk0eDw3SQhAirBKf+1vtZs5hPhEFL7ActeZqAU4f2wM0nLbCtOj+7toVy3QwadSlp&#10;yFMxTKdb22EuOht4CekzQZHAdGt1M/b2KDmajqajfq+/P5z2+klR9J7MJv3ecJYeDoqDYjIp0nee&#10;dNrPKk4pk5733byn/b+bp+3L6yZ1N/E7heKH6EFKIHv3DaRDv32Lu2GZK7o+M14n33oY8eC8fY7+&#10;Df26D173P43xTwAAAP//AwBQSwMEFAAGAAgAAAAhAGUf9GzbAAAACAEAAA8AAABkcnMvZG93bnJl&#10;di54bWxMj8FOwzAQRO9I/QdrK3GjdguNqhCnQoiqR9TCocdtvCRR7XUUu0n4e1xxgOPOjGbfFNvJ&#10;WTFQH1rPGpYLBYK48qblWsPnx+5hAyJEZIPWM2n4pgDbcnZXYG78yAcajrEWqYRDjhqaGLtcylA1&#10;5DAsfEecvC/fO4zp7GtpehxTubNypVQmHbacPjTY0WtD1eV4dRo20e1JVbvD8nJavY2n/WBZvmt9&#10;P59enkFEmuJfGG74CR3KxHT2VzZBWA2ZWqdk0tcZiJufPT2COP8Ksizk/wHlDwAAAP//AwBQSwEC&#10;LQAUAAYACAAAACEAtoM4kv4AAADhAQAAEwAAAAAAAAAAAAAAAAAAAAAAW0NvbnRlbnRfVHlwZXNd&#10;LnhtbFBLAQItABQABgAIAAAAIQA4/SH/1gAAAJQBAAALAAAAAAAAAAAAAAAAAC8BAABfcmVscy8u&#10;cmVsc1BLAQItABQABgAIAAAAIQAOPgM1ZAIAAHwEAAAOAAAAAAAAAAAAAAAAAC4CAABkcnMvZTJv&#10;RG9jLnhtbFBLAQItABQABgAIAAAAIQBlH/Rs2wAAAAgBAAAPAAAAAAAAAAAAAAAAAL4EAABkcnMv&#10;ZG93bnJldi54bWxQSwUGAAAAAAQABADzAAAAxgUAAAAA&#10;" strokecolor="#00b050" strokeweight="4.5pt">
                      <v:stroke dashstyle="1 1"/>
                    </v:line>
                  </w:pict>
                </mc:Fallback>
              </mc:AlternateContent>
            </w:r>
            <w:r w:rsidRPr="00F02234">
              <w:rPr>
                <w:noProof/>
                <w:sz w:val="24"/>
              </w:rPr>
              <w:tab/>
            </w:r>
            <w:r w:rsidRPr="00F02234">
              <w:rPr>
                <w:noProof/>
                <w:sz w:val="24"/>
              </w:rPr>
              <w:tab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 xml:space="preserve">-  граница проекта межевания территории </w:t>
            </w:r>
          </w:p>
        </w:tc>
      </w:tr>
      <w:tr w:rsidR="00F02234" w:rsidRPr="00F02234" w:rsidTr="00FC0C0A">
        <w:trPr>
          <w:trHeight w:val="2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tabs>
                <w:tab w:val="center" w:pos="1181"/>
                <w:tab w:val="left" w:pos="1628"/>
              </w:tabs>
              <w:rPr>
                <w:noProof/>
                <w:sz w:val="24"/>
              </w:rPr>
            </w:pPr>
            <w:r w:rsidRPr="00F0223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6D0C1A" wp14:editId="55761AD5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83820</wp:posOffset>
                      </wp:positionV>
                      <wp:extent cx="642620" cy="0"/>
                      <wp:effectExtent l="0" t="19050" r="24130" b="190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26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4300FE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8BC88" id="Прямая соединительная линия 3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5pt,6.6pt" to="82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U+9QIAAOkFAAAOAAAAZHJzL2Uyb0RvYy54bWysVM2O0zAQviPxDlbu2SRt2qbVtqvdNOWy&#10;wEq7wNlNnMbCsSPb/VkhJOCMtI/AK3AAaaUFniF9I8ZOm6XLBaHNwbLHM19mvvk8xyebkqEVkYoK&#10;PnaCI99BhKcio3wxdl5dzdzIQUpjnmEmOBk710Q5J5OnT47X1Yh0RCFYRiQCEK5G62rsFFpXI89T&#10;aUFKrI5ERThc5kKWWMNRLrxM4jWgl8zr+H7fWwuZVVKkRCmwTptLZ2Lx85yk+mWeK6IRGzuQm7ar&#10;tOvcrN7kGI8WElcFTXdp4P/IosSUw09bqCnWGC0l/QuqpKkUSuT6KBWlJ/KcpsTWANUE/oNqLgtc&#10;EVsLkKOqlib1eLDpi9WFRDQbO93AQRyX0KP6y/bD9qb+UX/d3qDtx/pX/b3+Vt/WP+vb7SfY320/&#10;w95c1nc78w2CcOByXakRQMb8Qho20g2/rM5F+lYhLuIC8wWxNV1dV/AfG+EdhJiDqiCj+fq5yMAH&#10;L7WwxG5yWaKc0eq1CTTgQB7a2E5et50kG41SMPbDTr8D/U73Vx4eGQQTV0mlnxFRIrMZO4xywzEe&#10;4dW50lADuO5djJmLGWXM6oRxtAaiosD3bYQSjGbm1vgpuZjHTKIVBqmFXd+fJYYRQDtwk2LJM4tW&#10;EJwlu73GlDV78Gfc4BGr3iYlOG00bK0dSrTKejf0h0mURKELxSZu6E+n7uksDt3+LBj0pt1pHE+D&#10;9ybRIBwVNMsIN7nuVR6E/6ai3Xtr9NnqvGXFO0S3BUOyh5meznr+IOxG7mDQ67phN/Hds2gWu6dx&#10;0O8PkrP4LHmQaWKrV4+TbEulyUosNZGXRbZGGTX970TdIQypjMJU6EZ+3x8OHITZAsZZqqWDpNBv&#10;qC6sbo3ODIYdT6TtNtONItmyBNU2Cuj58DXjBcwwhBrzzoRZVeAHjkYpZuwZXEtjm2lD6l4P5tR2&#10;dMfTPe2AsteKfVrmNTXvci6y6wtpJGleGcwTG7SbfWZg/Xm2XvcTevIbAAD//wMAUEsDBBQABgAI&#10;AAAAIQAyjem23AAAAAgBAAAPAAAAZHJzL2Rvd25yZXYueG1sTI/BbsIwEETvlfoP1iL1UoHTUAUa&#10;4iDSqqdyKSDOTrx1IuJ1ZBtI/75GPbTHnRnNvinWo+nZBZ3vLAl4miXAkBqrOtICDvv36RKYD5KU&#10;7C2hgG/0sC7v7wqZK3ulT7zsgmaxhHwuBbQhDDnnvmnRSD+zA1L0vqwzMsTTaa6cvMZy0/M0STJu&#10;ZEfxQysHfG2xOe3ORoAeeY0nftgcK/34tnXHSqUflRAPk3GzAhZwDH9huOFHdCgjU23PpDzrBWTz&#10;RUxGfZ4Cu/nZ8wuw+lfgZcH/Dyh/AAAA//8DAFBLAQItABQABgAIAAAAIQC2gziS/gAAAOEBAAAT&#10;AAAAAAAAAAAAAAAAAAAAAABbQ29udGVudF9UeXBlc10ueG1sUEsBAi0AFAAGAAgAAAAhADj9If/W&#10;AAAAlAEAAAsAAAAAAAAAAAAAAAAALwEAAF9yZWxzLy5yZWxzUEsBAi0AFAAGAAgAAAAhALkRNT71&#10;AgAA6QUAAA4AAAAAAAAAAAAAAAAALgIAAGRycy9lMm9Eb2MueG1sUEsBAi0AFAAGAAgAAAAhADKN&#10;6bbcAAAACAEAAA8AAAAAAAAAAAAAAAAATwUAAGRycy9kb3ducmV2LnhtbFBLBQYAAAAABAAEAPMA&#10;AABYBgAAAAA=&#10;" strokecolor="#4300fe" strokeweight="3pt">
                      <v:shadow color="#7f7f7f [1601]" opacity=".5" offset="1pt"/>
                    </v:line>
                  </w:pict>
                </mc:Fallback>
              </mc:AlternateConten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>- граница образуемого земельного участка</w:t>
            </w:r>
          </w:p>
        </w:tc>
      </w:tr>
      <w:tr w:rsidR="00F02234" w:rsidRPr="00F02234" w:rsidTr="00FC0C0A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sz w:val="24"/>
              </w:rPr>
            </w:pPr>
            <w:r w:rsidRPr="00F02234">
              <w:rPr>
                <w:sz w:val="24"/>
              </w:rPr>
              <w:object w:dxaOrig="1575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15.75pt" o:ole="">
                  <v:imagedata r:id="rId11" o:title=""/>
                </v:shape>
                <o:OLEObject Type="Embed" ProgID="PBrush" ShapeID="_x0000_i1025" DrawAspect="Content" ObjectID="_1763818636" r:id="rId12"/>
              </w:objec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>- граница исходного земельного участка</w:t>
            </w:r>
          </w:p>
        </w:tc>
      </w:tr>
      <w:tr w:rsidR="00F02234" w:rsidRPr="00F02234" w:rsidTr="00FC0C0A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color w:val="C00000"/>
                <w:sz w:val="18"/>
                <w:szCs w:val="18"/>
              </w:rPr>
            </w:pPr>
            <w:r w:rsidRPr="00F0223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F051F8" wp14:editId="548562D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73660</wp:posOffset>
                      </wp:positionV>
                      <wp:extent cx="565785" cy="0"/>
                      <wp:effectExtent l="0" t="19050" r="24765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28067" id="Прямая соединительная линия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5.8pt" to="80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kuUQIAAFoEAAAOAAAAZHJzL2Uyb0RvYy54bWysVE1uEzEU3iNxB8v7ZGbaJE1HnVSQSdgU&#10;qNRyAMf2ZCw89sh2M4kQEmWN1CNwBRYgVSpwhsmNeHZ+ILBBiI3zbL/3zfe+9zln58tKogU3VmiV&#10;4aQbY8QV1UyoeYZfXU87Q4ysI4oRqRXP8IpbfD56/OisqVN+pEstGTcIQJRNmzrDpXN1GkWWlrwi&#10;tqtrruCy0KYiDrZmHjFDGkCvZHQUx4Oo0YbVRlNuLZzmm0s8CvhFwal7WRSWOyQzDNxcWE1YZ36N&#10;RmcknRtSl4JuaZB/YFERoeCje6icOIJujPgDqhLUaKsL16W6inRRCMpDD9BNEv/WzVVJah56AXFs&#10;vZfJ/j9Y+mJxaZBgMLsEI0UqmFH7cf1ufdd+bT+t79D6tv3efmk/t/ftt/Z+/R7ih/UHiP1l+7A9&#10;vkNQDlo2tU0BcqwujVeDLtVVfaHpa4uUHpdEzXno6XpVw3dCRXRQ4je2Bkaz5rlmkENunA7CLgtT&#10;eUiQDC3D/Fb7+fGlQxQO+4P+ybCPEd1dRSTd1dXGumdcV8gHGZZCeWVJShYX1gFzSN2l+GOlp0LK&#10;4A6pUJPh4+SkH4cKq6Vg/tbnWTOfjaVBC+INFj+Np8FTgHaQZvSNYgGt5IRNtrEjQm5iyJfK40Er&#10;wGcbbRz05jQ+nQwnw16ndzSYdHpxnneeTMe9zmAKnPLjfDzOk7eeWtJLS8EYV57dzs1J7+/csn1X&#10;Gx/u/bzXITpED4IB2d1vIB1m6ce3McJMs9Wl8dr6sYKBQ/L2sfkX8us+ZP38Sxj9AAAA//8DAFBL&#10;AwQUAAYACAAAACEAM7Kf9NwAAAAIAQAADwAAAGRycy9kb3ducmV2LnhtbEyPQU+DQBCF7yb+h82Y&#10;eLMLGLFBloaYaIy3Fo3pbcqOgLKzhN0C/nu38VCP897Lm+/lm8X0YqLRdZYVxKsIBHFtdceNgrfq&#10;6WYNwnlkjb1lUvBDDjbF5UWOmbYzb2na+UaEEnYZKmi9HzIpXd2SQbeyA3HwPu1o0IdzbKQecQ7l&#10;ppdJFKXSYMfhQ4sDPbZUf++ORkFavr70H3FVb6fn92T+qvYldndKXV8t5QMIT4s/h+GEH9ChCEwH&#10;e2TtRK/gPklCMuhxCuLkp/EtiMOfIItc/h9Q/AIAAP//AwBQSwECLQAUAAYACAAAACEAtoM4kv4A&#10;AADhAQAAEwAAAAAAAAAAAAAAAAAAAAAAW0NvbnRlbnRfVHlwZXNdLnhtbFBLAQItABQABgAIAAAA&#10;IQA4/SH/1gAAAJQBAAALAAAAAAAAAAAAAAAAAC8BAABfcmVscy8ucmVsc1BLAQItABQABgAIAAAA&#10;IQB0C6kuUQIAAFoEAAAOAAAAAAAAAAAAAAAAAC4CAABkcnMvZTJvRG9jLnhtbFBLAQItABQABgAI&#10;AAAAIQAzsp/03AAAAAgBAAAPAAAAAAAAAAAAAAAAAKsEAABkcnMvZG93bnJldi54bWxQSwUGAAAA&#10;AAQABADzAAAAtAUAAAAA&#10;" strokecolor="#00b0f0" strokeweight="2.5pt"/>
                  </w:pict>
                </mc:Fallback>
              </mc:AlternateConten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- </w:t>
            </w:r>
            <w:r w:rsidRPr="00F02234">
              <w:rPr>
                <w:rFonts w:ascii="Times New Roman" w:hAnsi="Times New Roman" w:cs="Times New Roman"/>
                <w:sz w:val="24"/>
              </w:rPr>
              <w:t xml:space="preserve">граница учтенного земельного участка </w:t>
            </w:r>
          </w:p>
        </w:tc>
      </w:tr>
      <w:tr w:rsidR="00F02234" w:rsidRPr="00F02234" w:rsidTr="00FC0C0A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sz w:val="24"/>
              </w:rPr>
            </w:pPr>
            <w:r w:rsidRPr="00F0223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2DEAD0" wp14:editId="2895E815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36830</wp:posOffset>
                      </wp:positionV>
                      <wp:extent cx="58420" cy="45085"/>
                      <wp:effectExtent l="0" t="0" r="17780" b="12065"/>
                      <wp:wrapNone/>
                      <wp:docPr id="18" name="Овал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FD127" id="Овал 18" o:spid="_x0000_s1026" style="position:absolute;margin-left:55pt;margin-top:2.9pt;width:4.6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aKTQIAAHkEAAAOAAAAZHJzL2Uyb0RvYy54bWysVFGO0zAQ/UfiDpb/aZKqXbpR09WqyyKk&#10;BVba5QBTx2ksHI+x3ablMJwB8csleiTGTrd04Q+RD8szY795M2+c+dWu02wrnVdoKl6Mcs6kEVgr&#10;s674p8fbVzPOfABTg0YjK76Xnl8tXr6Y97aUY2xR19IxAjG+7G3F2xBsmWVetLIDP0IrDQUbdB0E&#10;Mt06qx30hN7pbJznF1mPrrYOhfSevDdDkC8SftNIET42jZeB6YoTt5BWl9ZVXLPFHMq1A9sqcaQB&#10;/8CiA2Uo6QnqBgKwjVN/QXVKOPTYhJHALsOmUUKmGqiaIv+jmocWrEy1UHO8PbXJ/z9Y8WF775iq&#10;STtSykBHGh2+HX4cvh9+MnJRf3rrSzr2YO9drNDbOxSfPTO4bMGs5bVz2LcSamJVxPPZswvR8HSV&#10;rfr3WBM6bAKmVu0a10VAagLbJUX2J0XkLjBBzulsMibZBEUm03w2TfhQPl21zoe3EjsWNxWXWivr&#10;Y8eghO2dD5ENlE+nEnvUqr5VWidj75fasS3QcNBM1dg/UmLONPhAAWKTvoSnNx3xH84WgzvNDvlp&#10;wgZ/GidK6BNuyu3P82nD+opfTsfTBPks5t16dSKT5+P84oR2DuFwY+qUOLb8zXEfQOlhT9m1OWoQ&#10;2z7It8J6TxI4HOaf3ittWnRfOetp9ivuv2zASar8nSEZL4vJJD6WZEymr6ME7jyyOo+AEQRVcWrc&#10;sF2G4YFtrFPrljIVqVyD1yR9o5IqcSwGVkeyNN+pYce3GB/QuZ1O/f5jLH4BAAD//wMAUEsDBBQA&#10;BgAIAAAAIQCSwtum3gAAAAgBAAAPAAAAZHJzL2Rvd25yZXYueG1sTI9BS8NAEIXvQv/DMgVvdpNA&#10;i43ZlLQiKAhiVXrdZsckNDsbd7dt9Nc7PeltHu/x5n3FarS9OKEPnSMF6SwBgVQ701Gj4P3t4eYW&#10;RIiajO4doYJvDLAqJ1eFzo070yuetrERXEIh1wraGIdcylC3aHWYuQGJvU/nrY4sfSON12cut73M&#10;kmQhre6IP7R6wE2L9WF7tAqeD263Dnb++LT48C+7+1B9/QyVUtfTsboDEXGMf2G4zOfpUPKmvTuS&#10;CaJnnSbMEhXMmeDip8sMxJ6PbAmyLOR/gPIXAAD//wMAUEsBAi0AFAAGAAgAAAAhALaDOJL+AAAA&#10;4QEAABMAAAAAAAAAAAAAAAAAAAAAAFtDb250ZW50X1R5cGVzXS54bWxQSwECLQAUAAYACAAAACEA&#10;OP0h/9YAAACUAQAACwAAAAAAAAAAAAAAAAAvAQAAX3JlbHMvLnJlbHNQSwECLQAUAAYACAAAACEA&#10;KplGik0CAAB5BAAADgAAAAAAAAAAAAAAAAAuAgAAZHJzL2Uyb0RvYy54bWxQSwECLQAUAAYACAAA&#10;ACEAksLbpt4AAAAIAQAADwAAAAAAAAAAAAAAAACnBAAAZHJzL2Rvd25yZXYueG1sUEsFBgAAAAAE&#10;AAQA8wAAALIFAAAAAA==&#10;" fillcolor="black" strokecolor="#002060"/>
                  </w:pict>
                </mc:Fallback>
              </mc:AlternateConten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характерная точка границы образуемого земельного участка, проекта </w:t>
            </w:r>
            <w:proofErr w:type="gramStart"/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>межевания  территории</w:t>
            </w:r>
            <w:proofErr w:type="gramEnd"/>
          </w:p>
        </w:tc>
      </w:tr>
      <w:tr w:rsidR="00F02234" w:rsidRPr="00F02234" w:rsidTr="00FC0C0A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color w:val="1903B9"/>
                <w:sz w:val="24"/>
              </w:rPr>
            </w:pPr>
            <w:r w:rsidRPr="00F02234">
              <w:rPr>
                <w:color w:val="1903B9"/>
                <w:sz w:val="24"/>
              </w:rPr>
              <w:t xml:space="preserve">                  </w:t>
            </w:r>
            <w:proofErr w:type="gramStart"/>
            <w:r w:rsidRPr="00F02234">
              <w:rPr>
                <w:color w:val="1903B9"/>
                <w:sz w:val="24"/>
              </w:rPr>
              <w:t>н</w:t>
            </w:r>
            <w:proofErr w:type="gramEnd"/>
            <w:r w:rsidRPr="00F02234">
              <w:rPr>
                <w:color w:val="1903B9"/>
                <w:sz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>- номер характерной точки границы образуемого земельного участка</w:t>
            </w:r>
          </w:p>
        </w:tc>
      </w:tr>
      <w:tr w:rsidR="00F02234" w:rsidRPr="00F02234" w:rsidTr="00FC0C0A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color w:val="1903B9"/>
                <w:sz w:val="24"/>
              </w:rPr>
            </w:pPr>
            <w:r w:rsidRPr="00F02234">
              <w:rPr>
                <w:color w:val="1903B9"/>
                <w:sz w:val="24"/>
              </w:rPr>
              <w:t xml:space="preserve">                   </w:t>
            </w:r>
            <w:r w:rsidRPr="00F02234">
              <w:rPr>
                <w:color w:val="00B050"/>
                <w:sz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>- номер характерной точки границы проекта межевания территории</w:t>
            </w:r>
          </w:p>
        </w:tc>
      </w:tr>
      <w:tr w:rsidR="00F02234" w:rsidRPr="00F02234" w:rsidTr="00FC0C0A">
        <w:trPr>
          <w:trHeight w:val="2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34" w:rsidRPr="00F02234" w:rsidRDefault="00F02234" w:rsidP="00F02234">
            <w:pPr>
              <w:rPr>
                <w:color w:val="996633"/>
                <w:sz w:val="20"/>
                <w:szCs w:val="20"/>
              </w:rPr>
            </w:pPr>
            <w:r w:rsidRPr="00F02234">
              <w:rPr>
                <w:noProof/>
                <w:color w:val="996633"/>
                <w:sz w:val="20"/>
                <w:szCs w:val="20"/>
              </w:rPr>
              <w:t>16:50:060401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>- номер кадастрового квартала</w:t>
            </w:r>
          </w:p>
        </w:tc>
      </w:tr>
      <w:tr w:rsidR="00F02234" w:rsidRPr="00F02234" w:rsidTr="00FC0C0A">
        <w:trPr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spacing w:before="120"/>
              <w:ind w:right="85"/>
              <w:contextualSpacing/>
              <w:rPr>
                <w:sz w:val="20"/>
                <w:szCs w:val="20"/>
              </w:rPr>
            </w:pPr>
            <w:r w:rsidRPr="00F02234">
              <w:rPr>
                <w:noProof/>
                <w:color w:val="002060"/>
                <w:sz w:val="20"/>
                <w:szCs w:val="20"/>
              </w:rPr>
              <w:t>16:50:060401:3172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34" w:rsidRPr="00F02234" w:rsidRDefault="00F02234" w:rsidP="00F02234">
            <w:pPr>
              <w:rPr>
                <w:sz w:val="24"/>
              </w:rPr>
            </w:pPr>
            <w:r w:rsidRPr="00F02234">
              <w:rPr>
                <w:iCs/>
                <w:color w:val="000000"/>
                <w:sz w:val="24"/>
              </w:rPr>
              <w:t>- кадастровый номер исходного земельного участка</w:t>
            </w:r>
          </w:p>
        </w:tc>
      </w:tr>
    </w:tbl>
    <w:p w:rsidR="00F02234" w:rsidRPr="00F02234" w:rsidRDefault="00F02234" w:rsidP="00F02234">
      <w:pPr>
        <w:jc w:val="center"/>
        <w:rPr>
          <w:b/>
          <w:sz w:val="28"/>
        </w:rPr>
      </w:pPr>
      <w:r w:rsidRPr="00F02234">
        <w:rPr>
          <w:b/>
          <w:sz w:val="28"/>
          <w:lang w:val="en-BZ"/>
        </w:rPr>
        <w:lastRenderedPageBreak/>
        <w:t>III</w:t>
      </w:r>
      <w:r w:rsidRPr="00F02234">
        <w:rPr>
          <w:b/>
          <w:sz w:val="28"/>
        </w:rPr>
        <w:t>. Чертеж межевания территории №2</w:t>
      </w:r>
    </w:p>
    <w:p w:rsidR="00F02234" w:rsidRPr="00F02234" w:rsidRDefault="00F02234" w:rsidP="00F02234">
      <w:pPr>
        <w:jc w:val="center"/>
        <w:rPr>
          <w:sz w:val="28"/>
        </w:rPr>
      </w:pPr>
    </w:p>
    <w:p w:rsidR="00F02234" w:rsidRPr="00F02234" w:rsidRDefault="00F02234" w:rsidP="00F02234">
      <w:pPr>
        <w:jc w:val="center"/>
        <w:rPr>
          <w:sz w:val="28"/>
          <w:szCs w:val="28"/>
        </w:rPr>
      </w:pPr>
      <w:r w:rsidRPr="00F02234">
        <w:rPr>
          <w:noProof/>
          <w:sz w:val="28"/>
          <w:szCs w:val="28"/>
        </w:rPr>
        <w:drawing>
          <wp:inline distT="0" distB="0" distL="0" distR="0" wp14:anchorId="19F54227" wp14:editId="70F78172">
            <wp:extent cx="4781550" cy="59693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ервитут последний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165" cy="599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234" w:rsidRPr="00F02234" w:rsidRDefault="00F02234" w:rsidP="00F02234">
      <w:pPr>
        <w:jc w:val="center"/>
        <w:rPr>
          <w:sz w:val="22"/>
          <w:szCs w:val="22"/>
        </w:rPr>
      </w:pPr>
      <w:proofErr w:type="gramStart"/>
      <w:r w:rsidRPr="00F02234">
        <w:rPr>
          <w:b/>
          <w:sz w:val="22"/>
          <w:szCs w:val="22"/>
        </w:rPr>
        <w:t>УСЛОВНЫЕ  ОБОЗНАЧЕНИЯ</w:t>
      </w:r>
      <w:proofErr w:type="gramEnd"/>
    </w:p>
    <w:tbl>
      <w:tblPr>
        <w:tblStyle w:val="afa"/>
        <w:tblpPr w:leftFromText="180" w:rightFromText="180" w:vertAnchor="text" w:horzAnchor="margin" w:tblpXSpec="center" w:tblpY="43"/>
        <w:tblOverlap w:val="never"/>
        <w:tblW w:w="0" w:type="auto"/>
        <w:tblLook w:val="04A0" w:firstRow="1" w:lastRow="0" w:firstColumn="1" w:lastColumn="0" w:noHBand="0" w:noVBand="1"/>
      </w:tblPr>
      <w:tblGrid>
        <w:gridCol w:w="2105"/>
        <w:gridCol w:w="7523"/>
      </w:tblGrid>
      <w:tr w:rsidR="00F02234" w:rsidRPr="00F02234" w:rsidTr="00FC0C0A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tabs>
                <w:tab w:val="center" w:pos="1181"/>
                <w:tab w:val="left" w:pos="1628"/>
              </w:tabs>
              <w:rPr>
                <w:noProof/>
                <w:sz w:val="24"/>
              </w:rPr>
            </w:pPr>
            <w:r w:rsidRPr="00F02234">
              <w:rPr>
                <w:noProof/>
                <w:sz w:val="24"/>
              </w:rPr>
              <w:tab/>
            </w:r>
            <w:r w:rsidRPr="00F0223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2DE3DB" wp14:editId="158B22B3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102235</wp:posOffset>
                      </wp:positionV>
                      <wp:extent cx="659130" cy="0"/>
                      <wp:effectExtent l="0" t="19050" r="26670" b="1905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91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ADEEE" id="Прямая соединительная линия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pt,8.05pt" to="76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PigYQIAAHwEAAAOAAAAZHJzL2Uyb0RvYy54bWysVMFuEzEQvSPxD9be091N05Cuuqkgm3Ap&#10;UKmFu2N7sxZe27LdbCKEBJyR+gn8AgeQKhX4hs0fMfYmoYULQly8Y3vmzZuZ5z05XdUCLZmxXMk8&#10;Sg+SCDFJFOVykUcvL2e9UYSsw5JioSTLozWz0en44YOTRmesryolKDMIQKTNGp1HlXM6i2NLKlZj&#10;e6A0k3BZKlNjB1uziKnBDaDXIu4nyTBulKHaKMKshdOiu4zGAb8sGXEvytIyh0QeATcXVhPWuV/j&#10;8QnOFgbripMtDfwPLGrMJSTdQxXYYXRl+B9QNSdGWVW6A6LqWJUlJyzUANWkyW/VXFRYs1ALNMfq&#10;fZvs/4Mlz5fnBnEKs+tHSOIaZtR+2rzbXLff2s+ba7R53/5ov7Zf2pv2e3uz+QD27eYj2P6yvd0e&#10;XyMIh1422mYAOZHnxneDrOSFPlPktUVSTSosFyzUdLnWkCf1EfG9EL+xGhjNm2eKgg++cio0dlWa&#10;GpWC61c+0IND89AqTHK9nyRbOUTgcHh0nB7CvMnuKsaZR/Bx2lj3lKkaeSOPBJe+xzjDyzPrPKNf&#10;Lv5YqhkXIuhESNTk0eEoTZIQYZXg1N96P2sW84kwaIm91JInyVFQF6Ddc/NJC2yrzo+C1WnQqCtJ&#10;Q5aKYTrd2g5z0dmAI6TPAyUCz63VaezNcXI8HU1Hg96gP5z2BklR9B7PJoPecJY+OioOi8mkSN96&#10;yukgqzilTHrWO72ng7/T0/bldUrdK37fn/g+emgkkN19A+kwbT/gTipzRdfnZqcCkHhw3j5H/4bu&#10;7sG++9MY/wQAAP//AwBQSwMEFAAGAAgAAAAhAKuNzkzcAAAACAEAAA8AAABkcnMvZG93bnJldi54&#10;bWxMj81OwzAQhO9IvIO1SNyokwAVhDgVqgQckJBayiE3N17iCP9EttOat2crDnDcmdHsN80qW8MO&#10;GOLonYByUQBD13s1ukHA7v3p6g5YTNIpabxDAd8YYdWenzWyVv7oNnjYpoFRiYu1FKBTmmrOY6/R&#10;yrjwEzryPn2wMtEZBq6CPFK5NbwqiiW3cnT0QcsJ1xr7r+1sBYxlWJuu6j5eX3DX5dnn5ze9EeLy&#10;Ij8+AEuY018YTviEDi0x7f3sVGRGwM19RUnSlyWwk397Tdv2vwJvG/5/QPsDAAD//wMAUEsBAi0A&#10;FAAGAAgAAAAhALaDOJL+AAAA4QEAABMAAAAAAAAAAAAAAAAAAAAAAFtDb250ZW50X1R5cGVzXS54&#10;bWxQSwECLQAUAAYACAAAACEAOP0h/9YAAACUAQAACwAAAAAAAAAAAAAAAAAvAQAAX3JlbHMvLnJl&#10;bHNQSwECLQAUAAYACAAAACEAENz4oGECAAB8BAAADgAAAAAAAAAAAAAAAAAuAgAAZHJzL2Uyb0Rv&#10;Yy54bWxQSwECLQAUAAYACAAAACEAq43OTNwAAAAIAQAADwAAAAAAAAAAAAAAAAC7BAAAZHJzL2Rv&#10;d25yZXYueG1sUEsFBgAAAAAEAAQA8wAAAMQFAAAAAA==&#10;" strokecolor="#00b050" strokeweight="3pt">
                      <v:stroke dashstyle="dash"/>
                    </v:line>
                  </w:pict>
                </mc:Fallback>
              </mc:AlternateContent>
            </w:r>
            <w:r w:rsidRPr="00F02234">
              <w:rPr>
                <w:noProof/>
                <w:sz w:val="24"/>
              </w:rPr>
              <w:tab/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 xml:space="preserve">- границы проекта межевания </w:t>
            </w:r>
            <w:proofErr w:type="gramStart"/>
            <w:r w:rsidRPr="00F02234">
              <w:rPr>
                <w:rFonts w:ascii="Times New Roman" w:hAnsi="Times New Roman" w:cs="Times New Roman"/>
                <w:sz w:val="24"/>
              </w:rPr>
              <w:t xml:space="preserve">территории  </w:t>
            </w:r>
            <w:r w:rsidRPr="00F02234">
              <w:rPr>
                <w:rFonts w:ascii="Times New Roman" w:hAnsi="Times New Roman" w:cs="Times New Roman"/>
                <w:sz w:val="24"/>
              </w:rPr>
              <w:tab/>
            </w:r>
            <w:proofErr w:type="gramEnd"/>
          </w:p>
        </w:tc>
      </w:tr>
      <w:tr w:rsidR="00F02234" w:rsidRPr="00F02234" w:rsidTr="00FC0C0A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tabs>
                <w:tab w:val="center" w:pos="1181"/>
                <w:tab w:val="left" w:pos="1628"/>
              </w:tabs>
              <w:rPr>
                <w:noProof/>
                <w:sz w:val="24"/>
              </w:rPr>
            </w:pPr>
            <w:r w:rsidRPr="00F0223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BEF436" wp14:editId="59AB8485">
                      <wp:simplePos x="0" y="0"/>
                      <wp:positionH relativeFrom="column">
                        <wp:posOffset>336257</wp:posOffset>
                      </wp:positionH>
                      <wp:positionV relativeFrom="paragraph">
                        <wp:posOffset>104677</wp:posOffset>
                      </wp:positionV>
                      <wp:extent cx="659130" cy="0"/>
                      <wp:effectExtent l="0" t="19050" r="2667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91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1818D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F2B4F" id="Прямая соединительная линия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8.25pt" to="78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7oYQIAAHsEAAAOAAAAZHJzL2Uyb0RvYy54bWysVMGO0zAQvSPxD1bu3SRtt2SjTVeoabks&#10;sNIu3N3YaSwc27K9TSuExHJG2k/gFziAtNIC35D+EWOnLV24IMTFGXtmnt/MPOf0bFVztKTaMCmy&#10;ID6KAkRFIQkTiyx4dTXrJQEyFguCuRQ0C9bUBGfjx49OG5XSvqwkJ1QjABEmbVQWVNaqNAxNUdEa&#10;myOpqABnKXWNLWz1IiQaN4Be87AfRaOwkZooLQtqDJzmnTMYe/yypIV9WZaGWsSzALhZv2q/zt0a&#10;jk9xutBYVazY0sD/wKLGTMCle6gcW4yuNfsDqmaFlkaW9qiQdSjLkhXU1wDVxNFv1VxWWFFfCzTH&#10;qH2bzP+DLV4sLzRiJAsGARK4hhG1nzbvN7ftt/bz5hZtbtof7df2S3vXfm/vNh/Avt98BNs52/vt&#10;8S0auE42yqQAOBEX2vWiWIlLdS6LNwYJOamwWFBf0dVawTWxywgfpLiNUcBn3jyXBGLwtZW+ratS&#10;16jkTL12iQ4cWodWfo7r/RzpyqICDkfHJ/EApl3sXCFOHYLLU9rYZ1TWyBlZwJlwHcYpXp4b6xj9&#10;CnHHQs4Y514lXKAG2pTEUeQzjOSMOK+LM3oxn3CNlhiEFidxkie+PvAchrlLc2yqLs67OglqeS2I&#10;v6aimEy3tsWMdzbQ4sJdBDUC0a3VSeztSXQyTabJsDfsj6a9YZTnvaezybA3msVPjvNBPpnk8TvH&#10;OR6mFSOECkd7J/d4+Hdy2j68Tqh7we8bFD5E950EsruvJ+3H7SbcaWUuyfpC72QACvfB29fontDh&#10;HuzDf8b4JwAAAP//AwBQSwMEFAAGAAgAAAAhAJV6mabaAAAACAEAAA8AAABkcnMvZG93bnJldi54&#10;bWxMj8FOwzAQRO9I/IO1SNyoA1WiKsSp2kpIXCkoZzdekqj22sRum/D1bMUBjjszmp1XrSdnxRnH&#10;OHhS8LjIQCC13gzUKfh4f3lYgYhJk9HWEyqYMcK6vr2pdGn8hd7wvE+d4BKKpVbQpxRKKWPbo9Nx&#10;4QMSe59+dDrxOXbSjPrC5c7KpywrpNMD8YdeB9z12B73J6cAv2yznZvoim3efHfLMKfwulPq/m7a&#10;PINIOKW/MFzn83SoedPBn8hEYRXkS0ZJrBc5iKufF4xy+BVkXcn/APUPAAAA//8DAFBLAQItABQA&#10;BgAIAAAAIQC2gziS/gAAAOEBAAATAAAAAAAAAAAAAAAAAAAAAABbQ29udGVudF9UeXBlc10ueG1s&#10;UEsBAi0AFAAGAAgAAAAhADj9If/WAAAAlAEAAAsAAAAAAAAAAAAAAAAALwEAAF9yZWxzLy5yZWxz&#10;UEsBAi0AFAAGAAgAAAAhANmtDuhhAgAAewQAAA4AAAAAAAAAAAAAAAAALgIAAGRycy9lMm9Eb2Mu&#10;eG1sUEsBAi0AFAAGAAgAAAAhAJV6mabaAAAACAEAAA8AAAAAAAAAAAAAAAAAuwQAAGRycy9kb3du&#10;cmV2LnhtbFBLBQYAAAAABAAEAPMAAADCBQAAAAA=&#10;" strokecolor="#1818d8" strokeweight="3pt"/>
                  </w:pict>
                </mc:Fallback>
              </mc:AlternateConten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>- граница образуемого земельного участка</w:t>
            </w:r>
          </w:p>
        </w:tc>
      </w:tr>
      <w:tr w:rsidR="00F02234" w:rsidRPr="00F02234" w:rsidTr="00FC0C0A">
        <w:trPr>
          <w:trHeight w:val="2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noProof/>
                <w:color w:val="C00000"/>
                <w:sz w:val="18"/>
                <w:szCs w:val="18"/>
              </w:rPr>
            </w:pPr>
            <w:r w:rsidRPr="00F02234">
              <w:rPr>
                <w:noProof/>
                <w:color w:val="C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07D868" wp14:editId="5C05CB72">
                      <wp:simplePos x="0" y="0"/>
                      <wp:positionH relativeFrom="column">
                        <wp:posOffset>447826</wp:posOffset>
                      </wp:positionH>
                      <wp:positionV relativeFrom="paragraph">
                        <wp:posOffset>33020</wp:posOffset>
                      </wp:positionV>
                      <wp:extent cx="414020" cy="114300"/>
                      <wp:effectExtent l="0" t="0" r="24130" b="19050"/>
                      <wp:wrapNone/>
                      <wp:docPr id="4" name="Блок-схема: процесс 4" descr="Светлы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00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3E27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4" o:spid="_x0000_s1026" type="#_x0000_t109" alt="Светлый диагональный 2" style="position:absolute;margin-left:35.25pt;margin-top:2.6pt;width:32.6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uLeAIAAGsEAAAOAAAAZHJzL2Uyb0RvYy54bWysVMFu1DAQvSPxD5bvbZIlhTZqtqpaFiEV&#10;qFT4AK/jbCwc29jezZYTRYILXPgE/qACKgGl5Re8f8TY2S4t3BB78Nqe8Zs3b2ayvTNvBZoxY7mS&#10;Jc7WU4yYpKriclLiZ09Ha5sYWUdkRYSSrMTHzOKd4e1b250u2EA1SlTMIACRtuh0iRvndJEkljas&#10;JXZdaSbBWCvTEgdHM0kqQzpAb0UySNO7SadMpY2izFq43e+NeBjx65pR96SuLXNIlBi4ubiauI7D&#10;mgy3STExRDecLmmQf2DREi4h6ApqnziCpob/BdVyapRVtVunqk1UXXPKYg6QTZb+kc1RQzSLuYA4&#10;Vq9ksv8Plj6eHRrEqxLnGEnSQon8B3/uL/33tcXJ4o0/8z/8aYH8z8Urf7l468/g9gSBc8UsBSH9&#10;R/8JLl/788U7/w35L/6rP/WfAeAC/s8X7/1FNAyC1J22BUQ80ocmiGX1gaLPLZJqryFywnaNUV3D&#10;SAUJZsE/ufEgHCw8RePukaqAKZk6FVWf16YNgKAnmsfiHq+Ky+YOUbjMszwdQAtQMGVZfieNxU9I&#10;cfVYG+seMNWisClxLVQHtIw77LsrBiKzA+sCMVJcuYe4Uo24ELGXhEQdBNhKN9L4wirBq2CNCZvJ&#10;eE8YNCOhHdPRaEXihlvLHQyF4G2JN9Pw69s0KHNfVjGMI1z0e6Ai5FKqoE6v8lhVx6CUUX3Hw4TC&#10;plHmJUYddHuJ7YspMQwj8VCC2ltZnofxiId8414Qyly3jK9biKQAVWKHUb/dc/1ITbXhkwYiZTF3&#10;qXahQjWPioXq9ayWZKGjo5DL6Qsjc/0cvX5/I4a/AAAA//8DAFBLAwQUAAYACAAAACEAE2lH0dsA&#10;AAAHAQAADwAAAGRycy9kb3ducmV2LnhtbEyOTU+EMBRF9yb+h+aZuCFOEWQ+kDIxRrcmjrNwWeiD&#10;EukracsM/ns7K2d5c2/OPdV+MSM7ofODJQGPqxQYUmvVQL2A49f7wxaYD5KUHC2hgF/0sK9vbypZ&#10;KnumTzwdQs8ihHwpBegQppJz32o00q/shBS7zjojQ4yu58rJc4SbkWdpuuZGDhQftJzwVWP7c5iN&#10;AH/svp+Sj1ntktytbWNRv3WJEPd3y8szsIBL+B/DRT+qQx2dGjuT8mwUsEmLuBRQZMAudV5sgDUC&#10;sjwDXlf82r/+AwAA//8DAFBLAQItABQABgAIAAAAIQC2gziS/gAAAOEBAAATAAAAAAAAAAAAAAAA&#10;AAAAAABbQ29udGVudF9UeXBlc10ueG1sUEsBAi0AFAAGAAgAAAAhADj9If/WAAAAlAEAAAsAAAAA&#10;AAAAAAAAAAAALwEAAF9yZWxzLy5yZWxzUEsBAi0AFAAGAAgAAAAhAFj2m4t4AgAAawQAAA4AAAAA&#10;AAAAAAAAAAAALgIAAGRycy9lMm9Eb2MueG1sUEsBAi0AFAAGAAgAAAAhABNpR9HbAAAABwEAAA8A&#10;AAAAAAAAAAAAAAAA0gQAAGRycy9kb3ducmV2LnhtbFBLBQYAAAAABAAEAPMAAADaBQAAAAA=&#10;" filled="f" strokecolor="lime" strokeweight="1.5pt"/>
                  </w:pict>
                </mc:Fallback>
              </mc:AlternateConten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>- планируемый сервитут тепловых сетей</w:t>
            </w:r>
          </w:p>
        </w:tc>
      </w:tr>
      <w:tr w:rsidR="00F02234" w:rsidRPr="00F02234" w:rsidTr="00FC0C0A">
        <w:trPr>
          <w:trHeight w:val="2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noProof/>
                <w:color w:val="C00000"/>
                <w:sz w:val="18"/>
                <w:szCs w:val="18"/>
              </w:rPr>
            </w:pPr>
            <w:r w:rsidRPr="00F02234">
              <w:rPr>
                <w:noProof/>
                <w:color w:val="C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5AC10F" wp14:editId="65AD44D3">
                      <wp:simplePos x="0" y="0"/>
                      <wp:positionH relativeFrom="column">
                        <wp:posOffset>437203</wp:posOffset>
                      </wp:positionH>
                      <wp:positionV relativeFrom="paragraph">
                        <wp:posOffset>23495</wp:posOffset>
                      </wp:positionV>
                      <wp:extent cx="414020" cy="114300"/>
                      <wp:effectExtent l="0" t="0" r="24130" b="19050"/>
                      <wp:wrapNone/>
                      <wp:docPr id="1" name="Блок-схема: процесс 1" descr="Светлы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AC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51AB5" id="Блок-схема: процесс 1" o:spid="_x0000_s1026" type="#_x0000_t109" alt="Светлый диагональный 2" style="position:absolute;margin-left:34.45pt;margin-top:1.85pt;width:32.6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DnegIAAGsEAAAOAAAAZHJzL2Uyb0RvYy54bWysVMFuEzEQvSPxD5bv7e6GFNpVN1WVUoRU&#10;oFLhAxyvN2vhtY3tZFNOtBJc4MIn8AcVUAkILb/g/BFjbxoC3BA5OLZn/ObNm5nd3Zs1Ak2ZsVzJ&#10;AmebKUZMUlVyOS7ws6eHG9sYWUdkSYSSrMCnzOK9we1bu63OWU/VSpTMIACRNm91gWvndJ4kltas&#10;IXZTaSbBWCnTEAdHM05KQ1pAb0TSS9O7SatMqY2izFq4PeiMeBDxq4pR96SqLHNIFBi4ubiauI7C&#10;mgx2ST42RNecLmmQf2DREC4h6ArqgDiCJob/BdVwapRVldukqklUVXHKYg6QTZb+kc1JTTSLuYA4&#10;Vq9ksv8Plj6eHhvES6gdRpI0UCL/3s/9tf+2sThbvPaX/ru/yJH/sXjlrxdv/CXcniFwLpmlIKT/&#10;4D/C5bmfL976r8h/9l/8hf8EAFfwP1+881fR0AtSt9rmEPFEH5sgltVHij63SKphTeSY7Ruj2pqR&#10;EhLMgn/y24NwsPAUjdpHqgSmZOJUVH1WmSYAgp5oFot7uioumzlE4bKf9dMetAAFU5b176Sx+AnJ&#10;bx5rY90DphoUNgWuhGqBlnHHXXfFQGR6ZF0gRvIb9xBXqkMuROwlIVELAXbSrTS+sErwMlhjwmY8&#10;GgqDpgTacX+Ywi+mCVKsuzXcwVAI3hR4O/gs2zQoc1+WMYwjXHR7oCLkUqqgTqfySJWnoJRRXcfD&#10;hMKmVuYlRi10e4HtiwkxDCPxUILaO1m/H8YjHvpb94JQZt0yWrcQSQGqwA6jbjt03UhNtOHjGiJl&#10;MXep9qFCFY+Khep1rJZkoaOjkMvpCyOzfo5ev74Rg58AAAD//wMAUEsDBBQABgAIAAAAIQDZwhfE&#10;2wAAAAcBAAAPAAAAZHJzL2Rvd25yZXYueG1sTI7BTsMwEETvSPyDtUhcEHWSoiSEOBUCcUWiVD1v&#10;420cNV5HsZuGv8c9wXE0ozev3ix2EDNNvnesIF0lIIhbp3vuFOy+Px5LED4gaxwck4If8rBpbm9q&#10;rLS78BfN29CJCGFfoQITwlhJ6VtDFv3KjcSxO7rJYohx6qSe8BLhdpBZkuTSYs/xweBIb4ba0/Zs&#10;FeTZgzbSmPm4Lz/LvH0/7cdip9T93fL6AiLQEv7GcNWP6tBEp4M7s/ZiiIzyOS4VrAsQ13r9lII4&#10;KMjSAmRTy//+zS8AAAD//wMAUEsBAi0AFAAGAAgAAAAhALaDOJL+AAAA4QEAABMAAAAAAAAAAAAA&#10;AAAAAAAAAFtDb250ZW50X1R5cGVzXS54bWxQSwECLQAUAAYACAAAACEAOP0h/9YAAACUAQAACwAA&#10;AAAAAAAAAAAAAAAvAQAAX3JlbHMvLnJlbHNQSwECLQAUAAYACAAAACEAadRg53oCAABrBAAADgAA&#10;AAAAAAAAAAAAAAAuAgAAZHJzL2Uyb0RvYy54bWxQSwECLQAUAAYACAAAACEA2cIXxNsAAAAHAQAA&#10;DwAAAAAAAAAAAAAAAADUBAAAZHJzL2Rvd25yZXYueG1sUEsFBgAAAAAEAAQA8wAAANwFAAAAAA==&#10;" filled="f" strokecolor="#ac0000" strokeweight="1.5pt"/>
                  </w:pict>
                </mc:Fallback>
              </mc:AlternateConten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>- планируемый сервитут газопровода</w:t>
            </w:r>
          </w:p>
        </w:tc>
      </w:tr>
      <w:tr w:rsidR="00F02234" w:rsidRPr="00F02234" w:rsidTr="00FC0C0A">
        <w:trPr>
          <w:trHeight w:val="2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noProof/>
                <w:color w:val="C00000"/>
                <w:sz w:val="18"/>
                <w:szCs w:val="18"/>
              </w:rPr>
            </w:pPr>
            <w:r w:rsidRPr="00F02234">
              <w:rPr>
                <w:noProof/>
                <w:color w:val="C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362D77" wp14:editId="107B0DC4">
                      <wp:simplePos x="0" y="0"/>
                      <wp:positionH relativeFrom="column">
                        <wp:posOffset>439276</wp:posOffset>
                      </wp:positionH>
                      <wp:positionV relativeFrom="paragraph">
                        <wp:posOffset>28411</wp:posOffset>
                      </wp:positionV>
                      <wp:extent cx="414020" cy="114300"/>
                      <wp:effectExtent l="0" t="0" r="24130" b="19050"/>
                      <wp:wrapNone/>
                      <wp:docPr id="9" name="Блок-схема: процесс 9" descr="Светлы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25505" id="Блок-схема: процесс 9" o:spid="_x0000_s1026" type="#_x0000_t109" alt="Светлый диагональный 2" style="position:absolute;margin-left:34.6pt;margin-top:2.25pt;width:32.6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RLegIAAGsEAAAOAAAAZHJzL2Uyb0RvYy54bWysVM1u1DAQviPxDpbvbZJlC23UbFVaipD4&#10;qVR4AK/jbCwcT7C9my0nigQXuPAIvEEFVAJKyyt434ixsy0t3BB78Nqe8TfffDOTza15o8hMGCtB&#10;FzRbTSkRmkMp9aSgz57uraxTYh3TJVOgRUEPhaVbo5s3Nrs2FwOoQZXCEATRNu/agtbOtXmSWF6L&#10;htlVaIVGYwWmYQ6PZpKUhnWI3qhkkKa3kw5M2Rrgwlq83e2NdBTxq0pw96SqrHBEFRS5ubiauI7D&#10;mow2WT4xrK0lX9Jg/8CiYVJj0EuoXeYYmRr5F1QjuQELlVvl0CRQVZKLmANmk6V/ZHNQs1bEXFAc&#10;217KZP8fLH882zdElgXdoESzBkvkP/hTf+6/ryyOFm/8if/hj3Pify5e+fPFW3+Ct0cEnUthOQrp&#10;P/pPePnany7e+W/Ef/Ff/bH/jABn+H+6eO/PomEQpO5am2PEg3bfBLFs+xD4c0s07NRMT8S2MdDV&#10;gpWYYBb8k2sPwsHiUzLuHkGJTNnUQVR9XpkmAKKeZB6Le3hZXDF3hOPlMBumA2wBjqYsG95KY/ET&#10;ll88bo119wU0JGwKWinokJZx+313xUBs9tC6QIzlF+4hroY9qVTsJaVJhwE20rU0vrCgZBmsMWEz&#10;Ge8oQ2YstGN6N927IHHNrZEOh0LJpqDrafj1bRqUuafLGMYxqfo9UlF6KVVQp1d5DOUhKmWg73ic&#10;UNzUYF5S0mG3F9S+mDIjKFEPNKq9kQ2HYTziYbh2JwhlrlrGVy1Mc4QqqKOk3+64fqSmrZGTGiNl&#10;MXcN21ihSkbFQvV6Vkuy2NFRyOX0hZG5eo5ev78Ro18AAAD//wMAUEsDBBQABgAIAAAAIQC1lucs&#10;3gAAAAcBAAAPAAAAZHJzL2Rvd25yZXYueG1sTI7BTsMwEETvSPyDtUjcqENIqxKyqVBVUIW4EBC9&#10;uvHWiYjXUew2ga/HPcFxNKM3r1hNthMnGnzrGOF2loAgrp1u2SB8vD/dLEH4oFirzjEhfJOHVXl5&#10;Uahcu5Hf6FQFIyKEfa4QmhD6XEpfN2SVn7meOHYHN1gVYhyM1IMaI9x2Mk2ShbSq5fjQqJ7WDdVf&#10;1dEiHJ4/d5Xdbs365ed1Z6Zxs9y4BPH6anp8ABFoCn9jOOtHdSij094dWXvRISzu07hEyOYgzvVd&#10;loHYI6TpHGRZyP/+5S8AAAD//wMAUEsBAi0AFAAGAAgAAAAhALaDOJL+AAAA4QEAABMAAAAAAAAA&#10;AAAAAAAAAAAAAFtDb250ZW50X1R5cGVzXS54bWxQSwECLQAUAAYACAAAACEAOP0h/9YAAACUAQAA&#10;CwAAAAAAAAAAAAAAAAAvAQAAX3JlbHMvLnJlbHNQSwECLQAUAAYACAAAACEA8pWES3oCAABrBAAA&#10;DgAAAAAAAAAAAAAAAAAuAgAAZHJzL2Uyb0RvYy54bWxQSwECLQAUAAYACAAAACEAtZbnLN4AAAAH&#10;AQAADwAAAAAAAAAAAAAAAADUBAAAZHJzL2Rvd25yZXYueG1sUEsFBgAAAAAEAAQA8wAAAN8FAAAA&#10;AA==&#10;" filled="f" strokecolor="#00b0f0" strokeweight="1.5pt"/>
                  </w:pict>
                </mc:Fallback>
              </mc:AlternateConten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>- планируемый сервитут подземной сети электроснабжения</w:t>
            </w:r>
          </w:p>
        </w:tc>
      </w:tr>
      <w:tr w:rsidR="00F02234" w:rsidRPr="00F02234" w:rsidTr="00FC0C0A">
        <w:trPr>
          <w:trHeight w:val="2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noProof/>
                <w:color w:val="C00000"/>
                <w:sz w:val="18"/>
                <w:szCs w:val="18"/>
              </w:rPr>
            </w:pPr>
            <w:r w:rsidRPr="00F02234">
              <w:rPr>
                <w:noProof/>
                <w:color w:val="C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CBE261" wp14:editId="37B89CB3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23495</wp:posOffset>
                      </wp:positionV>
                      <wp:extent cx="414020" cy="114300"/>
                      <wp:effectExtent l="0" t="0" r="24130" b="19050"/>
                      <wp:wrapNone/>
                      <wp:docPr id="7" name="Блок-схема: процесс 7" descr="Светлы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BF7B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2B6EA" id="Блок-схема: процесс 7" o:spid="_x0000_s1026" type="#_x0000_t109" alt="Светлый диагональный 2" style="position:absolute;margin-left:34pt;margin-top:1.85pt;width:32.6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bnfQIAAGsEAAAOAAAAZHJzL2Uyb0RvYy54bWysVM1uEzEQviPxDpbv7e6mKW1X3VT9oQip&#10;QKTCAzheb9bCaxvbyaacWiS4wIVH4A0qoBJQWl7BeSPG3rQEuCFycGzP+JtvvpnZ7Z1ZI9CUGcuV&#10;LHC2mmLEJFUll+MCP3t6uLKJkXVElkQoyQp8wizeGdy9s93qnPVUrUTJDAIQafNWF7h2TudJYmnN&#10;GmJXlWYSjJUyDXFwNOOkNKQF9EYkvTS9l7TKlNooyqyF24POiAcRv6oYdU+qyjKHRIGBm4urieso&#10;rMlgm+RjQ3TN6YIG+QcWDeESgt5CHRBH0MTwv6AaTo2yqnKrVDWJqipOWcwBssnSP7I5rolmMRcQ&#10;x+pbmez/g6WPp0ODeFngDYwkaaBE/r2/9Nf+28r8bP7aX/jv/jxH/sf81F/P3/gLuD1D4FwyS0FI&#10;/8F/hMtX/nL+1n9F/rP/4s/9JwC4gv/L+Tt/FQ29IHWrbQ4Rj/XQBLGsPlL0uUVS7ddEjtmuMaqt&#10;GSkhwSz4J789CAcLT9GofaRKYEomTkXVZ5VpAiDoiWaxuCe3xWUzhyhc9rN+2oMWoGDKsv5aGouf&#10;kPzmsTbWPWCqQWFT4EqoFmgZN+y6KwYi0yPrAjGS37iHuFIdciFiLwmJWgiwla6n8YVVgpfBGhM2&#10;49G+MGhKoB33Djf21ro0QYplt4Y7GArBmwJvpuHXtWlQ5r4sYxhHuOj2QEXIhVRBnU7lkSpPQCmj&#10;uo6HCYVNrcxLjFro9gLbFxNiGEbioQS1t7J+P4xHPPTXN4JQZtkyWrYQSQGqwA6jbrvvupGaaMPH&#10;NUTKYu5S7UKFKh4VC9XrWC3IQkdHIRfTF0Zm+Ry9fn0jBj8BAAD//wMAUEsDBBQABgAIAAAAIQBf&#10;zMgY3AAAAAcBAAAPAAAAZHJzL2Rvd25yZXYueG1sTI/BasMwEETvhf6D2EBvjRy5xMG1HEohFHop&#10;cfIBirW1TKSVsZTYzddXObXHYYaZN9V2dpZdcQy9JwmrZQYMqfW6p07C8bB73gALUZFW1hNK+MEA&#10;2/rxoVKl9hPt8drEjqUSCqWSYGIcSs5Da9CpsPQDUvK+/ehUTHLsuB7VlMqd5SLL1typntKCUQO+&#10;G2zPzcVJCKa5fdnG3Ir9Lj+8TB/ikwsh5dNifnsFFnGOf2G44yd0qBPTyV9IB2YlrDfpSpSQF8Du&#10;dp4LYCcJYlUAryv+n7/+BQAA//8DAFBLAQItABQABgAIAAAAIQC2gziS/gAAAOEBAAATAAAAAAAA&#10;AAAAAAAAAAAAAABbQ29udGVudF9UeXBlc10ueG1sUEsBAi0AFAAGAAgAAAAhADj9If/WAAAAlAEA&#10;AAsAAAAAAAAAAAAAAAAALwEAAF9yZWxzLy5yZWxzUEsBAi0AFAAGAAgAAAAhAEcp5ud9AgAAawQA&#10;AA4AAAAAAAAAAAAAAAAALgIAAGRycy9lMm9Eb2MueG1sUEsBAi0AFAAGAAgAAAAhAF/MyBjcAAAA&#10;BwEAAA8AAAAAAAAAAAAAAAAA1wQAAGRycy9kb3ducmV2LnhtbFBLBQYAAAAABAAEAPMAAADgBQAA&#10;AAA=&#10;" filled="f" strokecolor="#bf7b31" strokeweight="1.5pt"/>
                  </w:pict>
                </mc:Fallback>
              </mc:AlternateConten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 xml:space="preserve">- планируемый сервитут ВЛ 0,4 </w:t>
            </w:r>
            <w:proofErr w:type="spellStart"/>
            <w:r w:rsidRPr="00F02234">
              <w:rPr>
                <w:rFonts w:ascii="Times New Roman" w:hAnsi="Times New Roman" w:cs="Times New Roman"/>
                <w:sz w:val="24"/>
              </w:rPr>
              <w:t>кВ</w:t>
            </w:r>
            <w:proofErr w:type="spellEnd"/>
          </w:p>
        </w:tc>
      </w:tr>
      <w:tr w:rsidR="00F02234" w:rsidRPr="00F02234" w:rsidTr="00FC0C0A">
        <w:trPr>
          <w:trHeight w:val="2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noProof/>
                <w:color w:val="C00000"/>
                <w:sz w:val="18"/>
                <w:szCs w:val="18"/>
              </w:rPr>
            </w:pPr>
            <w:r w:rsidRPr="00F02234">
              <w:rPr>
                <w:noProof/>
                <w:color w:val="C00000"/>
                <w:sz w:val="18"/>
                <w:szCs w:val="18"/>
              </w:rPr>
              <w:drawing>
                <wp:inline distT="0" distB="0" distL="0" distR="0" wp14:anchorId="4060435D" wp14:editId="48051370">
                  <wp:extent cx="395786" cy="152708"/>
                  <wp:effectExtent l="0" t="0" r="4445" b="0"/>
                  <wp:docPr id="17" name="Рисунок 17" descr="C:\Users\Александр\YandexDisk\Скриншоты\2023-10-04_10-05-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ександр\YandexDisk\Скриншоты\2023-10-04_10-05-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109" cy="158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>- планируемый сервитут кабельных линий связи</w:t>
            </w:r>
          </w:p>
        </w:tc>
      </w:tr>
      <w:tr w:rsidR="00F02234" w:rsidRPr="00F02234" w:rsidTr="00FC0C0A">
        <w:trPr>
          <w:trHeight w:val="2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noProof/>
                <w:color w:val="C00000"/>
                <w:sz w:val="18"/>
                <w:szCs w:val="18"/>
              </w:rPr>
            </w:pPr>
            <w:r w:rsidRPr="00F02234">
              <w:rPr>
                <w:noProof/>
                <w:color w:val="C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C78290" wp14:editId="51E87DBE">
                      <wp:simplePos x="0" y="0"/>
                      <wp:positionH relativeFrom="column">
                        <wp:posOffset>453058</wp:posOffset>
                      </wp:positionH>
                      <wp:positionV relativeFrom="paragraph">
                        <wp:posOffset>27305</wp:posOffset>
                      </wp:positionV>
                      <wp:extent cx="414020" cy="114300"/>
                      <wp:effectExtent l="0" t="0" r="24130" b="19050"/>
                      <wp:wrapNone/>
                      <wp:docPr id="13" name="Блок-схема: процесс 13" descr="Светлы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CCCCFF"/>
                              </a:solidFill>
                              <a:ln w="9525">
                                <a:solidFill>
                                  <a:srgbClr val="0000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F0D68" id="Блок-схема: процесс 13" o:spid="_x0000_s1026" type="#_x0000_t109" alt="Светлый диагональный 2" style="position:absolute;margin-left:35.65pt;margin-top:2.15pt;width:32.6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Q3ggIAAJUEAAAOAAAAZHJzL2Uyb0RvYy54bWysVM1uEzEQviPxDpbv7e6maWlX3VRVShAS&#10;P5UKD+B4vVkLr21sJ5tyokhwgQuPwBtUQCWgtLyC80aMvWlJgRNiD47HM/483zcz2d2bNwLNmLFc&#10;yQJn6ylGTFJVcjkp8NMno7VtjKwjsiRCSVbgY2bx3uD2rd1W56ynaiVKZhCASJu3usC1czpPEktr&#10;1hC7rjST4KyUaYgD00yS0pAW0BuR9NJ0K2mVKbVRlFkLpwedEw8iflUx6h5XlWUOiQJDbi6uJq7j&#10;sCaDXZJPDNE1p8s0yD9k0RAu4dFrqAPiCJoa/gdUw6lRVlVunaomUVXFKYscgE2W/sbmqCaaRS4g&#10;jtXXMtn/B0sfzQ4N4iXUbgMjSRqokX/vz/2l/7a2OFm89mf+uz/Nkf+xeOkvF2/8GZyeoBBdMktB&#10;Sv/Bf4TTV/588dZ/Rf6z/+JP/SdAuIDf88U7fxEdvSB2q20Obx7pQxPksvqBos8skmpYEzlh+8ao&#10;tmakBIpZiE9uXAiGhato3D5UJaRKpk5F3eeVaQIgKIrmsbzH1+Vlc4coHPazftqDJqDgyrL+RhrL&#10;n5D86rI21t1jqkFhU+BKqBbSMu6w66/4EJk9sC4kRvKr8EhECV6OuBDRMJPxUBg0I9B1Q/hGo8gF&#10;+K6GCYnaAu9s9jYj8g2fXYVI4dva+htEwx2Mj+BNgbdD1LKhg4J3ZRmb2xEuuj2kLORS0qBiV42x&#10;Ko9BUaO62YBZhk2tzAuMWpiLAtvnU2IYRuK+hKrsZP1+GKRo9DfvBEHNqme86iGSAlSBHUbddui6&#10;4Ztqwyc1vJRF7lLtQyUrHpUNVe6yWiYLvR8FX85pGK5VO0b9+jcZ/AQAAP//AwBQSwMEFAAGAAgA&#10;AAAhAEnKUEXbAAAABwEAAA8AAABkcnMvZG93bnJldi54bWxMjs1OwzAQhO9IvIO1SNyo80MLhGwq&#10;VIR64ERBnDfxEgdiO4rdJLw97omeRqMZzXzldjG9mHj0nbMI6SoBwbZxqrMtwsf7y809CB/IKuqd&#10;ZYRf9rCtLi9KKpSb7RtPh9CKOGJ9QQg6hKGQ0jeaDfmVG9jG7MuNhkK0YyvVSHMcN73MkmQjDXU2&#10;PmgaeKe5+TkcDUL7vHv41pKcn2v5mafT/nWd7hGvr5anRxCBl/BfhhN+RIcqMtXuaJUXPcJdmscm&#10;wm2UU5xv1iBqhCzLQValPOev/gAAAP//AwBQSwECLQAUAAYACAAAACEAtoM4kv4AAADhAQAAEwAA&#10;AAAAAAAAAAAAAAAAAAAAW0NvbnRlbnRfVHlwZXNdLnhtbFBLAQItABQABgAIAAAAIQA4/SH/1gAA&#10;AJQBAAALAAAAAAAAAAAAAAAAAC8BAABfcmVscy8ucmVsc1BLAQItABQABgAIAAAAIQCK4RQ3ggIA&#10;AJUEAAAOAAAAAAAAAAAAAAAAAC4CAABkcnMvZTJvRG9jLnhtbFBLAQItABQABgAIAAAAIQBJylBF&#10;2wAAAAcBAAAPAAAAAAAAAAAAAAAAANwEAABkcnMvZG93bnJldi54bWxQSwUGAAAAAAQABADzAAAA&#10;5AUAAAAA&#10;" fillcolor="#ccf" strokecolor="#006"/>
                  </w:pict>
                </mc:Fallback>
              </mc:AlternateConten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>- планируемый сервитут канализации</w:t>
            </w:r>
          </w:p>
        </w:tc>
      </w:tr>
      <w:tr w:rsidR="00F02234" w:rsidRPr="00F02234" w:rsidTr="00FC0C0A">
        <w:trPr>
          <w:trHeight w:val="2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noProof/>
                <w:color w:val="C00000"/>
                <w:sz w:val="18"/>
                <w:szCs w:val="18"/>
              </w:rPr>
            </w:pPr>
            <w:r w:rsidRPr="00F02234">
              <w:rPr>
                <w:noProof/>
                <w:color w:val="C00000"/>
                <w:sz w:val="18"/>
                <w:szCs w:val="18"/>
              </w:rPr>
              <w:drawing>
                <wp:inline distT="0" distB="0" distL="0" distR="0" wp14:anchorId="5F2CBB09" wp14:editId="52104061">
                  <wp:extent cx="313334" cy="167489"/>
                  <wp:effectExtent l="0" t="0" r="0" b="4445"/>
                  <wp:docPr id="19" name="Рисунок 19" descr="C:\Users\Александр\YandexDisk\Скриншоты\2023-10-04_10-02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ксандр\YandexDisk\Скриншоты\2023-10-04_10-02-1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9" t="2" r="-1" b="5280"/>
                          <a:stretch/>
                        </pic:blipFill>
                        <pic:spPr bwMode="auto">
                          <a:xfrm>
                            <a:off x="0" y="0"/>
                            <a:ext cx="324455" cy="17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>- планируемый сервитут высоковольтной воздушной ЛЭП</w:t>
            </w:r>
          </w:p>
        </w:tc>
      </w:tr>
      <w:tr w:rsidR="00F02234" w:rsidRPr="00F02234" w:rsidTr="00FC0C0A">
        <w:trPr>
          <w:trHeight w:val="2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jc w:val="both"/>
              <w:rPr>
                <w:color w:val="002060"/>
                <w:sz w:val="24"/>
              </w:rPr>
            </w:pPr>
            <w:r w:rsidRPr="00F0223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82A998" wp14:editId="33B11CB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36830</wp:posOffset>
                      </wp:positionV>
                      <wp:extent cx="58420" cy="45085"/>
                      <wp:effectExtent l="0" t="0" r="17780" b="1206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8205EC" id="Овал 6" o:spid="_x0000_s1026" style="position:absolute;margin-left:55pt;margin-top:2.9pt;width:4.6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O1TQIAAHcEAAAOAAAAZHJzL2Uyb0RvYy54bWysVFGO0zAQ/UfiDpb/aZKqLbtR09WqyyKk&#10;BVba5QCu4zQWjseM3ablMJwB8csleiTGTrd04Q+RD8ueGb95M2+c+dWuM2yr0GuwFS9GOWfKSqi1&#10;XVf80+PtqwvOfBC2FgasqvheeX61ePli3rtSjaEFUytkBGJ92buKtyG4Msu8bFUn/AicsuRsADsR&#10;6IjrrEbRE3pnsnGez7IesHYIUnlP1pvByRcJv2mUDB+bxqvATMWJW0grpnUV12wxF+UahWu1PNIQ&#10;/8CiE9pS0hPUjQiCbVD/BdVpieChCSMJXQZNo6VKNVA1Rf5HNQ+tcCrVQs3x7tQm//9g5YftPTJd&#10;V3zGmRUdSXT4dvhx+H74yWaxO73zJQU9uHuM9Xl3B/KzZxaWrbBrdY0IfatETZyKGJ89uxAPnq6y&#10;Vf8eagIXmwCpUbsGuwhILWC7pMf+pIfaBSbJOL2YjEk0SZ7JNL+YJnxRPl116MNbBR2Lm4orY7Tz&#10;sV+iFNs7HyIbUT5FJfZgdH2rjUmHvV8aZFtBo0ETVUP/SIk5M8IHchCb9CU8s+mI/xBbDOY0OWSn&#10;+RrsaZgooU+4Kbc/z2cs6yt+OR1PE+Qzn8f16kQmz8f57IR2DoGwsXVKHFv+5rgPQpthT9mNPWoQ&#10;2z7It4J6TxIgDNNPr5U2LeBXznqa/Ir7LxuBiip/Z0nGy2IyiU8lHSbT11ECPPeszj3CSoKqODVu&#10;2C7D8Lw2DvW6pUxFKtfCNUnf6KRKHIuB1ZEsTXdq2PElxudzfk5Rv/8Xi18AAAD//wMAUEsDBBQA&#10;BgAIAAAAIQCSwtum3gAAAAgBAAAPAAAAZHJzL2Rvd25yZXYueG1sTI9BS8NAEIXvQv/DMgVvdpNA&#10;i43ZlLQiKAhiVXrdZsckNDsbd7dt9Nc7PeltHu/x5n3FarS9OKEPnSMF6SwBgVQ701Gj4P3t4eYW&#10;RIiajO4doYJvDLAqJ1eFzo070yuetrERXEIh1wraGIdcylC3aHWYuQGJvU/nrY4sfSON12cut73M&#10;kmQhre6IP7R6wE2L9WF7tAqeD263Dnb++LT48C+7+1B9/QyVUtfTsboDEXGMf2G4zOfpUPKmvTuS&#10;CaJnnSbMEhXMmeDip8sMxJ6PbAmyLOR/gPIXAAD//wMAUEsBAi0AFAAGAAgAAAAhALaDOJL+AAAA&#10;4QEAABMAAAAAAAAAAAAAAAAAAAAAAFtDb250ZW50X1R5cGVzXS54bWxQSwECLQAUAAYACAAAACEA&#10;OP0h/9YAAACUAQAACwAAAAAAAAAAAAAAAAAvAQAAX3JlbHMvLnJlbHNQSwECLQAUAAYACAAAACEA&#10;XdEjtU0CAAB3BAAADgAAAAAAAAAAAAAAAAAuAgAAZHJzL2Uyb0RvYy54bWxQSwECLQAUAAYACAAA&#10;ACEAksLbpt4AAAAIAQAADwAAAAAAAAAAAAAAAACnBAAAZHJzL2Rvd25yZXYueG1sUEsFBgAAAAAE&#10;AAQA8wAAALIFAAAAAA==&#10;" fillcolor="black" strokecolor="#002060"/>
                  </w:pict>
                </mc:Fallback>
              </mc:AlternateConten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F02234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>характерная точка планируемого сервитута инженерных коммуникаций</w:t>
            </w:r>
          </w:p>
        </w:tc>
      </w:tr>
      <w:tr w:rsidR="00F02234" w:rsidRPr="00F02234" w:rsidTr="00FC0C0A">
        <w:trPr>
          <w:trHeight w:val="2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jc w:val="both"/>
              <w:rPr>
                <w:color w:val="002060"/>
                <w:sz w:val="24"/>
              </w:rPr>
            </w:pPr>
            <w:r w:rsidRPr="00F02234">
              <w:rPr>
                <w:color w:val="1903B9"/>
                <w:sz w:val="24"/>
              </w:rPr>
              <w:t xml:space="preserve">                 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4" w:rsidRPr="00F02234" w:rsidRDefault="00F02234" w:rsidP="00F02234">
            <w:pPr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- номер характерной </w:t>
            </w:r>
            <w:proofErr w:type="gramStart"/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>точки  планируемого</w:t>
            </w:r>
            <w:proofErr w:type="gramEnd"/>
            <w:r w:rsidRPr="00F02234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сервитута инженерных коммуникаций</w:t>
            </w:r>
          </w:p>
        </w:tc>
      </w:tr>
    </w:tbl>
    <w:p w:rsidR="00F02234" w:rsidRDefault="00F02234" w:rsidP="00F02234">
      <w:pPr>
        <w:spacing w:line="288" w:lineRule="auto"/>
        <w:rPr>
          <w:sz w:val="28"/>
          <w:szCs w:val="28"/>
        </w:rPr>
      </w:pPr>
    </w:p>
    <w:sectPr w:rsidR="00F02234" w:rsidSect="00F02234">
      <w:headerReference w:type="even" r:id="rId16"/>
      <w:headerReference w:type="default" r:id="rId17"/>
      <w:pgSz w:w="11906" w:h="16838"/>
      <w:pgMar w:top="70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D0" w:rsidRDefault="004708D0">
      <w:r>
        <w:separator/>
      </w:r>
    </w:p>
  </w:endnote>
  <w:endnote w:type="continuationSeparator" w:id="0">
    <w:p w:rsidR="004708D0" w:rsidRDefault="0047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udriashov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D0" w:rsidRDefault="004708D0">
      <w:r>
        <w:separator/>
      </w:r>
    </w:p>
  </w:footnote>
  <w:footnote w:type="continuationSeparator" w:id="0">
    <w:p w:rsidR="004708D0" w:rsidRDefault="0047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5B26">
      <w:rPr>
        <w:rStyle w:val="a8"/>
        <w:noProof/>
      </w:rPr>
      <w:t>3</w:t>
    </w:r>
    <w:r>
      <w:rPr>
        <w:rStyle w:val="a8"/>
      </w:rPr>
      <w:fldChar w:fldCharType="end"/>
    </w:r>
  </w:p>
  <w:p w:rsidR="003D18A3" w:rsidRDefault="003D18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C750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70558"/>
    <w:multiLevelType w:val="hybridMultilevel"/>
    <w:tmpl w:val="43CE92C8"/>
    <w:lvl w:ilvl="0" w:tplc="15943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415E41"/>
    <w:multiLevelType w:val="hybridMultilevel"/>
    <w:tmpl w:val="3B72F668"/>
    <w:lvl w:ilvl="0" w:tplc="9D2063B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30319C"/>
    <w:multiLevelType w:val="hybridMultilevel"/>
    <w:tmpl w:val="FE7C7700"/>
    <w:lvl w:ilvl="0" w:tplc="3ED6F298">
      <w:start w:val="1"/>
      <w:numFmt w:val="upperRoman"/>
      <w:pStyle w:val="a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6C4E6E"/>
    <w:multiLevelType w:val="hybridMultilevel"/>
    <w:tmpl w:val="7F428D22"/>
    <w:lvl w:ilvl="0" w:tplc="B0BC92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75D63"/>
    <w:multiLevelType w:val="hybridMultilevel"/>
    <w:tmpl w:val="FA9A9670"/>
    <w:lvl w:ilvl="0" w:tplc="0419000F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E82297"/>
    <w:multiLevelType w:val="hybridMultilevel"/>
    <w:tmpl w:val="5770D87C"/>
    <w:lvl w:ilvl="0" w:tplc="65F848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A4572"/>
    <w:multiLevelType w:val="hybridMultilevel"/>
    <w:tmpl w:val="B750F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D87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605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1FA0"/>
    <w:rsid w:val="00124FC6"/>
    <w:rsid w:val="00127AB8"/>
    <w:rsid w:val="00127AC1"/>
    <w:rsid w:val="00127D0A"/>
    <w:rsid w:val="00130D99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3CC9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3E39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3DE8"/>
    <w:rsid w:val="003A423E"/>
    <w:rsid w:val="003A46A5"/>
    <w:rsid w:val="003A5B26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52AF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08D0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1DEE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2A5F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37F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0EC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08A1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D73D4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4D57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3D1D"/>
    <w:rsid w:val="00936425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0E3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1D20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0D7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E7B36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7509A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0BDD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12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520"/>
    <w:rsid w:val="00D557CF"/>
    <w:rsid w:val="00D63077"/>
    <w:rsid w:val="00D6333A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C7EA8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DF6AFA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234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2BAD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159B"/>
    <w:rPr>
      <w:sz w:val="29"/>
    </w:rPr>
  </w:style>
  <w:style w:type="paragraph" w:styleId="1">
    <w:name w:val="heading 1"/>
    <w:basedOn w:val="a0"/>
    <w:next w:val="a0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076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5">
    <w:name w:val="Обычный + 15 пт"/>
    <w:basedOn w:val="a0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4">
    <w:name w:val="Title"/>
    <w:basedOn w:val="a0"/>
    <w:link w:val="a5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6">
    <w:name w:val="header"/>
    <w:basedOn w:val="a0"/>
    <w:link w:val="a7"/>
    <w:uiPriority w:val="99"/>
    <w:rsid w:val="00920A78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920A78"/>
  </w:style>
  <w:style w:type="paragraph" w:styleId="a9">
    <w:name w:val="Balloon Text"/>
    <w:basedOn w:val="a0"/>
    <w:link w:val="aa"/>
    <w:uiPriority w:val="99"/>
    <w:semiHidden/>
    <w:rsid w:val="00A44CE0"/>
    <w:rPr>
      <w:rFonts w:ascii="Tahoma" w:hAnsi="Tahoma" w:cs="Tahoma"/>
      <w:sz w:val="16"/>
      <w:szCs w:val="16"/>
    </w:rPr>
  </w:style>
  <w:style w:type="paragraph" w:styleId="ab">
    <w:name w:val="footer"/>
    <w:basedOn w:val="a0"/>
    <w:link w:val="ac"/>
    <w:uiPriority w:val="99"/>
    <w:rsid w:val="00C46990"/>
    <w:pPr>
      <w:tabs>
        <w:tab w:val="center" w:pos="4677"/>
        <w:tab w:val="right" w:pos="9355"/>
      </w:tabs>
    </w:pPr>
  </w:style>
  <w:style w:type="paragraph" w:customStyle="1" w:styleId="ad">
    <w:name w:val="Знак Знак Знак"/>
    <w:basedOn w:val="a0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annotation reference"/>
    <w:rsid w:val="00127D0A"/>
    <w:rPr>
      <w:sz w:val="16"/>
      <w:szCs w:val="16"/>
    </w:rPr>
  </w:style>
  <w:style w:type="paragraph" w:styleId="af">
    <w:name w:val="annotation text"/>
    <w:basedOn w:val="a0"/>
    <w:link w:val="af0"/>
    <w:rsid w:val="00127D0A"/>
    <w:rPr>
      <w:sz w:val="20"/>
    </w:rPr>
  </w:style>
  <w:style w:type="character" w:customStyle="1" w:styleId="af0">
    <w:name w:val="Текст примечания Знак"/>
    <w:basedOn w:val="a1"/>
    <w:link w:val="af"/>
    <w:rsid w:val="00127D0A"/>
  </w:style>
  <w:style w:type="paragraph" w:styleId="af1">
    <w:name w:val="annotation subject"/>
    <w:basedOn w:val="af"/>
    <w:next w:val="af"/>
    <w:link w:val="af2"/>
    <w:rsid w:val="000D0AEA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0D0AEA"/>
    <w:rPr>
      <w:b/>
      <w:bCs/>
    </w:rPr>
  </w:style>
  <w:style w:type="paragraph" w:styleId="af3">
    <w:name w:val="Body Text"/>
    <w:basedOn w:val="a0"/>
    <w:link w:val="af4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4">
    <w:name w:val="Основной текст Знак"/>
    <w:link w:val="af3"/>
    <w:uiPriority w:val="1"/>
    <w:rsid w:val="00792D42"/>
    <w:rPr>
      <w:sz w:val="28"/>
      <w:szCs w:val="28"/>
      <w:lang w:val="en-US" w:eastAsia="en-US"/>
    </w:rPr>
  </w:style>
  <w:style w:type="character" w:styleId="af5">
    <w:name w:val="Hyperlink"/>
    <w:basedOn w:val="a1"/>
    <w:uiPriority w:val="99"/>
    <w:rsid w:val="005D19F2"/>
    <w:rPr>
      <w:color w:val="0563C1" w:themeColor="hyperlink"/>
      <w:u w:val="single"/>
    </w:rPr>
  </w:style>
  <w:style w:type="paragraph" w:customStyle="1" w:styleId="af6">
    <w:name w:val="Д.к.н.: Таблица"/>
    <w:basedOn w:val="a0"/>
    <w:autoRedefine/>
    <w:rsid w:val="0065654A"/>
    <w:pPr>
      <w:spacing w:line="288" w:lineRule="auto"/>
      <w:ind w:firstLine="709"/>
      <w:jc w:val="both"/>
    </w:pPr>
    <w:rPr>
      <w:sz w:val="28"/>
      <w:szCs w:val="28"/>
    </w:rPr>
  </w:style>
  <w:style w:type="character" w:customStyle="1" w:styleId="a5">
    <w:name w:val="Название Знак"/>
    <w:basedOn w:val="a1"/>
    <w:link w:val="a4"/>
    <w:rsid w:val="00CA0BDD"/>
    <w:rPr>
      <w:b/>
      <w:bCs/>
      <w:sz w:val="29"/>
      <w:szCs w:val="24"/>
    </w:rPr>
  </w:style>
  <w:style w:type="paragraph" w:styleId="af7">
    <w:name w:val="List Paragraph"/>
    <w:basedOn w:val="a0"/>
    <w:link w:val="af8"/>
    <w:uiPriority w:val="34"/>
    <w:qFormat/>
    <w:rsid w:val="00DF6AFA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link w:val="af7"/>
    <w:uiPriority w:val="34"/>
    <w:rsid w:val="00DF6AFA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107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">
    <w:name w:val="Маркер"/>
    <w:basedOn w:val="a0"/>
    <w:link w:val="af9"/>
    <w:rsid w:val="00107605"/>
    <w:pPr>
      <w:numPr>
        <w:numId w:val="2"/>
      </w:numPr>
      <w:jc w:val="both"/>
    </w:pPr>
    <w:rPr>
      <w:sz w:val="28"/>
    </w:rPr>
  </w:style>
  <w:style w:type="character" w:customStyle="1" w:styleId="af9">
    <w:name w:val="Маркер Знак Знак"/>
    <w:link w:val="a"/>
    <w:locked/>
    <w:rsid w:val="00107605"/>
    <w:rPr>
      <w:sz w:val="28"/>
    </w:rPr>
  </w:style>
  <w:style w:type="numbering" w:customStyle="1" w:styleId="10">
    <w:name w:val="Нет списка1"/>
    <w:next w:val="a3"/>
    <w:uiPriority w:val="99"/>
    <w:semiHidden/>
    <w:unhideWhenUsed/>
    <w:rsid w:val="00F02234"/>
  </w:style>
  <w:style w:type="table" w:styleId="afa">
    <w:name w:val="Table Grid"/>
    <w:basedOn w:val="a2"/>
    <w:uiPriority w:val="39"/>
    <w:rsid w:val="00F022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1"/>
    <w:link w:val="a9"/>
    <w:uiPriority w:val="99"/>
    <w:semiHidden/>
    <w:rsid w:val="00F02234"/>
    <w:rPr>
      <w:rFonts w:ascii="Tahoma" w:hAnsi="Tahoma" w:cs="Tahoma"/>
      <w:sz w:val="16"/>
      <w:szCs w:val="16"/>
    </w:rPr>
  </w:style>
  <w:style w:type="character" w:customStyle="1" w:styleId="FontStyle79">
    <w:name w:val="Font Style79"/>
    <w:uiPriority w:val="99"/>
    <w:rsid w:val="00F02234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F02234"/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F02234"/>
    <w:rPr>
      <w:sz w:val="24"/>
    </w:rPr>
  </w:style>
  <w:style w:type="character" w:customStyle="1" w:styleId="a7">
    <w:name w:val="Верхний колонтитул Знак"/>
    <w:basedOn w:val="a1"/>
    <w:link w:val="a6"/>
    <w:uiPriority w:val="99"/>
    <w:rsid w:val="00F02234"/>
    <w:rPr>
      <w:sz w:val="29"/>
    </w:rPr>
  </w:style>
  <w:style w:type="character" w:customStyle="1" w:styleId="ac">
    <w:name w:val="Нижний колонтитул Знак"/>
    <w:basedOn w:val="a1"/>
    <w:link w:val="ab"/>
    <w:uiPriority w:val="99"/>
    <w:rsid w:val="00F02234"/>
    <w:rPr>
      <w:sz w:val="29"/>
    </w:rPr>
  </w:style>
  <w:style w:type="character" w:styleId="afb">
    <w:name w:val="Intense Emphasis"/>
    <w:basedOn w:val="a1"/>
    <w:uiPriority w:val="21"/>
    <w:qFormat/>
    <w:rsid w:val="00F02234"/>
    <w:rPr>
      <w:i/>
      <w:iCs/>
      <w:color w:val="5B9BD5" w:themeColor="accent1"/>
    </w:rPr>
  </w:style>
  <w:style w:type="paragraph" w:customStyle="1" w:styleId="Default">
    <w:name w:val="Default"/>
    <w:rsid w:val="00F02234"/>
    <w:pPr>
      <w:autoSpaceDE w:val="0"/>
      <w:autoSpaceDN w:val="0"/>
      <w:adjustRightInd w:val="0"/>
    </w:pPr>
    <w:rPr>
      <w:rFonts w:eastAsia="Kudriashov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5605-6F89-41B7-96BE-7AD9C182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3</cp:revision>
  <cp:lastPrinted>2016-10-28T08:35:00Z</cp:lastPrinted>
  <dcterms:created xsi:type="dcterms:W3CDTF">2023-12-11T13:50:00Z</dcterms:created>
  <dcterms:modified xsi:type="dcterms:W3CDTF">2023-12-11T13:51:00Z</dcterms:modified>
</cp:coreProperties>
</file>