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9D" w:rsidRDefault="00391A9D" w:rsidP="00391A9D">
      <w:pPr>
        <w:pStyle w:val="1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9A3B77">
        <w:rPr>
          <w:rFonts w:ascii="Times New Roman" w:hAnsi="Times New Roman" w:cs="Times New Roman"/>
          <w:b w:val="0"/>
        </w:rPr>
        <w:t>ПРОЕКТ ПРИКАЗА</w:t>
      </w:r>
    </w:p>
    <w:p w:rsidR="00391A9D" w:rsidRDefault="00391A9D" w:rsidP="00391A9D">
      <w:pPr>
        <w:rPr>
          <w:lang w:eastAsia="en-US"/>
        </w:rPr>
      </w:pPr>
    </w:p>
    <w:p w:rsidR="00391A9D" w:rsidRDefault="00391A9D" w:rsidP="00391A9D">
      <w:pPr>
        <w:rPr>
          <w:lang w:eastAsia="en-US"/>
        </w:rPr>
      </w:pPr>
    </w:p>
    <w:p w:rsidR="00391A9D" w:rsidRDefault="00391A9D" w:rsidP="00391A9D">
      <w:pPr>
        <w:rPr>
          <w:lang w:eastAsia="en-US"/>
        </w:rPr>
      </w:pPr>
    </w:p>
    <w:p w:rsidR="00391A9D" w:rsidRDefault="00391A9D" w:rsidP="00391A9D">
      <w:pPr>
        <w:rPr>
          <w:lang w:eastAsia="en-US"/>
        </w:rPr>
      </w:pPr>
    </w:p>
    <w:p w:rsidR="00391A9D" w:rsidRDefault="00391A9D" w:rsidP="00391A9D">
      <w:pPr>
        <w:rPr>
          <w:lang w:eastAsia="en-US"/>
        </w:rPr>
      </w:pPr>
    </w:p>
    <w:p w:rsidR="00391A9D" w:rsidRPr="009A3B77" w:rsidRDefault="00391A9D" w:rsidP="00391A9D">
      <w:pPr>
        <w:rPr>
          <w:lang w:eastAsia="en-US"/>
        </w:rPr>
      </w:pPr>
    </w:p>
    <w:p w:rsidR="00391A9D" w:rsidRPr="009531F4" w:rsidRDefault="00391A9D" w:rsidP="00391A9D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31F4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391A9D" w:rsidRDefault="00391A9D" w:rsidP="00391A9D">
      <w:pPr>
        <w:ind w:firstLine="708"/>
        <w:jc w:val="center"/>
      </w:pPr>
    </w:p>
    <w:p w:rsidR="00391A9D" w:rsidRPr="00A55B31" w:rsidRDefault="00391A9D" w:rsidP="00391A9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55B31">
        <w:rPr>
          <w:rFonts w:eastAsia="Calibri"/>
          <w:bCs/>
          <w:sz w:val="28"/>
          <w:szCs w:val="28"/>
          <w:lang w:eastAsia="en-US"/>
        </w:rPr>
        <w:t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55B31">
        <w:rPr>
          <w:rFonts w:eastAsia="Calibri"/>
          <w:bCs/>
          <w:sz w:val="28"/>
          <w:szCs w:val="28"/>
          <w:lang w:eastAsia="en-US"/>
        </w:rPr>
        <w:t>частью 3 статьи 22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5" w:history="1">
        <w:r w:rsidRPr="00A55B31">
          <w:rPr>
            <w:rFonts w:eastAsia="Calibri"/>
            <w:bCs/>
            <w:sz w:val="28"/>
            <w:szCs w:val="28"/>
            <w:lang w:eastAsia="en-US"/>
          </w:rPr>
          <w:t>Федеральн</w:t>
        </w:r>
        <w:r>
          <w:rPr>
            <w:rFonts w:eastAsia="Calibri"/>
            <w:bCs/>
            <w:sz w:val="28"/>
            <w:szCs w:val="28"/>
            <w:lang w:eastAsia="en-US"/>
          </w:rPr>
          <w:t>ого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закон</w:t>
        </w:r>
        <w:r>
          <w:rPr>
            <w:rFonts w:eastAsia="Calibri"/>
            <w:bCs/>
            <w:sz w:val="28"/>
            <w:szCs w:val="28"/>
            <w:lang w:eastAsia="en-US"/>
          </w:rPr>
          <w:t>а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от 27 июля 2004 года </w:t>
        </w:r>
        <w:r>
          <w:rPr>
            <w:rFonts w:eastAsia="Calibri"/>
            <w:bCs/>
            <w:sz w:val="28"/>
            <w:szCs w:val="28"/>
            <w:lang w:eastAsia="en-US"/>
          </w:rPr>
          <w:t>№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79-ФЗ </w:t>
        </w:r>
        <w:r>
          <w:rPr>
            <w:rFonts w:eastAsia="Calibri"/>
            <w:bCs/>
            <w:sz w:val="28"/>
            <w:szCs w:val="28"/>
            <w:lang w:eastAsia="en-US"/>
          </w:rPr>
          <w:t>«</w:t>
        </w:r>
        <w:r w:rsidRPr="00A55B31">
          <w:rPr>
            <w:rFonts w:eastAsia="Calibri"/>
            <w:bCs/>
            <w:sz w:val="28"/>
            <w:szCs w:val="28"/>
            <w:lang w:eastAsia="en-US"/>
          </w:rPr>
          <w:t>О государственной гражданской службе Российской Федерации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Pr="00A55B31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6" w:history="1">
        <w:r w:rsidRPr="00A55B31">
          <w:rPr>
            <w:rFonts w:eastAsia="Calibri"/>
            <w:bCs/>
            <w:sz w:val="28"/>
            <w:szCs w:val="28"/>
            <w:lang w:eastAsia="en-US"/>
          </w:rPr>
          <w:t>Инструкцией о порядке допуска должностных лиц и граждан Российской Федерации к государственной тайне</w:t>
        </w:r>
      </w:hyperlink>
      <w:r w:rsidRPr="00A55B31">
        <w:rPr>
          <w:rFonts w:eastAsia="Calibri"/>
          <w:bCs/>
          <w:sz w:val="28"/>
          <w:szCs w:val="28"/>
          <w:lang w:eastAsia="en-US"/>
        </w:rPr>
        <w:t>, утвержденной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7" w:history="1">
        <w:r>
          <w:rPr>
            <w:rFonts w:eastAsia="Calibri"/>
            <w:bCs/>
            <w:sz w:val="28"/>
            <w:szCs w:val="28"/>
            <w:lang w:eastAsia="en-US"/>
          </w:rPr>
          <w:t>п</w:t>
        </w:r>
        <w:r w:rsidRPr="00A55B31">
          <w:rPr>
            <w:rFonts w:eastAsia="Calibri"/>
            <w:bCs/>
            <w:sz w:val="28"/>
            <w:szCs w:val="28"/>
            <w:lang w:eastAsia="en-US"/>
          </w:rPr>
          <w:t>остановлением Правительства Российской Федерации от 6 февраля 2010 г</w:t>
        </w:r>
        <w:r>
          <w:rPr>
            <w:rFonts w:eastAsia="Calibri"/>
            <w:bCs/>
            <w:sz w:val="28"/>
            <w:szCs w:val="28"/>
            <w:lang w:eastAsia="en-US"/>
          </w:rPr>
          <w:t>.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</w:t>
        </w:r>
        <w:r>
          <w:rPr>
            <w:rFonts w:eastAsia="Calibri"/>
            <w:bCs/>
            <w:sz w:val="28"/>
            <w:szCs w:val="28"/>
            <w:lang w:eastAsia="en-US"/>
          </w:rPr>
          <w:t>№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63</w:t>
        </w:r>
      </w:hyperlink>
      <w:r w:rsidRPr="00A55B31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A55B31">
        <w:rPr>
          <w:rFonts w:eastAsia="Calibri"/>
          <w:bCs/>
          <w:sz w:val="28"/>
          <w:szCs w:val="28"/>
          <w:lang w:eastAsia="en-US"/>
        </w:rPr>
        <w:t>п</w:t>
      </w:r>
      <w:proofErr w:type="gramEnd"/>
      <w:r w:rsidRPr="00A55B31">
        <w:rPr>
          <w:rFonts w:eastAsia="Calibri"/>
          <w:bCs/>
          <w:sz w:val="28"/>
          <w:szCs w:val="28"/>
          <w:lang w:eastAsia="en-US"/>
        </w:rPr>
        <w:t xml:space="preserve"> р и к а з ы в а ю:</w:t>
      </w:r>
    </w:p>
    <w:p w:rsidR="00391A9D" w:rsidRDefault="00391A9D" w:rsidP="0039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1A29">
        <w:rPr>
          <w:sz w:val="28"/>
          <w:szCs w:val="28"/>
        </w:rPr>
        <w:t xml:space="preserve">Утвердить прилагаемый Перечень должностей государственной гражданской </w:t>
      </w:r>
      <w:r w:rsidRPr="00A923B9">
        <w:rPr>
          <w:sz w:val="28"/>
          <w:szCs w:val="28"/>
        </w:rPr>
        <w:t>службы Республики Татарстан в Министерстве</w:t>
      </w:r>
      <w:r w:rsidRPr="002B1A29">
        <w:rPr>
          <w:sz w:val="28"/>
          <w:szCs w:val="28"/>
        </w:rPr>
        <w:t xml:space="preserve">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.</w:t>
      </w:r>
    </w:p>
    <w:p w:rsidR="00391A9D" w:rsidRDefault="00391A9D" w:rsidP="0039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государственной службы и кадров (Садыкова В.Р.)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391A9D" w:rsidRDefault="00391A9D" w:rsidP="0039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Министерства экономики Республики Татарстан от 28.09.2021 № 383 «Об утверждении </w:t>
      </w:r>
      <w:r w:rsidRPr="002B1A29">
        <w:rPr>
          <w:sz w:val="28"/>
          <w:szCs w:val="28"/>
        </w:rPr>
        <w:t>Переч</w:t>
      </w:r>
      <w:r>
        <w:rPr>
          <w:sz w:val="28"/>
          <w:szCs w:val="28"/>
        </w:rPr>
        <w:t>ня</w:t>
      </w:r>
      <w:r w:rsidRPr="002B1A29">
        <w:rPr>
          <w:sz w:val="28"/>
          <w:szCs w:val="28"/>
        </w:rPr>
        <w:t xml:space="preserve"> должностей государственной гражданской службы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».</w:t>
      </w:r>
    </w:p>
    <w:p w:rsidR="00391A9D" w:rsidRDefault="00391A9D" w:rsidP="0039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391A9D" w:rsidRDefault="00391A9D" w:rsidP="00391A9D">
      <w:pPr>
        <w:pStyle w:val="a3"/>
        <w:ind w:left="927"/>
        <w:jc w:val="both"/>
        <w:rPr>
          <w:sz w:val="16"/>
          <w:szCs w:val="16"/>
        </w:rPr>
      </w:pPr>
    </w:p>
    <w:p w:rsidR="00391A9D" w:rsidRDefault="00391A9D" w:rsidP="00391A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91A9D" w:rsidRPr="009531F4" w:rsidRDefault="00391A9D" w:rsidP="00391A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Заместитель Премьер-министра </w:t>
      </w:r>
    </w:p>
    <w:p w:rsidR="00391A9D" w:rsidRPr="009531F4" w:rsidRDefault="00391A9D" w:rsidP="00391A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Республики Татарстан-министр                                                     М.Р. </w:t>
      </w:r>
      <w:proofErr w:type="spellStart"/>
      <w:r w:rsidRPr="009531F4">
        <w:rPr>
          <w:rFonts w:ascii="Times New Roman" w:hAnsi="Times New Roman"/>
          <w:b/>
          <w:sz w:val="28"/>
          <w:szCs w:val="28"/>
        </w:rPr>
        <w:t>Шагиахметов</w:t>
      </w:r>
      <w:proofErr w:type="spellEnd"/>
    </w:p>
    <w:p w:rsidR="00391A9D" w:rsidRPr="009531F4" w:rsidRDefault="00391A9D" w:rsidP="00391A9D">
      <w:pPr>
        <w:pStyle w:val="a3"/>
        <w:ind w:left="6237"/>
        <w:rPr>
          <w:rFonts w:ascii="Times New Roman" w:hAnsi="Times New Roman"/>
          <w:sz w:val="28"/>
          <w:szCs w:val="28"/>
        </w:rPr>
      </w:pPr>
      <w:proofErr w:type="gramStart"/>
      <w:r w:rsidRPr="009531F4">
        <w:rPr>
          <w:rFonts w:ascii="Times New Roman" w:hAnsi="Times New Roman"/>
          <w:sz w:val="28"/>
          <w:szCs w:val="28"/>
        </w:rPr>
        <w:lastRenderedPageBreak/>
        <w:t>Утвержден</w:t>
      </w:r>
      <w:proofErr w:type="gramEnd"/>
      <w:r w:rsidRPr="009531F4">
        <w:rPr>
          <w:rFonts w:ascii="Times New Roman" w:hAnsi="Times New Roman"/>
          <w:sz w:val="28"/>
          <w:szCs w:val="28"/>
        </w:rPr>
        <w:t xml:space="preserve"> приказом Министерства экономики Республики Татарстан </w:t>
      </w:r>
    </w:p>
    <w:p w:rsidR="00391A9D" w:rsidRPr="009531F4" w:rsidRDefault="00391A9D" w:rsidP="00391A9D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F0533" wp14:editId="04972A5B">
                <wp:simplePos x="0" y="0"/>
                <wp:positionH relativeFrom="column">
                  <wp:posOffset>4251960</wp:posOffset>
                </wp:positionH>
                <wp:positionV relativeFrom="paragraph">
                  <wp:posOffset>133350</wp:posOffset>
                </wp:positionV>
                <wp:extent cx="381000" cy="238125"/>
                <wp:effectExtent l="9525" t="9525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A9D" w:rsidRDefault="00391A9D" w:rsidP="00391A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4.8pt;margin-top:10.5pt;width:3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" strokecolor="white">
                <v:textbox>
                  <w:txbxContent>
                    <w:p w:rsidR="00391A9D" w:rsidRDefault="00391A9D" w:rsidP="00391A9D"/>
                  </w:txbxContent>
                </v:textbox>
              </v:shape>
            </w:pict>
          </mc:Fallback>
        </mc:AlternateContent>
      </w: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9AB5" wp14:editId="677BEDB0">
                <wp:simplePos x="0" y="0"/>
                <wp:positionH relativeFrom="column">
                  <wp:posOffset>4852035</wp:posOffset>
                </wp:positionH>
                <wp:positionV relativeFrom="paragraph">
                  <wp:posOffset>104775</wp:posOffset>
                </wp:positionV>
                <wp:extent cx="723900" cy="276225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A9D" w:rsidRDefault="00391A9D" w:rsidP="00391A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82.05pt;margin-top:8.25pt;width:5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" strokecolor="white">
                <v:textbox>
                  <w:txbxContent>
                    <w:p w:rsidR="00391A9D" w:rsidRDefault="00391A9D" w:rsidP="00391A9D"/>
                  </w:txbxContent>
                </v:textbox>
              </v:shape>
            </w:pict>
          </mc:Fallback>
        </mc:AlternateContent>
      </w:r>
      <w:r w:rsidRPr="009531F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A7446" wp14:editId="612B5428">
                <wp:simplePos x="0" y="0"/>
                <wp:positionH relativeFrom="column">
                  <wp:posOffset>5985510</wp:posOffset>
                </wp:positionH>
                <wp:positionV relativeFrom="paragraph">
                  <wp:posOffset>123825</wp:posOffset>
                </wp:positionV>
                <wp:extent cx="381000" cy="238125"/>
                <wp:effectExtent l="9525" t="9525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A9D" w:rsidRDefault="00391A9D" w:rsidP="00391A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471.3pt;margin-top:9.75pt;width:3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" strokecolor="white">
                <v:textbox>
                  <w:txbxContent>
                    <w:p w:rsidR="00391A9D" w:rsidRDefault="00391A9D" w:rsidP="00391A9D"/>
                  </w:txbxContent>
                </v:textbox>
              </v:shape>
            </w:pict>
          </mc:Fallback>
        </mc:AlternateContent>
      </w:r>
    </w:p>
    <w:p w:rsidR="00391A9D" w:rsidRPr="009531F4" w:rsidRDefault="00391A9D" w:rsidP="00391A9D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>от «____ » ___________ № _____</w:t>
      </w:r>
    </w:p>
    <w:p w:rsidR="00391A9D" w:rsidRPr="009531F4" w:rsidRDefault="00391A9D" w:rsidP="00391A9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391A9D" w:rsidRPr="009531F4" w:rsidRDefault="00391A9D" w:rsidP="00391A9D">
      <w:pPr>
        <w:pStyle w:val="a3"/>
        <w:tabs>
          <w:tab w:val="left" w:pos="409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ab/>
      </w: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Перечень </w:t>
      </w: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Республики Татарстан </w:t>
      </w: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>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7680"/>
        <w:gridCol w:w="2600"/>
      </w:tblGrid>
      <w:tr w:rsidR="00391A9D" w:rsidRPr="009531F4" w:rsidTr="005411CA">
        <w:trPr>
          <w:trHeight w:val="2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Количество (ед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9531F4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Руководство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Юридический отдел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финансового учета и отчетности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 xml:space="preserve">Сектор мобилизационной подготовки 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территориального развития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совершенствования государственного управления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макроэкономического прогнозирования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консультант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4754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lastRenderedPageBreak/>
              <w:t>Отдел развития отраслей экономики и социальной сферы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информационных ресурсов</w:t>
            </w:r>
            <w:r>
              <w:rPr>
                <w:bCs/>
                <w:color w:val="000000"/>
                <w:sz w:val="28"/>
                <w:szCs w:val="28"/>
              </w:rPr>
              <w:t xml:space="preserve"> и технологий</w:t>
            </w:r>
            <w:r w:rsidRPr="009531F4">
              <w:rPr>
                <w:bCs/>
                <w:color w:val="000000"/>
                <w:sz w:val="28"/>
                <w:szCs w:val="28"/>
              </w:rPr>
              <w:t xml:space="preserve"> Управления информационных ресурсов, экономического анализа и исследований социальных изменений </w:t>
            </w:r>
            <w:r>
              <w:rPr>
                <w:bCs/>
                <w:color w:val="000000"/>
                <w:sz w:val="28"/>
                <w:szCs w:val="28"/>
              </w:rPr>
              <w:t>Департамента социально-экономического мониторинга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мониторинга социально-экономического положения муниципальных образований и предприятий </w:t>
            </w:r>
            <w:r>
              <w:rPr>
                <w:bCs/>
                <w:color w:val="000000"/>
                <w:sz w:val="28"/>
                <w:szCs w:val="28"/>
              </w:rPr>
              <w:t>Департамента социально-экономического мониторинга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организационной работы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информатизации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обеспечения деятельности и закупок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391A9D" w:rsidRPr="009531F4" w:rsidTr="005411CA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9531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A9D" w:rsidRPr="004754F4" w:rsidRDefault="00391A9D" w:rsidP="005411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</w:tr>
    </w:tbl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391A9D" w:rsidRPr="009531F4" w:rsidRDefault="00391A9D" w:rsidP="00391A9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391A9D" w:rsidRPr="009531F4" w:rsidRDefault="00391A9D" w:rsidP="00391A9D">
      <w:pPr>
        <w:rPr>
          <w:sz w:val="28"/>
          <w:szCs w:val="28"/>
        </w:rPr>
      </w:pPr>
    </w:p>
    <w:p w:rsidR="005F2EE0" w:rsidRDefault="00391A9D"/>
    <w:sectPr w:rsidR="005F2EE0" w:rsidSect="002B1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9D"/>
    <w:rsid w:val="00391A9D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1A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91A9D"/>
    <w:rPr>
      <w:rFonts w:ascii="Arial" w:eastAsia="Calibri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1A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91A9D"/>
    <w:rPr>
      <w:rFonts w:ascii="Arial" w:eastAsia="Calibri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975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97583" TargetMode="External"/><Relationship Id="rId5" Type="http://schemas.openxmlformats.org/officeDocument/2006/relationships/hyperlink" Target="http://docs.cntd.ru/document/9019043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2024-01-11T06:14:00Z</dcterms:created>
  <dcterms:modified xsi:type="dcterms:W3CDTF">2024-01-11T06:14:00Z</dcterms:modified>
</cp:coreProperties>
</file>