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97" w:rsidRPr="00A92397" w:rsidRDefault="00A92397" w:rsidP="00A61D1D">
      <w:pPr>
        <w:spacing w:before="100" w:beforeAutospacing="1" w:after="100" w:afterAutospacing="1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ПРОЕКТ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 утверждении Программы 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2017-2019 годы»</w:t>
      </w:r>
    </w:p>
    <w:p w:rsidR="00CC06ED" w:rsidRPr="00A92397" w:rsidRDefault="00CC06ED" w:rsidP="00CC06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соответствии с постановлением Исполнительного комитета от 11.12.2013 №7511 «Об утверждении порядка разработки, реализации и оценки эффективности муниципальных программ», в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города Набережные Челны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A92397" w:rsidRDefault="00A92397" w:rsidP="00A92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Утвердить Программу «Поддержка и развитие малого и среднего предпринимательства муниципального образования город Набережные Челны на 2017-2019 годы» согласно приложению № 1. </w:t>
      </w:r>
    </w:p>
    <w:p w:rsidR="001A6AF7" w:rsidRPr="00A92397" w:rsidRDefault="001A6AF7" w:rsidP="00A92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proofErr w:type="gramStart"/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</w:t>
      </w:r>
      <w:r w:rsidR="001B062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обеспечить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финансирование мероприятий муниципальной программы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и развитие малого и среднего предпринимательства муниципального образования город Набережные Челны на 2017-2019 годы»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за счет средств бюджета города по разделу (подразделу) </w:t>
      </w:r>
      <w:r w:rsidR="001B062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01.13 «Другие общегосударственные вопросы» в размере 450 тыс. рублей: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2017 год – 150 тыс. рублей, 2018 год – 150 тыс. рублей, 2019 год – 150 тыс. рублей.</w:t>
      </w:r>
      <w:proofErr w:type="gramEnd"/>
    </w:p>
    <w:p w:rsidR="00A92397" w:rsidRPr="00A92397" w:rsidRDefault="00A92397" w:rsidP="00A923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Контроль за исполнением настоящего постановления возложить </w:t>
      </w:r>
      <w:proofErr w:type="gramStart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</w:t>
      </w:r>
      <w:proofErr w:type="gramEnd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заместителя Руководителя Исполнительного комитета </w:t>
      </w:r>
      <w:proofErr w:type="spellStart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Кропотову</w:t>
      </w:r>
      <w:proofErr w:type="spellEnd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Н.А.</w:t>
      </w:r>
    </w:p>
    <w:p w:rsidR="00A92397" w:rsidRPr="00A92397" w:rsidRDefault="00A92397" w:rsidP="00D27A81">
      <w:pPr>
        <w:spacing w:after="0" w:line="480" w:lineRule="auto"/>
        <w:ind w:left="709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Руководитель 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Исполнительного комитета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ab/>
        <w:t>Р.А. Абдуллин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A92397" w:rsidRPr="00A92397" w:rsidRDefault="00A92397" w:rsidP="00A92397">
      <w:pPr>
        <w:spacing w:after="0" w:line="360" w:lineRule="auto"/>
        <w:ind w:firstLine="6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spacing w:after="0" w:line="360" w:lineRule="auto"/>
        <w:ind w:firstLine="6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A92397" w:rsidRPr="00A92397" w:rsidRDefault="00A92397" w:rsidP="00A92397">
      <w:pPr>
        <w:spacing w:after="0" w:line="360" w:lineRule="auto"/>
        <w:ind w:firstLine="55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_______________Г.К. Ахметова</w:t>
      </w:r>
    </w:p>
    <w:p w:rsidR="00A92397" w:rsidRPr="00A92397" w:rsidRDefault="00A92397" w:rsidP="00A92397">
      <w:pPr>
        <w:spacing w:after="0" w:line="360" w:lineRule="auto"/>
        <w:ind w:left="55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_______________Л.И. Ахметзянов</w:t>
      </w:r>
    </w:p>
    <w:p w:rsidR="00A92397" w:rsidRPr="00A92397" w:rsidRDefault="00A92397" w:rsidP="00A92397">
      <w:pPr>
        <w:spacing w:after="0" w:line="360" w:lineRule="auto"/>
        <w:ind w:left="55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_______________А.А. </w:t>
      </w:r>
      <w:proofErr w:type="spellStart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Галиакберова</w:t>
      </w:r>
      <w:proofErr w:type="spellEnd"/>
    </w:p>
    <w:p w:rsidR="00A92397" w:rsidRPr="00A92397" w:rsidRDefault="00A92397" w:rsidP="00A92397">
      <w:pPr>
        <w:spacing w:after="0" w:line="360" w:lineRule="auto"/>
        <w:ind w:firstLine="55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_______________Н.А. Кропотова</w:t>
      </w:r>
    </w:p>
    <w:p w:rsidR="00A92397" w:rsidRPr="00A92397" w:rsidRDefault="00A92397" w:rsidP="00A92397">
      <w:pPr>
        <w:spacing w:after="0" w:line="360" w:lineRule="auto"/>
        <w:ind w:firstLine="55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_______________Г.В. </w:t>
      </w:r>
      <w:proofErr w:type="spellStart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Гилязова</w:t>
      </w:r>
      <w:proofErr w:type="spellEnd"/>
    </w:p>
    <w:p w:rsidR="00D27A81" w:rsidRDefault="00D27A81" w:rsidP="00A923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2397" w:rsidRPr="00A92397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239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Исп.: Султанов Д.Р.</w:t>
      </w:r>
    </w:p>
    <w:p w:rsidR="00A92397" w:rsidRPr="00A92397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239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30-56-27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left="600" w:firstLine="563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left="600" w:firstLine="563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left="600" w:firstLine="563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left="600" w:firstLine="563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«__»________2016г. №____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и развитие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Набережные Челны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2017-2019 годы»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left="6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1. Паспорт </w:t>
      </w:r>
      <w:r w:rsidRPr="00A9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«Поддержка и развитие малого и среднего предпринимательства </w:t>
      </w: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 Набережные Челны на 2017-2019 годы»</w:t>
      </w:r>
    </w:p>
    <w:p w:rsidR="00A92397" w:rsidRPr="00A92397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7742"/>
      </w:tblGrid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Программа «Поддержка и развитие малого и среднего предпринимательства 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город Набережные Челны </w:t>
            </w:r>
            <w:r w:rsidRPr="00A92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2017-2019 годы» (далее - программа)</w:t>
            </w:r>
          </w:p>
        </w:tc>
      </w:tr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для          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разработки программы   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06.10.2003 №131-ФЗ «Об     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общих принципах организации местного самоуправления в Российской Федерации»; Федеральный закон от 24.07.2007 №209-ФЗ «О развитии малого и среднего предпринимательства в Российской  Федерации»; Закон Республики Татарстан </w:t>
            </w:r>
            <w:r w:rsidRPr="00A92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21.01.2010 №7-ЗРТ «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малого и среднего предпринимат</w:t>
            </w:r>
            <w:r w:rsidR="0033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ельства в Республике Татарстан», </w:t>
            </w:r>
            <w:r w:rsidR="00335666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ja-JP" w:bidi="ne-NP"/>
              </w:rPr>
              <w:t>постановление Исполнительного комитета от 11.12.2013 №7511 «Об утверждении порядка разработки, реализации и оценки эффективности муниципальных программ»</w:t>
            </w:r>
            <w:proofErr w:type="gramEnd"/>
          </w:p>
        </w:tc>
      </w:tr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 Исполнительного комитета муниципального образования город Набережные Челны</w:t>
            </w:r>
          </w:p>
        </w:tc>
      </w:tr>
      <w:tr w:rsidR="00A92397" w:rsidRPr="00A92397" w:rsidTr="00235DA2">
        <w:trPr>
          <w:trHeight w:val="5794"/>
        </w:trPr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7742" w:type="dxa"/>
          </w:tcPr>
          <w:p w:rsidR="00A92397" w:rsidRDefault="00A92397" w:rsidP="00A75E7B">
            <w:pPr>
              <w:tabs>
                <w:tab w:val="num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</w:t>
            </w:r>
          </w:p>
          <w:p w:rsidR="00A92397" w:rsidRPr="00A92397" w:rsidRDefault="00A92397" w:rsidP="00B465D7">
            <w:pPr>
              <w:tabs>
                <w:tab w:val="num" w:pos="60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устойчивого развития предпринимательства, создание условий для увеличения доли производимых субъектами малого и среднего предпринимательства товаров (работ, услуг) в объеме производимой продукции предприятиями города Набережные Челны.</w:t>
            </w:r>
          </w:p>
          <w:p w:rsidR="00A92397" w:rsidRPr="00A92397" w:rsidRDefault="00A92397" w:rsidP="00A92397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2397" w:rsidRPr="00A92397" w:rsidRDefault="00A92397" w:rsidP="00A92397">
            <w:pPr>
              <w:tabs>
                <w:tab w:val="num" w:pos="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Программы:</w:t>
            </w:r>
          </w:p>
          <w:p w:rsidR="00A92397" w:rsidRPr="00A92397" w:rsidRDefault="00A92397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инфраструктуры поддержки малого и среднего предпринимательства.</w:t>
            </w:r>
          </w:p>
          <w:p w:rsidR="00A92397" w:rsidRPr="00A92397" w:rsidRDefault="00A92397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технологическому перевооружению производства и повышению производительности труда.</w:t>
            </w:r>
          </w:p>
          <w:p w:rsidR="00A92397" w:rsidRPr="00A92397" w:rsidRDefault="00A92397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административных барьеров в развитии малого и среднего предпринимательства.</w:t>
            </w:r>
          </w:p>
          <w:p w:rsidR="00A92397" w:rsidRPr="00A92397" w:rsidRDefault="00A92397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кадрового потенциала </w:t>
            </w:r>
          </w:p>
          <w:p w:rsidR="00A92397" w:rsidRPr="00A92397" w:rsidRDefault="00A92397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Популяризация предпринимательской деятельности, внедрение лучших практик, развитие кооперации.</w:t>
            </w:r>
          </w:p>
          <w:p w:rsidR="00A92397" w:rsidRDefault="009330DC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поддержка</w:t>
            </w:r>
          </w:p>
          <w:p w:rsidR="009330DC" w:rsidRPr="00A92397" w:rsidRDefault="009330DC" w:rsidP="00A75E7B">
            <w:pPr>
              <w:numPr>
                <w:ilvl w:val="0"/>
                <w:numId w:val="2"/>
              </w:numPr>
              <w:tabs>
                <w:tab w:val="left" w:pos="459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459"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привлечения инвестиций.</w:t>
            </w:r>
          </w:p>
        </w:tc>
      </w:tr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2017-2019 гг.</w:t>
            </w:r>
          </w:p>
        </w:tc>
      </w:tr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эффективности 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мероприятий позволит к 2019 году:</w:t>
            </w:r>
          </w:p>
          <w:p w:rsidR="00A92397" w:rsidRPr="00A92397" w:rsidRDefault="00A92397" w:rsidP="00A923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увеличить долю субъектов малого и среднего предпринимательства в валовом территориальном продукте (ВТП)  на 32,0%</w:t>
            </w:r>
          </w:p>
          <w:p w:rsidR="00A92397" w:rsidRPr="00A92397" w:rsidRDefault="00A92397" w:rsidP="00A923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увеличить количество субъектов малого и среднего предпринимательства на 4,7%</w:t>
            </w:r>
          </w:p>
          <w:p w:rsidR="00A92397" w:rsidRPr="00A92397" w:rsidRDefault="00A92397" w:rsidP="00A923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увеличить долю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28,5%  </w:t>
            </w:r>
          </w:p>
          <w:p w:rsidR="00A92397" w:rsidRPr="00A92397" w:rsidRDefault="00A92397" w:rsidP="00A75E7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увеличить удельный вес поступления налоговых платежей от СМП в городской бюджет до 3</w:t>
            </w:r>
            <w:r w:rsidR="00A75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Источники финансирования программы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120"/>
              <w:gridCol w:w="2100"/>
              <w:gridCol w:w="1541"/>
            </w:tblGrid>
            <w:tr w:rsidR="00A92397" w:rsidRPr="00A92397" w:rsidTr="00235DA2"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97" w:rsidRPr="00A92397" w:rsidRDefault="00A92397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97" w:rsidRPr="00A92397" w:rsidRDefault="00A92397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местного</w:t>
                  </w:r>
                </w:p>
                <w:p w:rsidR="00A92397" w:rsidRPr="00A92397" w:rsidRDefault="00842BCC" w:rsidP="00842B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A92397"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юджета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(тыс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уб.)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92397" w:rsidRPr="00A92397" w:rsidRDefault="00A92397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0938C4" w:rsidRPr="00A92397" w:rsidTr="00235DA2">
              <w:trPr>
                <w:trHeight w:val="273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A92397" w:rsidRDefault="000938C4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9330DC" w:rsidRDefault="00A30959" w:rsidP="000109C0">
                  <w:pPr>
                    <w:spacing w:after="0" w:line="240" w:lineRule="auto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938C4" w:rsidRPr="009330DC" w:rsidRDefault="00A30959" w:rsidP="000938C4">
                  <w:pPr>
                    <w:spacing w:after="0" w:line="240" w:lineRule="auto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150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0938C4" w:rsidRPr="00A92397" w:rsidTr="00235DA2"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A92397" w:rsidRDefault="000938C4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9330DC" w:rsidRDefault="00A30959" w:rsidP="000938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938C4" w:rsidRPr="009330DC" w:rsidRDefault="00A30959" w:rsidP="000938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0938C4" w:rsidRPr="00A92397" w:rsidTr="00235DA2"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A92397" w:rsidRDefault="000938C4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9330DC" w:rsidRDefault="00A30959" w:rsidP="000938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938C4" w:rsidRPr="009330DC" w:rsidRDefault="00A30959" w:rsidP="000938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0938C4" w:rsidRPr="00A92397" w:rsidTr="00235DA2"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A92397" w:rsidRDefault="000938C4" w:rsidP="00A92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23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38C4" w:rsidRPr="009330DC" w:rsidRDefault="00A30959" w:rsidP="000109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938C4" w:rsidRPr="009330DC" w:rsidRDefault="00A30959" w:rsidP="000938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450</w:t>
                  </w:r>
                  <w:r w:rsidR="003C12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</w:tbl>
          <w:p w:rsidR="00A92397" w:rsidRPr="00A92397" w:rsidRDefault="00A92397" w:rsidP="00A923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397" w:rsidRPr="00A92397" w:rsidTr="00235DA2">
        <w:tc>
          <w:tcPr>
            <w:tcW w:w="2802" w:type="dxa"/>
          </w:tcPr>
          <w:p w:rsidR="00A92397" w:rsidRPr="00A92397" w:rsidRDefault="00A92397" w:rsidP="00A9239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 реализации, система организации 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ходом реализации программы</w:t>
            </w:r>
          </w:p>
        </w:tc>
        <w:tc>
          <w:tcPr>
            <w:tcW w:w="7742" w:type="dxa"/>
          </w:tcPr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 Исполнительного комитета муниципального образования город Набережные Челны (далее – УЭРиПП) координирует и контролирует исполнение программы, вносит по мере необходимости предложения по уточнению программы.</w:t>
            </w:r>
          </w:p>
          <w:p w:rsidR="00A92397" w:rsidRPr="00A92397" w:rsidRDefault="00A92397" w:rsidP="00A92397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УЭРиПП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анализирует ход выполнения работ по программе и их результатов, вырабатывает решения, готовит отчеты о выполнении работ.</w:t>
            </w:r>
          </w:p>
          <w:p w:rsidR="00A92397" w:rsidRPr="00A92397" w:rsidRDefault="00A92397" w:rsidP="00A92397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программы </w:t>
            </w:r>
            <w:r w:rsidRPr="00A9239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УЭРиПП</w:t>
            </w:r>
            <w:r w:rsidRPr="00A9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информирует население, доводит информацию до широкого круга предпринимателей, и до республиканских общественных организаций, занимающихся вопросами развития предпринимательства.</w:t>
            </w:r>
          </w:p>
        </w:tc>
      </w:tr>
    </w:tbl>
    <w:p w:rsidR="00A92397" w:rsidRPr="00A92397" w:rsidRDefault="00A92397" w:rsidP="00A92397">
      <w:p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B" w:rsidRDefault="00A75E7B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B" w:rsidRDefault="00A75E7B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B" w:rsidRDefault="00A75E7B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B" w:rsidRDefault="00A75E7B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E7B" w:rsidRDefault="00A75E7B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2. Содержание проблем, на решение которых направлена муниципальная программа.</w:t>
      </w: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Термины и определения.</w:t>
      </w: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397" w:rsidRPr="00A92397" w:rsidRDefault="00A92397" w:rsidP="00A9239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Субъекты малого и среднего предпринимательства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субъекты МСП)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  <w:proofErr w:type="gramEnd"/>
    </w:p>
    <w:p w:rsidR="00A92397" w:rsidRPr="00A92397" w:rsidRDefault="00A92397" w:rsidP="00A9239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</w:t>
      </w:r>
      <w:proofErr w:type="gramEnd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лицам, не являющимся субъектами малого и среднего предпринимательства, не должна превышать двадцать пять процентов;</w:t>
      </w:r>
    </w:p>
    <w:p w:rsidR="00A92397" w:rsidRPr="00A92397" w:rsidRDefault="00A92397" w:rsidP="00A9239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A92397" w:rsidRPr="00A92397" w:rsidRDefault="00A92397" w:rsidP="00A9239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 ста одного до двухсот пятидесяти человек включительно для средних предприятий;</w:t>
      </w:r>
    </w:p>
    <w:p w:rsidR="00A92397" w:rsidRPr="00A92397" w:rsidRDefault="00A92397" w:rsidP="00A9239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 пятнадцати человек;</w:t>
      </w:r>
    </w:p>
    <w:p w:rsidR="00A92397" w:rsidRPr="00A92397" w:rsidRDefault="00A92397" w:rsidP="00A9239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A92397" w:rsidRPr="00A92397" w:rsidRDefault="00A92397" w:rsidP="00A923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Поддержка субъектов малого и среднего предпринимательства -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субъектов малого и среднего предпринимательства, направленных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программами развития субъектов малого и среднего предпринимательства.</w:t>
      </w:r>
      <w:proofErr w:type="gramEnd"/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барьеры - действия, нарушающие законодательство, совершаемые органами государственной власти, органами местного самоуправления, контролирующими (надзорными) организациями и юридическими лицами, а также действия, создающие дополнительные и усложняющие процедуры в сфере хозяйственной деятельности.</w:t>
      </w:r>
    </w:p>
    <w:p w:rsidR="00434646" w:rsidRDefault="00434646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Характеристика ситуации по предпринимательству, проблемы.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Набережные Челны – крупнейший город </w:t>
      </w:r>
      <w:proofErr w:type="spellStart"/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Закамского</w:t>
      </w:r>
      <w:proofErr w:type="spellEnd"/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региона Республики Татарстан, второй по численности, население превышает полмиллиона человек.</w:t>
      </w:r>
    </w:p>
    <w:p w:rsidR="00A92397" w:rsidRPr="00A92397" w:rsidRDefault="00A92397" w:rsidP="00A92397">
      <w:p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Город располагает высокоразвитой социальной инфраструктурой, обладает большим историко-культурным потенциалом.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Город Набережные Челны является крупным промышленным центром Республики Татарстан.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Доля муниципального образования город Набережные Челны в общереспубликанских показателях за </w:t>
      </w:r>
      <w:r w:rsidRPr="00A923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2015 год</w:t>
      </w: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  <w:r w:rsidRPr="00A923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  <w:r w:rsidRPr="00A923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</w:p>
    <w:p w:rsidR="00A92397" w:rsidRPr="00A92397" w:rsidRDefault="00A92397" w:rsidP="00A92397">
      <w:pPr>
        <w:spacing w:after="0" w:line="240" w:lineRule="auto"/>
        <w:ind w:firstLine="60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A923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  <w:r w:rsidRPr="00A923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1"/>
        <w:gridCol w:w="3608"/>
      </w:tblGrid>
      <w:tr w:rsidR="00A92397" w:rsidRPr="00A92397" w:rsidTr="00235DA2">
        <w:trPr>
          <w:jc w:val="center"/>
        </w:trPr>
        <w:tc>
          <w:tcPr>
            <w:tcW w:w="6794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Доля в общереспубликанском показателе, %</w:t>
            </w:r>
          </w:p>
        </w:tc>
      </w:tr>
      <w:tr w:rsidR="00A92397" w:rsidRPr="00A92397" w:rsidTr="00235DA2">
        <w:trPr>
          <w:trHeight w:val="161"/>
          <w:jc w:val="center"/>
        </w:trPr>
        <w:tc>
          <w:tcPr>
            <w:tcW w:w="6794" w:type="dxa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Численность населения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14,0</w:t>
            </w:r>
          </w:p>
        </w:tc>
      </w:tr>
      <w:tr w:rsidR="00A92397" w:rsidRPr="00A92397" w:rsidTr="00235DA2">
        <w:trPr>
          <w:jc w:val="center"/>
        </w:trPr>
        <w:tc>
          <w:tcPr>
            <w:tcW w:w="6794" w:type="dxa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14,0</w:t>
            </w:r>
          </w:p>
        </w:tc>
      </w:tr>
      <w:tr w:rsidR="00A92397" w:rsidRPr="00A92397" w:rsidTr="00235DA2">
        <w:trPr>
          <w:jc w:val="center"/>
        </w:trPr>
        <w:tc>
          <w:tcPr>
            <w:tcW w:w="6794" w:type="dxa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Объем валового территориального продукта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9,6</w:t>
            </w:r>
          </w:p>
        </w:tc>
      </w:tr>
      <w:tr w:rsidR="00A92397" w:rsidRPr="00A92397" w:rsidTr="00235DA2">
        <w:trPr>
          <w:jc w:val="center"/>
        </w:trPr>
        <w:tc>
          <w:tcPr>
            <w:tcW w:w="6794" w:type="dxa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B465D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10,</w:t>
            </w:r>
            <w:r w:rsidR="00B465D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A92397" w:rsidRPr="00A92397" w:rsidTr="00235DA2">
        <w:trPr>
          <w:jc w:val="center"/>
        </w:trPr>
        <w:tc>
          <w:tcPr>
            <w:tcW w:w="6794" w:type="dxa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Объем работ, выполненный по виду деятельности «строительство»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12,4</w:t>
            </w:r>
          </w:p>
        </w:tc>
      </w:tr>
      <w:tr w:rsidR="00A92397" w:rsidRPr="00A92397" w:rsidTr="00235DA2">
        <w:trPr>
          <w:jc w:val="center"/>
        </w:trPr>
        <w:tc>
          <w:tcPr>
            <w:tcW w:w="6794" w:type="dxa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Оборот розничной торговли</w:t>
            </w:r>
          </w:p>
        </w:tc>
        <w:tc>
          <w:tcPr>
            <w:tcW w:w="3627" w:type="dxa"/>
            <w:vAlign w:val="center"/>
          </w:tcPr>
          <w:p w:rsidR="00A92397" w:rsidRPr="00A92397" w:rsidRDefault="00A92397" w:rsidP="00A92397">
            <w:p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16,6</w:t>
            </w:r>
          </w:p>
        </w:tc>
      </w:tr>
    </w:tbl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 01.01.2016 года состоит на налоговом учете 19322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лица и 15515 индивидуальных предпринимателей.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Доля субъектов</w:t>
      </w:r>
      <w:r w:rsidRPr="00A92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малого предпринимательства в валовом территориальном продукте (ВТП)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за 2015 год составила 30,5 %.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Доля налоговых поступлений в городской бюджет от субъектов малого и среднего предпринимательства в 2015 году - 32,0%.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малых предприятиях города трудятся 44,5 тыс. человек, что составляет 25,2% от среднесписочной численности работающих в городе.</w:t>
      </w:r>
    </w:p>
    <w:p w:rsidR="00A92397" w:rsidRPr="00A92397" w:rsidRDefault="00A92397" w:rsidP="00A92397">
      <w:pPr>
        <w:spacing w:after="0" w:line="240" w:lineRule="auto"/>
        <w:ind w:firstLine="709"/>
        <w:jc w:val="center"/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</w:pPr>
    </w:p>
    <w:p w:rsidR="00D27A81" w:rsidRDefault="00D27A81" w:rsidP="00A92397">
      <w:pPr>
        <w:spacing w:after="0" w:line="240" w:lineRule="auto"/>
        <w:ind w:firstLine="709"/>
        <w:jc w:val="center"/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</w:pPr>
    </w:p>
    <w:p w:rsidR="00A92397" w:rsidRDefault="00A92397" w:rsidP="00A92397">
      <w:pPr>
        <w:spacing w:after="0" w:line="240" w:lineRule="auto"/>
        <w:ind w:firstLine="709"/>
        <w:jc w:val="center"/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</w:pPr>
      <w:r w:rsidRPr="00A92397"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  <w:lastRenderedPageBreak/>
        <w:t xml:space="preserve">Распределение экономически активных малых и средних предприятий по видам экономической деятельности за 2015г. </w:t>
      </w:r>
      <w:proofErr w:type="gramStart"/>
      <w:r w:rsidRPr="00A92397"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  <w:t>в</w:t>
      </w:r>
      <w:proofErr w:type="gramEnd"/>
      <w:r w:rsidRPr="00A92397"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  <w:t xml:space="preserve">  %</w:t>
      </w:r>
    </w:p>
    <w:p w:rsidR="00BD1BE5" w:rsidRPr="00A92397" w:rsidRDefault="00BD1BE5" w:rsidP="00BD1BE5">
      <w:pPr>
        <w:spacing w:after="0" w:line="240" w:lineRule="auto"/>
        <w:jc w:val="center"/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</w:pPr>
      <w:r w:rsidRPr="00BD1BE5">
        <w:rPr>
          <w:rFonts w:ascii="HelveticaNeueCyrRoman" w:eastAsia="Times New Roman" w:hAnsi="HelveticaNeueCyrRoman" w:cs="Times New Roman"/>
          <w:b/>
          <w:noProof/>
          <w:color w:val="333333"/>
          <w:sz w:val="29"/>
          <w:szCs w:val="29"/>
          <w:lang w:eastAsia="ru-RU"/>
        </w:rPr>
        <w:drawing>
          <wp:inline distT="0" distB="0" distL="0" distR="0">
            <wp:extent cx="6391275" cy="3234251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2397" w:rsidRDefault="00A92397"/>
    <w:p w:rsidR="00D27A81" w:rsidRDefault="00D27A81">
      <w:bookmarkStart w:id="0" w:name="_GoBack"/>
      <w:bookmarkEnd w:id="0"/>
    </w:p>
    <w:p w:rsidR="00A92397" w:rsidRDefault="00A92397" w:rsidP="00A92397">
      <w:pPr>
        <w:jc w:val="center"/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</w:pPr>
      <w:r w:rsidRPr="00A92397"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  <w:t xml:space="preserve">Распределение индивидуальных предпринимателей, прошедших регистрацию (перерегистрацию), по видам экономической деятельности за 2015г, </w:t>
      </w:r>
      <w:proofErr w:type="gramStart"/>
      <w:r w:rsidRPr="00A92397"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  <w:t>в</w:t>
      </w:r>
      <w:proofErr w:type="gramEnd"/>
      <w:r w:rsidRPr="00A92397">
        <w:rPr>
          <w:rFonts w:ascii="HelveticaNeueCyrRoman" w:eastAsia="Times New Roman" w:hAnsi="HelveticaNeueCyrRoman" w:cs="Times New Roman"/>
          <w:b/>
          <w:color w:val="333333"/>
          <w:sz w:val="29"/>
          <w:szCs w:val="29"/>
          <w:lang w:eastAsia="ru-RU"/>
        </w:rPr>
        <w:t xml:space="preserve"> %</w:t>
      </w:r>
    </w:p>
    <w:p w:rsidR="00A92397" w:rsidRDefault="00BD1BE5" w:rsidP="00A92397">
      <w:pPr>
        <w:jc w:val="center"/>
      </w:pPr>
      <w:r w:rsidRPr="00BD1BE5">
        <w:rPr>
          <w:noProof/>
          <w:lang w:eastAsia="ru-RU"/>
        </w:rPr>
        <w:drawing>
          <wp:inline distT="0" distB="0" distL="0" distR="0">
            <wp:extent cx="6391275" cy="3905277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сфере предпринимательства в городе Набережные Челны несбалансированно высокой является доля организаций оптовой и розничной торговли. Одновременно с этим требуют развития сферы создания и организации производств, оказания услуг социальной направленности, создания и развития объектов в сфере платных услуг, создания и развития инновационных предприятий, осуществляющих свою деятельность в сфере энергосбережения. 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инфраструктура поддержки предпринимательства, которая состоит из 9 блоков и объединяет 45 организаций, оказывающих поддержку малому и среднему бизнесу в различных отраслях.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развитие промышленных и индустриальных площадок в г.Набережные Челны, которых сейчас 4: «Камский индустриальный парк «Мастер», </w:t>
      </w:r>
      <w:r w:rsidRPr="00A92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промышленный парк «Развитие»,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индустриальный парк «Челны», промышленная площадка «База оборудования».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Реализуются городские и республиканские проекты, такие, как: </w:t>
      </w:r>
      <w:r w:rsidRPr="00A9239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«Набережные Челны – город устойчивого развития»,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«Набережные Челны - центр бизнес - образования России», «Фабрика предпринимательства», «Антикризисный штаб по предпринимательству».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привлечению предпринимателей к участию в республиканских и федеральных программах финансовой поддержки. Оказывается, консультационная, правовая помощь, а также помощь в подготовке документов на получение грантов.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проводятся мероприятия (совещания, конференции, форумы, заседания "круглых столов" и др.), посвященные отдельным вопросам ведения предпринимательской деятельности и направленные на обсуждение актуальных вопросов, а также выработку совместных мер дальнейшего развития сферы предпринимательства.</w:t>
      </w:r>
    </w:p>
    <w:p w:rsidR="00A92397" w:rsidRPr="00A92397" w:rsidRDefault="00A92397" w:rsidP="00A923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освещения всех мероприятий создано и работает СМИ, ориентированное на поддержку бизнеса: </w:t>
      </w:r>
      <w:proofErr w:type="gramStart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газета «</w:t>
      </w:r>
      <w:proofErr w:type="spellStart"/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BusinessRepubli</w:t>
      </w:r>
      <w:proofErr w:type="spellEnd"/>
      <w:r w:rsidRPr="00A923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Портал «Business16.ru», инвестиционный портал </w:t>
      </w:r>
      <w:hyperlink r:id="rId10" w:history="1">
        <w:r w:rsidRPr="00A923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www.chelny-invest.ru</w:t>
        </w:r>
      </w:hyperlink>
      <w:r w:rsidRPr="00A9239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показатели</w:t>
      </w:r>
    </w:p>
    <w:p w:rsidR="00A92397" w:rsidRPr="00A92397" w:rsidRDefault="00A92397" w:rsidP="00A92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</w:t>
      </w:r>
      <w:r w:rsidR="00434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ктов малого предпринимательства.</w:t>
      </w:r>
    </w:p>
    <w:p w:rsidR="00A92397" w:rsidRPr="00A92397" w:rsidRDefault="00A92397" w:rsidP="00A9239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:rsidR="00A92397" w:rsidRPr="00A92397" w:rsidRDefault="00A92397" w:rsidP="00A9239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№ 2</w:t>
      </w:r>
    </w:p>
    <w:p w:rsidR="00A92397" w:rsidRPr="00A92397" w:rsidRDefault="00A92397" w:rsidP="00A9239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5925"/>
        <w:gridCol w:w="850"/>
        <w:gridCol w:w="1276"/>
        <w:gridCol w:w="1276"/>
      </w:tblGrid>
      <w:tr w:rsidR="00B465D7" w:rsidRPr="00A92397" w:rsidTr="00B465D7">
        <w:trPr>
          <w:trHeight w:val="734"/>
          <w:tblHeader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2015г. отчет</w:t>
            </w: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2016г. оценка</w:t>
            </w:r>
          </w:p>
        </w:tc>
      </w:tr>
      <w:tr w:rsidR="00B465D7" w:rsidRPr="00A92397" w:rsidTr="00B465D7">
        <w:trPr>
          <w:trHeight w:val="97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B4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поставленных на учет</w:t>
            </w: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муниципальном образовании 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28615</w:t>
            </w: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29730</w:t>
            </w:r>
          </w:p>
        </w:tc>
      </w:tr>
      <w:tr w:rsidR="00B465D7" w:rsidRPr="00A92397" w:rsidTr="00B465D7">
        <w:trPr>
          <w:trHeight w:val="270"/>
        </w:trPr>
        <w:tc>
          <w:tcPr>
            <w:tcW w:w="596" w:type="dxa"/>
            <w:vMerge w:val="restart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D7" w:rsidRPr="00A92397" w:rsidTr="00B465D7">
        <w:trPr>
          <w:trHeight w:val="609"/>
        </w:trPr>
        <w:tc>
          <w:tcPr>
            <w:tcW w:w="596" w:type="dxa"/>
            <w:vMerge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  <w:vAlign w:val="center"/>
          </w:tcPr>
          <w:p w:rsidR="00B465D7" w:rsidRPr="00A92397" w:rsidRDefault="00B465D7" w:rsidP="00B4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малых (включая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средних предприятий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13120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13720</w:t>
            </w:r>
          </w:p>
        </w:tc>
      </w:tr>
      <w:tr w:rsidR="00B465D7" w:rsidRPr="00A92397" w:rsidTr="00B465D7">
        <w:trPr>
          <w:trHeight w:val="73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15515</w:t>
            </w:r>
          </w:p>
        </w:tc>
        <w:tc>
          <w:tcPr>
            <w:tcW w:w="127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16010</w:t>
            </w:r>
          </w:p>
        </w:tc>
      </w:tr>
      <w:tr w:rsidR="00B465D7" w:rsidRPr="00A92397" w:rsidTr="00B465D7">
        <w:trPr>
          <w:trHeight w:val="73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(без внешних совместителей) малых и средних предприятий, тыс. чел.  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D7" w:rsidRPr="00A92397" w:rsidTr="00B465D7">
        <w:trPr>
          <w:trHeight w:val="49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плата работников малых предприятий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24863,3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22330,8</w:t>
            </w:r>
          </w:p>
        </w:tc>
      </w:tr>
      <w:tr w:rsidR="00B465D7" w:rsidRPr="00A92397" w:rsidTr="00B465D7">
        <w:trPr>
          <w:trHeight w:val="73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малых (включая микро) и средних предприятий (в действующих ценах)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111211,9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118996,8</w:t>
            </w:r>
          </w:p>
        </w:tc>
      </w:tr>
      <w:tr w:rsidR="00B465D7" w:rsidRPr="00A92397" w:rsidTr="00B465D7">
        <w:trPr>
          <w:trHeight w:val="49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субъектов малого и среднего предпринимательства в валовом территориальном продукте (ВТП)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B465D7" w:rsidRPr="00A92397" w:rsidTr="00B465D7">
        <w:trPr>
          <w:trHeight w:val="735"/>
        </w:trPr>
        <w:tc>
          <w:tcPr>
            <w:tcW w:w="596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5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поступления налоговых платежей от СМП в городской бюджет</w:t>
            </w:r>
          </w:p>
        </w:tc>
        <w:tc>
          <w:tcPr>
            <w:tcW w:w="850" w:type="dxa"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noWrap/>
            <w:vAlign w:val="center"/>
          </w:tcPr>
          <w:p w:rsidR="00B465D7" w:rsidRPr="00A92397" w:rsidRDefault="00B465D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</w:tbl>
    <w:p w:rsidR="00A92397" w:rsidRPr="00A92397" w:rsidRDefault="00A92397" w:rsidP="00A9239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настоящее время одним из препятствий оказанию действенной поддержки малым и средним предприятиям является отсутствие или недостаток эффективных объектов инфраструктуры, обеспечивающих их деятельность. Крупные предприятия создают себе инфраструктуру сами: учебные центры, маркетинговые и юридические подразделения, коммуникационную инфраструктуру - подъездные пути, инженерные сети и прочее, открывают представительства и магазины, создают собственные банки и социальные объекты для своих служащих.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Субъекты малого и среднего предпринимательства наиболее уязвимы в этой части. Следовательно, для успешной конкуренции продукции предприятия руководитель малого и среднего предприятия должен иметь возможность проконсультироваться у опытного юриста, провести маркетинговые исследования, реализовать товар с помощью сети сбыта.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Несмотря на то, что в последние годы возникли и действуют объекты инфраструктуры поддержки малого и среднего предпринимательства, очевидно, что для их дальнейшего комплексного развития необходима поддержка государства и местных органов власти. 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вопросами, сдерживающими развитие предпринимательства, являются: дефицит высококвалифицированных кадров; высокий для малого и среднего бизнеса уровень налоговой нагрузки; низкая доступность финансовых ресурсов; низкая доступность земли и недвижимости; низкая доступность энергетической инфраструктуры; наличие административных барьеров; проблемы с приобретением нового оборудования; недостаточный уровень знаний</w:t>
      </w:r>
      <w:r w:rsidRPr="00A92397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законодательства, участия в торгах на электронных площадках.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В связи с этим, необходимо создание системы комплексной муниципальной поддержки малого и среднего предпринимательства в увязке с уже имеющейся системой региональной и государственной поддержки малого и среднего бизнеса.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эффективной последовательной политики в вопросе поддержки и развития предпринимательства, решение его проблем позволит провести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диверсификацию экономики, создать новую </w:t>
      </w: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движущую силу экономического роста для города Набережные Челны.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правильном подходе наши промышленные предприятия могут составить достойную конкуренцию другим российским производителям. Но для этого нужна поддержка со стороны государства в части продвижения выпускаемой продукции на новые рынки сбыта.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Необходимость разработки данной программы на период 2017 - 2019 годов и решения задач по развитию предпринимательства программно-целевым методом обусловлены рядом объективных факторов: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1) необходимостью согласованности целей и задач программы с прогнозами и программами социально-экономического развития Республики Татарстан, приоритетными задачами, установленными нормативными актами Республики Татарстан, </w:t>
      </w: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 муниципального образования город Набережные Челны до 2021 года и на период до 2030 года</w:t>
      </w: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2) определением перечня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 и осуществляемых в Республике Татарстан, с указанием объема и источников их финансирования, результативности деятельности органов государственной власти Республики Татарстан, муниципального образования город Набережные Челны, ответственных за реализацию указанных мероприятий, а также критерии, которым</w:t>
      </w:r>
      <w:proofErr w:type="gramEnd"/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должны соответствовать субъекты малого и среднего предпринимательства для участия в программе;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3)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комплекса программных мероприятий;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4) потребностью в координации усилий органов власти различных уровней и негосударственных организаций, в том числе общественных объединений предпринимателей, для решения проблем предпринимателей;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Calibri"/>
          <w:sz w:val="28"/>
          <w:szCs w:val="28"/>
          <w:lang w:eastAsia="ru-RU"/>
        </w:rPr>
        <w:t>5) имеющимся положительным опытом реализации муниципальных целевых программ поддержки и развития малого предпринимательства в различных городах РФ.</w:t>
      </w:r>
    </w:p>
    <w:p w:rsidR="00A92397" w:rsidRPr="00A92397" w:rsidRDefault="00A92397" w:rsidP="00A923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2397">
        <w:rPr>
          <w:rFonts w:ascii="Times New Roman" w:eastAsia="Calibri" w:hAnsi="Times New Roman" w:cs="Times New Roman"/>
          <w:color w:val="000000"/>
          <w:sz w:val="28"/>
          <w:szCs w:val="28"/>
        </w:rPr>
        <w:t>Политика муниципального образования город Набережные Челны в отношении предпринимательства нацелена на формирование среднего класса, путем развития малого и среднего предпринимательства, ориентированного на создание новых рабочих мест, формирующих наибольшую добавленную стоимость, развитие новых инновационных производств, создание инвестиционной привлекательности города.</w:t>
      </w: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образованию город Набережные Челны необходимо обеспечить решение этих вопросов на своей территории с минимальными затратами финансовых и других ресурсов, с качественными и количественными результатами, позволяющими обеспечить сохранение стабильности в городском сообществе и наилучшее удовлетворение потребностей жителей города. </w:t>
      </w:r>
    </w:p>
    <w:p w:rsidR="008D41DF" w:rsidRDefault="008D41DF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5D7" w:rsidRDefault="00B465D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2397" w:rsidRDefault="00A92397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3. Основная цель и задача программы. </w:t>
      </w:r>
    </w:p>
    <w:p w:rsidR="001817F9" w:rsidRPr="00A92397" w:rsidRDefault="001817F9" w:rsidP="00A9239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92397" w:rsidRPr="00A92397" w:rsidRDefault="00A92397" w:rsidP="00A92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Сложившаяся в городе Набережные Челны традиционная структура экономики, опирающаяся в основном на предприятия машиностроения, должна быть изменена в сторону увеличения доли малого и среднего бизнеса в других отраслях городского хозяйства. Эти сегменты экономики должны создать новые рабочие места и обслуживать значительную долю потребителей, производя комплекс товаров и услуг в соответствии с существующими требованиями рынка. Малый и средний бизнес будет развиваться в сферах деятельности, непривлекательных для крупного бизнеса, способствовать стабилизации налоговых поступлений, динамично осваивать новые виды продукции и экономические ниши.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обеспечение устойчивого развития предпринимательства, создание условий для увеличения доли производимых субъектами малого и среднего предпринимательства товаров (работ, услуг) в объеме производимой продукции предприятиями города Набережные Челны.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данной цели необходимо решение следующих приоритетных задач: 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инфраструктуры поддержки малого и среднего предпринимательства;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технологическому перевооружению производства и повышению производительности труда;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административных барьеров в развитии малого и среднего предпринимательства;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кадрового потенциала;</w:t>
      </w:r>
    </w:p>
    <w:p w:rsid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предпринимательской деятельности, внедрение лучших практик, развитие кооперации;</w:t>
      </w:r>
    </w:p>
    <w:p w:rsidR="009330DC" w:rsidRPr="00A92397" w:rsidRDefault="009330DC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поддержка;</w:t>
      </w:r>
    </w:p>
    <w:p w:rsidR="00A92397" w:rsidRPr="00A92397" w:rsidRDefault="00A92397" w:rsidP="00A92397">
      <w:pPr>
        <w:tabs>
          <w:tab w:val="left" w:pos="508"/>
          <w:tab w:val="left" w:pos="10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привлечения инвестиций.</w:t>
      </w:r>
    </w:p>
    <w:p w:rsidR="00A92397" w:rsidRDefault="00A92397" w:rsidP="00A92397">
      <w:pPr>
        <w:tabs>
          <w:tab w:val="left" w:pos="5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465D7" w:rsidRPr="00A92397" w:rsidRDefault="00B465D7" w:rsidP="00A92397">
      <w:pPr>
        <w:tabs>
          <w:tab w:val="left" w:pos="5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92397" w:rsidRPr="00A92397" w:rsidRDefault="00A92397" w:rsidP="00A92397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Объемы и источники финансирования Программы.</w:t>
      </w:r>
    </w:p>
    <w:p w:rsidR="00A92397" w:rsidRPr="00A92397" w:rsidRDefault="00A92397" w:rsidP="00A9239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3"/>
        <w:gridCol w:w="1276"/>
        <w:gridCol w:w="1276"/>
        <w:gridCol w:w="1417"/>
        <w:gridCol w:w="1418"/>
      </w:tblGrid>
      <w:tr w:rsidR="00A92397" w:rsidRPr="00A92397" w:rsidTr="00235DA2">
        <w:trPr>
          <w:trHeight w:val="360"/>
        </w:trPr>
        <w:tc>
          <w:tcPr>
            <w:tcW w:w="4673" w:type="dxa"/>
            <w:vMerge w:val="restart"/>
          </w:tcPr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5387" w:type="dxa"/>
            <w:gridSpan w:val="4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 тыс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A92397" w:rsidRPr="00A92397" w:rsidTr="00235DA2">
        <w:trPr>
          <w:trHeight w:val="165"/>
        </w:trPr>
        <w:tc>
          <w:tcPr>
            <w:tcW w:w="4673" w:type="dxa"/>
            <w:vMerge/>
          </w:tcPr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397" w:rsidRPr="00A92397" w:rsidRDefault="00A92397" w:rsidP="00A92397">
            <w:pPr>
              <w:spacing w:after="0" w:line="240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A92397" w:rsidRPr="00A92397" w:rsidTr="00235DA2">
        <w:trPr>
          <w:trHeight w:val="285"/>
        </w:trPr>
        <w:tc>
          <w:tcPr>
            <w:tcW w:w="4673" w:type="dxa"/>
            <w:vMerge/>
          </w:tcPr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7" w:type="dxa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A92397" w:rsidRPr="00A92397" w:rsidTr="00235DA2">
        <w:tc>
          <w:tcPr>
            <w:tcW w:w="4673" w:type="dxa"/>
          </w:tcPr>
          <w:p w:rsidR="00A92397" w:rsidRPr="00A92397" w:rsidRDefault="00A92397" w:rsidP="00A92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A92397" w:rsidRPr="000938C4" w:rsidRDefault="00A30959" w:rsidP="00010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A92397" w:rsidRPr="000938C4" w:rsidRDefault="00A30959" w:rsidP="000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A92397" w:rsidRPr="000938C4" w:rsidRDefault="00A30959" w:rsidP="00A3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A92397" w:rsidRPr="000938C4" w:rsidRDefault="00A30959" w:rsidP="00A3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0938C4" w:rsidRPr="00A92397" w:rsidTr="00235DA2">
        <w:tc>
          <w:tcPr>
            <w:tcW w:w="4673" w:type="dxa"/>
          </w:tcPr>
          <w:p w:rsidR="000938C4" w:rsidRPr="00A92397" w:rsidRDefault="000938C4" w:rsidP="00093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938C4" w:rsidRPr="00A92397" w:rsidRDefault="000938C4" w:rsidP="00093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938C4" w:rsidRPr="000938C4" w:rsidRDefault="00A30959" w:rsidP="0009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0938C4" w:rsidRPr="000938C4" w:rsidRDefault="00A30959" w:rsidP="00A3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0938C4" w:rsidRPr="000938C4" w:rsidRDefault="00A30959" w:rsidP="0009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0938C4" w:rsidRPr="000938C4" w:rsidRDefault="00A30959" w:rsidP="0009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  <w:r w:rsidR="003C1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</w:tbl>
    <w:p w:rsidR="00B465D7" w:rsidRDefault="00B465D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5D7" w:rsidRDefault="00B465D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5D7" w:rsidRDefault="00B465D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5D7" w:rsidRDefault="00B465D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5D7" w:rsidRDefault="00B465D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5D7" w:rsidRDefault="00B465D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397" w:rsidRPr="00A92397" w:rsidRDefault="00A92397" w:rsidP="008D41DF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5. Целевые индикаторы эффективности программы.</w:t>
      </w:r>
    </w:p>
    <w:p w:rsidR="00A92397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010"/>
        <w:gridCol w:w="4077"/>
      </w:tblGrid>
      <w:tr w:rsidR="00A92397" w:rsidRPr="00A92397" w:rsidTr="00A92397">
        <w:trPr>
          <w:tblHeader/>
        </w:trPr>
        <w:tc>
          <w:tcPr>
            <w:tcW w:w="3227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3010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4077" w:type="dxa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A92397" w:rsidRPr="00A92397" w:rsidTr="00235DA2">
        <w:tc>
          <w:tcPr>
            <w:tcW w:w="3227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Доля субъектов</w:t>
            </w:r>
            <w:r w:rsidRPr="00A923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малого и среднего предпринимательства в валовом территориальном продукте (ВТП)</w:t>
            </w:r>
            <w:r w:rsidRPr="00A92397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, %</w:t>
            </w:r>
          </w:p>
        </w:tc>
        <w:tc>
          <w:tcPr>
            <w:tcW w:w="3010" w:type="dxa"/>
            <w:shd w:val="clear" w:color="auto" w:fill="auto"/>
          </w:tcPr>
          <w:p w:rsidR="00A92397" w:rsidRPr="00B465D7" w:rsidRDefault="00B465D7" w:rsidP="00C2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не требуется. Данные предоставляются к</w:t>
            </w: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по социально-экономическому мониторингу</w:t>
            </w:r>
          </w:p>
        </w:tc>
        <w:tc>
          <w:tcPr>
            <w:tcW w:w="4077" w:type="dxa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РТ по социально-экономическому мониторингу. «Характеристика уровня социально-экономического развития МО город Набережные Челны» </w:t>
            </w:r>
          </w:p>
        </w:tc>
      </w:tr>
      <w:tr w:rsidR="00A92397" w:rsidRPr="00A92397" w:rsidTr="00235DA2">
        <w:tc>
          <w:tcPr>
            <w:tcW w:w="3227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  <w:r w:rsidR="00FE6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3010" w:type="dxa"/>
            <w:shd w:val="clear" w:color="auto" w:fill="auto"/>
          </w:tcPr>
          <w:p w:rsidR="00F57445" w:rsidRPr="00F57445" w:rsidRDefault="00140310" w:rsidP="00140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количества малых предприятий</w:t>
            </w:r>
            <w:r w:rsidR="00A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="00A4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средних предприятий и индивидуальных предпринимателей за год</w:t>
            </w:r>
          </w:p>
        </w:tc>
        <w:tc>
          <w:tcPr>
            <w:tcW w:w="4077" w:type="dxa"/>
          </w:tcPr>
          <w:p w:rsidR="00FE65C6" w:rsidRDefault="00A92397" w:rsidP="00FE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РТ по социально-экономическому мониторингу. «Характеристика уровня социально-экономического развития МО город Набережные Челны»</w:t>
            </w:r>
            <w:r w:rsidR="00FE6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E65C6" w:rsidRPr="00A92397" w:rsidRDefault="00FE65C6" w:rsidP="00FE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Федеральной налоговой службы по г.Набережные Челны Республики Татарстан.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397" w:rsidRPr="00A92397" w:rsidTr="00235DA2">
        <w:tc>
          <w:tcPr>
            <w:tcW w:w="3227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 </w:t>
            </w:r>
          </w:p>
        </w:tc>
        <w:tc>
          <w:tcPr>
            <w:tcW w:w="3010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397" w:rsidRDefault="007F3301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3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7" type="#_x0000_t202" style="position:absolute;margin-left:-3.55pt;margin-top:3.7pt;width:33.75pt;height:23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" stroked="f">
                  <v:textbox>
                    <w:txbxContent>
                      <w:p w:rsidR="00734AC4" w:rsidRDefault="00734AC4" w:rsidP="00A92397">
                        <w:r>
                          <w:t xml:space="preserve">Д= </w:t>
                        </w:r>
                      </w:p>
                    </w:txbxContent>
                  </v:textbox>
                </v:shape>
              </w:pict>
            </w:r>
            <w:r w:rsidRPr="007F33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Надпись 8" o:spid="_x0000_s1026" type="#_x0000_t202" style="position:absolute;margin-left:77.45pt;margin-top:3.7pt;width:5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" stroked="f">
                  <v:textbox>
                    <w:txbxContent>
                      <w:p w:rsidR="00734AC4" w:rsidRPr="009C660B" w:rsidRDefault="00734AC4" w:rsidP="00A92397">
                        <w:pPr>
                          <w:rPr>
                            <w:sz w:val="24"/>
                          </w:rPr>
                        </w:pPr>
                        <w:r w:rsidRPr="009C660B">
                          <w:rPr>
                            <w:sz w:val="24"/>
                          </w:rPr>
                          <w:t>*100%</w:t>
                        </w:r>
                      </w:p>
                    </w:txbxContent>
                  </v:textbox>
                </v:shape>
              </w:pict>
            </w:r>
            <w:proofErr w:type="spellStart"/>
            <w:r w:rsidR="00A92397" w:rsidRPr="00A92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Пм+Пср</w:t>
            </w:r>
            <w:proofErr w:type="spellEnd"/>
          </w:p>
          <w:p w:rsidR="00A92397" w:rsidRPr="00A92397" w:rsidRDefault="00842BCC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92397"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кр+Пм</w:t>
            </w:r>
            <w:proofErr w:type="spellEnd"/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среднесписочная численность работников (без внешних совместителей)  малых предприятий города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среднесписочная численность работников (без внешних совместителей)  средних предприятий города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среднесписочная численность работников (без внешних совместителей)  крупных и средних предприятий и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субъектов малого предпринимательства) города</w:t>
            </w:r>
          </w:p>
        </w:tc>
        <w:tc>
          <w:tcPr>
            <w:tcW w:w="4077" w:type="dxa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РТ по социально-экономическому мониторингу.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«Некоторые результаты обследования малых и средних предприятий и индивидуальных предпринимателей»</w:t>
            </w:r>
          </w:p>
        </w:tc>
      </w:tr>
      <w:tr w:rsidR="00A92397" w:rsidRPr="00A92397" w:rsidTr="00235DA2">
        <w:tc>
          <w:tcPr>
            <w:tcW w:w="3227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поступления налоговых платежей от СМП в городской бюджет, %</w:t>
            </w:r>
          </w:p>
        </w:tc>
        <w:tc>
          <w:tcPr>
            <w:tcW w:w="3010" w:type="dxa"/>
            <w:shd w:val="clear" w:color="auto" w:fill="auto"/>
          </w:tcPr>
          <w:p w:rsidR="00A92397" w:rsidRPr="00A92397" w:rsidRDefault="00A92397" w:rsidP="00A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А/В *100%, где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А-налоговые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платежи от субъектов малого предпринимательства в городской бюджет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налоговые платежи в городской бюджет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</w:tcPr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Федеральной налоговой службы по г.Набережные Челны Республики Татарстан.</w:t>
            </w:r>
          </w:p>
          <w:p w:rsidR="00A92397" w:rsidRPr="00A92397" w:rsidRDefault="00A92397" w:rsidP="00A9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2397" w:rsidRPr="00A92397" w:rsidRDefault="00A92397" w:rsidP="00A92397">
      <w:pPr>
        <w:keepNext/>
        <w:tabs>
          <w:tab w:val="num" w:pos="432"/>
        </w:tabs>
        <w:spacing w:before="240" w:after="60" w:line="240" w:lineRule="auto"/>
        <w:ind w:left="432" w:hanging="432"/>
        <w:outlineLvl w:val="0"/>
        <w:rPr>
          <w:rFonts w:ascii="Arial" w:eastAsia="Times New Roman" w:hAnsi="Arial" w:cs="Times New Roman"/>
          <w:bCs/>
          <w:kern w:val="32"/>
        </w:rPr>
        <w:sectPr w:rsidR="00A92397" w:rsidRPr="00A92397" w:rsidSect="00A61D1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709" w:bottom="567" w:left="1134" w:header="709" w:footer="709" w:gutter="0"/>
          <w:pgNumType w:start="1"/>
          <w:cols w:space="708"/>
          <w:titlePg/>
          <w:docGrid w:linePitch="360"/>
        </w:sectPr>
      </w:pPr>
    </w:p>
    <w:p w:rsidR="00A92397" w:rsidRDefault="00A92397" w:rsidP="005D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6. Цель, задачи, индикаторы оценки эффективности программы и финансирование по мероприятиям</w:t>
      </w:r>
    </w:p>
    <w:p w:rsidR="00222EBE" w:rsidRDefault="00222EBE" w:rsidP="005D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2395"/>
        <w:gridCol w:w="1617"/>
        <w:gridCol w:w="1625"/>
        <w:gridCol w:w="1984"/>
        <w:gridCol w:w="817"/>
        <w:gridCol w:w="175"/>
        <w:gridCol w:w="770"/>
        <w:gridCol w:w="13"/>
        <w:gridCol w:w="20"/>
        <w:gridCol w:w="11"/>
        <w:gridCol w:w="19"/>
        <w:gridCol w:w="849"/>
        <w:gridCol w:w="844"/>
        <w:gridCol w:w="872"/>
        <w:gridCol w:w="859"/>
        <w:gridCol w:w="851"/>
        <w:gridCol w:w="2263"/>
      </w:tblGrid>
      <w:tr w:rsidR="00C476BF" w:rsidTr="001007C8">
        <w:trPr>
          <w:tblHeader/>
        </w:trPr>
        <w:tc>
          <w:tcPr>
            <w:tcW w:w="2395" w:type="dxa"/>
            <w:vMerge w:val="restart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основных мероприятий</w:t>
            </w:r>
          </w:p>
        </w:tc>
        <w:tc>
          <w:tcPr>
            <w:tcW w:w="1617" w:type="dxa"/>
            <w:vMerge w:val="restart"/>
            <w:vAlign w:val="center"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1625" w:type="dxa"/>
            <w:vMerge w:val="restart"/>
            <w:vAlign w:val="center"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984" w:type="dxa"/>
            <w:vMerge w:val="restart"/>
            <w:vAlign w:val="center"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518" w:type="dxa"/>
            <w:gridSpan w:val="9"/>
            <w:vAlign w:val="center"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Значения индикаторов</w:t>
            </w:r>
          </w:p>
        </w:tc>
        <w:tc>
          <w:tcPr>
            <w:tcW w:w="2582" w:type="dxa"/>
            <w:gridSpan w:val="3"/>
            <w:vAlign w:val="center"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Финансирование с указанием источника финансирования, (тыс. рублей)</w:t>
            </w:r>
          </w:p>
        </w:tc>
        <w:tc>
          <w:tcPr>
            <w:tcW w:w="2263" w:type="dxa"/>
            <w:vMerge w:val="restart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C476BF" w:rsidTr="001007C8">
        <w:trPr>
          <w:tblHeader/>
        </w:trPr>
        <w:tc>
          <w:tcPr>
            <w:tcW w:w="2395" w:type="dxa"/>
            <w:vMerge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vMerge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5" w:type="dxa"/>
            <w:vMerge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2016</w:t>
            </w:r>
          </w:p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803" w:type="dxa"/>
            <w:gridSpan w:val="3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879" w:type="dxa"/>
            <w:gridSpan w:val="3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44" w:type="dxa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872" w:type="dxa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859" w:type="dxa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235DA2" w:rsidRPr="008113FE" w:rsidRDefault="00235DA2" w:rsidP="00235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2263" w:type="dxa"/>
            <w:vMerge/>
          </w:tcPr>
          <w:p w:rsidR="00235DA2" w:rsidRPr="008113FE" w:rsidRDefault="00235DA2" w:rsidP="00235DA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C476BF" w:rsidRPr="00222EBE" w:rsidTr="001007C8">
        <w:trPr>
          <w:tblHeader/>
        </w:trPr>
        <w:tc>
          <w:tcPr>
            <w:tcW w:w="2395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17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25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03" w:type="dxa"/>
            <w:gridSpan w:val="3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79" w:type="dxa"/>
            <w:gridSpan w:val="3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44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72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9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263" w:type="dxa"/>
            <w:vAlign w:val="center"/>
          </w:tcPr>
          <w:p w:rsidR="00222EBE" w:rsidRPr="008113FE" w:rsidRDefault="00222EBE" w:rsidP="00222E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235DA2" w:rsidTr="00A45199">
        <w:tc>
          <w:tcPr>
            <w:tcW w:w="15984" w:type="dxa"/>
            <w:gridSpan w:val="17"/>
            <w:vAlign w:val="center"/>
          </w:tcPr>
          <w:p w:rsidR="00A45199" w:rsidRPr="008113FE" w:rsidRDefault="00235DA2" w:rsidP="00A451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создание условий для эффективного развития предпринимательства</w:t>
            </w:r>
          </w:p>
        </w:tc>
      </w:tr>
      <w:tr w:rsidR="00C476BF" w:rsidTr="00A45199">
        <w:tc>
          <w:tcPr>
            <w:tcW w:w="2395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609" w:type="dxa"/>
            <w:gridSpan w:val="2"/>
          </w:tcPr>
          <w:p w:rsidR="00BC28D0" w:rsidRPr="008113FE" w:rsidRDefault="00BC28D0" w:rsidP="00BC28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субъектов малого и среднего предпринимательства в валовом территориальном продукте (ВТП), %</w:t>
            </w:r>
          </w:p>
        </w:tc>
        <w:tc>
          <w:tcPr>
            <w:tcW w:w="992" w:type="dxa"/>
            <w:gridSpan w:val="2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770" w:type="dxa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912" w:type="dxa"/>
            <w:gridSpan w:val="5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844" w:type="dxa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872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C476BF" w:rsidTr="00A45199">
        <w:tc>
          <w:tcPr>
            <w:tcW w:w="2395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609" w:type="dxa"/>
            <w:gridSpan w:val="2"/>
          </w:tcPr>
          <w:p w:rsidR="00BC28D0" w:rsidRPr="008113FE" w:rsidRDefault="00BC28D0" w:rsidP="00F5744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субъектов малого и среднего предпринимательства, </w:t>
            </w:r>
            <w:r w:rsidR="00F57445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поставленных на учет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муниципальном обр</w:t>
            </w:r>
            <w:r w:rsidR="00F57445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азов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ании город Набережные Челны, единиц</w:t>
            </w:r>
          </w:p>
        </w:tc>
        <w:tc>
          <w:tcPr>
            <w:tcW w:w="992" w:type="dxa"/>
            <w:gridSpan w:val="2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29730</w:t>
            </w:r>
          </w:p>
        </w:tc>
        <w:tc>
          <w:tcPr>
            <w:tcW w:w="770" w:type="dxa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30210</w:t>
            </w:r>
          </w:p>
        </w:tc>
        <w:tc>
          <w:tcPr>
            <w:tcW w:w="912" w:type="dxa"/>
            <w:gridSpan w:val="5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30640</w:t>
            </w:r>
          </w:p>
        </w:tc>
        <w:tc>
          <w:tcPr>
            <w:tcW w:w="844" w:type="dxa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31130</w:t>
            </w:r>
          </w:p>
        </w:tc>
        <w:tc>
          <w:tcPr>
            <w:tcW w:w="872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C476BF" w:rsidTr="00A45199">
        <w:tc>
          <w:tcPr>
            <w:tcW w:w="2395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609" w:type="dxa"/>
            <w:gridSpan w:val="2"/>
          </w:tcPr>
          <w:p w:rsidR="00BC28D0" w:rsidRPr="008113FE" w:rsidRDefault="00BC28D0" w:rsidP="00BC28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среднесписочной численности работников малых и средних предприятий в среднесписочной численности работников всех предприятий и организаций, %  </w:t>
            </w:r>
          </w:p>
        </w:tc>
        <w:tc>
          <w:tcPr>
            <w:tcW w:w="992" w:type="dxa"/>
            <w:gridSpan w:val="2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70" w:type="dxa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912" w:type="dxa"/>
            <w:gridSpan w:val="5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844" w:type="dxa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872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C476BF" w:rsidTr="00A45199">
        <w:tc>
          <w:tcPr>
            <w:tcW w:w="2395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609" w:type="dxa"/>
            <w:gridSpan w:val="2"/>
          </w:tcPr>
          <w:p w:rsidR="00BC28D0" w:rsidRPr="008113FE" w:rsidRDefault="00BC28D0" w:rsidP="00BC28D0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поступления налоговых платежей от СМП в городской бюджет, %</w:t>
            </w:r>
          </w:p>
        </w:tc>
        <w:tc>
          <w:tcPr>
            <w:tcW w:w="992" w:type="dxa"/>
            <w:gridSpan w:val="2"/>
            <w:vAlign w:val="center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770" w:type="dxa"/>
            <w:vAlign w:val="center"/>
          </w:tcPr>
          <w:p w:rsidR="00BC28D0" w:rsidRPr="008113FE" w:rsidRDefault="00BC28D0" w:rsidP="00D62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D62A70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D62A70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2" w:type="dxa"/>
            <w:gridSpan w:val="5"/>
            <w:vAlign w:val="center"/>
          </w:tcPr>
          <w:p w:rsidR="00BC28D0" w:rsidRPr="008113FE" w:rsidRDefault="00BC28D0" w:rsidP="00D62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D62A70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D62A70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44" w:type="dxa"/>
            <w:vAlign w:val="center"/>
          </w:tcPr>
          <w:p w:rsidR="00BC28D0" w:rsidRPr="008113FE" w:rsidRDefault="00BC28D0" w:rsidP="00D62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D62A70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72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BC28D0" w:rsidTr="00C476BF">
        <w:tc>
          <w:tcPr>
            <w:tcW w:w="15984" w:type="dxa"/>
            <w:gridSpan w:val="17"/>
          </w:tcPr>
          <w:p w:rsidR="00A45199" w:rsidRPr="008113FE" w:rsidRDefault="00BC28D0" w:rsidP="00A4519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1. Развитие инфраструктуры поддержки малого и среднего предпринимательства</w:t>
            </w:r>
          </w:p>
        </w:tc>
      </w:tr>
      <w:tr w:rsidR="00C476BF" w:rsidTr="00A45199">
        <w:tc>
          <w:tcPr>
            <w:tcW w:w="2395" w:type="dxa"/>
          </w:tcPr>
          <w:p w:rsidR="00BC28D0" w:rsidRPr="008113FE" w:rsidRDefault="00BC28D0" w:rsidP="00BC28D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промышленных (индустриальных) парков и </w:t>
            </w: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промплощадок</w:t>
            </w:r>
            <w:proofErr w:type="spellEnd"/>
          </w:p>
        </w:tc>
        <w:tc>
          <w:tcPr>
            <w:tcW w:w="1617" w:type="dxa"/>
          </w:tcPr>
          <w:p w:rsidR="00BC28D0" w:rsidRPr="008113FE" w:rsidRDefault="00BC28D0" w:rsidP="00BC28D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BC28D0" w:rsidRPr="008113FE" w:rsidRDefault="00BC28D0" w:rsidP="00BC28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BC28D0" w:rsidRPr="008113FE" w:rsidRDefault="00BC28D0" w:rsidP="00536F24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аккредитованных парков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BC28D0" w:rsidRPr="008113FE" w:rsidRDefault="00BC28D0" w:rsidP="00536F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03" w:type="dxa"/>
            <w:gridSpan w:val="3"/>
          </w:tcPr>
          <w:p w:rsidR="00BC28D0" w:rsidRPr="008113FE" w:rsidRDefault="00F57445" w:rsidP="00536F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79" w:type="dxa"/>
            <w:gridSpan w:val="3"/>
          </w:tcPr>
          <w:p w:rsidR="00BC28D0" w:rsidRPr="008113FE" w:rsidRDefault="00F57445" w:rsidP="00536F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44" w:type="dxa"/>
          </w:tcPr>
          <w:p w:rsidR="00BC28D0" w:rsidRPr="008113FE" w:rsidRDefault="00F57445" w:rsidP="00536F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72" w:type="dxa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BC28D0" w:rsidRPr="008113FE" w:rsidRDefault="00BC28D0" w:rsidP="00BC28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созданных рабочих мест, увеличение налоговых отчислений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7F35A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617" w:type="dxa"/>
          </w:tcPr>
          <w:p w:rsidR="004A0443" w:rsidRPr="008113FE" w:rsidRDefault="004A0443" w:rsidP="00B2114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F507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1944D4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выставок,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BC28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536F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9C071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44" w:type="dxa"/>
          </w:tcPr>
          <w:p w:rsidR="004A0443" w:rsidRPr="008113FE" w:rsidRDefault="004A0443" w:rsidP="00536F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72" w:type="dxa"/>
          </w:tcPr>
          <w:p w:rsidR="004A0443" w:rsidRPr="008113FE" w:rsidRDefault="004A0443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BC2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BC28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выставочной деятельности в городе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Подготовка перечня муниципального имущества для предоставления субъектам малого и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среднего предпринимательства</w:t>
            </w:r>
          </w:p>
        </w:tc>
        <w:tc>
          <w:tcPr>
            <w:tcW w:w="1617" w:type="dxa"/>
          </w:tcPr>
          <w:p w:rsidR="004A0443" w:rsidRPr="008113FE" w:rsidRDefault="004A0443" w:rsidP="003605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УЗИО</w:t>
            </w:r>
          </w:p>
          <w:p w:rsidR="004A0443" w:rsidRPr="008113FE" w:rsidRDefault="004A0443" w:rsidP="003605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1984" w:type="dxa"/>
          </w:tcPr>
          <w:p w:rsidR="004A0443" w:rsidRPr="008113FE" w:rsidRDefault="004A0443" w:rsidP="0036055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нормативно-правовых актов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36055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Наличие предложений по предоставлению муниципального имущества субъектам малого и среднего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предпринимательства</w:t>
            </w:r>
          </w:p>
        </w:tc>
      </w:tr>
      <w:tr w:rsidR="004A0443" w:rsidRPr="00360551" w:rsidTr="00C476BF">
        <w:tc>
          <w:tcPr>
            <w:tcW w:w="15984" w:type="dxa"/>
            <w:gridSpan w:val="17"/>
          </w:tcPr>
          <w:p w:rsidR="004A0443" w:rsidRPr="008113FE" w:rsidRDefault="004A0443" w:rsidP="005D160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Задача 2. Содействие технологическому перевооружению производства и повышению производительности труда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Оказание содействия предпринимателям в участии в конкурсах по республиканским и федеральным программам поддержки</w:t>
            </w:r>
          </w:p>
        </w:tc>
        <w:tc>
          <w:tcPr>
            <w:tcW w:w="1617" w:type="dxa"/>
          </w:tcPr>
          <w:p w:rsidR="004A0443" w:rsidRPr="008113FE" w:rsidRDefault="004A0443" w:rsidP="00B2114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УЭРиПП </w:t>
            </w: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076D8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Количество субъектов МСП, которым оказана консультация,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B21147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03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1050</w:t>
            </w: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9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1250</w:t>
            </w: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1400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Открытие новых производств, увеличение количества созданных рабочих мест, увеличение налоговых отчислений </w:t>
            </w:r>
          </w:p>
        </w:tc>
      </w:tr>
      <w:tr w:rsidR="004A0443" w:rsidRPr="00360551" w:rsidTr="00C476BF">
        <w:tc>
          <w:tcPr>
            <w:tcW w:w="15984" w:type="dxa"/>
            <w:gridSpan w:val="17"/>
          </w:tcPr>
          <w:p w:rsidR="004A0443" w:rsidRPr="008113FE" w:rsidRDefault="004A0443" w:rsidP="005D160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3. Сокращение административных барьеров в развитии малого и среднего предпринимательства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заседаний антикризисного штаба по предпринимательству</w:t>
            </w:r>
          </w:p>
        </w:tc>
        <w:tc>
          <w:tcPr>
            <w:tcW w:w="1617" w:type="dxa"/>
          </w:tcPr>
          <w:p w:rsidR="005F2C0E" w:rsidRPr="008113FE" w:rsidRDefault="004A0443" w:rsidP="005F2C0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276C1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36055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 w:rsidR="00CC5AE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заседаний,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Рассмотрение и поддержка проектов предпринимателей на уровне города</w:t>
            </w:r>
          </w:p>
          <w:p w:rsidR="002543C7" w:rsidRPr="008113FE" w:rsidRDefault="002543C7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созданию ассоциаций предпринимателей </w:t>
            </w:r>
          </w:p>
        </w:tc>
        <w:tc>
          <w:tcPr>
            <w:tcW w:w="1617" w:type="dxa"/>
          </w:tcPr>
          <w:p w:rsidR="004A0443" w:rsidRPr="008113FE" w:rsidRDefault="005F2C0E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36055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вновь созданных ассоциаций,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Объединение предпринимателей по видам деятельности для решения общих вопросов </w:t>
            </w:r>
          </w:p>
          <w:p w:rsidR="002543C7" w:rsidRPr="008113FE" w:rsidRDefault="002543C7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076D86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заседаний общественного Совета предпринимателей при Мэре города</w:t>
            </w:r>
          </w:p>
        </w:tc>
        <w:tc>
          <w:tcPr>
            <w:tcW w:w="1617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076D86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 w:rsidR="00CC5AE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проведенных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заседаний,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вопросов муниципального уровня для реализации инвестиционных проектов в городе</w:t>
            </w:r>
          </w:p>
          <w:p w:rsidR="002543C7" w:rsidRPr="008113FE" w:rsidRDefault="002543C7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6B537F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Проведение заседаний, встреч организаций, образующих инфраструктуру предпринимательства </w:t>
            </w:r>
          </w:p>
        </w:tc>
        <w:tc>
          <w:tcPr>
            <w:tcW w:w="1617" w:type="dxa"/>
          </w:tcPr>
          <w:p w:rsidR="004A0443" w:rsidRPr="008113FE" w:rsidRDefault="004A0443" w:rsidP="006B537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5F2C0E" w:rsidP="006B5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ежеквартально</w:t>
            </w:r>
          </w:p>
        </w:tc>
        <w:tc>
          <w:tcPr>
            <w:tcW w:w="1984" w:type="dxa"/>
          </w:tcPr>
          <w:p w:rsidR="004A0443" w:rsidRPr="008113FE" w:rsidRDefault="004A0443" w:rsidP="006B537F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 w:rsidR="00CC5AE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мероприятий,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6B5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6B5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6B5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44" w:type="dxa"/>
          </w:tcPr>
          <w:p w:rsidR="004A0443" w:rsidRPr="008113FE" w:rsidRDefault="004A0443" w:rsidP="006B537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72" w:type="dxa"/>
          </w:tcPr>
          <w:p w:rsidR="004A0443" w:rsidRPr="008113FE" w:rsidRDefault="004A0443" w:rsidP="006B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6B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6B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6B53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коллегиально системных вопросов в сфере предпринимательства</w:t>
            </w:r>
          </w:p>
        </w:tc>
      </w:tr>
      <w:tr w:rsidR="004A0443" w:rsidRPr="00360551" w:rsidTr="00C476BF">
        <w:tc>
          <w:tcPr>
            <w:tcW w:w="15984" w:type="dxa"/>
            <w:gridSpan w:val="17"/>
          </w:tcPr>
          <w:p w:rsidR="004A0443" w:rsidRPr="008113FE" w:rsidRDefault="004A0443" w:rsidP="00CA16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Задача 4. Развитие кадрового потенциала 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проекта «Набережные </w:t>
            </w:r>
            <w:proofErr w:type="gram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Челны-центр</w:t>
            </w:r>
            <w:proofErr w:type="gramEnd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бизнес образования»</w:t>
            </w:r>
          </w:p>
          <w:p w:rsidR="005F2C0E" w:rsidRPr="008113FE" w:rsidRDefault="005F2C0E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7" w:type="dxa"/>
          </w:tcPr>
          <w:p w:rsidR="004A0443" w:rsidRPr="008113FE" w:rsidRDefault="004A0443" w:rsidP="005F2C0E">
            <w:pPr>
              <w:spacing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6560AF">
            <w:pPr>
              <w:spacing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2543C7">
            <w:pPr>
              <w:spacing w:line="252" w:lineRule="auto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 xml:space="preserve">Количество прошедших обучение, </w:t>
            </w:r>
            <w:r w:rsidR="002543C7">
              <w:rPr>
                <w:rFonts w:ascii="Times New Roman" w:hAnsi="Times New Roman"/>
                <w:sz w:val="21"/>
                <w:szCs w:val="21"/>
              </w:rPr>
              <w:t>человек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4E12BA">
            <w:pPr>
              <w:spacing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>1600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294BC4">
            <w:pPr>
              <w:spacing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>1650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294BC4">
            <w:pPr>
              <w:spacing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>1700</w:t>
            </w:r>
          </w:p>
        </w:tc>
        <w:tc>
          <w:tcPr>
            <w:tcW w:w="844" w:type="dxa"/>
          </w:tcPr>
          <w:p w:rsidR="004A0443" w:rsidRPr="008113FE" w:rsidRDefault="004A0443" w:rsidP="00294BC4">
            <w:pPr>
              <w:spacing w:line="252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113FE">
              <w:rPr>
                <w:rFonts w:ascii="Times New Roman" w:hAnsi="Times New Roman"/>
                <w:sz w:val="21"/>
                <w:szCs w:val="21"/>
              </w:rPr>
              <w:t>1750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Повышение </w:t>
            </w:r>
            <w:proofErr w:type="gram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уровня знаний ведения предпринимательской деятельности начинающих предпринимателей</w:t>
            </w:r>
            <w:proofErr w:type="gramEnd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совершенствование системы принятия решений в бизнесе действующих предпринимателей </w:t>
            </w:r>
          </w:p>
          <w:p w:rsidR="005F2C0E" w:rsidRPr="008113FE" w:rsidRDefault="005F2C0E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Pr="008113FE" w:rsidRDefault="005F2C0E" w:rsidP="005F2C0E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Оказание содействия в р</w:t>
            </w:r>
            <w:r w:rsidR="004A044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еализаци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="004A044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проекта по внедрению бережливого производства «Набережные Челны </w:t>
            </w:r>
            <w:proofErr w:type="gramStart"/>
            <w:r w:rsidR="004A044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–г</w:t>
            </w:r>
            <w:proofErr w:type="gramEnd"/>
            <w:r w:rsidR="004A044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ород устойчивого развития»</w:t>
            </w:r>
          </w:p>
          <w:p w:rsidR="005F2C0E" w:rsidRPr="008113FE" w:rsidRDefault="005F2C0E" w:rsidP="005F2C0E">
            <w:pPr>
              <w:ind w:firstLine="1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617" w:type="dxa"/>
          </w:tcPr>
          <w:p w:rsidR="004A0443" w:rsidRPr="008113FE" w:rsidRDefault="004A0443" w:rsidP="005F2C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36055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предприятий, участвующих в проекте,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03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79" w:type="dxa"/>
            <w:gridSpan w:val="3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Сокращение издержек производства, оптимизация процессов</w:t>
            </w:r>
          </w:p>
        </w:tc>
      </w:tr>
      <w:tr w:rsidR="004A0443" w:rsidRPr="00360551" w:rsidTr="00C476BF">
        <w:tc>
          <w:tcPr>
            <w:tcW w:w="15984" w:type="dxa"/>
            <w:gridSpan w:val="17"/>
          </w:tcPr>
          <w:p w:rsidR="004A0443" w:rsidRPr="008113FE" w:rsidRDefault="004A0443" w:rsidP="005D160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5. Популяризация предпринимательской деятельности, внедрение лучших практик, развитие кооперации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617" w:type="dxa"/>
          </w:tcPr>
          <w:p w:rsidR="004A0443" w:rsidRPr="008113FE" w:rsidRDefault="004A0443" w:rsidP="005F2C0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2543C7" w:rsidP="0036055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 w:rsidR="005F2C0E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 мероприятий</w:t>
            </w:r>
            <w:r w:rsidR="004A044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3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4A0443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Популяризация предпринимательской деятельности, решение общих системных вопросов </w:t>
            </w:r>
          </w:p>
          <w:p w:rsidR="00A45199" w:rsidRPr="008113FE" w:rsidRDefault="00A45199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Международный «Камский </w:t>
            </w: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инновационно-промышленный</w:t>
            </w:r>
            <w:proofErr w:type="spellEnd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форум»</w:t>
            </w:r>
          </w:p>
          <w:p w:rsidR="004A0443" w:rsidRPr="008113FE" w:rsidRDefault="004A0443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3605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7" w:type="dxa"/>
          </w:tcPr>
          <w:p w:rsidR="005F2C0E" w:rsidRPr="008113FE" w:rsidRDefault="004A0443" w:rsidP="005F2C0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2543C7" w:rsidP="00360551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 w:rsidR="005F2C0E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проведенных мероприятий</w:t>
            </w:r>
            <w:r w:rsidR="004A0443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83" w:type="dxa"/>
            <w:gridSpan w:val="2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4" w:type="dxa"/>
          </w:tcPr>
          <w:p w:rsidR="004A0443" w:rsidRPr="008113FE" w:rsidRDefault="004A0443" w:rsidP="0036055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3605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Привлечение внимания к вопросам предприятий отрасли промышленности, развитие новых контактов, сфер деятельности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CB6ECA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Машиностроительный Кластерный Форум Республики Татарстан</w:t>
            </w:r>
          </w:p>
        </w:tc>
        <w:tc>
          <w:tcPr>
            <w:tcW w:w="1617" w:type="dxa"/>
          </w:tcPr>
          <w:p w:rsidR="005F2C0E" w:rsidRPr="008113FE" w:rsidRDefault="004A0443" w:rsidP="005F2C0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315B8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CB6EC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2543C7" w:rsidP="00CB6EC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 </w:t>
            </w:r>
            <w:r w:rsidR="005F2C0E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проведенных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CB6EC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83" w:type="dxa"/>
            <w:gridSpan w:val="2"/>
          </w:tcPr>
          <w:p w:rsidR="004A0443" w:rsidRPr="008113FE" w:rsidRDefault="004A0443" w:rsidP="00CB6EC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CB6EC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4" w:type="dxa"/>
          </w:tcPr>
          <w:p w:rsidR="004A0443" w:rsidRPr="008113FE" w:rsidRDefault="004A0443" w:rsidP="00CB6EC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4A0443" w:rsidRPr="008113FE" w:rsidRDefault="004A0443" w:rsidP="00CB6ECA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CB6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CB6E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63" w:type="dxa"/>
          </w:tcPr>
          <w:p w:rsidR="004A0443" w:rsidRDefault="004A0443" w:rsidP="00D619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Объединение промышленных предприятий, научных кругов, органов государственной власти регионов России с целью выработки совместных решений по реализации стратегии развития машиностроительной отрасли </w:t>
            </w:r>
          </w:p>
          <w:p w:rsidR="00A45199" w:rsidRPr="008113FE" w:rsidRDefault="00A45199" w:rsidP="00D619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Default="004A0443" w:rsidP="001E7EA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ярмарок, мероприятий по продвижению продукции и услуг местных товаропроизводителей</w:t>
            </w:r>
          </w:p>
          <w:p w:rsidR="00A45199" w:rsidRPr="008113FE" w:rsidRDefault="00A45199" w:rsidP="001E7EA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7" w:type="dxa"/>
          </w:tcPr>
          <w:p w:rsidR="00EB2C91" w:rsidRPr="008113FE" w:rsidRDefault="00EB2C91" w:rsidP="00EB2C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2543C7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ичест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во</w:t>
            </w:r>
            <w:r w:rsidR="005F2C0E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проведенных ярмарок, мероприятий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83" w:type="dxa"/>
            <w:gridSpan w:val="2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44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72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объемов реализации продукции местного производства</w:t>
            </w: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1E7EA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Конкурс "Молодой предприниматель Автограда"  </w:t>
            </w:r>
          </w:p>
        </w:tc>
        <w:tc>
          <w:tcPr>
            <w:tcW w:w="1617" w:type="dxa"/>
          </w:tcPr>
          <w:p w:rsidR="00EB2C91" w:rsidRPr="008113FE" w:rsidRDefault="004A0443" w:rsidP="00EB2C9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  <w:proofErr w:type="spellEnd"/>
            <w:r w:rsidR="00EB2C91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, Молодежный центр "</w:t>
            </w:r>
            <w:proofErr w:type="spellStart"/>
            <w:r w:rsidR="00EB2C91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Заман</w:t>
            </w:r>
            <w:proofErr w:type="spellEnd"/>
            <w:r w:rsidR="00EB2C91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"</w:t>
            </w:r>
          </w:p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4A0443" w:rsidRPr="008113FE" w:rsidRDefault="004A0443" w:rsidP="00CC5AE3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мероприяти</w:t>
            </w:r>
            <w:r w:rsidR="00CC5AE3" w:rsidRPr="008113FE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814" w:type="dxa"/>
            <w:gridSpan w:val="4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68" w:type="dxa"/>
            <w:gridSpan w:val="2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44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72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  <w:r w:rsidR="00A24DF9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9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  <w:r w:rsidR="00A24DF9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  <w:r w:rsidR="00A24DF9"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2263" w:type="dxa"/>
          </w:tcPr>
          <w:p w:rsidR="004A0443" w:rsidRDefault="004A0443" w:rsidP="001E7E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Популяризация предпринимательства как эффективной жизненной стратегии в молодежной среде</w:t>
            </w:r>
          </w:p>
          <w:p w:rsidR="00A45199" w:rsidRPr="008113FE" w:rsidRDefault="00A45199" w:rsidP="001E7E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A45199">
        <w:tc>
          <w:tcPr>
            <w:tcW w:w="2395" w:type="dxa"/>
          </w:tcPr>
          <w:p w:rsidR="004A0443" w:rsidRPr="008113FE" w:rsidRDefault="004A0443" w:rsidP="001E7EA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Содействие в реализации проекта Фабрика предпринимательства</w:t>
            </w:r>
          </w:p>
        </w:tc>
        <w:tc>
          <w:tcPr>
            <w:tcW w:w="1617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A61D1D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принявших участие в проекте,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992" w:type="dxa"/>
            <w:gridSpan w:val="2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14" w:type="dxa"/>
            <w:gridSpan w:val="4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68" w:type="dxa"/>
            <w:gridSpan w:val="2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44" w:type="dxa"/>
          </w:tcPr>
          <w:p w:rsidR="004A0443" w:rsidRPr="008113FE" w:rsidRDefault="004A0443" w:rsidP="001E7EA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872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1E7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Default="004A0443" w:rsidP="001E7E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Популяризация предпринимательства как эффективной жизненной стратегии в молодежной среде</w:t>
            </w:r>
          </w:p>
          <w:p w:rsidR="00A45199" w:rsidRPr="008113FE" w:rsidRDefault="00A45199" w:rsidP="001E7E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RPr="00AD1EEE" w:rsidTr="00C476BF">
        <w:tc>
          <w:tcPr>
            <w:tcW w:w="15984" w:type="dxa"/>
            <w:gridSpan w:val="17"/>
          </w:tcPr>
          <w:p w:rsidR="004A0443" w:rsidRPr="008113FE" w:rsidRDefault="004A0443" w:rsidP="00DE2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6. Информационная поддержка</w:t>
            </w:r>
          </w:p>
        </w:tc>
      </w:tr>
      <w:tr w:rsidR="004A0443" w:rsidTr="001007C8">
        <w:tc>
          <w:tcPr>
            <w:tcW w:w="2395" w:type="dxa"/>
          </w:tcPr>
          <w:p w:rsidR="004A0443" w:rsidRPr="008113FE" w:rsidRDefault="004A0443" w:rsidP="0024293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работы единого портала поддержки субъектов малого и среднего предпринимательства в г</w:t>
            </w:r>
            <w:proofErr w:type="gram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абережные Челны </w:t>
            </w: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chelny</w:t>
            </w:r>
            <w:proofErr w:type="spellEnd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invest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</w:p>
          <w:p w:rsidR="004A0443" w:rsidRPr="008113FE" w:rsidRDefault="004A0443" w:rsidP="0024293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17" w:type="dxa"/>
          </w:tcPr>
          <w:p w:rsidR="004A0443" w:rsidRPr="008113FE" w:rsidRDefault="004A0443" w:rsidP="005F2C0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242935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посещений портала,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817" w:type="dxa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958" w:type="dxa"/>
            <w:gridSpan w:val="3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16000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17000</w:t>
            </w:r>
          </w:p>
        </w:tc>
        <w:tc>
          <w:tcPr>
            <w:tcW w:w="844" w:type="dxa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18000</w:t>
            </w:r>
          </w:p>
        </w:tc>
        <w:tc>
          <w:tcPr>
            <w:tcW w:w="872" w:type="dxa"/>
          </w:tcPr>
          <w:p w:rsidR="004A0443" w:rsidRPr="008113FE" w:rsidRDefault="004A0443" w:rsidP="00242935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242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242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Default="004A0443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в свободном доступе актуальной информации для повышения уровня информированности</w:t>
            </w:r>
          </w:p>
          <w:p w:rsidR="00A45199" w:rsidRDefault="00A45199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45199" w:rsidRDefault="00A45199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45199" w:rsidRDefault="00A45199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45199" w:rsidRPr="008113FE" w:rsidRDefault="00A45199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1007C8">
        <w:tc>
          <w:tcPr>
            <w:tcW w:w="2395" w:type="dxa"/>
          </w:tcPr>
          <w:p w:rsidR="004A0443" w:rsidRPr="008113FE" w:rsidRDefault="004A0443" w:rsidP="0024293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Продвижение информационного портала «Бизнес Навигатор МСП»</w:t>
            </w:r>
          </w:p>
        </w:tc>
        <w:tc>
          <w:tcPr>
            <w:tcW w:w="1617" w:type="dxa"/>
          </w:tcPr>
          <w:p w:rsidR="004A0443" w:rsidRPr="008113FE" w:rsidRDefault="004566DE" w:rsidP="004566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</w:tc>
        <w:tc>
          <w:tcPr>
            <w:tcW w:w="1625" w:type="dxa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E312EA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посетителей портала, 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817" w:type="dxa"/>
          </w:tcPr>
          <w:p w:rsidR="004A0443" w:rsidRPr="008113FE" w:rsidRDefault="004A0443" w:rsidP="00F145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958" w:type="dxa"/>
            <w:gridSpan w:val="3"/>
          </w:tcPr>
          <w:p w:rsidR="004A0443" w:rsidRPr="008113FE" w:rsidRDefault="004A0443" w:rsidP="00F145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24293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844" w:type="dxa"/>
          </w:tcPr>
          <w:p w:rsidR="004A0443" w:rsidRPr="008113FE" w:rsidRDefault="004A0443" w:rsidP="00F145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872" w:type="dxa"/>
          </w:tcPr>
          <w:p w:rsidR="004A0443" w:rsidRPr="008113FE" w:rsidRDefault="004A0443" w:rsidP="00242935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242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242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Default="004A0443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информированности предпринимательского сообщества  о текущих потребностях в реальном секторе экономики города</w:t>
            </w:r>
          </w:p>
          <w:p w:rsidR="002543C7" w:rsidRDefault="002543C7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45199" w:rsidRPr="008113FE" w:rsidRDefault="00A45199" w:rsidP="002429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1007C8">
        <w:tc>
          <w:tcPr>
            <w:tcW w:w="2395" w:type="dxa"/>
          </w:tcPr>
          <w:p w:rsidR="004A0443" w:rsidRPr="008113FE" w:rsidRDefault="004A0443" w:rsidP="009B3D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Освещение в СМИ информации успешного опыта работы предпринимателей</w:t>
            </w:r>
          </w:p>
        </w:tc>
        <w:tc>
          <w:tcPr>
            <w:tcW w:w="1617" w:type="dxa"/>
          </w:tcPr>
          <w:p w:rsidR="004566DE" w:rsidRPr="008113FE" w:rsidRDefault="004A0443" w:rsidP="004566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C8373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9B3D42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статей, шт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ук</w:t>
            </w:r>
          </w:p>
        </w:tc>
        <w:tc>
          <w:tcPr>
            <w:tcW w:w="817" w:type="dxa"/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  <w:gridSpan w:val="3"/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99" w:type="dxa"/>
            <w:gridSpan w:val="4"/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44" w:type="dxa"/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72" w:type="dxa"/>
          </w:tcPr>
          <w:p w:rsidR="004A0443" w:rsidRPr="008113FE" w:rsidRDefault="004A0443" w:rsidP="009B3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9B3D42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9B3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2543C7" w:rsidRDefault="004A0443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Популяризация успешного развития предпринимательства, внедрения новых подходов и разработок в управлении бизнесом</w:t>
            </w:r>
          </w:p>
          <w:p w:rsidR="004A0443" w:rsidRDefault="004A0443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45199" w:rsidRPr="008113FE" w:rsidRDefault="00A45199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Tr="001007C8">
        <w:tc>
          <w:tcPr>
            <w:tcW w:w="2395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Создание информационных буклетов, материалов по предпринимательству</w:t>
            </w:r>
          </w:p>
          <w:p w:rsidR="004A0443" w:rsidRPr="008113FE" w:rsidRDefault="004A0443" w:rsidP="009B3D4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A0443" w:rsidRPr="008113FE" w:rsidRDefault="004A0443" w:rsidP="009B3D4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566DE" w:rsidRPr="008113FE" w:rsidRDefault="004A0443" w:rsidP="004566D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C8373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0443" w:rsidRPr="008113FE" w:rsidRDefault="004A0443" w:rsidP="002543C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</w:t>
            </w:r>
            <w:r w:rsidR="004566DE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созданных информационных буклетов, материалов по предпринимательству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, шт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ук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  <w:gridSpan w:val="3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99" w:type="dxa"/>
            <w:gridSpan w:val="4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  <w:r w:rsidR="00A24DF9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  <w:r w:rsidR="00A24DF9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  <w:r w:rsidR="00A24DF9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  <w:p w:rsidR="004A0443" w:rsidRPr="008113FE" w:rsidRDefault="004A0443" w:rsidP="009B3D4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4A0443" w:rsidRDefault="004A0443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раздаточного печатного материала для информирования предпринимателей на мероприятиях</w:t>
            </w:r>
          </w:p>
          <w:p w:rsidR="002543C7" w:rsidRDefault="002543C7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543C7" w:rsidRDefault="002543C7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543C7" w:rsidRPr="008113FE" w:rsidRDefault="002543C7" w:rsidP="009B3D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0443" w:rsidRPr="00AD1EEE" w:rsidTr="00C476BF">
        <w:tc>
          <w:tcPr>
            <w:tcW w:w="15984" w:type="dxa"/>
            <w:gridSpan w:val="17"/>
          </w:tcPr>
          <w:p w:rsidR="004A0443" w:rsidRPr="008113FE" w:rsidRDefault="004A0443" w:rsidP="00DE2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7. Создание условий для привлечения инвестиций</w:t>
            </w:r>
          </w:p>
        </w:tc>
      </w:tr>
      <w:tr w:rsidR="004A0443" w:rsidTr="001007C8">
        <w:tc>
          <w:tcPr>
            <w:tcW w:w="2395" w:type="dxa"/>
          </w:tcPr>
          <w:p w:rsidR="004A0443" w:rsidRPr="008113FE" w:rsidRDefault="004A0443" w:rsidP="00AD1EE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презентационных встреч, мероприятий с потенциальными инвесторами,  способствующих развитию и привлечению инвестиций </w:t>
            </w:r>
          </w:p>
        </w:tc>
        <w:tc>
          <w:tcPr>
            <w:tcW w:w="1617" w:type="dxa"/>
          </w:tcPr>
          <w:p w:rsidR="00A24DF9" w:rsidRPr="008113FE" w:rsidRDefault="004A0443" w:rsidP="00A24DF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УЭРиПП</w:t>
            </w:r>
          </w:p>
          <w:p w:rsidR="004A0443" w:rsidRPr="008113FE" w:rsidRDefault="004A0443" w:rsidP="00C8373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5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AD1EEE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</w:t>
            </w:r>
            <w:r w:rsidR="004566DE"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проведенных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встреч, ед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иниц</w:t>
            </w:r>
          </w:p>
          <w:p w:rsidR="004A0443" w:rsidRPr="008113FE" w:rsidRDefault="004A0443" w:rsidP="00AD1EEE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7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08" w:type="dxa"/>
            <w:gridSpan w:val="6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49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44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72" w:type="dxa"/>
          </w:tcPr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3" w:type="dxa"/>
          </w:tcPr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Привлечение инвестиций в эффективные и конкурентоспособные производства и виды деятельности</w:t>
            </w:r>
          </w:p>
        </w:tc>
      </w:tr>
      <w:tr w:rsidR="004A0443" w:rsidTr="001007C8">
        <w:tc>
          <w:tcPr>
            <w:tcW w:w="2395" w:type="dxa"/>
          </w:tcPr>
          <w:p w:rsidR="004A0443" w:rsidRPr="008113FE" w:rsidRDefault="004A0443" w:rsidP="00AD1EE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Ведение единого каталога инвестиционных проектов г.Набережные Челны </w:t>
            </w:r>
          </w:p>
        </w:tc>
        <w:tc>
          <w:tcPr>
            <w:tcW w:w="1617" w:type="dxa"/>
          </w:tcPr>
          <w:p w:rsidR="004A0443" w:rsidRPr="008113FE" w:rsidRDefault="004A0443" w:rsidP="00A24DF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УЭРиПП </w:t>
            </w:r>
          </w:p>
        </w:tc>
        <w:tc>
          <w:tcPr>
            <w:tcW w:w="1625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2017-2019 годы</w:t>
            </w:r>
          </w:p>
        </w:tc>
        <w:tc>
          <w:tcPr>
            <w:tcW w:w="1984" w:type="dxa"/>
          </w:tcPr>
          <w:p w:rsidR="004A0443" w:rsidRPr="008113FE" w:rsidRDefault="004A0443" w:rsidP="002543C7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проектов, включенных в инвестиционный каталог, е</w:t>
            </w:r>
            <w:r w:rsidR="002543C7">
              <w:rPr>
                <w:rFonts w:ascii="Times New Roman" w:eastAsia="Times New Roman" w:hAnsi="Times New Roman" w:cs="Times New Roman"/>
                <w:sz w:val="21"/>
                <w:szCs w:val="21"/>
              </w:rPr>
              <w:t>диниц</w:t>
            </w:r>
          </w:p>
        </w:tc>
        <w:tc>
          <w:tcPr>
            <w:tcW w:w="817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08" w:type="dxa"/>
            <w:gridSpan w:val="6"/>
          </w:tcPr>
          <w:p w:rsidR="004A0443" w:rsidRPr="008113FE" w:rsidRDefault="004A0443" w:rsidP="00C8373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49" w:type="dxa"/>
          </w:tcPr>
          <w:p w:rsidR="004A0443" w:rsidRPr="008113FE" w:rsidRDefault="004A0443" w:rsidP="00C8373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44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2" w:type="dxa"/>
          </w:tcPr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9" w:type="dxa"/>
          </w:tcPr>
          <w:p w:rsidR="004A0443" w:rsidRPr="008113FE" w:rsidRDefault="004A0443" w:rsidP="00AD1EE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</w:tcPr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63" w:type="dxa"/>
          </w:tcPr>
          <w:p w:rsidR="004A0443" w:rsidRPr="008113FE" w:rsidRDefault="004A0443" w:rsidP="00AD1E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перечня инвестиционных проектов, готовых к реализации в городе</w:t>
            </w:r>
          </w:p>
        </w:tc>
      </w:tr>
      <w:tr w:rsidR="004A0443" w:rsidTr="00E31D92">
        <w:tc>
          <w:tcPr>
            <w:tcW w:w="11139" w:type="dxa"/>
            <w:gridSpan w:val="13"/>
          </w:tcPr>
          <w:p w:rsidR="004A0443" w:rsidRPr="008113FE" w:rsidRDefault="004A0443" w:rsidP="00AD1EE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  <w:p w:rsidR="004A0443" w:rsidRPr="008113FE" w:rsidRDefault="004A0443" w:rsidP="00AD1EE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муниципального образования город Набережные Челны</w:t>
            </w:r>
          </w:p>
        </w:tc>
        <w:tc>
          <w:tcPr>
            <w:tcW w:w="872" w:type="dxa"/>
          </w:tcPr>
          <w:p w:rsidR="004A0443" w:rsidRPr="008113FE" w:rsidRDefault="004A0443" w:rsidP="00082BA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</w:t>
            </w:r>
            <w:r w:rsidR="00A24DF9" w:rsidRPr="008113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9" w:type="dxa"/>
          </w:tcPr>
          <w:p w:rsidR="004A0443" w:rsidRPr="008113FE" w:rsidRDefault="004A0443" w:rsidP="00CA1632">
            <w:pPr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</w:t>
            </w:r>
            <w:r w:rsidR="00A24DF9" w:rsidRPr="008113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</w:tcPr>
          <w:p w:rsidR="004A0443" w:rsidRPr="008113FE" w:rsidRDefault="004A0443" w:rsidP="00CA1632">
            <w:pPr>
              <w:ind w:left="-4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</w:t>
            </w:r>
            <w:r w:rsidR="00A24DF9" w:rsidRPr="008113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2263" w:type="dxa"/>
          </w:tcPr>
          <w:p w:rsidR="004A0443" w:rsidRPr="008113FE" w:rsidRDefault="004A0443" w:rsidP="00AD1EEE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A92397" w:rsidRPr="00A92397" w:rsidRDefault="00A92397" w:rsidP="00A923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92397" w:rsidRPr="001817F9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Исполнительного комитета                                                                                              Г.К. Ахметова </w:t>
      </w:r>
    </w:p>
    <w:p w:rsidR="00A92397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C91" w:rsidRPr="001817F9" w:rsidRDefault="00EB2C91" w:rsidP="00A9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7" w:rsidRPr="001817F9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A92397" w:rsidRPr="001817F9" w:rsidRDefault="00A92397" w:rsidP="00A9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</w:t>
      </w:r>
    </w:p>
    <w:p w:rsidR="00A92397" w:rsidRDefault="00A92397" w:rsidP="00536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предпринимательства                                                                                                                              Г.В. </w:t>
      </w:r>
      <w:proofErr w:type="spellStart"/>
      <w:r w:rsidRPr="001817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Гилязова</w:t>
      </w:r>
      <w:proofErr w:type="spellEnd"/>
    </w:p>
    <w:sectPr w:rsidR="00A92397" w:rsidSect="00EB2C91">
      <w:footerReference w:type="default" r:id="rId16"/>
      <w:pgSz w:w="16838" w:h="11906" w:orient="landscape" w:code="9"/>
      <w:pgMar w:top="1134" w:right="567" w:bottom="567" w:left="567" w:header="709" w:footer="0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AC4" w:rsidRDefault="00734AC4" w:rsidP="00C204FE">
      <w:pPr>
        <w:spacing w:after="0" w:line="240" w:lineRule="auto"/>
      </w:pPr>
      <w:r>
        <w:separator/>
      </w:r>
    </w:p>
  </w:endnote>
  <w:endnote w:type="continuationSeparator" w:id="1">
    <w:p w:rsidR="00734AC4" w:rsidRDefault="00734AC4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NeueCyr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C4" w:rsidRDefault="007F3301" w:rsidP="00235D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4A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AC4">
      <w:rPr>
        <w:rStyle w:val="a5"/>
        <w:noProof/>
      </w:rPr>
      <w:t>15</w:t>
    </w:r>
    <w:r>
      <w:rPr>
        <w:rStyle w:val="a5"/>
      </w:rPr>
      <w:fldChar w:fldCharType="end"/>
    </w:r>
  </w:p>
  <w:p w:rsidR="00734AC4" w:rsidRDefault="00734AC4" w:rsidP="00235DA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C4" w:rsidRDefault="00734AC4" w:rsidP="00235DA2">
    <w:pPr>
      <w:pStyle w:val="a3"/>
      <w:tabs>
        <w:tab w:val="clear" w:pos="4677"/>
        <w:tab w:val="clear" w:pos="9355"/>
        <w:tab w:val="left" w:pos="3915"/>
      </w:tabs>
      <w:ind w:right="360"/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C4" w:rsidRDefault="00734AC4" w:rsidP="00235DA2">
    <w:pPr>
      <w:pStyle w:val="a3"/>
      <w:ind w:firstLine="70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C4" w:rsidRDefault="00734AC4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AC4" w:rsidRDefault="00734AC4" w:rsidP="00C204FE">
      <w:pPr>
        <w:spacing w:after="0" w:line="240" w:lineRule="auto"/>
      </w:pPr>
      <w:r>
        <w:separator/>
      </w:r>
    </w:p>
  </w:footnote>
  <w:footnote w:type="continuationSeparator" w:id="1">
    <w:p w:rsidR="00734AC4" w:rsidRDefault="00734AC4" w:rsidP="00C2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161"/>
      <w:docPartObj>
        <w:docPartGallery w:val="Page Numbers (Top of Page)"/>
        <w:docPartUnique/>
      </w:docPartObj>
    </w:sdtPr>
    <w:sdtContent>
      <w:p w:rsidR="00734AC4" w:rsidRDefault="007F3301">
        <w:pPr>
          <w:pStyle w:val="a6"/>
          <w:jc w:val="center"/>
        </w:pPr>
        <w:r>
          <w:fldChar w:fldCharType="begin"/>
        </w:r>
        <w:r w:rsidR="00734AC4">
          <w:instrText xml:space="preserve"> PAGE   \* MERGEFORMAT </w:instrText>
        </w:r>
        <w:r>
          <w:fldChar w:fldCharType="separate"/>
        </w:r>
        <w:r w:rsidR="00220E4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34AC4" w:rsidRDefault="00734A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158"/>
      <w:docPartObj>
        <w:docPartGallery w:val="Page Numbers (Top of Page)"/>
        <w:docPartUnique/>
      </w:docPartObj>
    </w:sdtPr>
    <w:sdtContent>
      <w:p w:rsidR="00734AC4" w:rsidRDefault="007F3301">
        <w:pPr>
          <w:pStyle w:val="a6"/>
          <w:jc w:val="center"/>
        </w:pPr>
        <w:r>
          <w:fldChar w:fldCharType="begin"/>
        </w:r>
        <w:r w:rsidR="00734AC4">
          <w:instrText xml:space="preserve"> PAGE   \* MERGEFORMAT </w:instrText>
        </w:r>
        <w:r>
          <w:fldChar w:fldCharType="separate"/>
        </w:r>
        <w:r w:rsidR="00220E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AC4" w:rsidRDefault="00734A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397"/>
    <w:rsid w:val="000109C0"/>
    <w:rsid w:val="000231F4"/>
    <w:rsid w:val="00023C10"/>
    <w:rsid w:val="00027281"/>
    <w:rsid w:val="00032293"/>
    <w:rsid w:val="00042C0C"/>
    <w:rsid w:val="00061FE1"/>
    <w:rsid w:val="00071D89"/>
    <w:rsid w:val="00076D86"/>
    <w:rsid w:val="00082BA4"/>
    <w:rsid w:val="000938C4"/>
    <w:rsid w:val="000D6086"/>
    <w:rsid w:val="001007C8"/>
    <w:rsid w:val="00127161"/>
    <w:rsid w:val="001277DC"/>
    <w:rsid w:val="0013412E"/>
    <w:rsid w:val="00140310"/>
    <w:rsid w:val="00146638"/>
    <w:rsid w:val="00172E44"/>
    <w:rsid w:val="001817F9"/>
    <w:rsid w:val="001838F7"/>
    <w:rsid w:val="001944D4"/>
    <w:rsid w:val="001A69C5"/>
    <w:rsid w:val="001A6AF7"/>
    <w:rsid w:val="001B062A"/>
    <w:rsid w:val="001D0056"/>
    <w:rsid w:val="001E7EAB"/>
    <w:rsid w:val="00213FF5"/>
    <w:rsid w:val="002157B4"/>
    <w:rsid w:val="00220E42"/>
    <w:rsid w:val="00222EBE"/>
    <w:rsid w:val="00235DA2"/>
    <w:rsid w:val="00236B83"/>
    <w:rsid w:val="00242935"/>
    <w:rsid w:val="00243863"/>
    <w:rsid w:val="002543C7"/>
    <w:rsid w:val="00276C1F"/>
    <w:rsid w:val="00277417"/>
    <w:rsid w:val="00283731"/>
    <w:rsid w:val="00292DC0"/>
    <w:rsid w:val="00294BC4"/>
    <w:rsid w:val="002D5003"/>
    <w:rsid w:val="002D5512"/>
    <w:rsid w:val="002E1FB9"/>
    <w:rsid w:val="003134C1"/>
    <w:rsid w:val="00315B8D"/>
    <w:rsid w:val="00317FEF"/>
    <w:rsid w:val="0033441A"/>
    <w:rsid w:val="00335666"/>
    <w:rsid w:val="003578BB"/>
    <w:rsid w:val="00357A3F"/>
    <w:rsid w:val="00360551"/>
    <w:rsid w:val="00364534"/>
    <w:rsid w:val="003708D0"/>
    <w:rsid w:val="00371A28"/>
    <w:rsid w:val="00376CF7"/>
    <w:rsid w:val="003965B3"/>
    <w:rsid w:val="003C1235"/>
    <w:rsid w:val="003F1D50"/>
    <w:rsid w:val="004018C3"/>
    <w:rsid w:val="00402E21"/>
    <w:rsid w:val="00403D13"/>
    <w:rsid w:val="00431227"/>
    <w:rsid w:val="00434646"/>
    <w:rsid w:val="00444026"/>
    <w:rsid w:val="00445870"/>
    <w:rsid w:val="004566DE"/>
    <w:rsid w:val="00456AD7"/>
    <w:rsid w:val="00467219"/>
    <w:rsid w:val="00485EFA"/>
    <w:rsid w:val="004A0443"/>
    <w:rsid w:val="004C4839"/>
    <w:rsid w:val="004E12BA"/>
    <w:rsid w:val="004F4ED2"/>
    <w:rsid w:val="00527569"/>
    <w:rsid w:val="00536F24"/>
    <w:rsid w:val="0053720A"/>
    <w:rsid w:val="00542FBE"/>
    <w:rsid w:val="00571B2F"/>
    <w:rsid w:val="00591060"/>
    <w:rsid w:val="005D160F"/>
    <w:rsid w:val="005D1E78"/>
    <w:rsid w:val="005D6E26"/>
    <w:rsid w:val="005D7FC3"/>
    <w:rsid w:val="005E0251"/>
    <w:rsid w:val="005F2C0E"/>
    <w:rsid w:val="00620DE0"/>
    <w:rsid w:val="006343C6"/>
    <w:rsid w:val="006560AF"/>
    <w:rsid w:val="0067516A"/>
    <w:rsid w:val="006B537F"/>
    <w:rsid w:val="006D6342"/>
    <w:rsid w:val="00734AC4"/>
    <w:rsid w:val="00745777"/>
    <w:rsid w:val="007959B5"/>
    <w:rsid w:val="007A3E01"/>
    <w:rsid w:val="007B4788"/>
    <w:rsid w:val="007F3301"/>
    <w:rsid w:val="007F35AF"/>
    <w:rsid w:val="008113FE"/>
    <w:rsid w:val="00831998"/>
    <w:rsid w:val="00842BCC"/>
    <w:rsid w:val="00843DC2"/>
    <w:rsid w:val="008526A5"/>
    <w:rsid w:val="00884532"/>
    <w:rsid w:val="00891812"/>
    <w:rsid w:val="008A5A68"/>
    <w:rsid w:val="008B4276"/>
    <w:rsid w:val="008D41DF"/>
    <w:rsid w:val="008F2898"/>
    <w:rsid w:val="00931313"/>
    <w:rsid w:val="009330DC"/>
    <w:rsid w:val="009356B7"/>
    <w:rsid w:val="00946EE2"/>
    <w:rsid w:val="00953DB3"/>
    <w:rsid w:val="00961515"/>
    <w:rsid w:val="00981F29"/>
    <w:rsid w:val="009A3EDC"/>
    <w:rsid w:val="009B0355"/>
    <w:rsid w:val="009B37A4"/>
    <w:rsid w:val="009B3D42"/>
    <w:rsid w:val="009C0711"/>
    <w:rsid w:val="009F4F14"/>
    <w:rsid w:val="00A02BC9"/>
    <w:rsid w:val="00A03375"/>
    <w:rsid w:val="00A1502E"/>
    <w:rsid w:val="00A24DF9"/>
    <w:rsid w:val="00A30959"/>
    <w:rsid w:val="00A37D32"/>
    <w:rsid w:val="00A45199"/>
    <w:rsid w:val="00A50212"/>
    <w:rsid w:val="00A50744"/>
    <w:rsid w:val="00A61D1D"/>
    <w:rsid w:val="00A62BCC"/>
    <w:rsid w:val="00A63A15"/>
    <w:rsid w:val="00A72F2D"/>
    <w:rsid w:val="00A75E7B"/>
    <w:rsid w:val="00A764F9"/>
    <w:rsid w:val="00A84A7E"/>
    <w:rsid w:val="00A92397"/>
    <w:rsid w:val="00AD1EEE"/>
    <w:rsid w:val="00AD6486"/>
    <w:rsid w:val="00B00710"/>
    <w:rsid w:val="00B21147"/>
    <w:rsid w:val="00B2130F"/>
    <w:rsid w:val="00B465D7"/>
    <w:rsid w:val="00B469ED"/>
    <w:rsid w:val="00B9477D"/>
    <w:rsid w:val="00BA2C05"/>
    <w:rsid w:val="00BC2542"/>
    <w:rsid w:val="00BC28D0"/>
    <w:rsid w:val="00BC38E2"/>
    <w:rsid w:val="00BD1BE5"/>
    <w:rsid w:val="00BF06D1"/>
    <w:rsid w:val="00BF0DE1"/>
    <w:rsid w:val="00C00EB9"/>
    <w:rsid w:val="00C04C7F"/>
    <w:rsid w:val="00C112BD"/>
    <w:rsid w:val="00C113B4"/>
    <w:rsid w:val="00C204FE"/>
    <w:rsid w:val="00C24512"/>
    <w:rsid w:val="00C25894"/>
    <w:rsid w:val="00C27BC6"/>
    <w:rsid w:val="00C435B4"/>
    <w:rsid w:val="00C44434"/>
    <w:rsid w:val="00C476BF"/>
    <w:rsid w:val="00C53157"/>
    <w:rsid w:val="00C83468"/>
    <w:rsid w:val="00C8373B"/>
    <w:rsid w:val="00CA1632"/>
    <w:rsid w:val="00CA6E7D"/>
    <w:rsid w:val="00CB6ECA"/>
    <w:rsid w:val="00CC06ED"/>
    <w:rsid w:val="00CC5AE3"/>
    <w:rsid w:val="00CD7653"/>
    <w:rsid w:val="00CE4D55"/>
    <w:rsid w:val="00CF0358"/>
    <w:rsid w:val="00CF6A03"/>
    <w:rsid w:val="00CF6D6C"/>
    <w:rsid w:val="00D00EA8"/>
    <w:rsid w:val="00D02148"/>
    <w:rsid w:val="00D27A81"/>
    <w:rsid w:val="00D33206"/>
    <w:rsid w:val="00D346CC"/>
    <w:rsid w:val="00D5610D"/>
    <w:rsid w:val="00D61990"/>
    <w:rsid w:val="00D62A70"/>
    <w:rsid w:val="00D630C4"/>
    <w:rsid w:val="00D63E56"/>
    <w:rsid w:val="00D769BB"/>
    <w:rsid w:val="00D81C9B"/>
    <w:rsid w:val="00D93A4C"/>
    <w:rsid w:val="00DB7B0C"/>
    <w:rsid w:val="00DC0D27"/>
    <w:rsid w:val="00DE2D97"/>
    <w:rsid w:val="00DF62FD"/>
    <w:rsid w:val="00E10C71"/>
    <w:rsid w:val="00E312EA"/>
    <w:rsid w:val="00E31D92"/>
    <w:rsid w:val="00E406F9"/>
    <w:rsid w:val="00E46B25"/>
    <w:rsid w:val="00E574E1"/>
    <w:rsid w:val="00E8668F"/>
    <w:rsid w:val="00EB2C91"/>
    <w:rsid w:val="00EE4FA7"/>
    <w:rsid w:val="00EF1564"/>
    <w:rsid w:val="00F1459E"/>
    <w:rsid w:val="00F43770"/>
    <w:rsid w:val="00F5077F"/>
    <w:rsid w:val="00F57445"/>
    <w:rsid w:val="00F713B8"/>
    <w:rsid w:val="00F95129"/>
    <w:rsid w:val="00FA455D"/>
    <w:rsid w:val="00FC0855"/>
    <w:rsid w:val="00FD77A5"/>
    <w:rsid w:val="00FE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3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helny-invest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41\Docs$\u_Econom\&#1044;&#1054;&#1050;&#1059;&#1052;&#1045;&#1053;&#1058;&#1067;\&#1054;&#1058;&#1044;&#1045;&#1051;%20&#1069;&#1050;&#1054;&#1053;&#1054;&#1052;&#1048;&#1050;&#1048;\&#1052;&#1040;&#1051;&#1067;&#1049;%20&#1041;&#1048;&#1047;&#1053;&#1045;&#1057;\&#1056;&#1072;&#1079;&#1085;&#1086;&#1077;%20&#1076;&#1083;&#1103;%20&#1088;&#1072;&#1073;&#1086;&#1090;&#1099;%20(&#1082;&#1085;&#1080;&#1078;&#1082;&#1072;)\2016\&#1050;&#1085;&#1080;&#1078;&#1082;&#1072;%20&#1084;&#1072;&#1083;&#1099;&#1081;%20&#1073;&#1080;&#1079;&#1085;&#1077;&#1089;%20%201%20&#1082;&#1074;%202016&#1075;%20%20(15.05.16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41\Docs$\u_Econom\&#1044;&#1054;&#1050;&#1059;&#1052;&#1045;&#1053;&#1058;&#1067;\&#1054;&#1058;&#1044;&#1045;&#1051;%20&#1069;&#1050;&#1054;&#1053;&#1054;&#1052;&#1048;&#1050;&#1048;\&#1052;&#1040;&#1051;&#1067;&#1049;%20&#1041;&#1048;&#1047;&#1053;&#1045;&#1057;\&#1056;&#1072;&#1079;&#1085;&#1086;&#1077;%20&#1076;&#1083;&#1103;%20&#1088;&#1072;&#1073;&#1086;&#1090;&#1099;%20(&#1082;&#1085;&#1080;&#1078;&#1082;&#1072;)\2016\&#1050;&#1085;&#1080;&#1078;&#1082;&#1072;%20&#1084;&#1072;&#1083;&#1099;&#1081;%20&#1073;&#1080;&#1079;&#1085;&#1077;&#1089;%20%201%20&#1082;&#1074;%202016&#1075;%20%20(15.05.16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31188832488003038"/>
          <c:y val="0.41871971540144348"/>
          <c:w val="0.38881145433474629"/>
          <c:h val="0.27093628643622775"/>
        </c:manualLayout>
      </c:layout>
      <c:pie3DChart>
        <c:varyColors val="1"/>
        <c:ser>
          <c:idx val="0"/>
          <c:order val="0"/>
          <c:tx>
            <c:strRef>
              <c:f>'таб.для граф.'!$A$15</c:f>
              <c:strCache>
                <c:ptCount val="1"/>
                <c:pt idx="0">
                  <c:v>Распределение по видам экономической деятельности в 2015 году, в %  
 - экономически активных СМП, в %  
 - ИП прошедших регистрацию (перергистрацию)                                                                                                          </c:v>
                </c:pt>
              </c:strCache>
            </c:strRef>
          </c:tx>
          <c:dLbls>
            <c:dLbl>
              <c:idx val="0"/>
              <c:layout>
                <c:manualLayout>
                  <c:x val="7.6228081627172289E-2"/>
                  <c:y val="3.229188193865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оптовая и розничная торговля; 43,1</a:t>
                    </a:r>
                  </a:p>
                </c:rich>
              </c:tx>
              <c:dLblPos val="bestFit"/>
              <c:showVal val="1"/>
              <c:showCatName val="1"/>
            </c:dLbl>
            <c:dLbl>
              <c:idx val="1"/>
              <c:layout>
                <c:manualLayout>
                  <c:x val="0.36521562532296376"/>
                  <c:y val="1.107277758099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операции с недвижимым имуществом, аренда и предоставление услуг; 16,8</a:t>
                    </a:r>
                  </a:p>
                </c:rich>
              </c:tx>
              <c:dLblPos val="bestFit"/>
              <c:showVal val="1"/>
              <c:showCatName val="1"/>
            </c:dLbl>
            <c:dLbl>
              <c:idx val="2"/>
              <c:layout>
                <c:manualLayout>
                  <c:x val="-5.9285511697249049E-2"/>
                  <c:y val="0.199221305348515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строительство; </a:t>
                    </a:r>
                  </a:p>
                  <a:p>
                    <a:r>
                      <a:rPr lang="ru-RU"/>
                      <a:t>12,1</a:t>
                    </a:r>
                  </a:p>
                </c:rich>
              </c:tx>
              <c:dLblPos val="bestFit"/>
              <c:showVal val="1"/>
              <c:showCatName val="1"/>
            </c:dLbl>
            <c:dLbl>
              <c:idx val="3"/>
              <c:layout>
                <c:manualLayout>
                  <c:x val="-5.5412136337741683E-2"/>
                  <c:y val="0.18912718843589174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промышленность; 13,5</a:t>
                    </a:r>
                  </a:p>
                </c:rich>
              </c:tx>
              <c:dLblPos val="bestFit"/>
            </c:dLbl>
            <c:dLbl>
              <c:idx val="4"/>
              <c:layout>
                <c:manualLayout>
                  <c:x val="-0.11801694103955868"/>
                  <c:y val="8.33081708725487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 и связь; 7,1</a:t>
                    </a:r>
                  </a:p>
                </c:rich>
              </c:tx>
              <c:dLblPos val="bestFit"/>
              <c:showVal val="1"/>
              <c:showCatName val="1"/>
            </c:dLbl>
            <c:dLbl>
              <c:idx val="5"/>
              <c:layout>
                <c:manualLayout>
                  <c:x val="-0.14958825781001767"/>
                  <c:y val="-4.7388990834731234E-2"/>
                </c:manualLayout>
              </c:layout>
              <c:dLblPos val="bestFit"/>
              <c:showVal val="1"/>
              <c:showCatName val="1"/>
            </c:dLbl>
            <c:dLbl>
              <c:idx val="6"/>
              <c:layout>
                <c:manualLayout>
                  <c:x val="-1.414658837050879E-2"/>
                  <c:y val="-0.2026520467176558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образование;</a:t>
                    </a:r>
                  </a:p>
                  <a:p>
                    <a:r>
                      <a:rPr lang="ru-RU"/>
                      <a:t> 0,3</a:t>
                    </a:r>
                  </a:p>
                </c:rich>
              </c:tx>
              <c:dLblPos val="bestFit"/>
              <c:showVal val="1"/>
              <c:showCatName val="1"/>
            </c:dLbl>
            <c:dLbl>
              <c:idx val="7"/>
              <c:layout>
                <c:manualLayout>
                  <c:x val="0.19531242983220645"/>
                  <c:y val="-0.23423414480066801"/>
                </c:manualLayout>
              </c:layout>
              <c:dLblPos val="bestFit"/>
              <c:showVal val="1"/>
              <c:showCatName val="1"/>
            </c:dLbl>
            <c:dLbl>
              <c:idx val="8"/>
              <c:layout>
                <c:manualLayout>
                  <c:x val="0.15601526851192934"/>
                  <c:y val="-8.860892388451455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прочие; </a:t>
                    </a:r>
                  </a:p>
                  <a:p>
                    <a:r>
                      <a:rPr lang="ru-RU"/>
                      <a:t>5,2</a:t>
                    </a:r>
                  </a:p>
                </c:rich>
              </c:tx>
              <c:dLblPos val="bestFit"/>
              <c:showVal val="1"/>
              <c:showCatNam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'таб.для граф.'!$A$18:$A$26</c:f>
              <c:strCache>
                <c:ptCount val="9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строительство</c:v>
                </c:pt>
                <c:pt idx="3">
                  <c:v>промышленность</c:v>
                </c:pt>
                <c:pt idx="4">
                  <c:v>транспорт и связь</c:v>
                </c:pt>
                <c:pt idx="5">
                  <c:v>здравоохранение и предоставление прочих социальных услуг</c:v>
                </c:pt>
                <c:pt idx="6">
                  <c:v>образование</c:v>
                </c:pt>
                <c:pt idx="7">
                  <c:v>сельское хозяйство</c:v>
                </c:pt>
                <c:pt idx="8">
                  <c:v>прочие</c:v>
                </c:pt>
              </c:strCache>
            </c:strRef>
          </c:cat>
          <c:val>
            <c:numRef>
              <c:f>'таб.для граф.'!$B$18:$B$26</c:f>
              <c:numCache>
                <c:formatCode>0.0</c:formatCode>
                <c:ptCount val="9"/>
                <c:pt idx="0">
                  <c:v>42.2</c:v>
                </c:pt>
                <c:pt idx="1">
                  <c:v>17.899999999999999</c:v>
                </c:pt>
                <c:pt idx="2">
                  <c:v>11.6</c:v>
                </c:pt>
                <c:pt idx="3">
                  <c:v>13</c:v>
                </c:pt>
                <c:pt idx="4">
                  <c:v>7.3</c:v>
                </c:pt>
                <c:pt idx="5">
                  <c:v>1.6</c:v>
                </c:pt>
                <c:pt idx="6">
                  <c:v>0.4</c:v>
                </c:pt>
                <c:pt idx="7">
                  <c:v>0.30000000000000027</c:v>
                </c:pt>
                <c:pt idx="8">
                  <c:v>5.7</c:v>
                </c:pt>
              </c:numCache>
            </c:numRef>
          </c:val>
        </c:ser>
        <c:dLbls/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29446630657967277"/>
          <c:y val="0.44665573053368329"/>
          <c:w val="0.40767045454545481"/>
          <c:h val="0.24516180519532374"/>
        </c:manualLayout>
      </c:layout>
      <c:pie3DChart>
        <c:varyColors val="1"/>
        <c:ser>
          <c:idx val="0"/>
          <c:order val="0"/>
          <c:tx>
            <c:strRef>
              <c:f>'таб.для граф.'!$A$15</c:f>
              <c:strCache>
                <c:ptCount val="1"/>
                <c:pt idx="0">
                  <c:v>Распределение по видам экономической деятельности в 2015 году, в %  
 - экономически активных СМП, в %  
 - ИП прошедших регистрацию (перергистрацию)                                                                                                          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explosion val="6"/>
          <c:dLbls>
            <c:dLbl>
              <c:idx val="0"/>
              <c:layout>
                <c:manualLayout>
                  <c:x val="9.0842631809287519E-2"/>
                  <c:y val="-3.3637638380221282E-2"/>
                </c:manualLayout>
              </c:layout>
              <c:spPr/>
              <c:txPr>
                <a:bodyPr lIns="38100" tIns="19050" rIns="38100" bIns="19050">
                  <a:noAutofit/>
                </a:bodyPr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1"/>
              <c:layout>
                <c:manualLayout>
                  <c:x val="0.15760416086603052"/>
                  <c:y val="0.15925391270535641"/>
                </c:manualLayout>
              </c:layout>
              <c:spPr/>
              <c:txPr>
                <a:bodyPr lIns="38100" tIns="19050" rIns="38100" bIns="19050">
                  <a:noAutofit/>
                </a:bodyPr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2"/>
              <c:layout>
                <c:manualLayout>
                  <c:x val="-6.8694258876804401E-2"/>
                  <c:y val="0.13597654237197473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строительство; 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3,6</a:t>
                    </a:r>
                  </a:p>
                </c:rich>
              </c:tx>
              <c:spPr/>
              <c:dLblPos val="bestFit"/>
              <c:showVal val="1"/>
              <c:showCatName val="1"/>
            </c:dLbl>
            <c:dLbl>
              <c:idx val="3"/>
              <c:layout>
                <c:manualLayout>
                  <c:x val="-6.3415449274628471E-2"/>
                  <c:y val="7.7405517405656123E-3"/>
                </c:manualLayout>
              </c:layout>
              <c:spPr/>
              <c:txPr>
                <a:bodyPr lIns="38100" tIns="19050" rIns="38100" bIns="19050">
                  <a:spAutoFit/>
                </a:bodyPr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4"/>
              <c:layout>
                <c:manualLayout>
                  <c:x val="-9.7484655254106101E-2"/>
                  <c:y val="1.2824493636408661E-2"/>
                </c:manualLayout>
              </c:layout>
              <c:spPr/>
              <c:txPr>
                <a:bodyPr lIns="38100" tIns="19050" rIns="38100" bIns="19050">
                  <a:spAutoFit/>
                </a:bodyPr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5"/>
              <c:layout>
                <c:manualLayout>
                  <c:x val="-0.13724123712831746"/>
                  <c:y val="-0.12229869261625327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здравоохранение и предоставление прочих социальных услуг; 0,6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endParaRPr lang="ru-RU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dLblPos val="bestFit"/>
            </c:dLbl>
            <c:dLbl>
              <c:idx val="6"/>
              <c:layout>
                <c:manualLayout>
                  <c:x val="-1.4685095056187295E-2"/>
                  <c:y val="-0.26232793817439487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образование; 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1,1</a:t>
                    </a:r>
                  </a:p>
                </c:rich>
              </c:tx>
              <c:spPr/>
              <c:dLblPos val="bestFit"/>
              <c:showVal val="1"/>
              <c:showCatName val="1"/>
            </c:dLbl>
            <c:dLbl>
              <c:idx val="7"/>
              <c:layout>
                <c:manualLayout>
                  <c:x val="0.1913132640598143"/>
                  <c:y val="-0.21003159327306309"/>
                </c:manualLayout>
              </c:layout>
              <c:spPr/>
              <c:txPr>
                <a:bodyPr lIns="38100" tIns="19050" rIns="38100" bIns="19050">
                  <a:spAutoFit/>
                </a:bodyPr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8"/>
              <c:layout>
                <c:manualLayout>
                  <c:x val="0.17276889893713801"/>
                  <c:y val="-5.0509623797025394E-2"/>
                </c:manualLayout>
              </c:layout>
              <c:tx>
                <c:rich>
                  <a:bodyPr lIns="38100" tIns="19050" rIns="38100" bIns="19050">
                    <a:noAutofit/>
                  </a:bodyPr>
                  <a:lstStyle/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прочие; 8,8</a:t>
                    </a:r>
                  </a:p>
                  <a:p>
                    <a:pPr>
                      <a:defRPr sz="1100">
                        <a:latin typeface="Times New Roman" pitchFamily="18" charset="0"/>
                        <a:cs typeface="Times New Roman" pitchFamily="18" charset="0"/>
                      </a:defRPr>
                    </a:pPr>
                    <a:endParaRPr lang="ru-RU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dLblPos val="bestFit"/>
            </c:dLbl>
            <c:spPr>
              <a:noFill/>
              <a:ln w="25400">
                <a:noFill/>
              </a:ln>
            </c:spPr>
            <c:txPr>
              <a:bodyPr lIns="38100" tIns="19050" rIns="38100" bIns="19050">
                <a:spAutoFit/>
              </a:bodyPr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'таб.для граф.'!$A$18:$A$26</c:f>
              <c:strCache>
                <c:ptCount val="9"/>
                <c:pt idx="0">
                  <c:v>оптовая и розничная торговля</c:v>
                </c:pt>
                <c:pt idx="1">
                  <c:v>операции с недвижимым имуществом, аренда и предоставление услуг</c:v>
                </c:pt>
                <c:pt idx="2">
                  <c:v>строительство</c:v>
                </c:pt>
                <c:pt idx="3">
                  <c:v>промышленность</c:v>
                </c:pt>
                <c:pt idx="4">
                  <c:v>транспорт и связь</c:v>
                </c:pt>
                <c:pt idx="5">
                  <c:v>здравоохранение и предоставление прочих социальных услуг</c:v>
                </c:pt>
                <c:pt idx="6">
                  <c:v>образование</c:v>
                </c:pt>
                <c:pt idx="7">
                  <c:v>сельское хозяйство</c:v>
                </c:pt>
                <c:pt idx="8">
                  <c:v>прочие</c:v>
                </c:pt>
              </c:strCache>
            </c:strRef>
          </c:cat>
          <c:val>
            <c:numRef>
              <c:f>'таб.для граф.'!$C$18:$C$26</c:f>
              <c:numCache>
                <c:formatCode>0.0</c:formatCode>
                <c:ptCount val="9"/>
                <c:pt idx="0">
                  <c:v>55.5</c:v>
                </c:pt>
                <c:pt idx="1">
                  <c:v>11.4</c:v>
                </c:pt>
                <c:pt idx="2">
                  <c:v>3.6</c:v>
                </c:pt>
                <c:pt idx="3">
                  <c:v>6.5</c:v>
                </c:pt>
                <c:pt idx="4">
                  <c:v>11.5</c:v>
                </c:pt>
                <c:pt idx="5">
                  <c:v>0.60000000000000031</c:v>
                </c:pt>
                <c:pt idx="6">
                  <c:v>1.1000000000000001</c:v>
                </c:pt>
                <c:pt idx="7">
                  <c:v>1</c:v>
                </c:pt>
                <c:pt idx="8">
                  <c:v>8.8000000000000007</c:v>
                </c:pt>
              </c:numCache>
            </c:numRef>
          </c:val>
        </c:ser>
        <c:dLbls/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A4A3-D9A2-4D9D-8C38-A2A61AAF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yurotdel</cp:lastModifiedBy>
  <cp:revision>2</cp:revision>
  <cp:lastPrinted>2016-11-16T06:46:00Z</cp:lastPrinted>
  <dcterms:created xsi:type="dcterms:W3CDTF">2016-11-17T05:43:00Z</dcterms:created>
  <dcterms:modified xsi:type="dcterms:W3CDTF">2016-11-17T05:43:00Z</dcterms:modified>
</cp:coreProperties>
</file>