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tblInd w:w="-108" w:type="dxa"/>
        <w:tblLook w:val="01E0" w:firstRow="1" w:lastRow="1" w:firstColumn="1" w:lastColumn="1" w:noHBand="0" w:noVBand="0"/>
      </w:tblPr>
      <w:tblGrid>
        <w:gridCol w:w="216"/>
        <w:gridCol w:w="3969"/>
        <w:gridCol w:w="1168"/>
        <w:gridCol w:w="392"/>
        <w:gridCol w:w="4252"/>
      </w:tblGrid>
      <w:tr w:rsidR="00C045A4" w:rsidRPr="00B5674A" w:rsidTr="00B257DE">
        <w:trPr>
          <w:gridBefore w:val="1"/>
          <w:wBefore w:w="216" w:type="dxa"/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  <w:gridSpan w:val="2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B257DE">
        <w:tblPrEx>
          <w:tblLook w:val="0000" w:firstRow="0" w:lastRow="0" w:firstColumn="0" w:lastColumn="0" w:noHBand="0" w:noVBand="0"/>
        </w:tblPrEx>
        <w:trPr>
          <w:gridBefore w:val="1"/>
          <w:wBefore w:w="216" w:type="dxa"/>
        </w:trPr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B257DE">
        <w:tblPrEx>
          <w:tblLook w:val="0000" w:firstRow="0" w:lastRow="0" w:firstColumn="0" w:lastColumn="0" w:noHBand="0" w:noVBand="0"/>
        </w:tblPrEx>
        <w:trPr>
          <w:gridBefore w:val="1"/>
          <w:wBefore w:w="216" w:type="dxa"/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gridSpan w:val="2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  <w:tr w:rsidR="00B257DE" w:rsidTr="00B257DE">
        <w:tblPrEx>
          <w:tblLook w:val="04A0" w:firstRow="1" w:lastRow="0" w:firstColumn="1" w:lastColumn="0" w:noHBand="0" w:noVBand="1"/>
        </w:tblPrEx>
        <w:trPr>
          <w:gridAfter w:val="2"/>
          <w:wAfter w:w="4644" w:type="dxa"/>
        </w:trPr>
        <w:tc>
          <w:tcPr>
            <w:tcW w:w="5353" w:type="dxa"/>
            <w:gridSpan w:val="3"/>
            <w:shd w:val="clear" w:color="auto" w:fill="auto"/>
          </w:tcPr>
          <w:p w:rsidR="00B257DE" w:rsidRDefault="00B257DE" w:rsidP="000C43CB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257DE" w:rsidRPr="002A0D95" w:rsidRDefault="00B257DE" w:rsidP="000C43CB">
            <w:pPr>
              <w:widowControl w:val="0"/>
              <w:tabs>
                <w:tab w:val="left" w:pos="5954"/>
                <w:tab w:val="left" w:pos="609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A0D95">
              <w:rPr>
                <w:bCs/>
                <w:sz w:val="28"/>
                <w:szCs w:val="28"/>
              </w:rPr>
              <w:t>О внесении изменений в Перечень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</w:t>
            </w:r>
            <w:bookmarkStart w:id="0" w:name="_GoBack"/>
            <w:bookmarkEnd w:id="0"/>
            <w:r w:rsidRPr="002A0D95">
              <w:rPr>
                <w:bCs/>
                <w:sz w:val="28"/>
                <w:szCs w:val="28"/>
              </w:rPr>
              <w:t xml:space="preserve">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      </w:r>
            <w:r w:rsidRPr="002A0D95">
              <w:rPr>
                <w:bCs/>
                <w:spacing w:val="-2"/>
                <w:sz w:val="28"/>
                <w:szCs w:val="28"/>
              </w:rPr>
              <w:t>обязательствах имущественного характера своих супруги (супруга) и несовершеннолетних детей</w:t>
            </w:r>
            <w:r w:rsidRPr="002A0D95">
              <w:rPr>
                <w:bCs/>
                <w:sz w:val="28"/>
                <w:szCs w:val="28"/>
              </w:rPr>
              <w:t xml:space="preserve">, утвержденный приказом Министерства труда, занятости и социальной защиты Республики Татарстан от 16.07.2018 № 560 </w:t>
            </w:r>
          </w:p>
        </w:tc>
      </w:tr>
    </w:tbl>
    <w:p w:rsidR="00B257DE" w:rsidRPr="00FF2F17" w:rsidRDefault="00B257DE" w:rsidP="00B257DE"/>
    <w:p w:rsidR="00B257DE" w:rsidRDefault="00B257DE" w:rsidP="00B257D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7CE5">
        <w:rPr>
          <w:sz w:val="28"/>
          <w:szCs w:val="28"/>
        </w:rPr>
        <w:t xml:space="preserve">П р и </w:t>
      </w:r>
      <w:proofErr w:type="gramStart"/>
      <w:r w:rsidRPr="00277CE5">
        <w:rPr>
          <w:sz w:val="28"/>
          <w:szCs w:val="28"/>
        </w:rPr>
        <w:t>к</w:t>
      </w:r>
      <w:proofErr w:type="gramEnd"/>
      <w:r w:rsidRPr="00277CE5">
        <w:rPr>
          <w:sz w:val="28"/>
          <w:szCs w:val="28"/>
        </w:rPr>
        <w:t xml:space="preserve"> а з ы</w:t>
      </w:r>
      <w:r>
        <w:rPr>
          <w:sz w:val="28"/>
          <w:szCs w:val="28"/>
        </w:rPr>
        <w:t xml:space="preserve"> </w:t>
      </w:r>
      <w:r w:rsidRPr="004679A7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4679A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4679A7">
        <w:rPr>
          <w:sz w:val="28"/>
          <w:szCs w:val="28"/>
        </w:rPr>
        <w:t>ю:</w:t>
      </w:r>
    </w:p>
    <w:p w:rsidR="00B257DE" w:rsidRDefault="00B257DE" w:rsidP="00B257D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B257DE" w:rsidRDefault="00B257DE" w:rsidP="00B257DE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Внести в </w:t>
      </w:r>
      <w:r w:rsidRPr="00FD31FD">
        <w:rPr>
          <w:bCs/>
          <w:sz w:val="28"/>
          <w:szCs w:val="28"/>
        </w:rPr>
        <w:t>Переч</w:t>
      </w:r>
      <w:r>
        <w:rPr>
          <w:bCs/>
          <w:sz w:val="28"/>
          <w:szCs w:val="28"/>
        </w:rPr>
        <w:t xml:space="preserve">ень </w:t>
      </w:r>
      <w:r w:rsidRPr="00FD31FD">
        <w:rPr>
          <w:bCs/>
          <w:sz w:val="28"/>
          <w:szCs w:val="28"/>
        </w:rPr>
        <w:t>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</w:t>
      </w:r>
      <w:r>
        <w:rPr>
          <w:bCs/>
          <w:sz w:val="28"/>
          <w:szCs w:val="28"/>
        </w:rPr>
        <w:t>е</w:t>
      </w:r>
      <w:r w:rsidRPr="00FD31FD">
        <w:rPr>
          <w:bCs/>
          <w:sz w:val="28"/>
          <w:szCs w:val="28"/>
        </w:rPr>
        <w:t xml:space="preserve"> которых </w:t>
      </w:r>
      <w:r>
        <w:rPr>
          <w:bCs/>
          <w:sz w:val="28"/>
          <w:szCs w:val="28"/>
        </w:rPr>
        <w:t xml:space="preserve">связано с коррупционными рисками, при замещении которых </w:t>
      </w:r>
      <w:r w:rsidRPr="00FD31FD">
        <w:rPr>
          <w:bCs/>
          <w:sz w:val="28"/>
          <w:szCs w:val="28"/>
        </w:rPr>
        <w:t xml:space="preserve">государственные гражданские служащие обязаны представлять сведения о своих доходах, расходах, об имуществе и обязательствах имущественного характера и о доходах, расходах, об имуществе и </w:t>
      </w:r>
      <w:r w:rsidRPr="00FD31FD">
        <w:rPr>
          <w:bCs/>
          <w:spacing w:val="-2"/>
          <w:sz w:val="28"/>
          <w:szCs w:val="28"/>
        </w:rPr>
        <w:t>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 xml:space="preserve">, </w:t>
      </w:r>
      <w:r w:rsidRPr="00FD31FD">
        <w:rPr>
          <w:bCs/>
          <w:sz w:val="28"/>
          <w:szCs w:val="28"/>
        </w:rPr>
        <w:t>утвержден</w:t>
      </w:r>
      <w:r>
        <w:rPr>
          <w:bCs/>
          <w:sz w:val="28"/>
          <w:szCs w:val="28"/>
        </w:rPr>
        <w:t>ный приказом Министерства труда, занятости и социальной защиты Республики Татарстан от 16.07.2018 № 560 «</w:t>
      </w:r>
      <w:r w:rsidRPr="00277CE5">
        <w:rPr>
          <w:bCs/>
          <w:sz w:val="28"/>
          <w:szCs w:val="28"/>
        </w:rPr>
        <w:t xml:space="preserve">Об утверждении Перечня должностей государственной гражданской службы Республики Татарстан в Министерстве труда, занятости и социальной защиты Республики Татарстан, замещение которых связано с коррупционными рисками, при замещении которых государственные гражданские служащие обязаны </w:t>
      </w:r>
      <w:r w:rsidRPr="00277CE5">
        <w:rPr>
          <w:bCs/>
          <w:sz w:val="28"/>
          <w:szCs w:val="28"/>
        </w:rPr>
        <w:lastRenderedPageBreak/>
        <w:t>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>»</w:t>
      </w:r>
      <w:r w:rsidRPr="00E5721C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  <w:lang w:val="en-US"/>
        </w:rPr>
        <w:t>c</w:t>
      </w:r>
      <w:r w:rsidRPr="00E572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изменениями, внесенными приказами Министерства труда, занятости и социальной защиты Республики Татарстан от </w:t>
      </w:r>
      <w:r>
        <w:rPr>
          <w:sz w:val="28"/>
          <w:szCs w:val="28"/>
          <w:lang w:val="tt-RU"/>
        </w:rPr>
        <w:t>20.10.2020 № 739, от 12.07.2021 № 484)</w:t>
      </w:r>
      <w:r>
        <w:rPr>
          <w:bCs/>
          <w:sz w:val="28"/>
          <w:szCs w:val="28"/>
        </w:rPr>
        <w:t>, следующие изменения:</w:t>
      </w:r>
    </w:p>
    <w:p w:rsidR="00B257DE" w:rsidRDefault="00B257DE" w:rsidP="00B257DE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включить пункт </w:t>
      </w:r>
      <w:r>
        <w:rPr>
          <w:sz w:val="28"/>
          <w:szCs w:val="28"/>
        </w:rPr>
        <w:t>3.26.:</w:t>
      </w:r>
    </w:p>
    <w:p w:rsidR="00B257DE" w:rsidRDefault="00B257DE" w:rsidP="00B257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«3.26. в отделе государственного управления охраной труда – ведущий специалист; ведущий консультант, </w:t>
      </w:r>
      <w:r w:rsidRPr="00A820B0">
        <w:rPr>
          <w:sz w:val="28"/>
          <w:szCs w:val="28"/>
        </w:rPr>
        <w:t>исполнение должностных обязанностей по котор</w:t>
      </w:r>
      <w:r>
        <w:rPr>
          <w:sz w:val="28"/>
          <w:szCs w:val="28"/>
        </w:rPr>
        <w:t>о</w:t>
      </w:r>
      <w:r w:rsidRPr="00A820B0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A820B0">
        <w:rPr>
          <w:sz w:val="28"/>
          <w:szCs w:val="28"/>
        </w:rPr>
        <w:t xml:space="preserve"> предусматривает осуществление контрольных и надзорных мероприятий</w:t>
      </w:r>
      <w:r>
        <w:rPr>
          <w:sz w:val="28"/>
          <w:szCs w:val="28"/>
        </w:rPr>
        <w:t xml:space="preserve">, </w:t>
      </w:r>
      <w:r w:rsidRPr="00ED22BB">
        <w:rPr>
          <w:rFonts w:eastAsia="Calibri"/>
          <w:sz w:val="28"/>
          <w:szCs w:val="28"/>
        </w:rPr>
        <w:t>работу по заключению государственных контрактов</w:t>
      </w:r>
      <w:r>
        <w:rPr>
          <w:rFonts w:eastAsia="Calibri"/>
          <w:sz w:val="28"/>
          <w:szCs w:val="28"/>
        </w:rPr>
        <w:t>».</w:t>
      </w:r>
    </w:p>
    <w:p w:rsidR="00B257DE" w:rsidRDefault="00B257DE" w:rsidP="00B257DE">
      <w:pPr>
        <w:ind w:firstLine="709"/>
        <w:jc w:val="both"/>
        <w:rPr>
          <w:sz w:val="28"/>
          <w:szCs w:val="28"/>
        </w:rPr>
      </w:pPr>
    </w:p>
    <w:p w:rsidR="00B257DE" w:rsidRPr="001C3080" w:rsidRDefault="00B257DE" w:rsidP="00B257DE">
      <w:pPr>
        <w:ind w:firstLine="709"/>
        <w:jc w:val="both"/>
        <w:rPr>
          <w:sz w:val="28"/>
          <w:szCs w:val="28"/>
        </w:rPr>
      </w:pPr>
    </w:p>
    <w:p w:rsidR="00B257DE" w:rsidRDefault="00B257DE" w:rsidP="00B257DE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Э.А.Зарипова</w:t>
      </w:r>
      <w:proofErr w:type="spellEnd"/>
    </w:p>
    <w:p w:rsidR="00D6520A" w:rsidRDefault="00D6520A"/>
    <w:sectPr w:rsidR="00D6520A" w:rsidSect="00C045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4B3BD3"/>
    <w:rsid w:val="00A85E07"/>
    <w:rsid w:val="00B257DE"/>
    <w:rsid w:val="00C045A4"/>
    <w:rsid w:val="00D6520A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Дмитриева Ольга Викторовна</cp:lastModifiedBy>
  <cp:revision>2</cp:revision>
  <dcterms:created xsi:type="dcterms:W3CDTF">2024-02-20T07:38:00Z</dcterms:created>
  <dcterms:modified xsi:type="dcterms:W3CDTF">2024-02-20T07:38:00Z</dcterms:modified>
</cp:coreProperties>
</file>