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764ECF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Дата размещения – 28.03.2024</w:t>
      </w:r>
    </w:p>
    <w:p w:rsidR="00985A68" w:rsidRPr="00985A68" w:rsidRDefault="00764ECF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 w:rsidR="00362773"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 w:rsidR="006564F8">
        <w:rPr>
          <w:b/>
          <w:sz w:val="28"/>
          <w:szCs w:val="28"/>
          <w:lang w:val="ru-RU" w:eastAsia="ru-RU"/>
        </w:rPr>
        <w:t>чих дней с даты размещения) – 04</w:t>
      </w:r>
      <w:r w:rsidR="00F75DF9">
        <w:rPr>
          <w:b/>
          <w:sz w:val="28"/>
          <w:szCs w:val="28"/>
          <w:lang w:val="ru-RU" w:eastAsia="ru-RU"/>
        </w:rPr>
        <w:t>.</w:t>
      </w:r>
      <w:r w:rsidR="006564F8">
        <w:rPr>
          <w:b/>
          <w:sz w:val="28"/>
          <w:szCs w:val="28"/>
          <w:lang w:val="ru-RU" w:eastAsia="ru-RU"/>
        </w:rPr>
        <w:t>04.2024</w:t>
      </w:r>
    </w:p>
    <w:p w:rsidR="00985A68" w:rsidRPr="00985A68" w:rsidRDefault="00764ECF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Разработчик: главный специалист отдела проектов межевания МКУ «Управление архитектуры и градостроительства ИКМО г.Казани» Гатауллина Венера Гафуровна</w:t>
      </w:r>
    </w:p>
    <w:p w:rsidR="00985A68" w:rsidRPr="00985A68" w:rsidRDefault="00764ECF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eastAsia="ru-RU"/>
        </w:rPr>
      </w:pPr>
      <w:r w:rsidRPr="00985A68">
        <w:rPr>
          <w:b/>
          <w:sz w:val="28"/>
          <w:szCs w:val="28"/>
          <w:lang w:eastAsia="ru-RU"/>
        </w:rPr>
        <w:t>e-mail: V.Gataullina@tatar.ru</w:t>
      </w:r>
    </w:p>
    <w:p w:rsidR="0038562A" w:rsidRPr="00985A68" w:rsidRDefault="00764ECF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="00C35C34" w:rsidRPr="00C35C34">
        <w:rPr>
          <w:b/>
          <w:sz w:val="28"/>
          <w:szCs w:val="28"/>
          <w:lang w:val="ru-RU" w:eastAsia="ru-RU"/>
        </w:rPr>
        <w:t xml:space="preserve"> +7 843 223 24 44 (доб.61532)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985A68" w:rsidRDefault="00764ECF" w:rsidP="00985A68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Проект постановления ИКМО г.Казани</w:t>
      </w:r>
    </w:p>
    <w:p w:rsidR="0038562A" w:rsidRPr="00985A68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6564F8" w:rsidRPr="00125D45" w:rsidRDefault="00764ECF" w:rsidP="006564F8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125D45">
        <w:rPr>
          <w:b/>
          <w:sz w:val="28"/>
          <w:szCs w:val="28"/>
          <w:lang w:val="ru-RU" w:eastAsia="ru-RU"/>
        </w:rPr>
        <w:t>Об у</w:t>
      </w:r>
      <w:r w:rsidRPr="00125D45">
        <w:rPr>
          <w:b/>
          <w:sz w:val="28"/>
          <w:szCs w:val="28"/>
          <w:lang w:val="ru-RU" w:eastAsia="ru-RU"/>
        </w:rPr>
        <w:t xml:space="preserve">тверждении проекта межевания территории </w:t>
      </w:r>
    </w:p>
    <w:p w:rsidR="007F5643" w:rsidRDefault="00764ECF" w:rsidP="006564F8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bCs/>
          <w:color w:val="000000"/>
          <w:sz w:val="29"/>
          <w:szCs w:val="20"/>
          <w:lang w:val="ru-RU" w:eastAsia="ru-RU"/>
        </w:rPr>
        <w:t>по ул.Мамадышский Тракт</w:t>
      </w:r>
    </w:p>
    <w:p w:rsidR="003F60F4" w:rsidRPr="003C479D" w:rsidRDefault="003F60F4" w:rsidP="003F60F4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6564F8" w:rsidRPr="00125D45" w:rsidRDefault="00764ECF" w:rsidP="006564F8">
      <w:pPr>
        <w:widowControl w:val="0"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В целях обеспечения территории градостроительной документацией, на основании заявления МБУ «Институт развития города», в соответствии со статьями 43, 45, 46 Градостроительного кодекса Российской Федерации, </w:t>
      </w:r>
      <w:r w:rsidRPr="00EC10C5">
        <w:rPr>
          <w:sz w:val="28"/>
          <w:szCs w:val="28"/>
          <w:lang w:val="ru-RU" w:eastAsia="ru-RU"/>
        </w:rPr>
        <w:t>статьей 8 Федерального</w:t>
      </w:r>
      <w:r>
        <w:rPr>
          <w:sz w:val="28"/>
          <w:szCs w:val="28"/>
          <w:lang w:val="ru-RU" w:eastAsia="ru-RU"/>
        </w:rPr>
        <w:t xml:space="preserve"> закона от 10.07.2023 №305-Ф</w:t>
      </w:r>
      <w:r>
        <w:rPr>
          <w:sz w:val="28"/>
          <w:szCs w:val="28"/>
          <w:lang w:val="ru-RU" w:eastAsia="ru-RU"/>
        </w:rPr>
        <w:t>З «</w:t>
      </w:r>
      <w:r w:rsidRPr="00EC10C5">
        <w:rPr>
          <w:sz w:val="28"/>
          <w:szCs w:val="28"/>
          <w:lang w:val="ru-RU" w:eastAsia="ru-RU"/>
        </w:rPr>
        <w:t>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</w:t>
      </w:r>
      <w:r>
        <w:rPr>
          <w:sz w:val="28"/>
          <w:szCs w:val="28"/>
          <w:lang w:val="ru-RU" w:eastAsia="ru-RU"/>
        </w:rPr>
        <w:t>ьных актов Российской Федерации»</w:t>
      </w:r>
      <w:r w:rsidRPr="00EC10C5">
        <w:rPr>
          <w:sz w:val="28"/>
          <w:szCs w:val="28"/>
          <w:lang w:val="ru-RU" w:eastAsia="ru-RU"/>
        </w:rPr>
        <w:t xml:space="preserve">, </w:t>
      </w:r>
      <w:r>
        <w:rPr>
          <w:sz w:val="28"/>
          <w:szCs w:val="28"/>
          <w:lang w:val="ru-RU" w:eastAsia="ru-RU"/>
        </w:rPr>
        <w:t>постановлением</w:t>
      </w:r>
      <w:r w:rsidRPr="00FE27A8">
        <w:rPr>
          <w:sz w:val="28"/>
          <w:szCs w:val="28"/>
          <w:lang w:val="ru-RU" w:eastAsia="ru-RU"/>
        </w:rPr>
        <w:t xml:space="preserve"> Исполни</w:t>
      </w:r>
      <w:r>
        <w:rPr>
          <w:sz w:val="28"/>
          <w:szCs w:val="28"/>
          <w:lang w:val="ru-RU" w:eastAsia="ru-RU"/>
        </w:rPr>
        <w:t>тельного ком</w:t>
      </w:r>
      <w:r>
        <w:rPr>
          <w:sz w:val="28"/>
          <w:szCs w:val="28"/>
          <w:lang w:val="ru-RU" w:eastAsia="ru-RU"/>
        </w:rPr>
        <w:t>итета г.Казани от 22.03.2024 №1062</w:t>
      </w:r>
      <w:r w:rsidRPr="00FE27A8">
        <w:rPr>
          <w:sz w:val="28"/>
          <w:szCs w:val="28"/>
          <w:lang w:val="ru-RU" w:eastAsia="ru-RU"/>
        </w:rPr>
        <w:t xml:space="preserve"> «О подготовке проекта ме</w:t>
      </w:r>
      <w:r>
        <w:rPr>
          <w:sz w:val="28"/>
          <w:szCs w:val="28"/>
          <w:lang w:val="ru-RU" w:eastAsia="ru-RU"/>
        </w:rPr>
        <w:t xml:space="preserve">жевания территории по </w:t>
      </w:r>
      <w:r w:rsidRPr="00F03851">
        <w:rPr>
          <w:sz w:val="28"/>
          <w:szCs w:val="28"/>
          <w:lang w:val="ru-RU" w:eastAsia="ru-RU"/>
        </w:rPr>
        <w:t>ул.Мамадышский Тракт</w:t>
      </w:r>
      <w:r w:rsidRPr="00FE27A8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, </w:t>
      </w:r>
      <w:r w:rsidRPr="00125D45">
        <w:rPr>
          <w:sz w:val="28"/>
          <w:szCs w:val="28"/>
          <w:lang w:val="ru-RU" w:eastAsia="ru-RU"/>
        </w:rPr>
        <w:t>проек</w:t>
      </w:r>
      <w:r>
        <w:rPr>
          <w:sz w:val="28"/>
          <w:szCs w:val="28"/>
          <w:lang w:val="ru-RU" w:eastAsia="ru-RU"/>
        </w:rPr>
        <w:t xml:space="preserve">том планировки территории </w:t>
      </w:r>
      <w:r w:rsidRPr="000B4FDC">
        <w:rPr>
          <w:sz w:val="28"/>
          <w:szCs w:val="28"/>
          <w:lang w:val="ru-RU" w:eastAsia="ru-RU"/>
        </w:rPr>
        <w:t>по ул.Мамадышский Тракт</w:t>
      </w:r>
      <w:r w:rsidRPr="00125D45">
        <w:rPr>
          <w:sz w:val="28"/>
          <w:szCs w:val="28"/>
          <w:lang w:val="ru-RU" w:eastAsia="ru-RU"/>
        </w:rPr>
        <w:t>, утвержденным постановлением Исполнительного комите</w:t>
      </w:r>
      <w:r>
        <w:rPr>
          <w:sz w:val="28"/>
          <w:szCs w:val="28"/>
          <w:lang w:val="ru-RU" w:eastAsia="ru-RU"/>
        </w:rPr>
        <w:t xml:space="preserve">та г.Казани от 29.12.2016 №5410, </w:t>
      </w:r>
      <w:r w:rsidRPr="009F3CBE">
        <w:rPr>
          <w:sz w:val="28"/>
          <w:szCs w:val="28"/>
          <w:lang w:val="ru-RU" w:eastAsia="ru-RU"/>
        </w:rPr>
        <w:t>постановление</w:t>
      </w:r>
      <w:r w:rsidRPr="009F3CBE">
        <w:rPr>
          <w:sz w:val="28"/>
          <w:szCs w:val="28"/>
          <w:lang w:val="ru-RU" w:eastAsia="ru-RU"/>
        </w:rPr>
        <w:t>м Кабинета Министров Республики Татарстан от 27.07.2022</w:t>
      </w:r>
      <w:r>
        <w:rPr>
          <w:sz w:val="28"/>
          <w:szCs w:val="28"/>
          <w:lang w:val="ru-RU" w:eastAsia="ru-RU"/>
        </w:rPr>
        <w:t xml:space="preserve"> №722 «Об установлении в 2022, </w:t>
      </w:r>
      <w:r w:rsidRPr="009F3CBE">
        <w:rPr>
          <w:sz w:val="28"/>
          <w:szCs w:val="28"/>
          <w:lang w:val="ru-RU" w:eastAsia="ru-RU"/>
        </w:rPr>
        <w:t>2023</w:t>
      </w:r>
      <w:r>
        <w:rPr>
          <w:sz w:val="28"/>
          <w:szCs w:val="28"/>
          <w:lang w:val="ru-RU" w:eastAsia="ru-RU"/>
        </w:rPr>
        <w:t xml:space="preserve"> и 2024</w:t>
      </w:r>
      <w:r w:rsidRPr="009F3CBE">
        <w:rPr>
          <w:sz w:val="28"/>
          <w:szCs w:val="28"/>
          <w:lang w:val="ru-RU" w:eastAsia="ru-RU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</w:t>
      </w:r>
      <w:r w:rsidRPr="00125D45">
        <w:rPr>
          <w:sz w:val="28"/>
          <w:szCs w:val="28"/>
          <w:lang w:val="ru-RU" w:eastAsia="ru-RU"/>
        </w:rPr>
        <w:t xml:space="preserve">: </w:t>
      </w:r>
    </w:p>
    <w:p w:rsidR="006564F8" w:rsidRPr="00125D45" w:rsidRDefault="00764ECF" w:rsidP="006564F8">
      <w:pPr>
        <w:widowControl w:val="0"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1. </w:t>
      </w:r>
      <w:r w:rsidRPr="00125D45">
        <w:rPr>
          <w:b/>
          <w:sz w:val="28"/>
          <w:szCs w:val="28"/>
          <w:lang w:val="ru-RU" w:eastAsia="ru-RU"/>
        </w:rPr>
        <w:t>Постановляю</w:t>
      </w:r>
      <w:r w:rsidRPr="00125D45">
        <w:rPr>
          <w:sz w:val="28"/>
          <w:szCs w:val="28"/>
          <w:lang w:val="ru-RU" w:eastAsia="ru-RU"/>
        </w:rPr>
        <w:t>: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1.1. </w:t>
      </w:r>
      <w:r>
        <w:rPr>
          <w:sz w:val="28"/>
          <w:szCs w:val="28"/>
          <w:lang w:val="ru-RU" w:eastAsia="ru-RU"/>
        </w:rPr>
        <w:t>у</w:t>
      </w:r>
      <w:r w:rsidRPr="00125D45">
        <w:rPr>
          <w:sz w:val="28"/>
          <w:szCs w:val="28"/>
          <w:lang w:val="ru-RU" w:eastAsia="ru-RU"/>
        </w:rPr>
        <w:t>твердить проект межевания территории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по</w:t>
      </w:r>
      <w:r>
        <w:rPr>
          <w:color w:val="000000"/>
          <w:sz w:val="28"/>
          <w:szCs w:val="28"/>
          <w:lang w:val="ru-RU" w:eastAsia="ru-RU"/>
        </w:rPr>
        <w:t xml:space="preserve"> ул.Мамадышский Тракт</w:t>
      </w:r>
      <w:r w:rsidRPr="00125D45">
        <w:rPr>
          <w:color w:val="000000"/>
          <w:sz w:val="28"/>
          <w:szCs w:val="28"/>
          <w:lang w:val="ru-RU" w:eastAsia="ru-RU"/>
        </w:rPr>
        <w:t xml:space="preserve"> согласно приложению к настоящему постановлению;</w:t>
      </w:r>
      <w:r w:rsidRPr="00125D45">
        <w:rPr>
          <w:sz w:val="28"/>
          <w:szCs w:val="28"/>
          <w:lang w:val="ru-RU" w:eastAsia="ru-RU"/>
        </w:rPr>
        <w:t xml:space="preserve"> </w:t>
      </w:r>
    </w:p>
    <w:p w:rsidR="006564F8" w:rsidRPr="00C851B5" w:rsidRDefault="00764ECF" w:rsidP="006564F8">
      <w:pPr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bookmarkStart w:id="0" w:name="OLE_LINK23"/>
      <w:bookmarkStart w:id="1" w:name="OLE_LINK24"/>
      <w:r w:rsidRPr="00125D45">
        <w:rPr>
          <w:sz w:val="28"/>
          <w:szCs w:val="28"/>
          <w:lang w:val="ru-RU" w:eastAsia="ru-RU"/>
        </w:rPr>
        <w:t xml:space="preserve">1.2. </w:t>
      </w:r>
      <w:r>
        <w:rPr>
          <w:sz w:val="28"/>
          <w:szCs w:val="28"/>
          <w:lang w:val="ru-RU" w:eastAsia="ru-RU"/>
        </w:rPr>
        <w:t>о</w:t>
      </w:r>
      <w:r w:rsidRPr="00125D45">
        <w:rPr>
          <w:sz w:val="28"/>
          <w:szCs w:val="28"/>
          <w:lang w:val="ru-RU" w:eastAsia="ru-RU"/>
        </w:rPr>
        <w:t xml:space="preserve">публиковать настоящее постановление, за исключением перечня координат характерных точек границ территории проекта межевания, 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образуемого</w:t>
      </w:r>
      <w:r>
        <w:rPr>
          <w:color w:val="000000"/>
          <w:sz w:val="28"/>
          <w:szCs w:val="28"/>
          <w:lang w:val="ru-RU" w:eastAsia="ru-RU"/>
        </w:rPr>
        <w:t xml:space="preserve"> земельного участка</w:t>
      </w:r>
      <w:r w:rsidRPr="00125D45">
        <w:rPr>
          <w:color w:val="000000"/>
          <w:sz w:val="28"/>
          <w:szCs w:val="28"/>
          <w:lang w:val="ru-RU" w:eastAsia="ru-RU"/>
        </w:rPr>
        <w:t xml:space="preserve"> 1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>
        <w:rPr>
          <w:sz w:val="28"/>
          <w:szCs w:val="28"/>
          <w:lang w:val="ru-RU" w:eastAsia="ru-RU"/>
        </w:rPr>
        <w:t>перечней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участков</w:t>
      </w:r>
      <w:r w:rsidRPr="00125D45">
        <w:rPr>
          <w:color w:val="000000"/>
          <w:sz w:val="28"/>
          <w:szCs w:val="28"/>
          <w:lang w:val="ru-RU" w:eastAsia="ru-RU"/>
        </w:rPr>
        <w:t xml:space="preserve"> 2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Pr="00125D45">
        <w:rPr>
          <w:sz w:val="28"/>
          <w:szCs w:val="28"/>
          <w:lang w:val="ru-RU" w:eastAsia="ru-RU"/>
        </w:rPr>
        <w:t xml:space="preserve">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 xml:space="preserve">характерных точек границ </w:t>
      </w:r>
      <w:r w:rsidRPr="00125D45">
        <w:rPr>
          <w:color w:val="000000"/>
          <w:sz w:val="28"/>
          <w:szCs w:val="28"/>
          <w:lang w:val="ru-RU" w:eastAsia="ru-RU"/>
        </w:rPr>
        <w:lastRenderedPageBreak/>
        <w:t>ус</w:t>
      </w:r>
      <w:r>
        <w:rPr>
          <w:color w:val="000000"/>
          <w:sz w:val="28"/>
          <w:szCs w:val="28"/>
          <w:lang w:val="ru-RU" w:eastAsia="ru-RU"/>
        </w:rPr>
        <w:t>танавливаемых красных линий</w:t>
      </w:r>
      <w:r w:rsidRPr="00125D45">
        <w:rPr>
          <w:color w:val="000000"/>
          <w:sz w:val="28"/>
          <w:szCs w:val="28"/>
          <w:lang w:val="ru-RU" w:eastAsia="ru-RU"/>
        </w:rPr>
        <w:t xml:space="preserve">, </w:t>
      </w:r>
      <w:r w:rsidRPr="00125D45">
        <w:rPr>
          <w:sz w:val="28"/>
          <w:szCs w:val="28"/>
          <w:lang w:val="ru-RU" w:eastAsia="ru-RU"/>
        </w:rPr>
        <w:t xml:space="preserve">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Pr="00125D45">
        <w:rPr>
          <w:bCs/>
          <w:sz w:val="28"/>
          <w:szCs w:val="28"/>
          <w:lang w:val="ru-RU" w:eastAsia="ru-RU"/>
        </w:rPr>
        <w:t xml:space="preserve"> </w:t>
      </w:r>
      <w:r w:rsidRPr="00C851B5">
        <w:rPr>
          <w:bCs/>
          <w:sz w:val="28"/>
          <w:szCs w:val="28"/>
          <w:lang w:val="ru-RU" w:eastAsia="ru-RU"/>
        </w:rPr>
        <w:t xml:space="preserve">планируемого </w:t>
      </w:r>
      <w:r w:rsidRPr="00C851B5">
        <w:rPr>
          <w:bCs/>
          <w:sz w:val="28"/>
          <w:szCs w:val="28"/>
          <w:lang w:val="ru-RU" w:eastAsia="ru-RU"/>
        </w:rPr>
        <w:t>сервитута транзитных коммуникаций</w:t>
      </w:r>
      <w:r w:rsidRPr="00125D45">
        <w:rPr>
          <w:sz w:val="28"/>
          <w:szCs w:val="28"/>
          <w:lang w:val="ru-RU" w:eastAsia="ru-RU"/>
        </w:rPr>
        <w:t xml:space="preserve"> (приложение) (материалы для служебного пользования), в Сборнике документов и правовых актов муниципального образования города Казани;</w:t>
      </w:r>
    </w:p>
    <w:p w:rsidR="006564F8" w:rsidRPr="00125D45" w:rsidRDefault="00764ECF" w:rsidP="006564F8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1.3. </w:t>
      </w:r>
      <w:r>
        <w:rPr>
          <w:sz w:val="28"/>
          <w:szCs w:val="28"/>
          <w:lang w:val="ru-RU" w:eastAsia="ru-RU"/>
        </w:rPr>
        <w:t>р</w:t>
      </w:r>
      <w:r w:rsidRPr="00125D45">
        <w:rPr>
          <w:sz w:val="28"/>
          <w:szCs w:val="28"/>
          <w:lang w:val="ru-RU" w:eastAsia="ru-RU"/>
        </w:rPr>
        <w:t xml:space="preserve">азместить настоящее постановление, за исключением </w:t>
      </w:r>
      <w:r w:rsidRPr="00F03851">
        <w:rPr>
          <w:sz w:val="28"/>
          <w:szCs w:val="28"/>
          <w:lang w:val="ru-RU" w:eastAsia="ru-RU"/>
        </w:rPr>
        <w:t xml:space="preserve">перечня координат характерных </w:t>
      </w:r>
      <w:r w:rsidRPr="00F03851">
        <w:rPr>
          <w:sz w:val="28"/>
          <w:szCs w:val="28"/>
          <w:lang w:val="ru-RU" w:eastAsia="ru-RU"/>
        </w:rPr>
        <w:t>точек границ территории проекта межевания, перечня координат характерных точек границ образуемого земельного участка 1-го этапа, перечней координат характерных точек границ образуемых земельных участков 2-го этапа, перечня координат характерных точек грани</w:t>
      </w:r>
      <w:r w:rsidRPr="00F03851">
        <w:rPr>
          <w:sz w:val="28"/>
          <w:szCs w:val="28"/>
          <w:lang w:val="ru-RU" w:eastAsia="ru-RU"/>
        </w:rPr>
        <w:t>ц устанавливаемых красных линий, перечня координат характерных точек границ планируемого сервитута транзитных коммуникаций</w:t>
      </w:r>
      <w:r w:rsidRPr="00125D45">
        <w:rPr>
          <w:rFonts w:eastAsia="Calibri"/>
          <w:sz w:val="28"/>
          <w:szCs w:val="28"/>
          <w:lang w:val="ru-RU" w:eastAsia="ru-RU"/>
        </w:rPr>
        <w:t xml:space="preserve"> </w:t>
      </w:r>
      <w:r w:rsidRPr="00125D45">
        <w:rPr>
          <w:sz w:val="28"/>
          <w:szCs w:val="28"/>
          <w:lang w:val="ru-RU" w:eastAsia="ru-RU"/>
        </w:rPr>
        <w:t>(приложение) (материалы для служебного пользования), на официальном портале органов местного самоуправления города Казани (</w:t>
      </w:r>
      <w:hyperlink r:id="rId7" w:history="1">
        <w:r w:rsidRPr="00125D45">
          <w:rPr>
            <w:sz w:val="28"/>
            <w:szCs w:val="28"/>
            <w:lang w:val="ru-RU" w:eastAsia="ru-RU"/>
          </w:rPr>
          <w:t>www.kzn.ru</w:t>
        </w:r>
      </w:hyperlink>
      <w:r w:rsidRPr="00125D45">
        <w:rPr>
          <w:sz w:val="28"/>
          <w:szCs w:val="28"/>
          <w:lang w:val="ru-RU" w:eastAsia="ru-RU"/>
        </w:rPr>
        <w:t>);</w:t>
      </w:r>
    </w:p>
    <w:bookmarkEnd w:id="0"/>
    <w:bookmarkEnd w:id="1"/>
    <w:p w:rsidR="006564F8" w:rsidRPr="00125D45" w:rsidRDefault="00764ECF" w:rsidP="006564F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1.4. </w:t>
      </w:r>
      <w:r>
        <w:rPr>
          <w:sz w:val="28"/>
          <w:szCs w:val="28"/>
          <w:lang w:val="ru-RU" w:eastAsia="ru-RU"/>
        </w:rPr>
        <w:t>у</w:t>
      </w:r>
      <w:r w:rsidRPr="00125D45">
        <w:rPr>
          <w:sz w:val="28"/>
          <w:szCs w:val="28"/>
          <w:lang w:val="ru-RU" w:eastAsia="ru-RU"/>
        </w:rPr>
        <w:t>становить, что настоящее постановление вступает в силу со дня его официального опубликования.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2. </w:t>
      </w:r>
      <w:r w:rsidRPr="00125D45">
        <w:rPr>
          <w:b/>
          <w:sz w:val="28"/>
          <w:szCs w:val="28"/>
          <w:lang w:val="ru-RU" w:eastAsia="ru-RU"/>
        </w:rPr>
        <w:t>Рекомендую</w:t>
      </w:r>
      <w:r w:rsidRPr="00125D45">
        <w:rPr>
          <w:sz w:val="28"/>
          <w:szCs w:val="28"/>
          <w:lang w:val="ru-RU" w:eastAsia="ru-RU"/>
        </w:rPr>
        <w:t xml:space="preserve"> МБУ «Институт развития города»: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>2.1. обратиться в Управление Федеральной службы государственной регистрац</w:t>
      </w:r>
      <w:r w:rsidRPr="00125D45">
        <w:rPr>
          <w:sz w:val="28"/>
          <w:szCs w:val="28"/>
          <w:lang w:val="ru-RU" w:eastAsia="ru-RU"/>
        </w:rPr>
        <w:t>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согласно приложению к настоящему постановлению;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val="ru-RU" w:eastAsia="ru-RU"/>
        </w:rPr>
      </w:pPr>
      <w:r w:rsidRPr="00125D45">
        <w:rPr>
          <w:rFonts w:eastAsia="Calibri"/>
          <w:color w:val="000000"/>
          <w:sz w:val="28"/>
          <w:szCs w:val="28"/>
          <w:lang w:val="ru-RU" w:eastAsia="ru-RU"/>
        </w:rPr>
        <w:t>2</w:t>
      </w:r>
      <w:r>
        <w:rPr>
          <w:rFonts w:eastAsia="Calibri"/>
          <w:color w:val="000000"/>
          <w:sz w:val="28"/>
          <w:szCs w:val="28"/>
          <w:lang w:val="ru-RU" w:eastAsia="ru-RU"/>
        </w:rPr>
        <w:t>.2</w:t>
      </w:r>
      <w:r w:rsidRPr="00125D45">
        <w:rPr>
          <w:rFonts w:eastAsia="Calibri"/>
          <w:color w:val="000000"/>
          <w:sz w:val="28"/>
          <w:szCs w:val="28"/>
          <w:lang w:val="ru-RU" w:eastAsia="ru-RU"/>
        </w:rPr>
        <w:t xml:space="preserve">. </w:t>
      </w:r>
      <w:r w:rsidRPr="00125D45">
        <w:rPr>
          <w:sz w:val="28"/>
          <w:szCs w:val="28"/>
          <w:lang w:val="ru-RU" w:eastAsia="ru-RU"/>
        </w:rPr>
        <w:t>после постановки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на государственный кадастровый учет представить информацию о кадастров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номер</w:t>
      </w:r>
      <w:r>
        <w:rPr>
          <w:sz w:val="28"/>
          <w:szCs w:val="28"/>
          <w:lang w:val="ru-RU" w:eastAsia="ru-RU"/>
        </w:rPr>
        <w:t>ах</w:t>
      </w:r>
      <w:r w:rsidRPr="00125D45">
        <w:rPr>
          <w:sz w:val="28"/>
          <w:szCs w:val="28"/>
          <w:lang w:val="ru-RU" w:eastAsia="ru-RU"/>
        </w:rPr>
        <w:t xml:space="preserve">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в Управление архитектуры и градостроительства Исполнительного комитета г.Казани для присвоения адресного номера и внесения сведений в Государственный адрес</w:t>
      </w:r>
      <w:r w:rsidRPr="00125D45">
        <w:rPr>
          <w:sz w:val="28"/>
          <w:szCs w:val="28"/>
          <w:lang w:val="ru-RU" w:eastAsia="ru-RU"/>
        </w:rPr>
        <w:t>ный реестр;</w:t>
      </w:r>
    </w:p>
    <w:p w:rsidR="006564F8" w:rsidRPr="00125D45" w:rsidRDefault="00764ECF" w:rsidP="006564F8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</w:t>
      </w:r>
      <w:r w:rsidRPr="00125D45">
        <w:rPr>
          <w:sz w:val="28"/>
          <w:szCs w:val="28"/>
          <w:lang w:val="ru-RU" w:eastAsia="ru-RU"/>
        </w:rPr>
        <w:t xml:space="preserve">. </w:t>
      </w:r>
      <w:r>
        <w:rPr>
          <w:sz w:val="28"/>
          <w:szCs w:val="28"/>
          <w:lang w:val="ru-RU" w:eastAsia="ru-RU"/>
        </w:rPr>
        <w:t>п</w:t>
      </w:r>
      <w:r w:rsidRPr="00125D45">
        <w:rPr>
          <w:sz w:val="28"/>
          <w:szCs w:val="28"/>
          <w:lang w:val="ru-RU" w:eastAsia="ru-RU"/>
        </w:rPr>
        <w:t>ри последующем использовании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: 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2.3.1</w:t>
      </w:r>
      <w:r w:rsidRPr="00125D45">
        <w:rPr>
          <w:sz w:val="28"/>
          <w:szCs w:val="28"/>
          <w:lang w:val="ru-RU" w:eastAsia="ru-RU"/>
        </w:rPr>
        <w:t>.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6564F8" w:rsidRPr="00125D45" w:rsidRDefault="00764ECF" w:rsidP="006564F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2.3.2</w:t>
      </w:r>
      <w:r w:rsidRPr="00125D45">
        <w:rPr>
          <w:sz w:val="28"/>
          <w:szCs w:val="28"/>
          <w:lang w:val="ru-RU" w:eastAsia="ru-RU"/>
        </w:rPr>
        <w:t>. соблюдать ограничения, устан</w:t>
      </w:r>
      <w:r w:rsidRPr="00125D45">
        <w:rPr>
          <w:sz w:val="28"/>
          <w:szCs w:val="28"/>
          <w:lang w:val="ru-RU" w:eastAsia="ru-RU"/>
        </w:rPr>
        <w:t>овленные для зон с особыми условиями использования территории</w:t>
      </w:r>
      <w:r>
        <w:rPr>
          <w:sz w:val="28"/>
          <w:szCs w:val="28"/>
          <w:lang w:val="ru-RU" w:eastAsia="ru-RU"/>
        </w:rPr>
        <w:t>.</w:t>
      </w:r>
    </w:p>
    <w:p w:rsidR="003F60F4" w:rsidRDefault="00764ECF" w:rsidP="006564F8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25D45">
        <w:rPr>
          <w:sz w:val="28"/>
          <w:szCs w:val="28"/>
          <w:lang w:val="ru-RU" w:eastAsia="ru-RU"/>
        </w:rPr>
        <w:t xml:space="preserve">. </w:t>
      </w:r>
      <w:r w:rsidRPr="00125D45">
        <w:rPr>
          <w:b/>
          <w:sz w:val="28"/>
          <w:szCs w:val="28"/>
          <w:lang w:val="ru-RU" w:eastAsia="ru-RU"/>
        </w:rPr>
        <w:t>Возлагаю</w:t>
      </w:r>
      <w:r w:rsidRPr="00125D45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г.Казани А.Р.Нигматзянова.</w:t>
      </w:r>
    </w:p>
    <w:p w:rsidR="006564F8" w:rsidRDefault="006564F8" w:rsidP="006564F8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38562A" w:rsidRDefault="00764ECF" w:rsidP="0038562A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38562A" w:rsidSect="007D370D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8562A">
        <w:rPr>
          <w:b/>
          <w:sz w:val="28"/>
          <w:szCs w:val="28"/>
          <w:lang w:val="ru-RU" w:eastAsia="ru-RU"/>
        </w:rPr>
        <w:t xml:space="preserve">Руководитель                                                         </w:t>
      </w:r>
      <w:r>
        <w:rPr>
          <w:b/>
          <w:sz w:val="28"/>
          <w:szCs w:val="28"/>
          <w:lang w:val="ru-RU" w:eastAsia="ru-RU"/>
        </w:rPr>
        <w:t xml:space="preserve">      </w:t>
      </w:r>
      <w:r w:rsidRPr="0038562A">
        <w:rPr>
          <w:b/>
          <w:sz w:val="28"/>
          <w:szCs w:val="28"/>
          <w:lang w:val="ru-RU" w:eastAsia="ru-RU"/>
        </w:rPr>
        <w:t xml:space="preserve">     </w:t>
      </w:r>
      <w:r w:rsidR="00B2232E">
        <w:rPr>
          <w:b/>
          <w:sz w:val="28"/>
          <w:szCs w:val="28"/>
          <w:lang w:val="ru-RU" w:eastAsia="ru-RU"/>
        </w:rPr>
        <w:t xml:space="preserve">  </w:t>
      </w:r>
      <w:r w:rsidRPr="0038562A">
        <w:rPr>
          <w:b/>
          <w:sz w:val="28"/>
          <w:szCs w:val="28"/>
          <w:lang w:val="ru-RU" w:eastAsia="ru-RU"/>
        </w:rPr>
        <w:t xml:space="preserve">                   Р.Г.Гафаров</w:t>
      </w:r>
    </w:p>
    <w:p w:rsidR="006B7025" w:rsidRPr="00462D2F" w:rsidRDefault="00764ECF" w:rsidP="00E07A70">
      <w:pPr>
        <w:spacing w:line="288" w:lineRule="auto"/>
        <w:ind w:left="5812" w:firstLine="284"/>
        <w:rPr>
          <w:sz w:val="28"/>
          <w:szCs w:val="28"/>
          <w:lang w:val="ru-RU" w:eastAsia="ru-RU"/>
        </w:rPr>
      </w:pPr>
      <w:bookmarkStart w:id="2" w:name="OLE_LINK38"/>
      <w:r w:rsidRPr="00462D2F">
        <w:rPr>
          <w:sz w:val="28"/>
          <w:szCs w:val="28"/>
          <w:lang w:val="ru-RU" w:eastAsia="ru-RU"/>
        </w:rPr>
        <w:lastRenderedPageBreak/>
        <w:t>Утвержден постановлением</w:t>
      </w:r>
    </w:p>
    <w:p w:rsidR="006B7025" w:rsidRPr="00462D2F" w:rsidRDefault="00764ECF" w:rsidP="00E07A70">
      <w:pPr>
        <w:spacing w:line="288" w:lineRule="auto"/>
        <w:ind w:left="5812" w:firstLine="284"/>
        <w:rPr>
          <w:sz w:val="28"/>
          <w:szCs w:val="28"/>
          <w:lang w:val="ru-RU" w:eastAsia="ru-RU"/>
        </w:rPr>
      </w:pPr>
      <w:r w:rsidRPr="00462D2F">
        <w:rPr>
          <w:sz w:val="28"/>
          <w:szCs w:val="28"/>
          <w:lang w:val="ru-RU" w:eastAsia="ru-RU"/>
        </w:rPr>
        <w:t>Исполнительного</w:t>
      </w:r>
      <w:r w:rsidR="00472DFA" w:rsidRPr="00462D2F">
        <w:rPr>
          <w:sz w:val="28"/>
          <w:szCs w:val="28"/>
          <w:lang w:val="ru-RU" w:eastAsia="ru-RU"/>
        </w:rPr>
        <w:t xml:space="preserve"> </w:t>
      </w:r>
      <w:r w:rsidRPr="00462D2F">
        <w:rPr>
          <w:sz w:val="28"/>
          <w:szCs w:val="28"/>
          <w:lang w:val="ru-RU" w:eastAsia="ru-RU"/>
        </w:rPr>
        <w:t>комитета</w:t>
      </w:r>
    </w:p>
    <w:p w:rsidR="006B7025" w:rsidRPr="00E07A70" w:rsidRDefault="00764ECF" w:rsidP="00E07A70">
      <w:pPr>
        <w:spacing w:line="288" w:lineRule="auto"/>
        <w:ind w:left="5812" w:firstLine="284"/>
        <w:rPr>
          <w:sz w:val="28"/>
          <w:szCs w:val="28"/>
          <w:lang w:val="ru-RU" w:eastAsia="ru-RU"/>
        </w:rPr>
      </w:pPr>
      <w:r w:rsidRPr="00E07A70">
        <w:rPr>
          <w:sz w:val="28"/>
          <w:szCs w:val="28"/>
          <w:lang w:val="ru-RU" w:eastAsia="ru-RU"/>
        </w:rPr>
        <w:t>г.Казани</w:t>
      </w:r>
    </w:p>
    <w:p w:rsidR="006B7025" w:rsidRPr="00E07A70" w:rsidRDefault="00764ECF" w:rsidP="00E07A70">
      <w:pPr>
        <w:spacing w:line="288" w:lineRule="auto"/>
        <w:ind w:left="5812" w:firstLine="284"/>
        <w:rPr>
          <w:sz w:val="28"/>
          <w:szCs w:val="28"/>
          <w:lang w:val="ru-RU" w:eastAsia="ru-RU"/>
        </w:rPr>
      </w:pPr>
      <w:r w:rsidRPr="00E07A70">
        <w:rPr>
          <w:sz w:val="28"/>
          <w:szCs w:val="28"/>
          <w:lang w:val="ru-RU" w:eastAsia="ru-RU"/>
        </w:rPr>
        <w:t>от____________</w:t>
      </w:r>
      <w:r w:rsidR="00472DFA" w:rsidRPr="00E07A70">
        <w:rPr>
          <w:sz w:val="28"/>
          <w:szCs w:val="28"/>
          <w:lang w:val="ru-RU" w:eastAsia="ru-RU"/>
        </w:rPr>
        <w:t xml:space="preserve"> </w:t>
      </w:r>
      <w:r w:rsidRPr="00E07A70">
        <w:rPr>
          <w:sz w:val="28"/>
          <w:szCs w:val="28"/>
          <w:lang w:val="ru-RU" w:eastAsia="ru-RU"/>
        </w:rPr>
        <w:t>№</w:t>
      </w:r>
      <w:r w:rsidR="00472DFA" w:rsidRPr="00E07A70">
        <w:rPr>
          <w:sz w:val="28"/>
          <w:szCs w:val="28"/>
          <w:lang w:val="ru-RU" w:eastAsia="ru-RU"/>
        </w:rPr>
        <w:t xml:space="preserve"> </w:t>
      </w:r>
      <w:r w:rsidRPr="00E07A70">
        <w:rPr>
          <w:sz w:val="28"/>
          <w:szCs w:val="28"/>
          <w:lang w:val="ru-RU" w:eastAsia="ru-RU"/>
        </w:rPr>
        <w:t>_______</w:t>
      </w:r>
    </w:p>
    <w:p w:rsidR="00D00D2D" w:rsidRPr="00462D2F" w:rsidRDefault="00D00D2D" w:rsidP="006B0366">
      <w:pPr>
        <w:spacing w:line="288" w:lineRule="auto"/>
        <w:ind w:left="5954"/>
        <w:rPr>
          <w:lang w:val="ru-RU" w:eastAsia="ru-RU"/>
        </w:rPr>
      </w:pPr>
    </w:p>
    <w:p w:rsidR="00F705CB" w:rsidRPr="00FF014F" w:rsidRDefault="00F705CB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bookmarkEnd w:id="2"/>
    <w:p w:rsidR="001C10EB" w:rsidRPr="00B71DB4" w:rsidRDefault="00764ECF" w:rsidP="00885485">
      <w:pPr>
        <w:autoSpaceDE w:val="0"/>
        <w:autoSpaceDN w:val="0"/>
        <w:adjustRightInd w:val="0"/>
        <w:spacing w:line="288" w:lineRule="auto"/>
        <w:jc w:val="center"/>
        <w:rPr>
          <w:b/>
          <w:bCs/>
          <w:sz w:val="28"/>
          <w:szCs w:val="28"/>
          <w:lang w:val="ru-RU" w:eastAsia="ru-RU"/>
        </w:rPr>
      </w:pPr>
      <w:r w:rsidRPr="00F65B73">
        <w:rPr>
          <w:b/>
          <w:bCs/>
          <w:sz w:val="28"/>
          <w:szCs w:val="28"/>
          <w:lang w:val="ru-RU" w:eastAsia="ru-RU"/>
        </w:rPr>
        <w:t xml:space="preserve">Проект межевания </w:t>
      </w:r>
      <w:bookmarkStart w:id="3" w:name="OLE_LINK59"/>
      <w:r w:rsidR="00F65B73" w:rsidRPr="00F65B73">
        <w:rPr>
          <w:b/>
          <w:bCs/>
          <w:sz w:val="28"/>
          <w:szCs w:val="28"/>
          <w:lang w:val="ru-RU" w:eastAsia="ru-RU"/>
        </w:rPr>
        <w:t>территории</w:t>
      </w:r>
      <w:r w:rsidR="004B7F8C">
        <w:rPr>
          <w:b/>
          <w:bCs/>
          <w:sz w:val="28"/>
          <w:szCs w:val="28"/>
          <w:lang w:val="ru-RU" w:eastAsia="ru-RU"/>
        </w:rPr>
        <w:t xml:space="preserve"> по </w:t>
      </w:r>
      <w:r w:rsidR="00DF40CC" w:rsidRPr="00DF40CC">
        <w:rPr>
          <w:b/>
          <w:bCs/>
          <w:sz w:val="28"/>
          <w:szCs w:val="28"/>
          <w:lang w:val="ru-RU" w:eastAsia="ru-RU"/>
        </w:rPr>
        <w:t>ул.</w:t>
      </w:r>
      <w:r w:rsidR="00885485">
        <w:rPr>
          <w:b/>
          <w:bCs/>
          <w:sz w:val="28"/>
          <w:szCs w:val="28"/>
          <w:lang w:val="ru-RU" w:eastAsia="ru-RU"/>
        </w:rPr>
        <w:t>Мамадышский Тракт</w:t>
      </w:r>
    </w:p>
    <w:p w:rsidR="00F65B73" w:rsidRPr="00FF014F" w:rsidRDefault="00F65B73" w:rsidP="00F65B73">
      <w:pPr>
        <w:autoSpaceDE w:val="0"/>
        <w:autoSpaceDN w:val="0"/>
        <w:adjustRightInd w:val="0"/>
        <w:spacing w:line="360" w:lineRule="auto"/>
        <w:jc w:val="center"/>
        <w:rPr>
          <w:szCs w:val="28"/>
          <w:lang w:val="ru-RU" w:eastAsia="ru-RU"/>
        </w:rPr>
      </w:pPr>
    </w:p>
    <w:bookmarkEnd w:id="3"/>
    <w:p w:rsidR="003B0C2B" w:rsidRPr="002C1C8D" w:rsidRDefault="00764ECF" w:rsidP="002C1C8D">
      <w:pPr>
        <w:spacing w:line="288" w:lineRule="auto"/>
        <w:ind w:firstLine="720"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 xml:space="preserve">Проект </w:t>
      </w:r>
      <w:r w:rsidR="00B26CBD" w:rsidRPr="002C1C8D">
        <w:rPr>
          <w:sz w:val="28"/>
          <w:szCs w:val="28"/>
          <w:lang w:val="ru-RU" w:eastAsia="ru-RU"/>
        </w:rPr>
        <w:t xml:space="preserve">межевания </w:t>
      </w:r>
      <w:r w:rsidR="00073A2A" w:rsidRPr="002C1C8D">
        <w:rPr>
          <w:sz w:val="28"/>
          <w:szCs w:val="28"/>
          <w:lang w:val="ru-RU" w:eastAsia="ru-RU"/>
        </w:rPr>
        <w:t>территории</w:t>
      </w:r>
      <w:r w:rsidR="004B7F8C" w:rsidRPr="002C1C8D">
        <w:rPr>
          <w:sz w:val="28"/>
          <w:szCs w:val="28"/>
          <w:lang w:val="ru-RU" w:eastAsia="ru-RU"/>
        </w:rPr>
        <w:t xml:space="preserve"> по </w:t>
      </w:r>
      <w:r w:rsidR="00885485">
        <w:rPr>
          <w:color w:val="000000"/>
          <w:sz w:val="28"/>
          <w:szCs w:val="28"/>
          <w:lang w:val="ru-RU" w:eastAsia="ru-RU"/>
        </w:rPr>
        <w:t>ул.Мамадышский Тракт</w:t>
      </w:r>
      <w:r w:rsidR="000D6B43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состоит из:</w:t>
      </w:r>
    </w:p>
    <w:p w:rsidR="00C2239F" w:rsidRPr="002C1C8D" w:rsidRDefault="00764ECF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86168E">
        <w:rPr>
          <w:bCs/>
          <w:sz w:val="28"/>
          <w:szCs w:val="28"/>
          <w:lang w:val="ru-RU" w:eastAsia="ru-RU"/>
        </w:rPr>
        <w:t>Положения о проекте межевания территории</w:t>
      </w:r>
      <w:r w:rsidR="00996F5E">
        <w:rPr>
          <w:sz w:val="28"/>
          <w:szCs w:val="28"/>
          <w:lang w:val="ru-RU" w:eastAsia="ru-RU"/>
        </w:rPr>
        <w:t xml:space="preserve"> </w:t>
      </w:r>
      <w:r w:rsidR="006208E7" w:rsidRPr="002C1C8D">
        <w:rPr>
          <w:sz w:val="28"/>
          <w:szCs w:val="28"/>
          <w:lang w:val="ru-RU" w:eastAsia="ru-RU"/>
        </w:rPr>
        <w:t>с перечнем</w:t>
      </w:r>
      <w:r w:rsidR="004B7F8C" w:rsidRPr="002C1C8D">
        <w:rPr>
          <w:sz w:val="28"/>
          <w:szCs w:val="28"/>
          <w:lang w:val="ru-RU" w:eastAsia="ru-RU"/>
        </w:rPr>
        <w:t xml:space="preserve"> </w:t>
      </w:r>
      <w:r w:rsidR="004B7F8C" w:rsidRPr="002C1C8D">
        <w:rPr>
          <w:color w:val="000000"/>
          <w:sz w:val="28"/>
          <w:szCs w:val="28"/>
          <w:lang w:val="ru-RU" w:eastAsia="ru-RU"/>
        </w:rPr>
        <w:t>координат характерных точек границ территории проекта межевания</w:t>
      </w:r>
      <w:r w:rsidR="004B7F8C" w:rsidRPr="002C1C8D">
        <w:rPr>
          <w:sz w:val="28"/>
          <w:szCs w:val="28"/>
          <w:lang w:val="ru-RU" w:eastAsia="ru-RU"/>
        </w:rPr>
        <w:t xml:space="preserve">, </w:t>
      </w:r>
      <w:r w:rsidR="006208E7" w:rsidRPr="002C1C8D">
        <w:rPr>
          <w:color w:val="000000"/>
          <w:sz w:val="28"/>
          <w:szCs w:val="28"/>
          <w:lang w:val="ru-RU" w:eastAsia="ru-RU"/>
        </w:rPr>
        <w:t>перечнем</w:t>
      </w:r>
      <w:r w:rsidR="004B7F8C" w:rsidRPr="002C1C8D">
        <w:rPr>
          <w:color w:val="000000"/>
          <w:sz w:val="28"/>
          <w:szCs w:val="28"/>
          <w:lang w:val="ru-RU" w:eastAsia="ru-RU"/>
        </w:rPr>
        <w:t xml:space="preserve"> координат характерных точек границ </w:t>
      </w:r>
      <w:r>
        <w:rPr>
          <w:color w:val="000000"/>
          <w:sz w:val="28"/>
          <w:szCs w:val="28"/>
          <w:lang w:val="ru-RU" w:eastAsia="ru-RU"/>
        </w:rPr>
        <w:t>образуемого земельного участка</w:t>
      </w:r>
      <w:r w:rsidRPr="00125D45">
        <w:rPr>
          <w:color w:val="000000"/>
          <w:sz w:val="28"/>
          <w:szCs w:val="28"/>
          <w:lang w:val="ru-RU" w:eastAsia="ru-RU"/>
        </w:rPr>
        <w:t xml:space="preserve"> 1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="00104988">
        <w:rPr>
          <w:sz w:val="28"/>
          <w:szCs w:val="28"/>
          <w:lang w:val="ru-RU" w:eastAsia="ru-RU"/>
        </w:rPr>
        <w:t>перечнями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участков</w:t>
      </w:r>
      <w:r w:rsidRPr="00125D45">
        <w:rPr>
          <w:color w:val="000000"/>
          <w:sz w:val="28"/>
          <w:szCs w:val="28"/>
          <w:lang w:val="ru-RU" w:eastAsia="ru-RU"/>
        </w:rPr>
        <w:t xml:space="preserve"> 2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>
        <w:rPr>
          <w:sz w:val="28"/>
          <w:szCs w:val="28"/>
          <w:lang w:val="ru-RU" w:eastAsia="ru-RU"/>
        </w:rPr>
        <w:t>перечнем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 ус</w:t>
      </w:r>
      <w:r>
        <w:rPr>
          <w:color w:val="000000"/>
          <w:sz w:val="28"/>
          <w:szCs w:val="28"/>
          <w:lang w:val="ru-RU" w:eastAsia="ru-RU"/>
        </w:rPr>
        <w:t xml:space="preserve">танавливаемых красных </w:t>
      </w:r>
      <w:r>
        <w:rPr>
          <w:color w:val="000000"/>
          <w:sz w:val="28"/>
          <w:szCs w:val="28"/>
          <w:lang w:val="ru-RU" w:eastAsia="ru-RU"/>
        </w:rPr>
        <w:t>линий</w:t>
      </w:r>
      <w:r w:rsidRPr="00125D45">
        <w:rPr>
          <w:color w:val="000000"/>
          <w:sz w:val="28"/>
          <w:szCs w:val="28"/>
          <w:lang w:val="ru-RU" w:eastAsia="ru-RU"/>
        </w:rPr>
        <w:t xml:space="preserve">, </w:t>
      </w:r>
      <w:r w:rsidR="00104988">
        <w:rPr>
          <w:sz w:val="28"/>
          <w:szCs w:val="28"/>
          <w:lang w:val="ru-RU" w:eastAsia="ru-RU"/>
        </w:rPr>
        <w:t>перечнем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Pr="00125D45">
        <w:rPr>
          <w:bCs/>
          <w:sz w:val="28"/>
          <w:szCs w:val="28"/>
          <w:lang w:val="ru-RU" w:eastAsia="ru-RU"/>
        </w:rPr>
        <w:t xml:space="preserve"> </w:t>
      </w:r>
      <w:r w:rsidRPr="00C851B5">
        <w:rPr>
          <w:bCs/>
          <w:sz w:val="28"/>
          <w:szCs w:val="28"/>
          <w:lang w:val="ru-RU" w:eastAsia="ru-RU"/>
        </w:rPr>
        <w:t>планируемого сервитута транзитных коммуникаций</w:t>
      </w:r>
      <w:r w:rsidR="00AF5A6C" w:rsidRPr="002C1C8D">
        <w:rPr>
          <w:sz w:val="28"/>
          <w:szCs w:val="28"/>
          <w:lang w:val="ru-RU" w:eastAsia="ru-RU"/>
        </w:rPr>
        <w:t>.</w:t>
      </w:r>
    </w:p>
    <w:p w:rsidR="003B0C2B" w:rsidRDefault="00764ECF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>Чертежа</w:t>
      </w:r>
      <w:r w:rsidR="00624698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межевания</w:t>
      </w:r>
      <w:r w:rsidR="006B3584" w:rsidRPr="002C1C8D">
        <w:rPr>
          <w:sz w:val="28"/>
          <w:szCs w:val="28"/>
          <w:lang w:val="ru-RU" w:eastAsia="ru-RU"/>
        </w:rPr>
        <w:t xml:space="preserve"> территории</w:t>
      </w:r>
      <w:r w:rsidR="00EE470A" w:rsidRPr="002C1C8D">
        <w:rPr>
          <w:sz w:val="28"/>
          <w:szCs w:val="28"/>
          <w:lang w:val="ru-RU" w:eastAsia="ru-RU"/>
        </w:rPr>
        <w:t>.</w:t>
      </w:r>
    </w:p>
    <w:p w:rsidR="00081E87" w:rsidRDefault="00764ECF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Чертежа межевания территории (1-й этап).</w:t>
      </w:r>
    </w:p>
    <w:p w:rsidR="00885485" w:rsidRPr="002C1C8D" w:rsidRDefault="00764ECF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Чертежа межевания территории (2-й этап).</w:t>
      </w:r>
    </w:p>
    <w:p w:rsidR="005408D4" w:rsidRPr="007932CE" w:rsidRDefault="00764ECF" w:rsidP="002C1C8D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 xml:space="preserve">Перечень координат характерных точек границ </w:t>
      </w:r>
      <w:r w:rsidRPr="002C1C8D">
        <w:rPr>
          <w:sz w:val="28"/>
          <w:szCs w:val="28"/>
          <w:lang w:val="ru-RU" w:eastAsia="ru-RU"/>
        </w:rPr>
        <w:t>территории проекта межевания, переч</w:t>
      </w:r>
      <w:r w:rsidR="004F0512" w:rsidRPr="002C1C8D">
        <w:rPr>
          <w:sz w:val="28"/>
          <w:szCs w:val="28"/>
          <w:lang w:val="ru-RU" w:eastAsia="ru-RU"/>
        </w:rPr>
        <w:t>е</w:t>
      </w:r>
      <w:r w:rsidR="00243F47" w:rsidRPr="002C1C8D">
        <w:rPr>
          <w:sz w:val="28"/>
          <w:szCs w:val="28"/>
          <w:lang w:val="ru-RU" w:eastAsia="ru-RU"/>
        </w:rPr>
        <w:t>н</w:t>
      </w:r>
      <w:r w:rsidR="004F0512" w:rsidRPr="002C1C8D">
        <w:rPr>
          <w:sz w:val="28"/>
          <w:szCs w:val="28"/>
          <w:lang w:val="ru-RU" w:eastAsia="ru-RU"/>
        </w:rPr>
        <w:t>ь</w:t>
      </w:r>
      <w:r w:rsidRPr="002C1C8D">
        <w:rPr>
          <w:sz w:val="28"/>
          <w:szCs w:val="28"/>
          <w:lang w:val="ru-RU" w:eastAsia="ru-RU"/>
        </w:rPr>
        <w:t xml:space="preserve"> координат характерных точек границ образуем</w:t>
      </w:r>
      <w:r w:rsidR="004F0512" w:rsidRPr="002C1C8D">
        <w:rPr>
          <w:sz w:val="28"/>
          <w:szCs w:val="28"/>
          <w:lang w:val="ru-RU" w:eastAsia="ru-RU"/>
        </w:rPr>
        <w:t>ого</w:t>
      </w:r>
      <w:r w:rsidRPr="002C1C8D">
        <w:rPr>
          <w:sz w:val="28"/>
          <w:szCs w:val="28"/>
          <w:lang w:val="ru-RU" w:eastAsia="ru-RU"/>
        </w:rPr>
        <w:t xml:space="preserve"> земельн</w:t>
      </w:r>
      <w:r w:rsidR="004F0512" w:rsidRPr="002C1C8D">
        <w:rPr>
          <w:sz w:val="28"/>
          <w:szCs w:val="28"/>
          <w:lang w:val="ru-RU" w:eastAsia="ru-RU"/>
        </w:rPr>
        <w:t>ого</w:t>
      </w:r>
      <w:r w:rsidRPr="002C1C8D">
        <w:rPr>
          <w:sz w:val="28"/>
          <w:szCs w:val="28"/>
          <w:lang w:val="ru-RU" w:eastAsia="ru-RU"/>
        </w:rPr>
        <w:t xml:space="preserve"> участк</w:t>
      </w:r>
      <w:r w:rsidR="004F0512" w:rsidRPr="002C1C8D">
        <w:rPr>
          <w:sz w:val="28"/>
          <w:szCs w:val="28"/>
          <w:lang w:val="ru-RU" w:eastAsia="ru-RU"/>
        </w:rPr>
        <w:t>а</w:t>
      </w:r>
      <w:r w:rsidR="00F006C2">
        <w:rPr>
          <w:sz w:val="28"/>
          <w:szCs w:val="28"/>
          <w:lang w:val="ru-RU" w:eastAsia="ru-RU"/>
        </w:rPr>
        <w:t xml:space="preserve"> </w:t>
      </w:r>
      <w:r w:rsidR="00F006C2" w:rsidRPr="00125D45">
        <w:rPr>
          <w:color w:val="000000"/>
          <w:sz w:val="28"/>
          <w:szCs w:val="28"/>
          <w:lang w:val="ru-RU" w:eastAsia="ru-RU"/>
        </w:rPr>
        <w:t>1</w:t>
      </w:r>
      <w:r w:rsidR="00F006C2">
        <w:rPr>
          <w:color w:val="000000"/>
          <w:sz w:val="28"/>
          <w:szCs w:val="28"/>
          <w:lang w:val="ru-RU" w:eastAsia="ru-RU"/>
        </w:rPr>
        <w:t>-го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="00F006C2">
        <w:rPr>
          <w:sz w:val="28"/>
          <w:szCs w:val="28"/>
          <w:lang w:val="ru-RU" w:eastAsia="ru-RU"/>
        </w:rPr>
        <w:t>перечни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</w:t>
      </w:r>
      <w:r w:rsidR="00F006C2"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</w:t>
      </w:r>
      <w:r w:rsidR="00F006C2">
        <w:rPr>
          <w:color w:val="000000"/>
          <w:sz w:val="28"/>
          <w:szCs w:val="28"/>
          <w:lang w:val="ru-RU" w:eastAsia="ru-RU"/>
        </w:rPr>
        <w:t>участков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2</w:t>
      </w:r>
      <w:r w:rsidR="00F006C2">
        <w:rPr>
          <w:color w:val="000000"/>
          <w:sz w:val="28"/>
          <w:szCs w:val="28"/>
          <w:lang w:val="ru-RU" w:eastAsia="ru-RU"/>
        </w:rPr>
        <w:t>-го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="00F006C2">
        <w:rPr>
          <w:sz w:val="28"/>
          <w:szCs w:val="28"/>
          <w:lang w:val="ru-RU" w:eastAsia="ru-RU"/>
        </w:rPr>
        <w:t>перечень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характерных точек границ ус</w:t>
      </w:r>
      <w:r w:rsidR="00F006C2">
        <w:rPr>
          <w:color w:val="000000"/>
          <w:sz w:val="28"/>
          <w:szCs w:val="28"/>
          <w:lang w:val="ru-RU" w:eastAsia="ru-RU"/>
        </w:rPr>
        <w:t>танавливаемых красных линий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, </w:t>
      </w:r>
      <w:r w:rsidR="00104988">
        <w:rPr>
          <w:sz w:val="28"/>
          <w:szCs w:val="28"/>
          <w:lang w:val="ru-RU" w:eastAsia="ru-RU"/>
        </w:rPr>
        <w:t>перечень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="00F006C2" w:rsidRPr="00125D45">
        <w:rPr>
          <w:bCs/>
          <w:sz w:val="28"/>
          <w:szCs w:val="28"/>
          <w:lang w:val="ru-RU" w:eastAsia="ru-RU"/>
        </w:rPr>
        <w:t xml:space="preserve"> </w:t>
      </w:r>
      <w:r w:rsidR="00F006C2" w:rsidRPr="00C851B5">
        <w:rPr>
          <w:bCs/>
          <w:sz w:val="28"/>
          <w:szCs w:val="28"/>
          <w:lang w:val="ru-RU" w:eastAsia="ru-RU"/>
        </w:rPr>
        <w:t>планируемого сервитута транзитных коммуникаций</w:t>
      </w:r>
      <w:r w:rsidR="006208E7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являются материалами для служебного пользования и не подлежат опубликованию в Сборнике документов</w:t>
      </w:r>
      <w:r w:rsidR="00AF67C4" w:rsidRPr="002C1C8D">
        <w:rPr>
          <w:sz w:val="28"/>
          <w:szCs w:val="28"/>
          <w:lang w:val="ru-RU" w:eastAsia="ru-RU"/>
        </w:rPr>
        <w:t xml:space="preserve"> и правовых актов муниципального образования города Казани и размещению на официальном портале </w:t>
      </w:r>
      <w:r w:rsidR="00624698" w:rsidRPr="002C1C8D">
        <w:rPr>
          <w:sz w:val="28"/>
          <w:szCs w:val="28"/>
          <w:lang w:val="ru-RU" w:eastAsia="ru-RU"/>
        </w:rPr>
        <w:t xml:space="preserve">органов </w:t>
      </w:r>
      <w:r w:rsidR="00AF67C4" w:rsidRPr="002C1C8D">
        <w:rPr>
          <w:sz w:val="28"/>
          <w:szCs w:val="28"/>
          <w:lang w:val="ru-RU" w:eastAsia="ru-RU"/>
        </w:rPr>
        <w:t>местного самоуправления города Казани (</w:t>
      </w:r>
      <w:hyperlink r:id="rId10" w:history="1">
        <w:r w:rsidR="00AF67C4" w:rsidRPr="002C1C8D">
          <w:rPr>
            <w:sz w:val="28"/>
            <w:szCs w:val="28"/>
            <w:lang w:eastAsia="ru-RU"/>
          </w:rPr>
          <w:t>www</w:t>
        </w:r>
        <w:r w:rsidR="00AF67C4" w:rsidRPr="002C1C8D">
          <w:rPr>
            <w:sz w:val="28"/>
            <w:szCs w:val="28"/>
            <w:lang w:val="ru-RU" w:eastAsia="ru-RU"/>
          </w:rPr>
          <w:t>.</w:t>
        </w:r>
        <w:r w:rsidR="00AF67C4" w:rsidRPr="002C1C8D">
          <w:rPr>
            <w:sz w:val="28"/>
            <w:szCs w:val="28"/>
            <w:lang w:eastAsia="ru-RU"/>
          </w:rPr>
          <w:t>kzn</w:t>
        </w:r>
        <w:r w:rsidR="00AF67C4" w:rsidRPr="002C1C8D">
          <w:rPr>
            <w:sz w:val="28"/>
            <w:szCs w:val="28"/>
            <w:lang w:val="ru-RU" w:eastAsia="ru-RU"/>
          </w:rPr>
          <w:t>.</w:t>
        </w:r>
        <w:r w:rsidR="00AF67C4" w:rsidRPr="002C1C8D">
          <w:rPr>
            <w:sz w:val="28"/>
            <w:szCs w:val="28"/>
            <w:lang w:eastAsia="ru-RU"/>
          </w:rPr>
          <w:t>ru</w:t>
        </w:r>
      </w:hyperlink>
      <w:r w:rsidR="00AF67C4" w:rsidRPr="002C1C8D">
        <w:rPr>
          <w:sz w:val="28"/>
          <w:szCs w:val="28"/>
          <w:lang w:val="ru-RU" w:eastAsia="ru-RU"/>
        </w:rPr>
        <w:t>).</w:t>
      </w:r>
    </w:p>
    <w:p w:rsidR="00C2239F" w:rsidRPr="000A7DA8" w:rsidRDefault="00C2239F" w:rsidP="000A7DA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</w:p>
    <w:p w:rsidR="00F006C2" w:rsidRDefault="00764ECF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bookmarkStart w:id="4" w:name="_Hlk122706068"/>
      <w:r>
        <w:rPr>
          <w:b/>
          <w:bCs/>
          <w:sz w:val="28"/>
          <w:szCs w:val="28"/>
          <w:lang w:eastAsia="ru-RU"/>
        </w:rPr>
        <w:t>I</w:t>
      </w:r>
      <w:r w:rsidR="00DF40CC">
        <w:rPr>
          <w:b/>
          <w:bCs/>
          <w:sz w:val="28"/>
          <w:szCs w:val="28"/>
          <w:lang w:val="ru-RU" w:eastAsia="ru-RU"/>
        </w:rPr>
        <w:t xml:space="preserve">. </w:t>
      </w:r>
      <w:r w:rsidRPr="006F3414">
        <w:rPr>
          <w:b/>
          <w:sz w:val="28"/>
          <w:szCs w:val="28"/>
          <w:lang w:val="ru-RU" w:eastAsia="ru-RU"/>
        </w:rPr>
        <w:t>Положени</w:t>
      </w:r>
      <w:r>
        <w:rPr>
          <w:b/>
          <w:sz w:val="28"/>
          <w:szCs w:val="28"/>
          <w:lang w:val="ru-RU" w:eastAsia="ru-RU"/>
        </w:rPr>
        <w:t>е</w:t>
      </w:r>
      <w:r w:rsidRPr="006F3414">
        <w:rPr>
          <w:b/>
          <w:sz w:val="28"/>
          <w:szCs w:val="28"/>
          <w:lang w:val="ru-RU" w:eastAsia="ru-RU"/>
        </w:rPr>
        <w:t xml:space="preserve"> о проекте межевания территории</w:t>
      </w:r>
    </w:p>
    <w:p w:rsidR="004700CF" w:rsidRPr="000A7DA8" w:rsidRDefault="004700CF" w:rsidP="002C1C8D">
      <w:pPr>
        <w:spacing w:line="288" w:lineRule="auto"/>
        <w:ind w:firstLine="709"/>
        <w:contextualSpacing/>
        <w:jc w:val="center"/>
        <w:rPr>
          <w:b/>
          <w:sz w:val="28"/>
          <w:szCs w:val="28"/>
          <w:lang w:val="ru-RU" w:eastAsia="ru-RU"/>
        </w:rPr>
      </w:pPr>
    </w:p>
    <w:bookmarkEnd w:id="4"/>
    <w:p w:rsidR="00F006C2" w:rsidRPr="002A0A2F" w:rsidRDefault="00764ECF" w:rsidP="007151D8">
      <w:pPr>
        <w:spacing w:after="120"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2A0A2F">
        <w:rPr>
          <w:color w:val="000000"/>
          <w:sz w:val="28"/>
          <w:szCs w:val="28"/>
          <w:lang w:val="ru-RU" w:eastAsia="ru-RU"/>
        </w:rPr>
        <w:t xml:space="preserve">Проект межевания предусматривает отмену и </w:t>
      </w:r>
      <w:r w:rsidRPr="002A0A2F">
        <w:rPr>
          <w:sz w:val="28"/>
          <w:szCs w:val="28"/>
          <w:lang w:val="ru-RU" w:eastAsia="ru-RU"/>
        </w:rPr>
        <w:t xml:space="preserve">установление </w:t>
      </w:r>
      <w:r w:rsidRPr="002A0A2F">
        <w:rPr>
          <w:sz w:val="28"/>
          <w:szCs w:val="28"/>
          <w:lang w:val="ru-RU" w:eastAsia="ru-RU"/>
        </w:rPr>
        <w:t>красных линий для закрепления территории общего пользования, и образование земельных участков в два этапа.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Отменяемые красные линии были установлены проектом планировки территории по ул.Мамадышский тракт, утвержденным постановлением </w:t>
      </w:r>
      <w:r>
        <w:rPr>
          <w:sz w:val="28"/>
          <w:szCs w:val="28"/>
          <w:lang w:val="ru-RU" w:eastAsia="ru-RU"/>
        </w:rPr>
        <w:lastRenderedPageBreak/>
        <w:t xml:space="preserve">Исполнительного </w:t>
      </w:r>
      <w:r>
        <w:rPr>
          <w:sz w:val="28"/>
          <w:szCs w:val="28"/>
          <w:lang w:val="ru-RU" w:eastAsia="ru-RU"/>
        </w:rPr>
        <w:t>комитета муниципального образовани</w:t>
      </w:r>
      <w:r w:rsidR="00104988">
        <w:rPr>
          <w:sz w:val="28"/>
          <w:szCs w:val="28"/>
          <w:lang w:val="ru-RU" w:eastAsia="ru-RU"/>
        </w:rPr>
        <w:t>я города Казани от 29.12.2016 №</w:t>
      </w:r>
      <w:r>
        <w:rPr>
          <w:sz w:val="28"/>
          <w:szCs w:val="28"/>
          <w:lang w:val="ru-RU" w:eastAsia="ru-RU"/>
        </w:rPr>
        <w:t xml:space="preserve">5410 "Об утверждении проекта планировки территории по ул.Мамадышский Тракт", для закрепления коридора сетей и проезда. 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Согласно примечанию 11, к таблице 5.2.2.2 Местных нормативов градострои</w:t>
      </w:r>
      <w:r>
        <w:rPr>
          <w:sz w:val="28"/>
          <w:szCs w:val="28"/>
          <w:lang w:val="ru-RU" w:eastAsia="ru-RU"/>
        </w:rPr>
        <w:t>тельного проектирования г.Казани, в</w:t>
      </w:r>
      <w:r w:rsidRPr="005F6AE6">
        <w:rPr>
          <w:sz w:val="28"/>
          <w:szCs w:val="28"/>
          <w:lang w:val="ru-RU" w:eastAsia="ru-RU"/>
        </w:rPr>
        <w:t xml:space="preserve"> условиях сложного рельефа, а также в условиях существующей застройки и в зонах с высокой исторической и градостроительной ценностью</w:t>
      </w:r>
      <w:r>
        <w:rPr>
          <w:sz w:val="28"/>
          <w:szCs w:val="28"/>
          <w:lang w:val="ru-RU" w:eastAsia="ru-RU"/>
        </w:rPr>
        <w:t xml:space="preserve"> ширина улиц местного значения может быть принята менее нормативной при обязательном усло</w:t>
      </w:r>
      <w:r>
        <w:rPr>
          <w:sz w:val="28"/>
          <w:szCs w:val="28"/>
          <w:lang w:val="ru-RU" w:eastAsia="ru-RU"/>
        </w:rPr>
        <w:t xml:space="preserve">вии соблюдения установленных минимальных параметров поперечного профиля и обеспечения раскладки требуемого набора инженерных коммуникаций, проектируемых в красных линиях улицы. 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Таким образом, согласно таблице 5.2.2.2 в зонах многоквартирной жилой и общест</w:t>
      </w:r>
      <w:r>
        <w:rPr>
          <w:sz w:val="28"/>
          <w:szCs w:val="28"/>
          <w:lang w:val="ru-RU" w:eastAsia="ru-RU"/>
        </w:rPr>
        <w:t>венной застройки ширина одной полосы движения должна составлять 3-3,5 метра, минимальная ширина тротуара 2 метр</w:t>
      </w:r>
      <w:r w:rsidR="00104988">
        <w:rPr>
          <w:sz w:val="28"/>
          <w:szCs w:val="28"/>
          <w:lang w:val="ru-RU" w:eastAsia="ru-RU"/>
        </w:rPr>
        <w:t>а</w:t>
      </w:r>
      <w:r>
        <w:rPr>
          <w:sz w:val="28"/>
          <w:szCs w:val="28"/>
          <w:lang w:val="ru-RU" w:eastAsia="ru-RU"/>
        </w:rPr>
        <w:t>, суммарно в двух направлениях ширина дороги с тротуарами должна составлять минимум 10 метров</w:t>
      </w:r>
      <w:r w:rsidR="00104988">
        <w:rPr>
          <w:sz w:val="28"/>
          <w:szCs w:val="28"/>
          <w:lang w:val="ru-RU" w:eastAsia="ru-RU"/>
        </w:rPr>
        <w:t>. Ширина проезда со стороны ул.</w:t>
      </w:r>
      <w:r>
        <w:rPr>
          <w:sz w:val="28"/>
          <w:szCs w:val="28"/>
          <w:lang w:val="ru-RU" w:eastAsia="ru-RU"/>
        </w:rPr>
        <w:t>Фикрята Табеева посл</w:t>
      </w:r>
      <w:r>
        <w:rPr>
          <w:sz w:val="28"/>
          <w:szCs w:val="28"/>
          <w:lang w:val="ru-RU" w:eastAsia="ru-RU"/>
        </w:rPr>
        <w:t>е корректировки красной линии будет равна от 10 до 11</w:t>
      </w:r>
      <w:r w:rsidR="00CC1964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м, что соответствует требованиям Местных нормативов градостроительного проектирования г.Казани.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Ширина проезда со стороны улицы Азата Аббасова после корректировки красной линии не меняется.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Также проект</w:t>
      </w:r>
      <w:r>
        <w:rPr>
          <w:color w:val="000000"/>
          <w:sz w:val="28"/>
          <w:szCs w:val="28"/>
          <w:lang w:val="ru-RU" w:eastAsia="ru-RU"/>
        </w:rPr>
        <w:t xml:space="preserve"> предусматривает образование земельных участков в два этапа: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D918AF">
        <w:rPr>
          <w:b/>
          <w:color w:val="000000"/>
          <w:sz w:val="28"/>
          <w:szCs w:val="28"/>
          <w:lang w:val="ru-RU" w:eastAsia="ru-RU"/>
        </w:rPr>
        <w:t>На первом этапе</w:t>
      </w:r>
      <w:r>
        <w:rPr>
          <w:color w:val="000000"/>
          <w:sz w:val="28"/>
          <w:szCs w:val="28"/>
          <w:lang w:val="ru-RU" w:eastAsia="ru-RU"/>
        </w:rPr>
        <w:t xml:space="preserve"> образуется один земельный участок :ЗУ1 площадью 416</w:t>
      </w:r>
      <w:r w:rsidR="00CC1964">
        <w:rPr>
          <w:color w:val="000000"/>
          <w:sz w:val="28"/>
          <w:szCs w:val="28"/>
          <w:lang w:val="ru-RU" w:eastAsia="ru-RU"/>
        </w:rPr>
        <w:t xml:space="preserve"> кв.м</w:t>
      </w:r>
      <w:r>
        <w:rPr>
          <w:color w:val="000000"/>
          <w:sz w:val="28"/>
          <w:szCs w:val="28"/>
          <w:lang w:val="ru-RU" w:eastAsia="ru-RU"/>
        </w:rPr>
        <w:t xml:space="preserve"> путем раздела с сохранением исходного в измененных границах земельного участка с кадастровым номером 16:16:120602:392, нах</w:t>
      </w:r>
      <w:r>
        <w:rPr>
          <w:color w:val="000000"/>
          <w:sz w:val="28"/>
          <w:szCs w:val="28"/>
          <w:lang w:val="ru-RU" w:eastAsia="ru-RU"/>
        </w:rPr>
        <w:t>одящегося в собственности муниципального образования "город Казань Республики Татарстан", с установлением вида разрешенного использования образуемому земельному участку в соответствии с видом разрешенного использования исходного земельного участка «для сел</w:t>
      </w:r>
      <w:r>
        <w:rPr>
          <w:color w:val="000000"/>
          <w:sz w:val="28"/>
          <w:szCs w:val="28"/>
          <w:lang w:val="ru-RU" w:eastAsia="ru-RU"/>
        </w:rPr>
        <w:t>ьскохозяйственного использования» (п.3 ст. 11.2 Земельного кодекса Российской Федерации).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D918AF">
        <w:rPr>
          <w:b/>
          <w:color w:val="000000"/>
          <w:sz w:val="28"/>
          <w:szCs w:val="28"/>
          <w:lang w:val="ru-RU" w:eastAsia="ru-RU"/>
        </w:rPr>
        <w:t>На втором этапе</w:t>
      </w:r>
      <w:r>
        <w:rPr>
          <w:color w:val="000000"/>
          <w:sz w:val="28"/>
          <w:szCs w:val="28"/>
          <w:lang w:val="ru-RU" w:eastAsia="ru-RU"/>
        </w:rPr>
        <w:t xml:space="preserve"> образуются три земельных участка путем перераспределения земельных участков с кадастровыми номерами 16:16:120602:8111, 16:16:120602:8092, находящихся </w:t>
      </w:r>
      <w:r>
        <w:rPr>
          <w:color w:val="000000"/>
          <w:sz w:val="28"/>
          <w:szCs w:val="28"/>
          <w:lang w:val="ru-RU" w:eastAsia="ru-RU"/>
        </w:rPr>
        <w:t>в собственности муниципального обра</w:t>
      </w:r>
      <w:r w:rsidR="00CC1964">
        <w:rPr>
          <w:color w:val="000000"/>
          <w:sz w:val="28"/>
          <w:szCs w:val="28"/>
          <w:lang w:val="ru-RU" w:eastAsia="ru-RU"/>
        </w:rPr>
        <w:t>зования "город Казань Республики</w:t>
      </w:r>
      <w:r>
        <w:rPr>
          <w:color w:val="000000"/>
          <w:sz w:val="28"/>
          <w:szCs w:val="28"/>
          <w:lang w:val="ru-RU" w:eastAsia="ru-RU"/>
        </w:rPr>
        <w:t xml:space="preserve"> Татарстан", земельного участка :ЗУ1, образованного на первом этапе</w:t>
      </w:r>
      <w:r w:rsidR="00B34A0B">
        <w:rPr>
          <w:color w:val="000000"/>
          <w:sz w:val="28"/>
          <w:szCs w:val="28"/>
          <w:lang w:val="ru-RU" w:eastAsia="ru-RU"/>
        </w:rPr>
        <w:t>:</w:t>
      </w:r>
      <w:r w:rsidR="001E76C6">
        <w:rPr>
          <w:color w:val="000000"/>
          <w:sz w:val="28"/>
          <w:szCs w:val="28"/>
          <w:lang w:val="ru-RU" w:eastAsia="ru-RU"/>
        </w:rPr>
        <w:t xml:space="preserve"> 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- :ЗУ2 площадью 24821 кв.м, с установлением вида разрешенного использования исходных земельных участков «Дошкольное, начальное и </w:t>
      </w:r>
      <w:r>
        <w:rPr>
          <w:color w:val="000000"/>
          <w:sz w:val="28"/>
          <w:szCs w:val="28"/>
          <w:lang w:val="ru-RU" w:eastAsia="ru-RU"/>
        </w:rPr>
        <w:lastRenderedPageBreak/>
        <w:t>среднее общее образование» (п.3 ст. 11.2 Земельного кодекса Российской Федерации);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- :ЗУ3 площадью 3</w:t>
      </w:r>
      <w:r w:rsidR="00B34A0B">
        <w:rPr>
          <w:color w:val="000000"/>
          <w:sz w:val="28"/>
          <w:szCs w:val="28"/>
          <w:lang w:val="ru-RU" w:eastAsia="ru-RU"/>
        </w:rPr>
        <w:t>105</w:t>
      </w:r>
      <w:r>
        <w:rPr>
          <w:color w:val="000000"/>
          <w:sz w:val="28"/>
          <w:szCs w:val="28"/>
          <w:lang w:val="ru-RU" w:eastAsia="ru-RU"/>
        </w:rPr>
        <w:t xml:space="preserve"> кв.м, с установлением в</w:t>
      </w:r>
      <w:r>
        <w:rPr>
          <w:color w:val="000000"/>
          <w:sz w:val="28"/>
          <w:szCs w:val="28"/>
          <w:lang w:val="ru-RU" w:eastAsia="ru-RU"/>
        </w:rPr>
        <w:t>ида разрешенного использования исходного земельного участка «для сельскохозяйственного использования» (п.3 ст. 11.2 Земельного кодекса Российской Федерации);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- :ЗУ4 площадью 127 кв.м, с установлением вида разрешенного использования исходного земельного уча</w:t>
      </w:r>
      <w:r>
        <w:rPr>
          <w:color w:val="000000"/>
          <w:sz w:val="28"/>
          <w:szCs w:val="28"/>
          <w:lang w:val="ru-RU" w:eastAsia="ru-RU"/>
        </w:rPr>
        <w:t>стка «для сельскохозяйственного использования» (п.3 ст. 11.2 Земельного кодекса Российской Федерации).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После проведения кадастровых работ установить вид разрешенного использования земельным участкам :ЗУ3 и :ЗУ4 «предоставление коммунальных услуг».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Для территориальной зоны Ж4 согласно Правилам землепользования и застройки г.Казани, утвержденным Решением Казанской городской Думы от 16.08.2021 №5-8 </w:t>
      </w:r>
      <w:r w:rsidR="00104988">
        <w:rPr>
          <w:sz w:val="28"/>
          <w:szCs w:val="28"/>
          <w:lang w:val="ru-RU" w:eastAsia="ru-RU"/>
        </w:rPr>
        <w:t xml:space="preserve">(с учетом изменений, внесенных решением Казанской городской Думы </w:t>
      </w:r>
      <w:r w:rsidR="00104988" w:rsidRPr="00781BFF">
        <w:rPr>
          <w:sz w:val="28"/>
          <w:szCs w:val="28"/>
          <w:lang w:val="ru-RU" w:eastAsia="ru-RU"/>
        </w:rPr>
        <w:t>от 14.04.2023 №7-22</w:t>
      </w:r>
      <w:r w:rsidR="00104988">
        <w:rPr>
          <w:sz w:val="28"/>
          <w:szCs w:val="28"/>
          <w:lang w:val="ru-RU" w:eastAsia="ru-RU"/>
        </w:rPr>
        <w:t>)</w:t>
      </w:r>
      <w:r w:rsidR="00104988" w:rsidRPr="00781BFF">
        <w:rPr>
          <w:sz w:val="28"/>
          <w:szCs w:val="28"/>
          <w:lang w:val="ru-RU" w:eastAsia="ru-RU"/>
        </w:rPr>
        <w:t xml:space="preserve"> </w:t>
      </w:r>
      <w:r w:rsidR="00104988">
        <w:rPr>
          <w:sz w:val="28"/>
          <w:szCs w:val="28"/>
          <w:lang w:val="ru-RU" w:eastAsia="ru-RU"/>
        </w:rPr>
        <w:t xml:space="preserve">(далее –Правила) </w:t>
      </w:r>
      <w:r>
        <w:rPr>
          <w:color w:val="000000"/>
          <w:sz w:val="28"/>
          <w:szCs w:val="28"/>
          <w:lang w:val="ru-RU" w:eastAsia="ru-RU"/>
        </w:rPr>
        <w:t>ми</w:t>
      </w:r>
      <w:r>
        <w:rPr>
          <w:color w:val="000000"/>
          <w:sz w:val="28"/>
          <w:szCs w:val="28"/>
          <w:lang w:val="ru-RU" w:eastAsia="ru-RU"/>
        </w:rPr>
        <w:t xml:space="preserve">нимальная площадь земельного участка с видом разрешенного использования «Дошкольное, начальное и среднее общее образование» не установлена, максимальная площадь составляет 50000кв.м, что соответствует площади образуемого земельного участка. 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Согласно ст.26</w:t>
      </w:r>
      <w:r>
        <w:rPr>
          <w:color w:val="000000"/>
          <w:sz w:val="28"/>
          <w:szCs w:val="28"/>
          <w:lang w:val="ru-RU" w:eastAsia="ru-RU"/>
        </w:rPr>
        <w:t xml:space="preserve"> Правил вид разрешенного использования «предоставление коммунальных услуг» является основным для территориальной зоны Ж4, предельные параметры не установлены. </w:t>
      </w:r>
    </w:p>
    <w:p w:rsidR="00F006C2" w:rsidRDefault="00764ECF" w:rsidP="007151D8">
      <w:pPr>
        <w:spacing w:after="120"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 xml:space="preserve">Образуемые земельные участки отображены в </w:t>
      </w:r>
      <w:r>
        <w:rPr>
          <w:color w:val="000000"/>
          <w:sz w:val="28"/>
          <w:szCs w:val="28"/>
          <w:lang w:val="ru-RU" w:eastAsia="ru-RU"/>
        </w:rPr>
        <w:t>графической части проекта межевания территории</w:t>
      </w:r>
      <w:r w:rsidRPr="00374584">
        <w:rPr>
          <w:color w:val="000000"/>
          <w:sz w:val="28"/>
          <w:szCs w:val="28"/>
          <w:lang w:val="ru-RU" w:eastAsia="ru-RU"/>
        </w:rPr>
        <w:t>.</w:t>
      </w:r>
    </w:p>
    <w:p w:rsidR="00F006C2" w:rsidRPr="00374584" w:rsidRDefault="00764ECF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Сформи</w:t>
      </w:r>
      <w:r w:rsidRPr="00374584">
        <w:rPr>
          <w:color w:val="000000"/>
          <w:sz w:val="28"/>
          <w:szCs w:val="28"/>
          <w:lang w:val="ru-RU" w:eastAsia="ru-RU"/>
        </w:rPr>
        <w:t>рованные земе</w:t>
      </w:r>
      <w:r>
        <w:rPr>
          <w:color w:val="000000"/>
          <w:sz w:val="28"/>
          <w:szCs w:val="28"/>
          <w:lang w:val="ru-RU" w:eastAsia="ru-RU"/>
        </w:rPr>
        <w:t>льные участки должны обеспечить:</w:t>
      </w:r>
    </w:p>
    <w:p w:rsidR="00F006C2" w:rsidRPr="00374584" w:rsidRDefault="00764ECF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</w:t>
      </w:r>
      <w:r>
        <w:rPr>
          <w:color w:val="000000"/>
          <w:sz w:val="28"/>
          <w:szCs w:val="28"/>
          <w:lang w:val="ru-RU" w:eastAsia="ru-RU"/>
        </w:rPr>
        <w:t>а (за исключением земельного участка :</w:t>
      </w:r>
      <w:r>
        <w:rPr>
          <w:color w:val="000000"/>
          <w:sz w:val="28"/>
          <w:szCs w:val="28"/>
          <w:lang w:val="ru-RU" w:eastAsia="ru-RU"/>
        </w:rPr>
        <w:t>ЗУ2);</w:t>
      </w:r>
    </w:p>
    <w:p w:rsidR="005F3050" w:rsidRDefault="00764ECF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:rsidR="007151D8" w:rsidRDefault="007151D8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</w:p>
    <w:p w:rsidR="007151D8" w:rsidRDefault="007151D8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</w:p>
    <w:p w:rsidR="007151D8" w:rsidRDefault="007151D8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104988" w:rsidRDefault="00104988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104988" w:rsidRDefault="00104988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B03936" w:rsidRDefault="00764ECF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F329FE">
        <w:rPr>
          <w:b/>
          <w:sz w:val="28"/>
          <w:szCs w:val="28"/>
          <w:lang w:val="ru-RU" w:eastAsia="ru-RU"/>
        </w:rPr>
        <w:lastRenderedPageBreak/>
        <w:t xml:space="preserve">II.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</w:p>
    <w:p w:rsidR="00AE4225" w:rsidRDefault="00764ECF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60782" cy="5720715"/>
            <wp:effectExtent l="19050" t="19050" r="2095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 кр лини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58" cy="5723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4544" w:rsidRDefault="00FD4544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tbl>
      <w:tblPr>
        <w:tblW w:w="9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5"/>
        <w:gridCol w:w="6101"/>
      </w:tblGrid>
      <w:tr w:rsidR="000B297E" w:rsidTr="00FD4544">
        <w:trPr>
          <w:trHeight w:val="229"/>
          <w:jc w:val="center"/>
        </w:trPr>
        <w:tc>
          <w:tcPr>
            <w:tcW w:w="9366" w:type="dxa"/>
            <w:gridSpan w:val="2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Условные обозначения:</w:t>
            </w:r>
          </w:p>
        </w:tc>
      </w:tr>
      <w:tr w:rsidR="000B297E" w:rsidTr="00FD4544">
        <w:trPr>
          <w:trHeight w:val="133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8807B6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 xml:space="preserve">границы проекта </w:t>
            </w:r>
            <w:r w:rsidRPr="00FD4544">
              <w:rPr>
                <w:lang w:val="ru-RU" w:eastAsia="ru-RU"/>
              </w:rPr>
              <w:t>межевания;</w:t>
            </w:r>
          </w:p>
        </w:tc>
      </w:tr>
      <w:tr w:rsidR="000B297E" w:rsidTr="00FD4544">
        <w:trPr>
          <w:trHeight w:val="161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color w:val="000000" w:themeColor="text1"/>
                <w:lang w:val="ru-RU" w:eastAsia="ru-RU"/>
              </w:rPr>
            </w:pPr>
            <w:r w:rsidRPr="00FD4544">
              <w:rPr>
                <w:noProof/>
                <w:color w:val="000000" w:themeColor="text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4925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62E39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" strokecolor="black [3213]" strokeweight="2.75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устанавливаемые красные линии;</w:t>
            </w:r>
          </w:p>
        </w:tc>
      </w:tr>
      <w:tr w:rsidR="000B297E" w:rsidTr="00FD4544">
        <w:trPr>
          <w:trHeight w:val="161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33020</wp:posOffset>
                      </wp:positionV>
                      <wp:extent cx="84455" cy="90170"/>
                      <wp:effectExtent l="0" t="0" r="29845" b="2413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C5B5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47.1pt;margin-top:2.6pt;width:6.65pt;height: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" strokecolor="#2706f0" strokeweight="2pt"/>
                  </w:pict>
                </mc:Fallback>
              </mc:AlternateContent>
            </w: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36195</wp:posOffset>
                      </wp:positionV>
                      <wp:extent cx="94615" cy="92075"/>
                      <wp:effectExtent l="0" t="0" r="19685" b="2222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615" cy="92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BEA02" id="Прямая со стрелкой 13" o:spid="_x0000_s1026" type="#_x0000_t32" style="position:absolute;margin-left:46.9pt;margin-top:2.85pt;width:7.45pt;height: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" strokecolor="#2706f0" strokeweight="2pt"/>
                  </w:pict>
                </mc:Fallback>
              </mc:AlternateContent>
            </w: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B062A7" id="Прямая соединительная линия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" strokecolor="#2706f0" strokeweight="3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отменяемые красные линии;</w:t>
            </w:r>
          </w:p>
        </w:tc>
      </w:tr>
      <w:tr w:rsidR="000B297E" w:rsidRPr="00B2232E" w:rsidTr="00FD4544">
        <w:trPr>
          <w:trHeight w:val="144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1A61B" id="Oval 7" o:spid="_x0000_s1026" style="position:absolute;margin-left:37.1pt;margin-top:3.95pt;width:6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WnAAIAABA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" fillcolor="black"/>
                  </w:pict>
                </mc:Fallback>
              </mc:AlternateContent>
            </w:r>
            <w:r w:rsidRPr="00FD4544">
              <w:rPr>
                <w:lang w:val="ru-RU" w:eastAsia="ru-RU"/>
              </w:rPr>
              <w:t xml:space="preserve">                 1</w: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характерная точка устанавливаемых красных линий;</w:t>
            </w:r>
          </w:p>
        </w:tc>
      </w:tr>
      <w:tr w:rsidR="000B297E" w:rsidTr="00FD4544">
        <w:trPr>
          <w:trHeight w:val="70"/>
          <w:jc w:val="center"/>
        </w:trPr>
        <w:tc>
          <w:tcPr>
            <w:tcW w:w="3265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</w: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обозначение кадастрового квартала;</w:t>
            </w:r>
          </w:p>
        </w:tc>
      </w:tr>
    </w:tbl>
    <w:p w:rsidR="00B03936" w:rsidRDefault="00B03936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BF077A" w:rsidRDefault="00BF077A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7151D8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BF077A" w:rsidRDefault="00764ECF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 w:rsidRPr="00F329FE">
        <w:rPr>
          <w:b/>
          <w:sz w:val="28"/>
          <w:szCs w:val="28"/>
          <w:lang w:val="ru-RU" w:eastAsia="ru-RU"/>
        </w:rPr>
        <w:lastRenderedPageBreak/>
        <w:t>II</w:t>
      </w:r>
      <w:r w:rsidR="00FD4544">
        <w:rPr>
          <w:b/>
          <w:sz w:val="28"/>
          <w:szCs w:val="28"/>
          <w:lang w:val="ru-RU" w:eastAsia="ru-RU"/>
        </w:rPr>
        <w:t>Ⅰ</w:t>
      </w:r>
      <w:r w:rsidRPr="00F329FE">
        <w:rPr>
          <w:b/>
          <w:sz w:val="28"/>
          <w:szCs w:val="28"/>
          <w:lang w:val="ru-RU" w:eastAsia="ru-RU"/>
        </w:rPr>
        <w:t xml:space="preserve">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  <w:r w:rsidR="00FD4544">
        <w:rPr>
          <w:b/>
          <w:sz w:val="28"/>
          <w:szCs w:val="28"/>
          <w:lang w:val="ru-RU" w:eastAsia="ru-RU"/>
        </w:rPr>
        <w:t xml:space="preserve"> (1-й этап)</w:t>
      </w:r>
    </w:p>
    <w:p w:rsidR="00BF077A" w:rsidRDefault="00764ECF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20059" cy="5136326"/>
            <wp:effectExtent l="19050" t="19050" r="2413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 1й эта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30" cy="5139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7506"/>
      </w:tblGrid>
      <w:tr w:rsidR="000B297E" w:rsidTr="007D79D9">
        <w:trPr>
          <w:trHeight w:val="229"/>
          <w:jc w:val="center"/>
        </w:trPr>
        <w:tc>
          <w:tcPr>
            <w:tcW w:w="9628" w:type="dxa"/>
            <w:gridSpan w:val="2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Условные обозначения:</w:t>
            </w:r>
          </w:p>
        </w:tc>
      </w:tr>
      <w:tr w:rsidR="000B297E" w:rsidTr="007D79D9">
        <w:trPr>
          <w:trHeight w:val="133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BA4A4D" id="Line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границы территории проекта межевания;</w:t>
            </w:r>
          </w:p>
        </w:tc>
      </w:tr>
      <w:tr w:rsidR="000B297E" w:rsidRPr="00B2232E" w:rsidTr="007D79D9">
        <w:trPr>
          <w:trHeight w:val="133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w:t xml:space="preserve">             :ЗУ1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обозначение вновь образованного земельного участка ;</w:t>
            </w:r>
          </w:p>
        </w:tc>
      </w:tr>
      <w:tr w:rsidR="000B297E" w:rsidTr="007D79D9">
        <w:trPr>
          <w:trHeight w:val="70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Ж4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обозначение территориальной зоны;</w:t>
            </w:r>
          </w:p>
        </w:tc>
      </w:tr>
      <w:tr w:rsidR="000B297E" w:rsidTr="007D79D9">
        <w:trPr>
          <w:trHeight w:val="161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1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EE134" id="Line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" strokecolor="#00b050" strokeweight="3.25pt"/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границы образуемых земельных участков;</w:t>
            </w:r>
          </w:p>
        </w:tc>
      </w:tr>
      <w:tr w:rsidR="000B297E" w:rsidTr="007D79D9">
        <w:trPr>
          <w:trHeight w:val="161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1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BC888" id="Line 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" strokecolor="#c00000" strokeweight="1.75pt"/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существующие красные линии;</w:t>
            </w:r>
          </w:p>
        </w:tc>
      </w:tr>
      <w:tr w:rsidR="000B297E" w:rsidRPr="00B2232E" w:rsidTr="007D79D9">
        <w:trPr>
          <w:trHeight w:val="144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764ECF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1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9019CB" id="Oval 7" o:spid="_x0000_s1026" style="position:absolute;margin-left:37.1pt;margin-top:3.95pt;width:6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AuAQIAABE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" fillcolor="black"/>
                  </w:pict>
                </mc:Fallback>
              </mc:AlternateContent>
            </w:r>
            <w:r w:rsidRPr="00FD4544">
              <w:rPr>
                <w:lang w:val="ru-RU" w:eastAsia="ru-RU"/>
              </w:rPr>
              <w:t xml:space="preserve">                 н1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характерная точка границ образуемого земельного участка;</w:t>
            </w:r>
          </w:p>
        </w:tc>
      </w:tr>
      <w:tr w:rsidR="000B297E" w:rsidTr="007D79D9">
        <w:trPr>
          <w:trHeight w:val="70"/>
          <w:jc w:val="center"/>
        </w:trPr>
        <w:tc>
          <w:tcPr>
            <w:tcW w:w="2122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обозначение кадастрового квартала;</w:t>
            </w:r>
          </w:p>
        </w:tc>
      </w:tr>
      <w:tr w:rsidR="000B297E" w:rsidRPr="00B2232E" w:rsidTr="007D79D9">
        <w:trPr>
          <w:trHeight w:val="70"/>
          <w:jc w:val="center"/>
        </w:trPr>
        <w:tc>
          <w:tcPr>
            <w:tcW w:w="2122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16:16:120602:392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Кадастровый номер исходного земельного участка</w:t>
            </w:r>
          </w:p>
        </w:tc>
      </w:tr>
      <w:tr w:rsidR="000B297E" w:rsidTr="007D79D9">
        <w:trPr>
          <w:trHeight w:val="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15240</wp:posOffset>
                      </wp:positionV>
                      <wp:extent cx="828675" cy="142875"/>
                      <wp:effectExtent l="0" t="0" r="28575" b="28575"/>
                      <wp:wrapNone/>
                      <wp:docPr id="18" name="Rectangle 7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FFFF00"/>
                                </a:fgClr>
                                <a:bgClr>
                                  <a:schemeClr val="bg1"/>
                                </a:bgClr>
                              </a:pattFill>
                              <a:ln w="158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E9F4D" id="Rectangle 7" o:spid="_x0000_s1026" alt="Контурные ромбики" style="position:absolute;margin-left:20.5pt;margin-top:1.2pt;width:65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" fillcolor="yellow" strokecolor="yellow" strokeweight="1.25pt">
                      <v:fill r:id="rId13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4544" w:rsidRPr="00FD4544" w:rsidRDefault="00764ECF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Границы исходного земельного участка;</w:t>
            </w:r>
          </w:p>
        </w:tc>
      </w:tr>
    </w:tbl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FD4544" w:rsidRDefault="00764ECF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bookmarkStart w:id="5" w:name="_GoBack"/>
      <w:bookmarkEnd w:id="5"/>
      <w:r>
        <w:rPr>
          <w:b/>
          <w:sz w:val="28"/>
          <w:szCs w:val="28"/>
          <w:lang w:eastAsia="ru-RU"/>
        </w:rPr>
        <w:lastRenderedPageBreak/>
        <w:t>IV</w:t>
      </w:r>
      <w:r w:rsidRPr="00F329FE">
        <w:rPr>
          <w:b/>
          <w:sz w:val="28"/>
          <w:szCs w:val="28"/>
          <w:lang w:val="ru-RU" w:eastAsia="ru-RU"/>
        </w:rPr>
        <w:t xml:space="preserve">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  <w:r>
        <w:rPr>
          <w:b/>
          <w:sz w:val="28"/>
          <w:szCs w:val="28"/>
          <w:lang w:val="ru-RU" w:eastAsia="ru-RU"/>
        </w:rPr>
        <w:t xml:space="preserve"> (2-й этап)</w:t>
      </w:r>
    </w:p>
    <w:p w:rsidR="00FD4544" w:rsidRDefault="00FD4544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FD4544" w:rsidRDefault="00764ECF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300000" cy="4658400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D9" w:rsidRDefault="007D79D9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34A0B" w:rsidRDefault="00B34A0B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7088"/>
      </w:tblGrid>
      <w:tr w:rsidR="000B297E" w:rsidTr="007D79D9">
        <w:trPr>
          <w:trHeight w:val="229"/>
        </w:trPr>
        <w:tc>
          <w:tcPr>
            <w:tcW w:w="9072" w:type="dxa"/>
            <w:gridSpan w:val="2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Условные обозначения:</w:t>
            </w:r>
          </w:p>
        </w:tc>
      </w:tr>
      <w:tr w:rsidR="000B297E" w:rsidTr="007D79D9">
        <w:trPr>
          <w:trHeight w:val="133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2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48F69" id="Line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границы территории проекта межевания;</w:t>
            </w:r>
          </w:p>
        </w:tc>
      </w:tr>
      <w:tr w:rsidR="000B297E" w:rsidRPr="00B2232E" w:rsidTr="007D79D9">
        <w:trPr>
          <w:trHeight w:val="133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rPr>
                <w:noProof/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w:t xml:space="preserve">             :ЗУ2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обозначение вновь образованного земельного участка ;</w:t>
            </w:r>
          </w:p>
        </w:tc>
      </w:tr>
      <w:tr w:rsidR="000B297E" w:rsidTr="007D79D9">
        <w:trPr>
          <w:trHeight w:val="70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Ж4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обозначение территориальной зоны;</w:t>
            </w:r>
          </w:p>
        </w:tc>
      </w:tr>
      <w:tr w:rsidR="000B297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2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91F79F" id="Line 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" strokecolor="#00b050" strokeweight="3.25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границы образуемых земельных участков;</w:t>
            </w:r>
          </w:p>
        </w:tc>
      </w:tr>
      <w:tr w:rsidR="000B297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29B34" id="Line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pXEQIAACg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" strokecolor="blue" strokeweight="1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планируемые сервитуты транзитных коммуникаций;</w:t>
            </w:r>
          </w:p>
        </w:tc>
      </w:tr>
      <w:tr w:rsidR="000B297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2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E67A3" id="Line 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" strokecolor="#c00000" strokeweight="1.75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существующие красные линии;</w:t>
            </w:r>
          </w:p>
        </w:tc>
      </w:tr>
      <w:tr w:rsidR="000B297E" w:rsidRPr="00B2232E" w:rsidTr="007D79D9">
        <w:trPr>
          <w:trHeight w:val="144"/>
        </w:trPr>
        <w:tc>
          <w:tcPr>
            <w:tcW w:w="1984" w:type="dxa"/>
            <w:noWrap/>
            <w:vAlign w:val="bottom"/>
          </w:tcPr>
          <w:p w:rsidR="007D79D9" w:rsidRPr="007D79D9" w:rsidRDefault="00764ECF" w:rsidP="007D79D9">
            <w:pPr>
              <w:spacing w:line="264" w:lineRule="auto"/>
              <w:rPr>
                <w:noProof/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2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1F0B01" id="Oval 7" o:spid="_x0000_s1026" style="position:absolute;margin-left:37.1pt;margin-top:3.95pt;width:6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ioAgIAABE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" fillcolor="black"/>
                  </w:pict>
                </mc:Fallback>
              </mc:AlternateContent>
            </w:r>
            <w:r w:rsidRPr="007D79D9">
              <w:rPr>
                <w:lang w:val="ru-RU" w:eastAsia="ru-RU"/>
              </w:rPr>
              <w:t xml:space="preserve">                 н1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характерная точка границ образуемого земельного участка;</w:t>
            </w:r>
          </w:p>
        </w:tc>
      </w:tr>
      <w:tr w:rsidR="000B297E" w:rsidTr="007D79D9">
        <w:trPr>
          <w:trHeight w:val="70"/>
        </w:trPr>
        <w:tc>
          <w:tcPr>
            <w:tcW w:w="1984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16:16:120602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обозначение кадастрового квартала;</w:t>
            </w:r>
          </w:p>
        </w:tc>
      </w:tr>
      <w:tr w:rsidR="000B297E" w:rsidRPr="00B2232E" w:rsidTr="007D79D9">
        <w:trPr>
          <w:trHeight w:val="70"/>
        </w:trPr>
        <w:tc>
          <w:tcPr>
            <w:tcW w:w="1984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16:16:120602:8111, 16:16:120602:8092; :ЗУ1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Кадастровые номера исходных земельных участков</w:t>
            </w:r>
          </w:p>
        </w:tc>
      </w:tr>
      <w:tr w:rsidR="000B297E" w:rsidTr="007D79D9">
        <w:trPr>
          <w:trHeight w:val="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15240</wp:posOffset>
                      </wp:positionV>
                      <wp:extent cx="828675" cy="142875"/>
                      <wp:effectExtent l="0" t="0" r="28575" b="28575"/>
                      <wp:wrapNone/>
                      <wp:docPr id="25" name="Rectangle 7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FFFF00"/>
                                </a:fgClr>
                                <a:bgClr>
                                  <a:schemeClr val="bg1"/>
                                </a:bgClr>
                              </a:pattFill>
                              <a:ln w="158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15C20" id="Rectangle 7" o:spid="_x0000_s1026" alt="Контурные ромбики" style="position:absolute;margin-left:20.5pt;margin-top:1.2pt;width:65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" fillcolor="yellow" strokecolor="yellow" strokeweight="1.25pt">
                      <v:fill r:id="rId13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9D9" w:rsidRPr="007D79D9" w:rsidRDefault="00764ECF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Границы исходных земельных участков;</w:t>
            </w:r>
          </w:p>
        </w:tc>
      </w:tr>
    </w:tbl>
    <w:p w:rsidR="007D79D9" w:rsidRDefault="007D79D9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7D79D9" w:rsidRDefault="007D79D9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461438" w:rsidRPr="00DF147C" w:rsidRDefault="00764ECF" w:rsidP="007151D8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___________________</w:t>
      </w:r>
    </w:p>
    <w:sectPr w:rsidR="00461438" w:rsidRPr="00DF147C" w:rsidSect="000A7DA8">
      <w:head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ECF" w:rsidRDefault="00764ECF">
      <w:r>
        <w:separator/>
      </w:r>
    </w:p>
  </w:endnote>
  <w:endnote w:type="continuationSeparator" w:id="0">
    <w:p w:rsidR="00764ECF" w:rsidRDefault="00764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ECF" w:rsidRDefault="00764ECF">
      <w:r>
        <w:separator/>
      </w:r>
    </w:p>
  </w:footnote>
  <w:footnote w:type="continuationSeparator" w:id="0">
    <w:p w:rsidR="00764ECF" w:rsidRDefault="00764E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764ECF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764ECF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B2232E">
      <w:rPr>
        <w:rStyle w:val="a3"/>
        <w:noProof/>
        <w:sz w:val="24"/>
        <w:szCs w:val="24"/>
      </w:rPr>
      <w:t>2</w:t>
    </w:r>
    <w:r w:rsidRPr="008975F4">
      <w:rPr>
        <w:rStyle w:val="a3"/>
        <w:sz w:val="24"/>
        <w:szCs w:val="24"/>
      </w:rPr>
      <w:fldChar w:fldCharType="end"/>
    </w:r>
  </w:p>
  <w:p w:rsidR="003D18A3" w:rsidRDefault="003D18A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31610"/>
      <w:docPartObj>
        <w:docPartGallery w:val="Page Numbers (Top of Page)"/>
        <w:docPartUnique/>
      </w:docPartObj>
    </w:sdtPr>
    <w:sdtEndPr/>
    <w:sdtContent>
      <w:p w:rsidR="005D794F" w:rsidRDefault="00764EC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32E">
          <w:rPr>
            <w:noProof/>
          </w:rPr>
          <w:t>7</w:t>
        </w:r>
        <w:r>
          <w:fldChar w:fldCharType="end"/>
        </w:r>
      </w:p>
    </w:sdtContent>
  </w:sdt>
  <w:p w:rsidR="005D794F" w:rsidRDefault="005D794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15E41"/>
    <w:multiLevelType w:val="hybridMultilevel"/>
    <w:tmpl w:val="3B72F668"/>
    <w:lvl w:ilvl="0" w:tplc="808E267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30463BC0" w:tentative="1">
      <w:start w:val="1"/>
      <w:numFmt w:val="lowerLetter"/>
      <w:lvlText w:val="%2."/>
      <w:lvlJc w:val="left"/>
      <w:pPr>
        <w:ind w:left="1789" w:hanging="360"/>
      </w:pPr>
    </w:lvl>
    <w:lvl w:ilvl="2" w:tplc="8112EE1A" w:tentative="1">
      <w:start w:val="1"/>
      <w:numFmt w:val="lowerRoman"/>
      <w:lvlText w:val="%3."/>
      <w:lvlJc w:val="right"/>
      <w:pPr>
        <w:ind w:left="2509" w:hanging="180"/>
      </w:pPr>
    </w:lvl>
    <w:lvl w:ilvl="3" w:tplc="0C0EDF22" w:tentative="1">
      <w:start w:val="1"/>
      <w:numFmt w:val="decimal"/>
      <w:lvlText w:val="%4."/>
      <w:lvlJc w:val="left"/>
      <w:pPr>
        <w:ind w:left="3229" w:hanging="360"/>
      </w:pPr>
    </w:lvl>
    <w:lvl w:ilvl="4" w:tplc="C380A756" w:tentative="1">
      <w:start w:val="1"/>
      <w:numFmt w:val="lowerLetter"/>
      <w:lvlText w:val="%5."/>
      <w:lvlJc w:val="left"/>
      <w:pPr>
        <w:ind w:left="3949" w:hanging="360"/>
      </w:pPr>
    </w:lvl>
    <w:lvl w:ilvl="5" w:tplc="231A1FB4" w:tentative="1">
      <w:start w:val="1"/>
      <w:numFmt w:val="lowerRoman"/>
      <w:lvlText w:val="%6."/>
      <w:lvlJc w:val="right"/>
      <w:pPr>
        <w:ind w:left="4669" w:hanging="180"/>
      </w:pPr>
    </w:lvl>
    <w:lvl w:ilvl="6" w:tplc="B7EA04F6" w:tentative="1">
      <w:start w:val="1"/>
      <w:numFmt w:val="decimal"/>
      <w:lvlText w:val="%7."/>
      <w:lvlJc w:val="left"/>
      <w:pPr>
        <w:ind w:left="5389" w:hanging="360"/>
      </w:pPr>
    </w:lvl>
    <w:lvl w:ilvl="7" w:tplc="9DAEB3D4" w:tentative="1">
      <w:start w:val="1"/>
      <w:numFmt w:val="lowerLetter"/>
      <w:lvlText w:val="%8."/>
      <w:lvlJc w:val="left"/>
      <w:pPr>
        <w:ind w:left="6109" w:hanging="360"/>
      </w:pPr>
    </w:lvl>
    <w:lvl w:ilvl="8" w:tplc="783652DA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73A2A"/>
    <w:rsid w:val="00081E87"/>
    <w:rsid w:val="000A7DA8"/>
    <w:rsid w:val="000B297E"/>
    <w:rsid w:val="000B4FDC"/>
    <w:rsid w:val="000D6B43"/>
    <w:rsid w:val="00104988"/>
    <w:rsid w:val="00125D45"/>
    <w:rsid w:val="00150CCD"/>
    <w:rsid w:val="001C10EB"/>
    <w:rsid w:val="001E0451"/>
    <w:rsid w:val="001E76C6"/>
    <w:rsid w:val="00243F47"/>
    <w:rsid w:val="002A0A2F"/>
    <w:rsid w:val="002C1C8D"/>
    <w:rsid w:val="00362773"/>
    <w:rsid w:val="0036322D"/>
    <w:rsid w:val="00374584"/>
    <w:rsid w:val="0038562A"/>
    <w:rsid w:val="003B0C2B"/>
    <w:rsid w:val="003C479D"/>
    <w:rsid w:val="003D18A3"/>
    <w:rsid w:val="003E4C6E"/>
    <w:rsid w:val="003F60F4"/>
    <w:rsid w:val="00457346"/>
    <w:rsid w:val="00461438"/>
    <w:rsid w:val="00462D2F"/>
    <w:rsid w:val="004700CF"/>
    <w:rsid w:val="00472DFA"/>
    <w:rsid w:val="004B7F8C"/>
    <w:rsid w:val="004F0512"/>
    <w:rsid w:val="005408D4"/>
    <w:rsid w:val="005D794F"/>
    <w:rsid w:val="005F3050"/>
    <w:rsid w:val="005F6AE6"/>
    <w:rsid w:val="006208E7"/>
    <w:rsid w:val="00624698"/>
    <w:rsid w:val="006564F8"/>
    <w:rsid w:val="006B0366"/>
    <w:rsid w:val="006B3584"/>
    <w:rsid w:val="006B7025"/>
    <w:rsid w:val="006F3414"/>
    <w:rsid w:val="007151D8"/>
    <w:rsid w:val="00764ECF"/>
    <w:rsid w:val="00781BFF"/>
    <w:rsid w:val="007932CE"/>
    <w:rsid w:val="007D79D9"/>
    <w:rsid w:val="007F5643"/>
    <w:rsid w:val="0086168E"/>
    <w:rsid w:val="00885485"/>
    <w:rsid w:val="008975F4"/>
    <w:rsid w:val="00985A68"/>
    <w:rsid w:val="00996F5E"/>
    <w:rsid w:val="009F3CBE"/>
    <w:rsid w:val="00A77B3E"/>
    <w:rsid w:val="00AE4225"/>
    <w:rsid w:val="00AF5A6C"/>
    <w:rsid w:val="00AF67C4"/>
    <w:rsid w:val="00B03936"/>
    <w:rsid w:val="00B2232E"/>
    <w:rsid w:val="00B26CBD"/>
    <w:rsid w:val="00B34A0B"/>
    <w:rsid w:val="00B71DB4"/>
    <w:rsid w:val="00BF077A"/>
    <w:rsid w:val="00C2239F"/>
    <w:rsid w:val="00C35C34"/>
    <w:rsid w:val="00C851B5"/>
    <w:rsid w:val="00CA2A55"/>
    <w:rsid w:val="00CC1964"/>
    <w:rsid w:val="00D00D2D"/>
    <w:rsid w:val="00D75682"/>
    <w:rsid w:val="00D918AF"/>
    <w:rsid w:val="00DF147C"/>
    <w:rsid w:val="00DF40CC"/>
    <w:rsid w:val="00E07A70"/>
    <w:rsid w:val="00EC10C5"/>
    <w:rsid w:val="00EE470A"/>
    <w:rsid w:val="00F006C2"/>
    <w:rsid w:val="00F03851"/>
    <w:rsid w:val="00F329FE"/>
    <w:rsid w:val="00F65B73"/>
    <w:rsid w:val="00F705CB"/>
    <w:rsid w:val="00F75DF9"/>
    <w:rsid w:val="00FD4544"/>
    <w:rsid w:val="00FE27A8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C719503-D1A2-4301-B3D1-684123F3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customStyle="1" w:styleId="a5">
    <w:name w:val="Д.к.н.: Таблица"/>
    <w:basedOn w:val="a"/>
    <w:autoRedefine/>
    <w:uiPriority w:val="99"/>
    <w:rsid w:val="007151D8"/>
    <w:pPr>
      <w:spacing w:line="288" w:lineRule="auto"/>
      <w:jc w:val="center"/>
    </w:pPr>
    <w:rPr>
      <w:b/>
      <w:sz w:val="28"/>
      <w:szCs w:val="28"/>
      <w:lang w:val="ru-RU" w:eastAsia="ru-RU"/>
    </w:rPr>
  </w:style>
  <w:style w:type="paragraph" w:styleId="a6">
    <w:name w:val="List Paragraph"/>
    <w:basedOn w:val="a"/>
    <w:uiPriority w:val="34"/>
    <w:qFormat/>
    <w:rsid w:val="003B0C2B"/>
    <w:pPr>
      <w:ind w:left="720"/>
      <w:contextualSpacing/>
    </w:pPr>
    <w:rPr>
      <w:lang w:val="ru-RU" w:eastAsia="ru-RU"/>
    </w:rPr>
  </w:style>
  <w:style w:type="character" w:styleId="a7">
    <w:name w:val="Hyperlink"/>
    <w:basedOn w:val="a0"/>
    <w:uiPriority w:val="99"/>
    <w:unhideWhenUsed/>
    <w:rsid w:val="00AF67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kzn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1728</Words>
  <Characters>9853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 Ш. Салимгараева</dc:creator>
  <cp:lastModifiedBy>Ландыш Ш. Салимгараева</cp:lastModifiedBy>
  <cp:revision>2</cp:revision>
  <dcterms:created xsi:type="dcterms:W3CDTF">2024-03-28T13:39:00Z</dcterms:created>
  <dcterms:modified xsi:type="dcterms:W3CDTF">2024-03-28T13:39:00Z</dcterms:modified>
</cp:coreProperties>
</file>