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D7563F" w:rsidRPr="00D7563F" w:rsidTr="00F0391E">
        <w:trPr>
          <w:trHeight w:val="1833"/>
        </w:trPr>
        <w:tc>
          <w:tcPr>
            <w:tcW w:w="5057" w:type="dxa"/>
          </w:tcPr>
          <w:p w:rsidR="00D7563F" w:rsidRPr="00D7563F" w:rsidRDefault="00D7563F" w:rsidP="00D7563F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63F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E17EE3" wp14:editId="6DCD860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D7563F" w:rsidRPr="00D7563F" w:rsidRDefault="00D7563F" w:rsidP="00D7563F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736" w:type="dxa"/>
          </w:tcPr>
          <w:p w:rsidR="00D7563F" w:rsidRPr="00D7563F" w:rsidRDefault="00D7563F" w:rsidP="00D7563F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D7563F" w:rsidRPr="00D7563F" w:rsidRDefault="00D7563F" w:rsidP="00D7563F">
            <w:pPr>
              <w:keepNext/>
              <w:tabs>
                <w:tab w:val="left" w:pos="900"/>
                <w:tab w:val="center" w:pos="2514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D7563F" w:rsidRPr="00D7563F" w:rsidRDefault="00D7563F" w:rsidP="00D756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756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9B4C823" wp14:editId="476EA5BB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C2EA6" id="Прямая соединительная линия 4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D7563F" w:rsidRPr="00D7563F" w:rsidTr="00F0391E">
        <w:trPr>
          <w:trHeight w:val="326"/>
        </w:trPr>
        <w:tc>
          <w:tcPr>
            <w:tcW w:w="5104" w:type="dxa"/>
            <w:hideMark/>
          </w:tcPr>
          <w:p w:rsidR="00D7563F" w:rsidRPr="00D7563F" w:rsidRDefault="00D7563F" w:rsidP="00D7563F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D7563F" w:rsidRPr="00D7563F" w:rsidRDefault="00D7563F" w:rsidP="00D7563F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D7563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</w:t>
      </w:r>
      <w:r w:rsidR="006138B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</w:t>
      </w:r>
      <w:r w:rsidRPr="00D7563F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="006036E5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пгт. Рыбная Слобода</w:t>
      </w:r>
      <w:r w:rsidR="006036E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№</w:t>
      </w:r>
      <w:r w:rsidR="006138B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</w:t>
      </w:r>
      <w:r w:rsidR="006036E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</w:p>
    <w:p w:rsidR="00D7563F" w:rsidRPr="00D7563F" w:rsidRDefault="00D7563F" w:rsidP="00D75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7563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</w:t>
      </w:r>
    </w:p>
    <w:p w:rsidR="00D7563F" w:rsidRPr="00D7563F" w:rsidRDefault="00D7563F" w:rsidP="00D756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636B0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Рыбно-Слободского муниципального района Республики Татарстан </w:t>
      </w:r>
    </w:p>
    <w:p w:rsidR="00636B05" w:rsidRDefault="00636B05" w:rsidP="00636B0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Pr="00D7563F" w:rsidRDefault="00D7563F" w:rsidP="00D7563F">
      <w:pPr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179 Бюджетного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 Кабинета Министров Респ</w:t>
        </w:r>
        <w:r w:rsidR="00636B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ублики Татарстан от 31.12.2012 №1199 «</w:t>
        </w:r>
        <w:r w:rsidRPr="00D7563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</w:t>
        </w:r>
        <w:r w:rsidR="00636B0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повышения эффективности и результативности муниципальных программ ПОСТАНОВЛЯЮ: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63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D7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разработки, реализации и оценки эффективности муниципальных программ Рыбно-Слободского муниципальн</w:t>
      </w:r>
      <w:r w:rsidR="00636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Республики Татарстан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12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местного самоуправления, с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труктурным подразделениям Исполнительного комитета Рыбно-Слободского муниципального района </w:t>
      </w:r>
      <w:r w:rsidR="00C12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разработку муниципальных программ в соответствии с утвержденным Порядком.</w:t>
      </w:r>
    </w:p>
    <w:p w:rsidR="00D7563F" w:rsidRPr="00D7563F" w:rsidRDefault="0024045A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А.А. </w:t>
      </w:r>
      <w:proofErr w:type="spellStart"/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Хакимуллина</w:t>
      </w:r>
      <w:proofErr w:type="spellEnd"/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     </w:t>
      </w:r>
      <w:r w:rsidRPr="00636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Д.А. </w:t>
      </w:r>
      <w:proofErr w:type="spellStart"/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Сатдинов</w:t>
      </w:r>
      <w:proofErr w:type="spellEnd"/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79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C0679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23" w:rsidRPr="00D7563F" w:rsidRDefault="00C12A23" w:rsidP="00D7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36B05" w:rsidRPr="00636B05" w:rsidTr="00636B05">
        <w:tc>
          <w:tcPr>
            <w:tcW w:w="3537" w:type="dxa"/>
          </w:tcPr>
          <w:p w:rsidR="00636B05" w:rsidRPr="00636B05" w:rsidRDefault="00636B05" w:rsidP="003E738E">
            <w:pPr>
              <w:pStyle w:val="format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  <w:tr w:rsidR="00636B05" w:rsidRPr="00636B05" w:rsidTr="00636B05">
        <w:tc>
          <w:tcPr>
            <w:tcW w:w="3537" w:type="dxa"/>
          </w:tcPr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 xml:space="preserve">постановлением </w:t>
            </w:r>
          </w:p>
          <w:p w:rsidR="00636B05" w:rsidRDefault="00636B05" w:rsidP="00636B05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 xml:space="preserve">Исполнительного комитета </w:t>
            </w:r>
          </w:p>
          <w:p w:rsidR="00636B05" w:rsidRPr="00636B05" w:rsidRDefault="00636B05" w:rsidP="006138B9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6B05">
              <w:rPr>
                <w:sz w:val="28"/>
                <w:szCs w:val="28"/>
              </w:rPr>
              <w:t>Рыбно-Слободского муниципального района Республики Татарстан от</w:t>
            </w:r>
            <w:r w:rsidR="006036E5">
              <w:rPr>
                <w:sz w:val="28"/>
                <w:szCs w:val="28"/>
              </w:rPr>
              <w:t xml:space="preserve"> </w:t>
            </w:r>
            <w:r w:rsidR="006138B9">
              <w:rPr>
                <w:sz w:val="28"/>
                <w:szCs w:val="28"/>
              </w:rPr>
              <w:t xml:space="preserve">________ </w:t>
            </w:r>
            <w:r w:rsidRPr="00636B05">
              <w:rPr>
                <w:sz w:val="28"/>
                <w:szCs w:val="28"/>
              </w:rPr>
              <w:t>№</w:t>
            </w:r>
            <w:r w:rsidR="006036E5">
              <w:rPr>
                <w:sz w:val="28"/>
                <w:szCs w:val="28"/>
              </w:rPr>
              <w:t xml:space="preserve"> </w:t>
            </w:r>
            <w:r w:rsidR="006138B9">
              <w:rPr>
                <w:sz w:val="28"/>
                <w:szCs w:val="28"/>
              </w:rPr>
              <w:t>___</w:t>
            </w:r>
            <w:bookmarkStart w:id="0" w:name="_GoBack"/>
            <w:bookmarkEnd w:id="0"/>
            <w:r w:rsidR="006036E5">
              <w:rPr>
                <w:sz w:val="28"/>
                <w:szCs w:val="28"/>
              </w:rPr>
              <w:t>пи</w:t>
            </w:r>
          </w:p>
        </w:tc>
      </w:tr>
    </w:tbl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7563F"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разработки, реализации и оценки эффективности муниципальных программ Рыбно-Слободского муниципального района Республики Татарстан</w:t>
      </w:r>
    </w:p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I. Общие положения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правила разработки, реализации и оценки эффективности муниципальных программ </w:t>
      </w:r>
      <w:r w:rsidR="00FF1230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нтроля за ходом их реализации.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Порядке 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следующие понятия: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муниципальная программа - система основных мероприятий, взаимоувязанных по задачам, срокам осуществления, ресурсам и направленных на достижение целей и решение задач социально-экономического развития </w:t>
      </w:r>
      <w:r w:rsidR="00FF1230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 муниципальной программы - взаимоувязанные по целям, срокам и ресурсам мероприятия, выделенные исходя из масштаба и сложности задач, решаемых в 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координатор муниципальной программы - орган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обеспечивающий координацию деятельности муниципальных заказчиков муниципальной программы в процессе разработки, реализации и оценки эффектив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заказчик муниципальной программы - орган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разработку и реализацию программы, а также за целевое использование средств, в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ыделенных на ее осуществление;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исполнители муниципальной программы - бюджетные или иные организации, которые являются получателями бюджетных и внебюджетных средств и имеют законодательно подтвержденное право на выполнение соответ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функций;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параметры муниципальной программы - цели, задачи, основные мероприятия, индикаторы достижения цели, непосредственные результаты, сро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реализации, объем ресурсов;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 - количественный показатель, характеризующий объем реализуемых мероприятий муниципа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(подпрограммы);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индикатор достижения цели муниципа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(подпрограммы);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количественный показатель, характеризующий степень достижени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цели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основное мероприятие муниципальной программы (подпрограммы) - совокупность взаимосвязанных мероприятий, направленных на решение одной из задач муниципальной программы (подпрограммы). Основное мероприятие и мероприятие при наличии объемов финансирования отражают содержан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направления расходов бюджета 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Муниципальные программы являются одним из важных средств реализации структурной политики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активного воздействия на социально-экономическое развитие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инструментом бюджетного планирования и отражаются в докладах о результатах и основных направлениях деятельности отраслевых (функциональных) органов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Муниципальная программа может состоять из нескольких подпрограмм, направленных на решение конкретных задач в рамках программы. 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их решения.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может включать в себя подпрограмму по организационному сопровождению реализации муниципальной программы, направленную на создание условий для реализации муниципальной программы и включающую в себя расходы на обеспечение деятельности структурных подразделений и (или) муниципальных казенных учреждений, непосредственно осуществляющих реализацию муниципальной программы (ее отдельных подпрограмм, основных мероприятий и т.д.), а также расходы по предоставлению субсидий муниципальным бюджетным и автономным учреждениям на финансовое обеспечение муниципальных заданий, если выполнение таких муниципальных заданий влияет на выполнение муниципальной программы в целом. Указанные расходы не могут быть отнесены ни к какой другой подпрограмме или отдель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мероприятию подпрограммы.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Разработка и утверждение муниципальной программы включают в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следующие основные этапы: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согласование пр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экспертиза проекта муниципальной программы, в том числе независимыми э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кспертами (при необходимости);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муниципальной программы.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Муниципальные программы, а также муниципальные заказчики и координаторы муниципальных программ утверждаются постановлением Исполнительного комитета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и включение новых подпрограмм в муниципальные программы осуществляются муниципальным заказчиком (координатором муниципальной программы) в соответствии с этапами, указанными в пункте 1.5 на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Порядка.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 Муниципальные программы и изменения в действующие муниципальные программы, предлагаемые к реализации с начала очередного финансового года, подлежат утверждению до 1 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 текущего финансового года.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муниципальные программы, предлагаемые к реализации в текущем финансовом году, подлежат утвержде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до 30 декабря данного года.</w:t>
      </w:r>
    </w:p>
    <w:p w:rsidR="00D7563F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Действующие муниципальные программы подлежат приведению в соответствие с решением о бюджете в течение трех месяце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 дня вступления его в силу.</w:t>
      </w:r>
    </w:p>
    <w:p w:rsidR="00BC0679" w:rsidRPr="00D7563F" w:rsidRDefault="00BC0679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II. Разработка муниципальной программы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Муниципальные программы разрабатываются исходя из приоритетов и целей, отраженных в посланиях Раиса Республики Татарстан Государственному Совету Республики Татарстан, стратегий (концепций, программ) долгосрочного социально-экономического развития Республики Татарстан 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учетом ведомственных перечней муниципальных услуг и работ, оказываемых и выполняемых муниципальными учреждениями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района.</w:t>
      </w:r>
    </w:p>
    <w:p w:rsidR="00D7563F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муниципальных программ, имеющих более одного муниципального заказчика, определяется координатор муниципальной прог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раммы.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Муниципальный заказчик (коорди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натор) муниципальной программы: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подготавливает задание на формирование муниципальной программы, координирует действия разработ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 муниципальной программы;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отбор на конкурсной основе исполнителей, а также поставщиков продукции по каждому программному мероприятию муниципальной программы в соответствии с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разрабатывает перечень целевых индикаторов для мониторинга реализации программных мероприятий (в составе муниципальной программы с последующим уточнением при необходимост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согласно настоящему Порядку);</w:t>
      </w:r>
    </w:p>
    <w:p w:rsidR="00BC0679" w:rsidRPr="00D7563F" w:rsidRDefault="00BC0679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согласовывает с основными участниками муниципальной программы возможные сроки выполнения мероприятий, объ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 и источники финансирования;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подготавливает проекты постановлений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соответствии с разделом 1 настоящего Порядка) об утверждении муниципальной программы, передаче при необходимости части функций муниципального заказчика организациям, которым муниципальный заказчик может передавать в установленном порядке на договорной основе выполнение части своих функций, и вносит их на согласование и утверж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дение в установленном порядке;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разрабатывает в пределах своих полномочий нормативные правовые акты, необходимые для выпол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нения муниципальной программы;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несет ответственность за своевременную и качественную подготовку и реализацию муниципальной программы, осуществляет управление ее исполнителями, обеспечивает эффективное использование средств, выделяемых на ее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зацию;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з) ежегодно подготавливает согласно настоящему Порядку предложения об уточнении перечня программных мероприятий на очередной финансовый год, уточняет затраты на программные мероприятия, а также механизм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ежегодно подготавливает отчет о ходе реализации муниципальной программ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согласно настоящему Порядку.</w:t>
      </w:r>
    </w:p>
    <w:p w:rsidR="00BC0679" w:rsidRPr="00D7563F" w:rsidRDefault="00BC0679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Координатор муниципальной программы осуществляет координацию деятельности муниципальных заказчиков по подготовке и реализации программных мероприятий, а также по анализу и рациональному использованию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сред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из внебюджетных источников.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Формирование муниципальной программы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Муниципальная программа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состоит из следующих разделов: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паспорт муниципальной программы по форме согласно </w:t>
      </w:r>
      <w:hyperlink r:id="rId8" w:anchor="26CSAFV" w:history="1">
        <w:r w:rsidR="00D7563F"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№</w:t>
        </w:r>
        <w:r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1</w:t>
        </w:r>
      </w:hyperlink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Порядку;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характеристика сферы реализации муниципальной программы, в том числе проблемы, на решение которой напра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влена муниципальная программа;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основные цели, задачи муниципальной программы с указанием сроков и этапов ее реализации, перечень и краткое описание подпрограмм (при их наличии), программных мероприятий, а также индикаторов оценки результата в разрезе целей, задач, подпро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 и мероприятий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обоснование ресурсного обеспе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механизм реализации муниципальной программы, включающий в себя механизм управления муниципальной программой и механизм взаимодействия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заказчиков;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оценка экономической, социальной и экологической (при необходимости) эффектив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муниципальной программы;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оценка бюджетной эффективности муниципальной программы (для муниципальных программ, в рамках которых осуществляются бюджетные инвестиции из бюджета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исключением социа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муниципальных программ).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К содержанию разделов муниципальной программы предъ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следующие требования.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3.2.1. Первый раздел муниципальной программы должен содержать перечень проблем и их обоснование, включая анализ причин ее возникновения, обоснование ее связи с приоритетами социально-экономического развития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целесообразности программного решения проблемы на муниципальном уровне. Раздел также должен содержать обоснование необходимости решения проблемы программно-целевым методом либо обоснование отсутствия вариантов решения, а также описание основных рисков, связанных с программно-цел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евым методом решения проблемы.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обосновании необходимости решения проблем программными методами должны учитываться наличие взаимосвязи программы с действующими и вновь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разрабатываемыми стратегиями и программами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Республики Татарстан, соответствие национальным проектам Российской Федерации, принятым и разрабатываемым схемам территориального планирования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пределы полномочий органов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для характеристики проблемы данные с описанием реальной ситуации, прогнозные данные на планируемый период приводятся в приложе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к муниципальной программе.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3.2.2. Второй раздел муниципальной программы должен содержать развернутые формулировки целей и задач программы, перечень подпрограмм и мероприятий, которые предлагается реализовать для решения задач муниципальной программы и достижения поставленных целей, с указанием информации о необходимых для реализации каждого мероприятия ресурсах (в разрезе источников финансирования) и сроках, а также индикаторах оценки результатов программы в разрезе целей, за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 и мероприятий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Требования, предъявляемые к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целям муниципальной программы: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специфичность (цели должны соответствовать компетенции муниципальных заказ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чиков муниципальной программы);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достижимость (цели должны быть потенциально достижим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ыми);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измеряемость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(должна существовать возм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ожность проверки результатов);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согласованность с установленными сроками (должны быть установлены сроки достижения цели и этапы реализации муниципальной программы с опреде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лением соответствующих целей).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Программные мероприятия должны быть согласованы в соответствии с установленными сроками и ресурсами и обеспечивать решение задач муниципальной программы, а также предусматривать комплекс мер по предотвращению негативных последствий, которые могут возникнуть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их реализации.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Используемые показатели (индикаторы) должны характеризовать достижение целей, задач и мероприятий (группы мероприятий) муниципальной программы, иметь запланированные по годам количественные значения. Показатели (индикаторы) муниципальной программы, характеризующие достижение ее целей и задач, должны определяться исходя из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данных статистического учета.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об индикаторах оценки результатов в разрезе целей, задач, мероприятий муниципальной программы приводятся в форме таблицы согласно </w:t>
      </w:r>
      <w:hyperlink r:id="rId9" w:anchor="1AGIQGK" w:history="1">
        <w:r w:rsidRPr="00D756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N 2</w:t>
        </w:r>
      </w:hyperlink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Порядку.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3.2(1). Подпрограмма является неотъемлемой частью муниципальной программы и формируется с учетом согласованности основных параметров подпрограммы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муниципальной программы может являться целью для одной из подпрограмм муниципальной программы. Задачи подпрограммы не должны дублировать 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адачи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Требования к структуре и содержанию разделов подпрограммы аналогичны требованиям, предъявляемым к структуре и содержанию разделов муниципальной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3.2.3. В третьем разделе муниципальной программы должно содержаться обоснование ресурсного обеспечения, необходимого для реализации программы, с разбивкой по года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источникам финансирования.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раздел должен включать в себя обоснование возможности или невозможности привлечения (помимо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внебюджетных средств и средств федерального и республиканского бюджетов (на условиях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для реализации программных мероприятий и описание механи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змов привлечения этих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3.2.4. Основные требования к четвертому разделу муниципальной программы изложены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6 настоящего Порядка.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3.2.5. Пятый раздел муниципальной программы должен содержать описание социальных, экономических и экологических последствий, которые могут возник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нуть при реализации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показателей муниципальной программы, а также мероприятий в установленные сроки. В качестве основных критериев планируемой эффективности реализации муници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пальной программы применяются: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критерии экономической эффективности, учитывающие оценку вклада муниципальной программы в экономическое развитие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целом, оценку влияния ожидаемых результатов муниципальной программы на различные сферы экономики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выражены в стоимостной оценке.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3.2.6. Шестой раздел муниципальной программы должен содержать оценку бюджетной эффективности муниципальной программы в соответствии с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разделом 6 настоящего Порядка.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муниципальных программ не могут дублироваться. При наличии дублирования необходимо исключить его путем внесения изменений в соответствую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 нормативные правовые акты.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3.3. Проект муниципальной программы, разработанный органом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подлежит предварительному обсуждению на заседании общественного совета при этом органе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независимой экспертизе путем размещения на официальном сайте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Согласованный с основными участниками муниципальной программы проект муниципальной программы с пояснительной запиской муниципальный заказчик (координатор) муниципальной программы направляет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и Финансово-бюджетную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в Контрольно-счетную палату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экспертизы. Представленные материалы должны содержать необходимые данные для проведения анализа проекта муниципальной программы, возможности реализации этой программы в предполагаемые сроки, оценки ее эффективности и осуществления контроля за ходом ее выполнения.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Экспертиза и оценка муниципальной программы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и Финансово-бюджетную палату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оценивают представленный проект муниципальной программы, обраща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при этом особое внимание на: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обоснованность, комплексность и экологическую безопасность программных мер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оприятий, сроки их реализации;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обоснованность финансового обеспечения мероприятий проекта муниципальной программы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бюджета Рыбно-Слободского муниципального района;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привлечение, прежде всего, внебюджетных средств, средств федерального и республиканского бюджетов (на условиях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для реализации муниципальной программы во взаимосвязи с возможностью ее муниципальной поддержки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эффективность механизма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социально-экономическую эффективность муниципальной программы в целом, ожидаемые конечные результаты реализации программы и ее влияние на оценку качества жизни населения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Рыбно-Слободского муниципального района и Финансово-бюджетная палата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четырнадцатидневный срок со дня получения проекта муниципальной програм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готовят на него заключение.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(координатор) муниципальной программы совместно с ее соисполнителями осуществляет доработку проекта муниципальной программы с учетом заключений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Доработанный проект муниципальной программы в десятидневный срок со дня получения муниципальным заказчиком (координатором муниципальной программы) заключения повторно направляется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и Финансово-бюджетную палату Рыбно-Слободского муниципального района. Отдел территориального развития Исполнительного комитета Рыбно-Слободского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муниципального района и Финансово-бюджетная палата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повторно рассматривает проект муниципальной программы и в пятидневный срок (при проведении специализированной экспертизы в соответствии с пунктом 4.3 настоящего Порядка - в десятидневный срок) со дня получения доработанного проекта муниципальной программы готовит окончательное заключение на 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 муниципальной программы.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разногласий, не разрешенных после повторного рассмотрения проекта муниципальной программы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 территориального развития Исполнительного комитета Рыбно-Слободского муниципального района и Финансово-бюджетной палатой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проект муниципальной программы и мотивированные мнения сторон в десятидневный срок после повторного рассмотрения вносятся муниципальным заказчиком (координатором муниципальной программы) на рассмотрение Руководителю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 специализированной экспертизы учитывается при рассмотрении и принятии решения по пр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оекту муниципальной программы.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Проекты муниципальных программ после их оценки по решению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быть направлены на соответствующую специализированную (исследование вопросов, требующих специальных знаний в опр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еделенной области) экспертизу.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Проекты муниципальных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подлежат государственной экологической экспертизе, которая осуществляется экспертной комиссией, формируемой Министерством экологии и природных ресурсов Республики Татарстан в соответствии с требованиями законодательств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об экологической экспертизе.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 В случае положительной оценки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территориального развития Исполнительного комитета Рыбно-Слободского муниципального района и Финансово-бюджетной палаты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 муниципальной программы) представляет проект муниципальной программы на утверждение Руководителю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в установленном порядке.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После утверждения муниципальной программы муниципальный заказчик в установленном порядке заключает с исполнителями программы муниципальные контракты на финансирование мероприятий муниципальной программы на основе соглашений (договоров) о намерениях и с учетом объемов финансирования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на очередной финансовый год.</w:t>
      </w:r>
    </w:p>
    <w:p w:rsidR="00636B05" w:rsidRPr="00D7563F" w:rsidRDefault="00433CBE" w:rsidP="006036E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4.6. Муниципальный заказчик (координатор муниципальной программы) муниципальной программы может на договорной основе передавать организациям часть своих функций на условиях, определяемых Исполнительным комитетом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V. Финансирование муниципальной программы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Подготовка проекта муниципальной программы, разработка которой осуществляется по решению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финансируется в установленном порядке муниципальным заказчиком (координат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 муниципальной программы).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Утвержденные муниципальные программы реализуются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бюджета Республики Татарстан, федерального бюджета, внебюджетных источников, привлекаемых в порядке, предусмотренно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бюджетным законодательством.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К внебюджетным источникам, привлекаемым для финансирования муниципальных программ, относятся взносы участников реализации программ (включая предприятия и организации государственного и негосударственного секторов экономики), кредиты банков, средства фондов и общественных организаций, инвесторов, заинтересованных в реализации программ (или ее отдельных мероп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риятий), и другие поступления.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Муниципальные заказчики муниципальных программ определяют общую потребность в объемах финансирования на срок реализации программ, в том числе по вновь утверждаемым, и среднесрочную перспективу (три года) и до 1 июля текущего года направляют указанные сведения координатору муниципальной программы и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района.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 августа текущего года представляет в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Финансово-бюджетную палату Рыбно-Слободского муниципального района</w:t>
      </w:r>
      <w:r w:rsidR="00433CBE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общую потребность в финансировании муниципальных программ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среднесрочную перспективу.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Муниципальные заказчики в соответствии с предварительными предельными объемами ассигнований из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очередной финансовый год и плановый период на реализацию муниципальных программ самостоятельно распределяют лимиты финансирования в рамках утвержденного перечня программных мероприятий и в десятидневный срок после их доведения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Финансово-бюджетной палатой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информируют муниципального координатора муниципальной программы о распределении средств. Координатор муниципальной программы представляет сводную информацию о распределении средств по муниципальной программе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Финансово-бюджетную палату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пятнадцатидневный срок после доведения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Финансово-бюджетной палатой 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предварительных предельных объемов ассигновани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до муниципальных заказчиков.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5.5. По утвержденным муниципальным программам муниципальными заказчиками участникам реализации муниципальных программ, не имеющим ведомственной подчиненности муниципальным заказчикам, осуществляется финансирование из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соответствии с установленными объемами финансирования, принятыми по муниципальной программе на очередной финансовый год, после заключения ими муниципальных контрактов (договоров, контрактов с физическими и юридическими лицами) со всеми участниками реализации муниципальных программ, подтверждающими или уточняющими объемы финансирования муниципальных программ из внебюджетных источников.</w:t>
      </w:r>
    </w:p>
    <w:p w:rsidR="00D7563F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Управление реализацией муниципальной программы и контроль за ходом ее выполнения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Формы и методы управления реализацией муниципальной программы определяются муниципальным заказчиком (координат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 муниципальной программы).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муниципальной 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рограмме должно быть отражено: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взаимодействие координатора муниципальной программы с муниципальными заказчиками в части сроков и объемов представления инфо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рмации о реализации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взаимодействие муниципального заказчика (координатора муниципальной программы) с органами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органами исполнительной власти Республики Татарстан, федеральными органами государс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твенной власти, с инвесторами.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муниципальной программы осуществляется на основе муниципальных контрактов (договоров) на закупку и поставку продукции для муниципальных нужд, предоставление муниципальных услуг негосударственными организациями, заключаемых муниципальным заказчиком программы со всеми исполнителями программных мероприятий в соответствии с действующим законодательством, муниципальных заданий, устанавливаемых муниципальным заказчиком программы муниципальным учреждениям, в соответствии с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 законодательством.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заказчик (координатор муниципальной программы) муниципальной программы сообщает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Финансово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заключенных муниципальных контрактах (договорах) со всеми исполнит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елями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Муниципальный заказчик (координатор муниципальной программы) с учетом выделяемых на реализацию муниципальной программы финансовых средств на очередной финансовый год ежегодно согласно настоящему Порядку уточняет целевые индикаторы, затраты на реализацию программных мероприятий, механизм реализации муниципальной программы и состав ее исполнителей и вносит соответствующие изменения в нормативный правовой акт об утверждении муниципальной про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граммы в установленном порядке.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6.4. Муниципальные заказчики (координаторы) муниципальных программ направляют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территориального развития Исполнительного комитета Рыбно-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Слободского муниципального района и Финансово-бюджетную палату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ежеквартально, до 20 числа месяца, следующего за отчетным периодом, информацию о реализации муниципальных программ по форме, представленной в прило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жении N 3 к настоящему Порядку;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ежегодно, до 1 февраля года, следующего за отчетным периодом, - статистическую, справочную и аналитическую информацию о подготовке и реализации муниципальных программ, а также об эффективности исп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ользования финансовых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координатора муниципальной программы муниципальные заказчики программы ежеквартально, до 15 числа месяца, следующего за отчетным периодом, направляют информацию о реализации муниципальной программы только координ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атору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 Годовой отчет содержит статистическую информацию с заполнением формы, представленной в приложении N 3 к настоящему Порядку, и аналитическую информацию, со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стоящую из следующих разделов: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конкретные результаты,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достигнутые за отчетный период;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перечень мероприятий, выполненных и не выполненных (с указанием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причин) в установленные сроки;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факторов, повлиявших на ход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данные об использовании бюджетных ассигнований и иных сред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на выполнение мероприятий;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информация о внесенных муниципальным заказчиком изменен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 в муниципальную программу;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оценку эффективности реализации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существенных расхождений между плановыми и фактическими значениями показателей эффективности муниципальных программ муниципальным заказчиком проводится анализ факторов, повлиявших на такие расхождения. При анализе выделяются внутренние факторы, на которые муниципальный заказчик мог повлиять, и внешние, не зависящи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от муниципального заказчика.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заказчиком муниципальной программы должна быть обеспечена достоверность сведений о ходе реализации муниципальной программы, включая достижение индикаторов муниципальной программы, и расходах по направления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источникам финансирования.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6.6. По результатам оценки эффективности реализации муниципальных программ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территориального развития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чем за два месяца до дня внесения проекта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очередной финансовый год в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Рыбно-Слободского муниципального района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вносит на рассмотрение Руководителя Исполнительного комитета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предложения: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 корректировке целей и срока реализации муниципальной программы, пе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речня программных мероприятий;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б) о смене муниципального заказчика муниципальной программы (координатора муниципальной программы), об изменении форм и методов управления реализацией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 сокращении финансирования муниципальной программы за счет средств бюджета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Рыбно-Слободского муниципального района на очередной финансовый год.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 Муниципальный заказчик муниципальной программы (координатор муниципальной программы) организу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размещение в сети Интернет: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текста утвержденной муниципальной программы, нормативных правовых актов по управлению реализацией муниципальной программы и контролю за ходом выполнения программных мероприятий - в течение месяца с момен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утверждения;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основных сведений о результатах мониторинга реализации муниципальной программы за предыдущий год (о фактическом финансировании муниципальной программы, об оценке достижения целевых индикаторов и показателей эффективности реализации муниципальной программы) - не позднее 1 июня.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VII. Расчет бюджетной эффективности муниципальных программ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Расчет величины налоговых поступлений от реализации муниципальной программы в бюджет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 </w:t>
      </w:r>
      <w:hyperlink r:id="rId10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Бюджетного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Налогового кодекса Российской Федерации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history="1">
        <w:r w:rsidRPr="00D75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Бюджетного кодекса</w:t>
        </w:r>
      </w:hyperlink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Республики Татарстан и других нормативных правовых актов Российской Федерации, Республики Татарстан, муниципального образования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величины налоговых поступлений от реализации муниципальной программы в бюджет </w:t>
      </w:r>
      <w:r w:rsidR="00D7563F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муниципального района 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по формуле:</w:t>
      </w:r>
      <w:r w:rsid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F987C12" wp14:editId="47DCA3B1">
            <wp:extent cx="1114425" cy="485775"/>
            <wp:effectExtent l="0" t="0" r="9525" b="9525"/>
            <wp:docPr id="16" name="Рисунок 16" descr="https://api.docs.cntd.ru/img/43/29/00/58/7/f3f6e4ed-bc6f-444d-a23a-fa47b90f5ab9/P00A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pi.docs.cntd.ru/img/43/29/00/58/7/f3f6e4ed-bc6f-444d-a23a-fa47b90f5ab9/P00AA00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6809F87" wp14:editId="3F750344">
            <wp:extent cx="238125" cy="276225"/>
            <wp:effectExtent l="0" t="0" r="9525" b="9525"/>
            <wp:docPr id="17" name="Рисунок 17" descr="https://api.docs.cntd.ru/img/43/29/00/58/7/f3f6e4ed-bc6f-444d-a23a-fa47b90f5ab9/P00A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pi.docs.cntd.ru/img/43/29/00/58/7/f3f6e4ed-bc6f-444d-a23a-fa47b90f5ab9/P00AC000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налоговых поступлений в бюджет за i-й год от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0B200C" wp14:editId="50D925C1">
                <wp:extent cx="190500" cy="295275"/>
                <wp:effectExtent l="0" t="0" r="0" b="0"/>
                <wp:docPr id="3" name="AutoShape 49" descr="data:image;base64,R0lGODlhFAAfAIABAAAAAP///yH5BAEAAAEALAAAAAAUAB8AAAIsjI+py+0Po5y02itBAHxq00UfmCHjc55OWh6q6ppYAotXDeHozVPhDAwKIwU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2A6D1" id="AutoShape 49" o:spid="_x0000_s1026" alt="data:image;base64,R0lGODlhFAAfAIABAAAAAP///yH5BAEAAAEALAAAAAAUAB8AAAIsjI+py+0Po5y02itBAHxq00UfmCHjc55OWh6q6ppYAotXDeHozVPhDAwKIwUAOw==" style="width:1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j-й налог, поступающий в бюджет от реали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зации муниципальной программы;</w:t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k- число налогов.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Расчет прямой годовой бюджетной эффективности (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муниципальной прог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раммы производится по формуле: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8A3C33" wp14:editId="13343743">
            <wp:extent cx="2276475" cy="542925"/>
            <wp:effectExtent l="0" t="0" r="9525" b="9525"/>
            <wp:docPr id="18" name="Рисунок 18" descr="https://api.docs.cntd.ru/img/43/29/00/58/7/f3f6e4ed-bc6f-444d-a23a-fa47b90f5ab9/P00B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pi.docs.cntd.ru/img/43/29/00/58/7/f3f6e4ed-bc6f-444d-a23a-fa47b90f5ab9/P00B000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38CACC" wp14:editId="7EC8DC8E">
            <wp:extent cx="381000" cy="276225"/>
            <wp:effectExtent l="0" t="0" r="0" b="9525"/>
            <wp:docPr id="19" name="Рисунок 19" descr="https://api.docs.cntd.ru/img/43/29/00/58/7/f3f6e4ed-bc6f-444d-a23a-fa47b90f5ab9/P00B2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pi.docs.cntd.ru/img/43/29/00/58/7/f3f6e4ed-bc6f-444d-a23a-fa47b90f5ab9/P00B2000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прямая годовая бюджетная эффективность муниц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ипальной программы в i-м году;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C23BBA" wp14:editId="087A506D">
            <wp:extent cx="590550" cy="476250"/>
            <wp:effectExtent l="0" t="0" r="0" b="0"/>
            <wp:docPr id="20" name="Рисунок 20" descr="https://api.docs.cntd.ru/img/43/29/00/58/7/f3f6e4ed-bc6f-444d-a23a-fa47b90f5ab9/P00B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pi.docs.cntd.ru/img/43/29/00/58/7/f3f6e4ed-bc6f-444d-a23a-fa47b90f5ab9/P00B3000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вложений бюджетных средств на реализацию муниципаль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программы;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 - число лет, за которое производится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бюджетной эффективности.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 </w:t>
      </w: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76C10D5" wp14:editId="67CE8DCC">
            <wp:extent cx="2228850" cy="476250"/>
            <wp:effectExtent l="0" t="0" r="0" b="0"/>
            <wp:docPr id="21" name="Рисунок 21" descr="https://api.docs.cntd.ru/img/43/29/00/58/7/f3f6e4ed-bc6f-444d-a23a-fa47b90f5ab9/P00B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pi.docs.cntd.ru/img/43/29/00/58/7/f3f6e4ed-bc6f-444d-a23a-fa47b90f5ab9/P00B5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Прямая интегральная бюджетная эффективность (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бэ</w:t>
      </w:r>
      <w:proofErr w:type="spellEnd"/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рассчитывается по формуле: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22C3D1" wp14:editId="22BF1AAB">
            <wp:extent cx="2695575" cy="542925"/>
            <wp:effectExtent l="0" t="0" r="9525" b="9525"/>
            <wp:docPr id="22" name="Рисунок 22" descr="https://api.docs.cntd.ru/img/43/29/00/58/7/f3f6e4ed-bc6f-444d-a23a-fa47b90f5ab9/P00B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api.docs.cntd.ru/img/43/29/00/58/7/f3f6e4ed-bc6f-444d-a23a-fa47b90f5ab9/P00B700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6EE1C6" wp14:editId="70D81FA0">
            <wp:extent cx="676275" cy="476250"/>
            <wp:effectExtent l="0" t="0" r="9525" b="0"/>
            <wp:docPr id="23" name="Рисунок 23" descr="https://api.docs.cntd.ru/img/43/29/00/58/7/f3f6e4ed-bc6f-444d-a23a-fa47b90f5ab9/P00B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pi.docs.cntd.ru/img/43/29/00/58/7/f3f6e4ed-bc6f-444d-a23a-fa47b90f5ab9/P00B900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сумма налоговых поступлений за весь период реализ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муниципальной программы.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Расчет экономии на социальных выплатах из бюджета (косвенная бюджетная эффективн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ость) производится по формуле: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422DE5" wp14:editId="3BE76BE7">
            <wp:extent cx="1676400" cy="285750"/>
            <wp:effectExtent l="0" t="0" r="0" b="0"/>
            <wp:docPr id="24" name="Рисунок 24" descr="https://api.docs.cntd.ru/img/43/29/00/58/7/f3f6e4ed-bc6f-444d-a23a-fa47b90f5ab9/P00B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pi.docs.cntd.ru/img/43/29/00/58/7/f3f6e4ed-bc6f-444d-a23a-fa47b90f5ab9/P00BB000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236239" wp14:editId="407BEE5D">
            <wp:extent cx="285750" cy="276225"/>
            <wp:effectExtent l="0" t="0" r="0" b="9525"/>
            <wp:docPr id="25" name="Рисунок 25" descr="https://api.docs.cntd.ru/img/43/29/00/58/7/f3f6e4ed-bc6f-444d-a23a-fa47b90f5ab9/P00B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pi.docs.cntd.ru/img/43/29/00/58/7/f3f6e4ed-bc6f-444d-a23a-fa47b90f5ab9/P00BD0000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экономия бюджетных средств, вызванная снижением затрат на коммунальные услуги населению и бюджетным организациям (сокращение величины субсидий и дотаций); параметр </w:t>
      </w: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742E77" wp14:editId="1D276C6A">
            <wp:extent cx="238125" cy="276225"/>
            <wp:effectExtent l="0" t="0" r="9525" b="9525"/>
            <wp:docPr id="26" name="Рисунок 26" descr="https://api.docs.cntd.ru/img/43/29/00/58/7/f3f6e4ed-bc6f-444d-a23a-fa47b90f5ab9/P00BD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pi.docs.cntd.ru/img/43/29/00/58/7/f3f6e4ed-bc6f-444d-a23a-fa47b90f5ab9/P00BD0001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рассчитывается тогда, когда отдельные элементы или вся муниципальная программа касаются реформирования систем </w:t>
      </w: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теплоэнергокомплекса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и/или других инженерных сетей коммунального компле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кса;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76E89E" wp14:editId="48C69B29">
            <wp:extent cx="323850" cy="276225"/>
            <wp:effectExtent l="0" t="0" r="0" b="9525"/>
            <wp:docPr id="27" name="Рисунок 27" descr="https://api.docs.cntd.ru/img/43/29/00/58/7/f3f6e4ed-bc6f-444d-a23a-fa47b90f5ab9/P00B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pi.docs.cntd.ru/img/43/29/00/58/7/f3f6e4ed-bc6f-444d-a23a-fa47b90f5ab9/P00BE000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экономия бюджетных средств на реализацию программы адресной социальной защиты за счет сокращения сумм компенсационных выплат в связи с рост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реальных доходов населения;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3B62B8" wp14:editId="2F46D2C2">
            <wp:extent cx="323850" cy="285750"/>
            <wp:effectExtent l="0" t="0" r="0" b="0"/>
            <wp:docPr id="28" name="Рисунок 28" descr="https://api.docs.cntd.ru/img/43/29/00/58/7/f3f6e4ed-bc6f-444d-a23a-fa47b90f5ab9/P00B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pi.docs.cntd.ru/img/43/29/00/58/7/f3f6e4ed-bc6f-444d-a23a-fa47b90f5ab9/P00BF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экономия бюджетных средств на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 других мероприятий.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7.5. Прямая и косвенная интегральная бюджетная эффективно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рассчитывается по формуле: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1032DE" wp14:editId="477C590C">
            <wp:extent cx="3295650" cy="542925"/>
            <wp:effectExtent l="0" t="0" r="0" b="9525"/>
            <wp:docPr id="29" name="Рисунок 29" descr="https://api.docs.cntd.ru/img/43/29/00/58/7/f3f6e4ed-bc6f-444d-a23a-fa47b90f5ab9/P00C1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pi.docs.cntd.ru/img/43/29/00/58/7/f3f6e4ed-bc6f-444d-a23a-fa47b90f5ab9/P00C100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CBE" w:rsidRPr="00D7563F" w:rsidRDefault="00D7563F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При: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&lt;100% - муниципальная программа нах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одится ниже уровня окупаемости;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СИбэ</w:t>
      </w:r>
      <w:proofErr w:type="spellEnd"/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&gt;100% - муниципальная программа находится в точке равновесного возврата вложенных 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бюджетных средств.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7.6. При наличии бюджетных инвестиций на реализацию муниципальной программы за счет средств бюджета Республики Татарстан, федерального бюджета бюджетная и социальная эффективность применительно к бюджету Республики Татарстан и федеральному бюджету расс</w:t>
      </w:r>
      <w:r w:rsidR="00D7563F"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читываются по тем же формулам.</w:t>
      </w:r>
    </w:p>
    <w:p w:rsidR="00433CBE" w:rsidRPr="00D7563F" w:rsidRDefault="00433CBE" w:rsidP="00D756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7.7. Оценка бюджетной эффективности муниципальной программы производится по форме согласно </w:t>
      </w:r>
      <w:hyperlink r:id="rId27" w:anchor="1D70FCT" w:history="1">
        <w:r w:rsidR="00636B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№</w:t>
        </w:r>
        <w:r w:rsidRPr="00636B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="00636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756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Порядку.</w:t>
      </w:r>
      <w:r w:rsidRPr="00D7563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D7563F" w:rsidRPr="00D7563F" w:rsidRDefault="00433CBE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6036E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636B0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D7563F" w:rsidRDefault="00433CBE" w:rsidP="00D7563F">
      <w:pPr>
        <w:spacing w:after="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</w:t>
      </w:r>
      <w:r w:rsidR="00D7563F"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№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</w:t>
      </w:r>
      <w:r w:rsidR="00D7563F"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Рыбно-Слободского муниципального района Республики Татарстан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Паспорт муниципальной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8"/>
        <w:gridCol w:w="2957"/>
      </w:tblGrid>
      <w:tr w:rsidR="00433CBE" w:rsidRPr="00D7563F" w:rsidTr="00433CBE">
        <w:trPr>
          <w:trHeight w:val="15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(координатор)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финансирования с разбивкой по годам и источникам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hanging="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Pr="00D7563F" w:rsidRDefault="00433CBE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636B05" w:rsidRDefault="00D7563F" w:rsidP="00636B05">
      <w:pPr>
        <w:spacing w:after="24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№2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Цели, задачи, индикаторы оценки результатов муниципальной программы и финансирование по мероприятиям программы</w:t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27"/>
        <w:gridCol w:w="919"/>
        <w:gridCol w:w="889"/>
        <w:gridCol w:w="688"/>
        <w:gridCol w:w="455"/>
        <w:gridCol w:w="455"/>
        <w:gridCol w:w="455"/>
        <w:gridCol w:w="487"/>
        <w:gridCol w:w="487"/>
        <w:gridCol w:w="487"/>
      </w:tblGrid>
      <w:tr w:rsidR="00433CBE" w:rsidRPr="00D7563F" w:rsidTr="00D7563F">
        <w:trPr>
          <w:trHeight w:val="15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задачи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основных мероприятий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2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с указанием источника</w:t>
            </w:r>
          </w:p>
        </w:tc>
      </w:tr>
      <w:tr w:rsidR="00433CBE" w:rsidRPr="00D7563F" w:rsidTr="00D7563F"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n-й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n-й год</w:t>
            </w:r>
          </w:p>
        </w:tc>
      </w:tr>
      <w:tr w:rsidR="00433CBE" w:rsidRPr="00D7563F" w:rsidTr="00D7563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6E5" w:rsidRPr="00D7563F" w:rsidRDefault="006036E5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636B05" w:rsidRDefault="00D7563F" w:rsidP="00636B05">
      <w:pPr>
        <w:spacing w:after="240" w:line="240" w:lineRule="auto"/>
        <w:ind w:left="4111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№3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Отчет о реализации муниципальной программы</w:t>
      </w:r>
    </w:p>
    <w:p w:rsidR="00433CBE" w:rsidRPr="00D7563F" w:rsidRDefault="00433CBE" w:rsidP="00D7563F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 20__ года</w:t>
      </w:r>
      <w:r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881"/>
        <w:gridCol w:w="966"/>
        <w:gridCol w:w="964"/>
        <w:gridCol w:w="728"/>
        <w:gridCol w:w="964"/>
        <w:gridCol w:w="842"/>
        <w:gridCol w:w="882"/>
        <w:gridCol w:w="511"/>
        <w:gridCol w:w="501"/>
        <w:gridCol w:w="486"/>
        <w:gridCol w:w="487"/>
        <w:gridCol w:w="446"/>
        <w:gridCol w:w="536"/>
        <w:gridCol w:w="588"/>
      </w:tblGrid>
      <w:tr w:rsidR="00433CBE" w:rsidRPr="00D7563F" w:rsidTr="00433CBE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 (раздела, мероприятия)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 объемы финансирования на отчетный год из нормативного правового акта об утверждении программы, тыс. рублей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Выделено по программе на отчетный период (лимит), тыс. рублей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финансирования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 использовано средств (перечислено со счета исполнителя) с начала года, тыс. рублей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индикатора, единица измерения</w:t>
            </w:r>
          </w:p>
        </w:tc>
        <w:tc>
          <w:tcPr>
            <w:tcW w:w="6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индикатора</w:t>
            </w:r>
          </w:p>
        </w:tc>
      </w:tr>
      <w:tr w:rsidR="00433CBE" w:rsidRPr="00D7563F" w:rsidTr="00433CB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предыдущ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ий год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текущий год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на 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следующий год</w:t>
            </w:r>
          </w:p>
        </w:tc>
      </w:tr>
      <w:tr w:rsidR="00433CBE" w:rsidRPr="00D7563F" w:rsidTr="00433CB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Российской Федерации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Республики Татарстан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433CBE"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етные источники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563F" w:rsidRPr="00D7563F" w:rsidRDefault="00433CBE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P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3F" w:rsidRDefault="00D7563F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6E5" w:rsidRPr="00D7563F" w:rsidRDefault="006036E5" w:rsidP="00D7563F">
      <w:pPr>
        <w:spacing w:after="24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CBE" w:rsidRPr="00D7563F" w:rsidRDefault="00D7563F" w:rsidP="00D7563F">
      <w:pPr>
        <w:spacing w:after="0" w:line="240" w:lineRule="auto"/>
        <w:ind w:left="411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№4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Порядку разработки, реализации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оценки эффективности муниципальных</w:t>
      </w:r>
      <w:r w:rsidRPr="00D75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программ Рыбно-Слободского муниципального района Республики Татарстан</w:t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3CBE" w:rsidRPr="00D756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(Форма)</w:t>
      </w:r>
    </w:p>
    <w:p w:rsidR="00433CBE" w:rsidRPr="00D7563F" w:rsidRDefault="00433CBE" w:rsidP="00D7563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Оценка бюджетной эффективности муниципальной программы</w:t>
      </w:r>
      <w:r w:rsidRPr="00D75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2301"/>
        <w:gridCol w:w="798"/>
        <w:gridCol w:w="793"/>
        <w:gridCol w:w="790"/>
        <w:gridCol w:w="798"/>
        <w:gridCol w:w="793"/>
        <w:gridCol w:w="790"/>
        <w:gridCol w:w="798"/>
        <w:gridCol w:w="793"/>
        <w:gridCol w:w="790"/>
      </w:tblGrid>
      <w:tr w:rsidR="00433CBE" w:rsidRPr="00D7563F" w:rsidTr="00D7563F">
        <w:trPr>
          <w:trHeight w:val="15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бюджета г. Казани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бюджета Республики Татарстан</w:t>
            </w: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для федерального бюджета</w:t>
            </w:r>
          </w:p>
        </w:tc>
      </w:tr>
      <w:tr w:rsidR="00433CBE" w:rsidRPr="00D7563F" w:rsidTr="00D7563F">
        <w:tc>
          <w:tcPr>
            <w:tcW w:w="8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р-й год</w:t>
            </w: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инвестиции на реализацию муниципальной программы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Налоговые поступления в бюджет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налоги, поступающие от реализации муниципальной программы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годовая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муниципальной программы для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Слободского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Прямая интегральная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Экономия на социальных выплатах из бюджета </w:t>
            </w:r>
            <w:r w:rsidR="00D7563F"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Рыбно-Слободского муниципального района</w:t>
            </w:r>
            <w:r w:rsidRPr="00D75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CBE" w:rsidRPr="00D7563F" w:rsidTr="00D7563F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Прямая и косвенная интегральная бюджетная эффективность (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СИбэ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3CBE" w:rsidRPr="00D7563F" w:rsidRDefault="00433CBE" w:rsidP="00D7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7BAA" w:rsidRPr="00D7563F" w:rsidRDefault="00797BAA" w:rsidP="00D756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7BAA" w:rsidRPr="00D7563F" w:rsidSect="00EA19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EC"/>
    <w:rsid w:val="0024045A"/>
    <w:rsid w:val="00433CBE"/>
    <w:rsid w:val="006036E5"/>
    <w:rsid w:val="006138B9"/>
    <w:rsid w:val="00636B05"/>
    <w:rsid w:val="00797BAA"/>
    <w:rsid w:val="009D21EC"/>
    <w:rsid w:val="00BC0679"/>
    <w:rsid w:val="00C12A23"/>
    <w:rsid w:val="00D5754B"/>
    <w:rsid w:val="00D7563F"/>
    <w:rsid w:val="00EA19DA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BBA"/>
  <w15:docId w15:val="{30AA2730-C85E-40A0-B1F4-C8C23262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7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3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10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900587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kodeks://link/d?nd=463300797&amp;prevdoc=546844695" TargetMode="External"/><Relationship Id="rId12" Type="http://schemas.openxmlformats.org/officeDocument/2006/relationships/hyperlink" Target="https://docs.cntd.ru/document/901714433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714433&amp;prevdoc=546844695&amp;point=mark=00000000000000000000000000000000000000000000000000A8Q0NF" TargetMode="External"/><Relationship Id="rId11" Type="http://schemas.openxmlformats.org/officeDocument/2006/relationships/hyperlink" Target="https://docs.cntd.ru/document/901714421" TargetMode="External"/><Relationship Id="rId24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hyperlink" Target="https://docs.cntd.ru/document/901714433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32900587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docs.cntd.ru/document/43290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F3E1-B24D-4883-839F-4BD26815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5833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Пользователь Windows</cp:lastModifiedBy>
  <cp:revision>3</cp:revision>
  <cp:lastPrinted>2024-04-01T10:06:00Z</cp:lastPrinted>
  <dcterms:created xsi:type="dcterms:W3CDTF">2024-04-01T10:07:00Z</dcterms:created>
  <dcterms:modified xsi:type="dcterms:W3CDTF">2024-04-19T13:37:00Z</dcterms:modified>
</cp:coreProperties>
</file>