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Контактные лица для направления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замечаний и предложений:</w:t>
      </w:r>
    </w:p>
    <w:p>
      <w:pPr>
        <w:ind w:left="5529" w:right="-3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Асьмаева</w:t>
      </w:r>
      <w:proofErr w:type="spellEnd"/>
      <w:r>
        <w:rPr>
          <w:rFonts w:ascii="Times New Roman" w:hAnsi="Times New Roman"/>
          <w:szCs w:val="28"/>
        </w:rPr>
        <w:t xml:space="preserve"> Рамиля Джавитовна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Ведущий специалист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Телефон: +7 (843) 292-21-81</w:t>
      </w:r>
    </w:p>
    <w:p>
      <w:pPr>
        <w:ind w:left="5529" w:right="-3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Email</w:t>
      </w:r>
      <w:proofErr w:type="spellEnd"/>
      <w:r>
        <w:rPr>
          <w:rFonts w:ascii="Times New Roman" w:hAnsi="Times New Roman"/>
          <w:szCs w:val="28"/>
        </w:rPr>
        <w:t>: ramilya.asmaeva@tatarstan.ru</w:t>
      </w:r>
    </w:p>
    <w:p>
      <w:pPr>
        <w:ind w:left="5529" w:right="-3"/>
        <w:rPr>
          <w:rFonts w:ascii="Times New Roman" w:hAnsi="Times New Roman"/>
          <w:szCs w:val="28"/>
        </w:rPr>
      </w:pP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Калимуллин Ильнар Ирекович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юридического отдела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Телефон: +7 (843) 221-76-14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</w:t>
      </w: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>ail</w:t>
      </w:r>
      <w:r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  <w:lang w:val="en-US"/>
        </w:rPr>
        <w:t>Ilnar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Kalimullin</w:t>
      </w:r>
      <w:r>
        <w:rPr>
          <w:rFonts w:ascii="Times New Roman" w:hAnsi="Times New Roman"/>
          <w:szCs w:val="28"/>
        </w:rPr>
        <w:t>@</w:t>
      </w:r>
      <w:proofErr w:type="spellStart"/>
      <w:r>
        <w:rPr>
          <w:rFonts w:ascii="Times New Roman" w:hAnsi="Times New Roman"/>
          <w:szCs w:val="28"/>
          <w:lang w:val="en-US"/>
        </w:rPr>
        <w:t>tatar</w:t>
      </w:r>
      <w:proofErr w:type="spellEnd"/>
      <w:r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</w:p>
    <w:p/>
    <w:p>
      <w:pPr>
        <w:ind w:right="6236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Об утверждении </w:t>
      </w:r>
      <w:bookmarkStart w:id="1" w:name="_Hlk166511163"/>
      <w:r>
        <w:rPr>
          <w:rFonts w:ascii="Times New Roman" w:hAnsi="Times New Roman"/>
          <w:szCs w:val="28"/>
        </w:rPr>
        <w:fldChar w:fldCharType="begin"/>
      </w:r>
      <w:r>
        <w:rPr>
          <w:rFonts w:ascii="Times New Roman" w:hAnsi="Times New Roman"/>
          <w:szCs w:val="28"/>
        </w:rPr>
        <w:instrText xml:space="preserve"> HYPERLINK "https://login.consultant.ru/link/?req=doc&amp;base=RLAW363&amp;n=182468&amp;dst=100008&amp;field=134&amp;date=07.05.2024" </w:instrText>
      </w:r>
      <w:r>
        <w:rPr>
          <w:rFonts w:ascii="Times New Roman" w:hAnsi="Times New Roman"/>
          <w:szCs w:val="28"/>
        </w:rPr>
        <w:fldChar w:fldCharType="separate"/>
      </w:r>
      <w:r>
        <w:rPr>
          <w:rStyle w:val="af1"/>
          <w:rFonts w:ascii="Times New Roman" w:hAnsi="Times New Roman"/>
          <w:color w:val="auto"/>
          <w:szCs w:val="28"/>
          <w:u w:val="none"/>
        </w:rPr>
        <w:t>Порядка</w:t>
      </w:r>
      <w:r>
        <w:rPr>
          <w:rFonts w:ascii="Times New Roman" w:hAnsi="Times New Roman"/>
          <w:szCs w:val="28"/>
        </w:rPr>
        <w:fldChar w:fldCharType="end"/>
      </w:r>
      <w:r>
        <w:rPr>
          <w:rFonts w:ascii="Times New Roman" w:hAnsi="Times New Roman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bookmarkEnd w:id="1"/>
    <w:p>
      <w:pPr>
        <w:rPr>
          <w:rFonts w:ascii="Times New Roman" w:hAnsi="Times New Roman"/>
        </w:rPr>
      </w:pP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f1"/>
            <w:color w:val="auto"/>
            <w:sz w:val="28"/>
            <w:szCs w:val="28"/>
            <w:u w:val="none"/>
          </w:rPr>
          <w:t>подпунктом «б» пункта 16</w:t>
        </w:r>
      </w:hyperlink>
      <w:r>
        <w:rPr>
          <w:sz w:val="28"/>
          <w:szCs w:val="28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6" w:history="1">
        <w:r>
          <w:rPr>
            <w:rStyle w:val="af1"/>
            <w:color w:val="auto"/>
            <w:sz w:val="28"/>
            <w:szCs w:val="28"/>
            <w:u w:val="none"/>
          </w:rPr>
          <w:t>подпунктом «б» пункта 15</w:t>
        </w:r>
      </w:hyperlink>
      <w:r>
        <w:rPr>
          <w:sz w:val="28"/>
          <w:szCs w:val="28"/>
        </w:rPr>
        <w:t xml:space="preserve"> Положения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</w:t>
      </w:r>
      <w:hyperlink r:id="rId7" w:history="1">
        <w:r>
          <w:rPr>
            <w:rStyle w:val="af1"/>
            <w:color w:val="auto"/>
            <w:sz w:val="28"/>
            <w:szCs w:val="28"/>
            <w:u w:val="none"/>
          </w:rPr>
          <w:t>подпунктом «б» пункта 3.1</w:t>
        </w:r>
      </w:hyperlink>
      <w:r>
        <w:rPr>
          <w:sz w:val="28"/>
          <w:szCs w:val="28"/>
        </w:rPr>
        <w:t xml:space="preserve"> Положения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утвержденного приказом Министерства сельского хозяйства и продовольствия Республики Татарстан от 13.10.2023 № 384/2-пр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</w:t>
      </w:r>
      <w:r>
        <w:rPr>
          <w:sz w:val="28"/>
          <w:szCs w:val="28"/>
        </w:rPr>
        <w:lastRenderedPageBreak/>
        <w:t>урегулированию конфликта интересов», пунктом 3 Указа Президента Республики Татарстан от 18 марта 2016 года  № УП-265 «О порядке сообщения лицами, замещающими 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Татарстан»                               п р и к а з ы в а ю:</w:t>
      </w:r>
    </w:p>
    <w:p>
      <w:pPr>
        <w:pStyle w:val="af0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bookmarkStart w:id="2" w:name="_Hlk166511125"/>
      <w:bookmarkStart w:id="3" w:name="_Hlk166007536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"https://login.consultant.ru/link/?req=doc&amp;base=RLAW363&amp;n=182468&amp;dst=100008&amp;field=134&amp;date=07.05.2024" </w:instrText>
      </w:r>
      <w:r>
        <w:rPr>
          <w:sz w:val="28"/>
          <w:szCs w:val="28"/>
        </w:rPr>
        <w:fldChar w:fldCharType="separate"/>
      </w:r>
      <w:r>
        <w:rPr>
          <w:rStyle w:val="af1"/>
          <w:color w:val="auto"/>
          <w:sz w:val="28"/>
          <w:szCs w:val="28"/>
          <w:u w:val="none"/>
        </w:rPr>
        <w:t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</w:t>
      </w:r>
      <w:bookmarkStart w:id="4" w:name="_Hlk166504770"/>
      <w:r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bookmarkEnd w:id="4"/>
      <w:r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bookmarkEnd w:id="2"/>
      <w:r>
        <w:rPr>
          <w:sz w:val="28"/>
          <w:szCs w:val="28"/>
        </w:rPr>
        <w:t>.</w:t>
      </w:r>
    </w:p>
    <w:p>
      <w:pPr>
        <w:pStyle w:val="af0"/>
        <w:numPr>
          <w:ilvl w:val="0"/>
          <w:numId w:val="5"/>
        </w:numPr>
        <w:tabs>
          <w:tab w:val="left" w:pos="851"/>
        </w:tabs>
        <w:spacing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 Министерства сельского хозяйства и продовольствия Республики Татарстан от 19.02.2016 № 18/2-пр «О порядке сообщения государственными гражданскими служащими Республики Татарстан в Министерстве сельского хозяйства и продовольствия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>
      <w:pPr>
        <w:pStyle w:val="af0"/>
        <w:numPr>
          <w:ilvl w:val="0"/>
          <w:numId w:val="5"/>
        </w:numPr>
        <w:tabs>
          <w:tab w:val="left" w:pos="851"/>
        </w:tabs>
        <w:spacing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bookmarkEnd w:id="3"/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Премьер-министра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 – министр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proofErr w:type="spellStart"/>
      <w:r>
        <w:rPr>
          <w:rFonts w:ascii="Times New Roman" w:hAnsi="Times New Roman"/>
        </w:rPr>
        <w:t>М.А.Зяббаров</w:t>
      </w:r>
      <w:proofErr w:type="spellEnd"/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af2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>
        <w:tc>
          <w:tcPr>
            <w:tcW w:w="3254" w:type="dxa"/>
          </w:tcPr>
          <w:p>
            <w:pPr>
              <w:pStyle w:val="af0"/>
              <w:spacing w:before="0" w:beforeAutospacing="0" w:after="0" w:afterAutospacing="0"/>
            </w:pPr>
          </w:p>
          <w:p>
            <w:pPr>
              <w:pStyle w:val="af0"/>
              <w:spacing w:before="0" w:beforeAutospacing="0" w:after="0" w:afterAutospacing="0"/>
            </w:pPr>
            <w:r>
              <w:t>Утвержден</w:t>
            </w:r>
          </w:p>
          <w:p>
            <w:pPr>
              <w:pStyle w:val="af0"/>
              <w:spacing w:before="0" w:beforeAutospacing="0" w:after="0" w:afterAutospacing="0"/>
            </w:pPr>
            <w:r>
              <w:t xml:space="preserve">приказом </w:t>
            </w:r>
          </w:p>
          <w:p>
            <w:pPr>
              <w:pStyle w:val="af0"/>
              <w:spacing w:before="0" w:beforeAutospacing="0" w:after="0" w:afterAutospacing="0"/>
            </w:pPr>
            <w:r>
              <w:t xml:space="preserve">Министерства сельского                                                                                                                                         хозяйства и продовольствия                                                                               </w:t>
            </w:r>
          </w:p>
          <w:p>
            <w:pPr>
              <w:pStyle w:val="af0"/>
              <w:spacing w:before="0" w:beforeAutospacing="0" w:after="0" w:afterAutospacing="0"/>
            </w:pPr>
            <w:r>
              <w:t xml:space="preserve">Республики Татарстан </w:t>
            </w:r>
          </w:p>
          <w:p>
            <w:pPr>
              <w:pStyle w:val="af0"/>
              <w:spacing w:before="0" w:beforeAutospacing="0" w:after="0" w:afterAutospacing="0" w:line="288" w:lineRule="atLeast"/>
            </w:pPr>
            <w:r>
              <w:t xml:space="preserve">от             № </w:t>
            </w:r>
          </w:p>
        </w:tc>
      </w:tr>
    </w:tbl>
    <w:p>
      <w:pPr>
        <w:pStyle w:val="af0"/>
        <w:spacing w:before="168" w:beforeAutospacing="0" w:after="0" w:afterAutospacing="0" w:line="288" w:lineRule="atLeast"/>
        <w:jc w:val="right"/>
      </w:pPr>
    </w:p>
    <w:p>
      <w:pPr>
        <w:pStyle w:val="af0"/>
        <w:spacing w:before="168" w:beforeAutospacing="0" w:after="0" w:afterAutospacing="0" w:line="288" w:lineRule="atLeast"/>
        <w:jc w:val="right"/>
      </w:pPr>
    </w:p>
    <w:p>
      <w:pPr>
        <w:pStyle w:val="af0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hyperlink r:id="rId8" w:history="1">
        <w:r>
          <w:rPr>
            <w:rStyle w:val="af1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                                                       урегулированию конфликта интересов</w:t>
      </w:r>
    </w:p>
    <w:p>
      <w:pPr>
        <w:pStyle w:val="af0"/>
        <w:spacing w:before="168" w:beforeAutospacing="0" w:after="0" w:afterAutospacing="0" w:line="288" w:lineRule="atLeast"/>
        <w:jc w:val="right"/>
      </w:pPr>
    </w:p>
    <w:p/>
    <w:p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9" w:history="1">
        <w:r>
          <w:rPr>
            <w:rStyle w:val="af1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</w:t>
      </w:r>
      <w:bookmarkStart w:id="5" w:name="_Hlk166007762"/>
      <w:r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bookmarkEnd w:id="5"/>
      <w:r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 (далее – Порядок) определяет процедуру поступления в отдел кадров Министерства сельского хозяйства и продовольствия Республики Татарстан (далее –Министерство):</w:t>
      </w:r>
    </w:p>
    <w:p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обращений граждан, замещавших в Министерстве должность государственной гражданской службы Республики Татарстан, включенную в Перечень должностей государственной гражданской службы Республики Татарстан в Министерстве,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заявлений государственных гражданских служащих Республики Татарстан (далее – государственные служащие)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заявлений государственных служащих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</w:t>
      </w:r>
      <w:r>
        <w:rPr>
          <w:sz w:val="28"/>
          <w:szCs w:val="28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уведомлений государственных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a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Обращение, заявление, уведомление, указанные в пункте 1 настоящего Порядка, оформляются в письменном виде по формам, приведенным в приложениях                 № 1-4 к настоящему Порядку, и направляются Заместителю Премьер-министра Республики Татарстан – министру сельского хозяйства и продовольствия Республики Татарстан (далее – министр) через отдел делопроизводства Министерства.</w:t>
      </w:r>
    </w:p>
    <w:p>
      <w:pPr>
        <w:suppressAutoHyphens w:val="0"/>
        <w:spacing w:line="288" w:lineRule="atLeast"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 </w:t>
      </w:r>
      <w:bookmarkStart w:id="6" w:name="_Hlk166065002"/>
      <w:r>
        <w:rPr>
          <w:rFonts w:ascii="Times New Roman" w:hAnsi="Times New Roman"/>
          <w:szCs w:val="28"/>
        </w:rPr>
        <w:t>обращению (заявлению</w:t>
      </w:r>
      <w:bookmarkEnd w:id="6"/>
      <w:r>
        <w:rPr>
          <w:rFonts w:ascii="Times New Roman" w:hAnsi="Times New Roman"/>
          <w:szCs w:val="28"/>
        </w:rPr>
        <w:t>, уведомлению) могут прилагаться имеющиеся у гражданина, государственного служащего дополнительные материалы</w:t>
      </w:r>
      <w:r>
        <w:rPr>
          <w:rFonts w:ascii="Times New Roman" w:hAnsi="Times New Roman"/>
          <w:color w:val="auto"/>
          <w:szCs w:val="28"/>
        </w:rPr>
        <w:t xml:space="preserve">, подтверждающие обстоятельства, доводы и факты, изложенные в </w:t>
      </w:r>
      <w:r>
        <w:rPr>
          <w:rFonts w:ascii="Times New Roman" w:hAnsi="Times New Roman"/>
          <w:szCs w:val="28"/>
        </w:rPr>
        <w:t>обращении (заявлении, уведомлении).</w:t>
      </w:r>
    </w:p>
    <w:p>
      <w:pPr>
        <w:suppressAutoHyphens w:val="0"/>
        <w:spacing w:line="288" w:lineRule="atLeast"/>
        <w:ind w:firstLine="54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color w:val="auto"/>
          <w:szCs w:val="28"/>
        </w:rPr>
        <w:t>3. Поступившее обращение (заявление, уведомление) регистрируется в день поступления в соответствии с правилами делопроизводства, установленными в Министерстве.</w:t>
      </w:r>
    </w:p>
    <w:p>
      <w:pPr>
        <w:suppressAutoHyphens w:val="0"/>
        <w:spacing w:line="288" w:lineRule="atLeast"/>
        <w:ind w:firstLine="54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 Министр (лицо, исполняющее его обязанности) в течение трех рабочих дней со дня поступления обращения (заявления, уведомления) направляет его в отдел кадров Министерства для предварительного рассмотрения. 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 результатам предварительного рассмотрения обращения (заявления, уведомления) ответственное лицо за работу по профилактике коррупционных и иных правонарушений (далее – ответственное лицо) подготавливает мотивированное заключение в письменной форме. </w:t>
      </w:r>
    </w:p>
    <w:p>
      <w:pPr>
        <w:suppressAutoHyphens w:val="0"/>
        <w:spacing w:line="288" w:lineRule="atLeast"/>
        <w:ind w:firstLine="54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При подготовке мотивированного заключения</w:t>
      </w:r>
      <w:r>
        <w:rPr>
          <w:rFonts w:ascii="Times New Roman" w:hAnsi="Times New Roman"/>
          <w:szCs w:val="28"/>
        </w:rPr>
        <w:t xml:space="preserve"> ответственное лицо </w:t>
      </w:r>
      <w:r>
        <w:rPr>
          <w:rFonts w:ascii="Times New Roman" w:hAnsi="Times New Roman"/>
          <w:color w:val="auto"/>
          <w:szCs w:val="28"/>
        </w:rPr>
        <w:t>имеет право проводить собеседование с государственным служащим, представившим обращение (заявление, уведомление), получать от него письменные пояснения.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уведомления, указанных в абзаце втором, пятом пункта 1 настоящего Порядка,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</w:t>
      </w:r>
    </w:p>
    <w:p>
      <w:pPr>
        <w:suppressAutoHyphens w:val="0"/>
        <w:spacing w:line="288" w:lineRule="atLeast"/>
        <w:ind w:firstLine="54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>6.</w:t>
      </w:r>
      <w:r>
        <w:rPr>
          <w:szCs w:val="28"/>
        </w:rPr>
        <w:t xml:space="preserve"> </w:t>
      </w:r>
      <w:r>
        <w:rPr>
          <w:rFonts w:ascii="Times New Roman" w:hAnsi="Times New Roman"/>
          <w:color w:val="auto"/>
          <w:szCs w:val="28"/>
        </w:rPr>
        <w:t xml:space="preserve">Обращение (заявление, уведомление), приложенные к нему материалы, письменные пояснения, полученные от государственного гражданского служащего (при наличии), а также мотивированное заключение по результатам предварительного рассмотрения обращения (заявления, уведомления) в течение семи </w:t>
      </w:r>
      <w:r>
        <w:rPr>
          <w:rFonts w:ascii="Times New Roman" w:hAnsi="Times New Roman"/>
          <w:color w:val="auto"/>
          <w:szCs w:val="28"/>
        </w:rPr>
        <w:lastRenderedPageBreak/>
        <w:t xml:space="preserve">рабочих дней со дня поступления в отдел кадров обращения (заявления, уведомления) ответственным лицом представляются председателю Комиссии по соблюдению требований к служебному поведению государственных гражданских служащих Республики Татарстан в Министерстве сельского Республики Татарстан и урегулированию конфликта интересов (далее – Комиссия). </w:t>
      </w: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В случае направления запросов, указанных в </w:t>
      </w:r>
      <w:hyperlink w:anchor="p2" w:history="1">
        <w:r>
          <w:rPr>
            <w:rFonts w:ascii="Times New Roman" w:hAnsi="Times New Roman"/>
            <w:color w:val="auto"/>
            <w:szCs w:val="28"/>
          </w:rPr>
          <w:t>абзаце</w:t>
        </w:r>
      </w:hyperlink>
      <w:r>
        <w:rPr>
          <w:rFonts w:ascii="Times New Roman" w:hAnsi="Times New Roman"/>
          <w:color w:val="auto"/>
          <w:szCs w:val="28"/>
        </w:rPr>
        <w:t xml:space="preserve"> третьем пункта 5 настоящего Порядка, обращение (заявление, уведомление), заключение и другие материалы представляются председателю Комиссии в течение 45 дней со дня поступления уведомления в отдел кадров. Указанный срок может быть продлен, но не более чем на 30 дней. </w:t>
      </w: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7. Комиссия рассматривает обращение (заявление, уведомление), мотивированное заключение и другие материалы в порядке и сроки, предусмотренные Положением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утвержденным</w:t>
      </w:r>
      <w:r>
        <w:t xml:space="preserve"> </w:t>
      </w:r>
      <w:r>
        <w:rPr>
          <w:rFonts w:ascii="Times New Roman" w:hAnsi="Times New Roman"/>
          <w:color w:val="auto"/>
          <w:szCs w:val="28"/>
        </w:rPr>
        <w:t xml:space="preserve">приказом Министерства сельского хозяйства и продовольствия Республики Татарстан от 13.10.2023 № 384/2-пр «О Комиссии </w:t>
      </w:r>
      <w:bookmarkStart w:id="7" w:name="_Hlk166067375"/>
      <w:r>
        <w:rPr>
          <w:rFonts w:ascii="Times New Roman" w:hAnsi="Times New Roman"/>
          <w:color w:val="auto"/>
          <w:szCs w:val="28"/>
        </w:rPr>
        <w:t xml:space="preserve">Министерства сельского хозяйства и продовольствия Республики Татарстан </w:t>
      </w:r>
      <w:bookmarkEnd w:id="7"/>
      <w:r>
        <w:rPr>
          <w:rFonts w:ascii="Times New Roman" w:hAnsi="Times New Roman"/>
          <w:color w:val="auto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интересов».</w:t>
      </w: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rPr>
          <w:rFonts w:ascii="Times New Roman" w:hAnsi="Times New Roman"/>
          <w:color w:val="auto"/>
          <w:szCs w:val="28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Приложение № 1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Порядку поступления обращений,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заявлений и уведомлений, являющихся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основанием для проведения заседания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Комиссии Министерства </w:t>
      </w:r>
      <w:bookmarkStart w:id="8" w:name="_Hlk166511189"/>
      <w:r>
        <w:rPr>
          <w:rFonts w:ascii="Times New Roman" w:hAnsi="Times New Roman"/>
          <w:color w:val="auto"/>
          <w:sz w:val="24"/>
          <w:szCs w:val="24"/>
        </w:rPr>
        <w:t>сельского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хозяйства и продовольствия</w:t>
      </w:r>
    </w:p>
    <w:bookmarkEnd w:id="8"/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по соблюдению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требований к служебному поведению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государственных гражданских служащих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урегулированию конфликта интересов</w:t>
      </w:r>
    </w:p>
    <w:p>
      <w:pPr>
        <w:widowControl w:val="0"/>
        <w:suppressAutoHyphens w:val="0"/>
        <w:autoSpaceDE w:val="0"/>
        <w:autoSpaceDN w:val="0"/>
        <w:adjustRightInd w:val="0"/>
        <w:ind w:left="5954"/>
        <w:jc w:val="left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954"/>
        <w:jc w:val="left"/>
        <w:rPr>
          <w:rFonts w:ascii="Times New Roman" w:hAnsi="Times New Roman"/>
          <w:color w:val="auto"/>
          <w:sz w:val="24"/>
          <w:szCs w:val="24"/>
        </w:rPr>
      </w:pPr>
      <w:bookmarkStart w:id="9" w:name="_Hlk166852387"/>
      <w:r>
        <w:rPr>
          <w:rFonts w:ascii="Times New Roman" w:hAnsi="Times New Roman"/>
          <w:color w:val="auto"/>
          <w:sz w:val="24"/>
          <w:szCs w:val="24"/>
        </w:rPr>
        <w:t>форма</w:t>
      </w:r>
    </w:p>
    <w:bookmarkEnd w:id="9"/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bookmarkStart w:id="10" w:name="_Hlk166508305"/>
      <w:r>
        <w:rPr>
          <w:rFonts w:ascii="Times New Roman" w:hAnsi="Times New Roman"/>
          <w:color w:val="auto"/>
          <w:sz w:val="24"/>
          <w:szCs w:val="24"/>
        </w:rPr>
        <w:t>Заместителю Премьер-министра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- министру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сельского хозяйства и продовольствия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(Ф.И.О.)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(должность, Ф.И.О., номер телефона)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</w:p>
    <w:bookmarkEnd w:id="10"/>
    <w:p>
      <w:pPr>
        <w:widowControl w:val="0"/>
        <w:suppressAutoHyphens w:val="0"/>
        <w:autoSpaceDE w:val="0"/>
        <w:autoSpaceDN w:val="0"/>
        <w:adjustRightInd w:val="0"/>
        <w:jc w:val="right"/>
        <w:rPr>
          <w:rFonts w:ascii="Courier New" w:hAnsi="Courier New" w:cs="Courier New"/>
          <w:color w:val="auto"/>
          <w:sz w:val="20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color w:val="auto"/>
          <w:sz w:val="20"/>
        </w:rPr>
      </w:pP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Par79"/>
      <w:bookmarkEnd w:id="11"/>
      <w:r>
        <w:rPr>
          <w:rFonts w:ascii="Times New Roman" w:hAnsi="Times New Roman"/>
          <w:color w:val="auto"/>
          <w:sz w:val="24"/>
          <w:szCs w:val="24"/>
        </w:rPr>
        <w:t>Обращение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 даче согласия на замещение на условиях трудового договора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должности в коммерческой или некоммерческой организации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либо на выполнение работы на условиях гражданско-правового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договора в коммерческой или некоммерческой организации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color w:val="auto"/>
          <w:sz w:val="20"/>
        </w:rPr>
      </w:pPr>
    </w:p>
    <w:p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Courier New" w:hAnsi="Courier New" w:cs="Courier New"/>
          <w:color w:val="auto"/>
          <w:sz w:val="20"/>
        </w:rPr>
        <w:t xml:space="preserve">    </w:t>
      </w:r>
      <w:r>
        <w:rPr>
          <w:rFonts w:ascii="Times New Roman" w:hAnsi="Times New Roman"/>
          <w:color w:val="auto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  <w:t>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(фамилия, имя, отчество (при наличии))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замещавший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в  Министерстве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сельского хозяйства и продовольствия  Республики Татарстан                          в период с_____________ по _____________ должность государственной гражданской службы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  <w:t>__________,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(наименование должности)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 соответствии  со  </w:t>
      </w:r>
      <w:hyperlink r:id="rId10" w:history="1">
        <w:r>
          <w:rPr>
            <w:rFonts w:ascii="Times New Roman" w:hAnsi="Times New Roman"/>
            <w:color w:val="auto"/>
            <w:sz w:val="24"/>
            <w:szCs w:val="24"/>
          </w:rPr>
          <w:t>статьей 12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25 декабря 2008 года № 273-ФЗ                                      «О противодействии коррупции» прошу дать согласие: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- на замещение должности: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(наименование должности, которую гражданин планирует замещать)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либо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-    на выполнение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работ  (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оказание услуги) на условиях гражданско-правового договора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(виды работ, которые гражданин будет выполнять, наименование услуги)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(наименование коммерческой организации или некоммерческой организации)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 связи  с  тем,  что  при  замещении  указанной должности государственной гражданской  службы  я  осуществлял(а)  следующие  функции государственного управления </w:t>
      </w:r>
      <w:hyperlink w:anchor="Par131" w:tooltip="&lt;*&gt;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" w:history="1">
        <w:r>
          <w:rPr>
            <w:rFonts w:ascii="Times New Roman" w:hAnsi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в отношении этой организации__________________________________________________________________________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color w:val="auto"/>
          <w:sz w:val="22"/>
          <w:szCs w:val="22"/>
        </w:rPr>
        <w:t>(указать какие)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В мои должностные обязанности будет входить (выполняемая мною работа) будет включать: 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  <w:t>_______________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(краткое описание должностных обязанностей, характер выполняемой работы, в случае заключения гражданско-правового договора)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bookmarkStart w:id="12" w:name="_Hlk166573343"/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</w:r>
      <w:bookmarkEnd w:id="12"/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</w:t>
      </w:r>
    </w:p>
    <w:p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Намереваюсь/не намереваюсь (нужное подчеркнуть) лично присутствовать на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заседании  Комиссии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Министерства  сельского хозяйства и продовольствия Республики Татарстан по соблюдению  требований  к  служебному поведению государственных гражданских служащих  и  урегулированию конфликта интересов при рассмотрении настоящего обращения.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Информацию о принятом решении прошу направить следующим образом: 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(указывается способ направления (по почте, в электронном виде,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получение нарочно и др.),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(если способом направления указано направление по почте или в электронном виде, указывается соответственно почтовый адрес или адрес электронной почты)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_____________   _________________   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(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                  (подпись)                                             (расшифровка подписи)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--------------------------------</w:t>
      </w:r>
    </w:p>
    <w:p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rPr>
          <w:rFonts w:ascii="Times New Roman" w:hAnsi="Times New Roman"/>
          <w:color w:val="auto"/>
          <w:sz w:val="24"/>
          <w:szCs w:val="24"/>
        </w:rPr>
      </w:pPr>
      <w:bookmarkStart w:id="13" w:name="Par131"/>
      <w:bookmarkEnd w:id="13"/>
      <w:r>
        <w:rPr>
          <w:rFonts w:ascii="Times New Roman" w:hAnsi="Times New Roman"/>
          <w:color w:val="auto"/>
          <w:sz w:val="24"/>
          <w:szCs w:val="24"/>
        </w:rPr>
        <w:t>&lt;*&gt;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 (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</w:rPr>
          <w:t>статья 1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25 декабря 2018 года № 273-ФЗ «О противодействии коррупции»).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 № 2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Порядку поступления обращений,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заявлений и уведомлений, являющихся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основанием для проведения заседания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комиссии Министерства сельского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хозяйства и продовольствия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по соблюдению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требований к служебному поведению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государственных гражданских служащих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урегулированию конфликта интересов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форма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bookmarkStart w:id="14" w:name="_Hlk166509139"/>
      <w:r>
        <w:rPr>
          <w:rFonts w:ascii="Times New Roman" w:hAnsi="Times New Roman"/>
          <w:color w:val="auto"/>
          <w:sz w:val="24"/>
          <w:szCs w:val="24"/>
        </w:rPr>
        <w:t>Заместителю Премьер-министра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– министру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сельского хозяйства и продовольствия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auto"/>
          <w:sz w:val="18"/>
          <w:szCs w:val="18"/>
        </w:rPr>
        <w:t>(Ф.И.О.)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</w:t>
      </w:r>
      <w:r>
        <w:rPr>
          <w:rFonts w:ascii="Times New Roman" w:hAnsi="Times New Roman"/>
          <w:color w:val="auto"/>
          <w:sz w:val="20"/>
        </w:rPr>
        <w:t>(должность, Ф.И.О., номер телефона)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  <w:bookmarkEnd w:id="14"/>
    </w:p>
    <w:p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color w:val="auto"/>
          <w:sz w:val="20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color w:val="auto"/>
          <w:sz w:val="20"/>
        </w:rPr>
      </w:pPr>
      <w:bookmarkStart w:id="15" w:name="Par157"/>
      <w:bookmarkEnd w:id="15"/>
      <w:r>
        <w:rPr>
          <w:rFonts w:ascii="Courier New" w:hAnsi="Courier New" w:cs="Courier New"/>
          <w:color w:val="auto"/>
          <w:sz w:val="20"/>
        </w:rPr>
        <w:t xml:space="preserve">                                 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Заявление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 невозможности по объективным причинам представить сведения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 доходах, об имуществе и обязательствах имущественного характера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своих супруги (супруга) и несовершеннолетних детей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Сообщаю, что я не имею возможности представить сведения о доходах, об имуществе и обязательствах имущественного характера своих 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(фамилия, имя, отчество (при наличии) супруги, супруга и (или) несовершеннолетних детей,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auto"/>
          <w:sz w:val="20"/>
        </w:rPr>
        <w:t>дата рождения несовершеннолетних детей))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связи с тем, что 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(указываются все причины и обстоятельства, необходимые для того, чтобы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0"/>
        </w:rPr>
        <w:t xml:space="preserve">Комиссия Министерства </w:t>
      </w:r>
      <w:bookmarkStart w:id="16" w:name="_Hlk166508722"/>
      <w:r>
        <w:rPr>
          <w:rFonts w:ascii="Times New Roman" w:hAnsi="Times New Roman"/>
          <w:color w:val="auto"/>
          <w:sz w:val="20"/>
        </w:rPr>
        <w:t xml:space="preserve">сельского хозяйства и продовольствия </w:t>
      </w:r>
      <w:bookmarkEnd w:id="16"/>
      <w:r>
        <w:rPr>
          <w:rFonts w:ascii="Times New Roman" w:hAnsi="Times New Roman"/>
          <w:color w:val="auto"/>
          <w:sz w:val="20"/>
        </w:rPr>
        <w:t>Республики Татарстан соблюдению требований к служебному поведению государственных гражданских служащих и урегулированию конфликта интересов могла сделать вывод о том, что непредставление сведений носит объективный и уважительный характер)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К заявлению прилагаю следующие материалы (при наличии):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(указываются прилагаемые материалы)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Меры,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принятые  государственным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 гражданским служащим по представлению указанных сведений: 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</w:r>
      <w:r>
        <w:rPr>
          <w:rFonts w:ascii="Times New Roman" w:hAnsi="Times New Roman"/>
          <w:color w:val="auto"/>
          <w:sz w:val="24"/>
          <w:szCs w:val="24"/>
        </w:rPr>
        <w:softHyphen/>
        <w:t>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Намереваюсь/не намереваюсь (нужное подчеркнуть) лично присутствовать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на  заседании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Комиссии Министерства сельского хозяйства и продовольствия Республики Татарстан по соблюдению  требований  к  служебному поведению государственных гражданских служащих  и  урегулированию конфликта интересов при рассмотрении настоящего заявления.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_______________   ___________________   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(</w:t>
      </w:r>
      <w:proofErr w:type="gramStart"/>
      <w:r>
        <w:rPr>
          <w:rFonts w:ascii="Times New Roman" w:hAnsi="Times New Roman"/>
          <w:color w:val="auto"/>
          <w:sz w:val="20"/>
        </w:rPr>
        <w:t xml:space="preserve">дата)   </w:t>
      </w:r>
      <w:proofErr w:type="gramEnd"/>
      <w:r>
        <w:rPr>
          <w:rFonts w:ascii="Times New Roman" w:hAnsi="Times New Roman"/>
          <w:color w:val="auto"/>
          <w:sz w:val="20"/>
        </w:rPr>
        <w:t xml:space="preserve">                          (подпись)                                   (расшифровка подписи)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outlineLvl w:val="1"/>
        <w:rPr>
          <w:rFonts w:ascii="Times New Roman" w:hAnsi="Times New Roman"/>
          <w:color w:val="auto"/>
          <w:sz w:val="24"/>
          <w:szCs w:val="24"/>
        </w:rPr>
      </w:pPr>
      <w:bookmarkStart w:id="17" w:name="_Hlk166510493"/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 № 3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Порядку поступления обращений,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заявлений и уведомлений, являющихся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основанием для проведения заседания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комиссии Министерства сельского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хозяйства и продовольствия 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по соблюдению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требований к служебному поведению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государственных гражданских служащих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урегулированию конфликта интересов</w:t>
      </w:r>
    </w:p>
    <w:p>
      <w:pPr>
        <w:widowControl w:val="0"/>
        <w:suppressAutoHyphens w:val="0"/>
        <w:autoSpaceDE w:val="0"/>
        <w:autoSpaceDN w:val="0"/>
        <w:adjustRightInd w:val="0"/>
        <w:ind w:left="5954"/>
        <w:jc w:val="left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954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форма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Заместителю Премьер-министра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- министру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сельского хозяйства и продовольствия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(Ф.И.О.)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от 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(должность, Ф.И.О., номер телефона)</w:t>
      </w:r>
    </w:p>
    <w:bookmarkEnd w:id="17"/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Courier New" w:hAnsi="Courier New" w:cs="Courier New"/>
          <w:color w:val="auto"/>
          <w:sz w:val="20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Par218"/>
      <w:bookmarkEnd w:id="18"/>
      <w:r>
        <w:rPr>
          <w:rFonts w:ascii="Times New Roman" w:hAnsi="Times New Roman"/>
          <w:color w:val="auto"/>
          <w:sz w:val="24"/>
          <w:szCs w:val="24"/>
        </w:rPr>
        <w:t>Заявление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 невозможности выполнить требования Федерального закона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7 мая 2013 года № 79-ФЗ «О запрете отдельным категориям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лиц открывать и иметь счета (вклады), хранить наличные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денежные средства и ценности в иностранных банках, расположенных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 пределами территории Российской Федерации, владеть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(или) пользоваться иностранными финансовыми инструментами»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color w:val="auto"/>
          <w:sz w:val="20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Courier New" w:hAnsi="Courier New" w:cs="Courier New"/>
          <w:color w:val="auto"/>
          <w:sz w:val="20"/>
        </w:rPr>
        <w:t xml:space="preserve">    </w:t>
      </w:r>
      <w:r>
        <w:rPr>
          <w:rFonts w:ascii="Times New Roman" w:hAnsi="Times New Roman"/>
          <w:color w:val="auto"/>
          <w:sz w:val="24"/>
          <w:szCs w:val="24"/>
        </w:rPr>
        <w:t xml:space="preserve">Сообщаю,  что я не имею возможности выполнить требования </w:t>
      </w:r>
      <w:hyperlink r:id="rId12" w:history="1">
        <w:r>
          <w:rPr>
            <w:rFonts w:ascii="Times New Roman" w:hAnsi="Times New Roman"/>
            <w:color w:val="auto"/>
            <w:sz w:val="24"/>
            <w:szCs w:val="24"/>
          </w:rPr>
          <w:t>части 1 статьи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3,  </w:t>
      </w:r>
      <w:hyperlink r:id="rId13" w:history="1">
        <w:r>
          <w:rPr>
            <w:rFonts w:ascii="Times New Roman" w:hAnsi="Times New Roman"/>
            <w:color w:val="auto"/>
            <w:sz w:val="24"/>
            <w:szCs w:val="24"/>
          </w:rPr>
          <w:t>части  3                 статьи  4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 Федерального  закона от 7 мая 2013 года № 79-ФЗ «О запрете  отдельным категориям лиц открывать и иметь счета (вклады), хранить наличные  денежные 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инструментами» (далее - Федеральный закон) в связи с   арестом,  запретом  распоряжения,  наложенными  компетентными  органами иностранного   государства   в  соответствии  с  законодательством  данного иностранного  государства, на территории которого находятся счета (вклады), осуществляется хранение наличных денежных средств и ценностей в иностранном банке  и  (или)  имеются  иностранные финансовые инструменты, или в связи с иными  обстоятельствами,  не  зависящими  от  его воли или воли его супруги (супруга) и несовершеннолетних детей в связи с тем, что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4"/>
          <w:szCs w:val="24"/>
        </w:rPr>
        <w:t>(</w:t>
      </w:r>
      <w:r>
        <w:rPr>
          <w:rFonts w:ascii="Times New Roman" w:hAnsi="Times New Roman"/>
          <w:color w:val="auto"/>
          <w:sz w:val="20"/>
        </w:rPr>
        <w:t>указываются все причины и обстоятельства, необходимые для того, чтобы Комиссия Министерства сельского хозяйства и продовольствия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0"/>
        </w:rPr>
        <w:t xml:space="preserve">Республики Татарстан по соблюдению требований к служебному поведению государственных гражданских служащих и урегулированию конфликта интересов могла сделать вывод о том, что причина невыполнения указанных требований Федерального закона является объективной и имеет 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уважительный характер)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заявлению прилагаю следующие материалы (при наличии): _________________________</w:t>
      </w:r>
    </w:p>
    <w:p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Hlk166510165"/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</w:t>
      </w:r>
      <w:bookmarkEnd w:id="19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0"/>
        </w:rPr>
        <w:t>(указываются прилагаемые материалы)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bookmarkStart w:id="20" w:name="_Hlk166510225"/>
      <w:r>
        <w:rPr>
          <w:rFonts w:ascii="Times New Roman" w:hAnsi="Times New Roman"/>
          <w:color w:val="auto"/>
          <w:sz w:val="24"/>
          <w:szCs w:val="24"/>
        </w:rPr>
        <w:lastRenderedPageBreak/>
        <w:t>____________________________________________________________________________________</w:t>
      </w:r>
    </w:p>
    <w:bookmarkEnd w:id="20"/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0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</w:t>
      </w:r>
    </w:p>
    <w:p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Принятые меры для выполнения указанных требований Федерального закона: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Намереваюсь/не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намереваюсь  (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нужное  подчеркнуть)  лично присутствовать на заседании  Комиссии  Министерства  сельского хозяйства и продовольствия Республики Татарстан по соблюдению требований к служебному поведению государственных гражданских служащих  и  урегулированию конфликта интересов при рассмотрении настоящего заявления.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_______________   _____________________   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/>
          <w:color w:val="auto"/>
          <w:sz w:val="22"/>
          <w:szCs w:val="22"/>
        </w:rPr>
        <w:t>(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 xml:space="preserve">дата)   </w:t>
      </w:r>
      <w:proofErr w:type="gramEnd"/>
      <w:r>
        <w:rPr>
          <w:rFonts w:ascii="Times New Roman" w:hAnsi="Times New Roman"/>
          <w:color w:val="auto"/>
          <w:sz w:val="22"/>
          <w:szCs w:val="22"/>
        </w:rPr>
        <w:t xml:space="preserve">                (подпись)                                 (расшифровка подписи)</w:t>
      </w: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rPr>
          <w:rFonts w:ascii="Times New Roman" w:hAnsi="Times New Roman"/>
          <w:color w:val="auto"/>
          <w:szCs w:val="28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 № 4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Порядку поступления обращений,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заявлений и уведомлений, являющихся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основанием для проведения заседания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комиссии Министерства сельского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хозяйства и продовольствия 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по соблюдению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требований к служебному поведению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государственных гражданских служащих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урегулированию конфликта интересов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форма</w:t>
      </w:r>
    </w:p>
    <w:p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Заместителю Премьер-министра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 - министру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сельского хозяйства и продовольствия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Республики Татарстан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(Ф.И.О.)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__________________________________</w:t>
      </w:r>
    </w:p>
    <w:p>
      <w:pPr>
        <w:widowControl w:val="0"/>
        <w:suppressAutoHyphens w:val="0"/>
        <w:autoSpaceDE w:val="0"/>
        <w:autoSpaceDN w:val="0"/>
        <w:adjustRightInd w:val="0"/>
        <w:ind w:left="5812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   (должность, Ф.И.О., номер телефона)</w:t>
      </w:r>
    </w:p>
    <w:p>
      <w:pPr>
        <w:suppressAutoHyphens w:val="0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>
      <w:pPr>
        <w:pStyle w:val="ConsPlusNonformat"/>
        <w:jc w:val="both"/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должностных  обязанностей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которая приводит или может привести к конфликту интересов (нужное подчеркнуть).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Обстоятельства, являющиеся основанием возникновения личной заинтересованности: 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Должностные   обязанности, на исполнение которых влияет или может повлиять личная заинтересованность: 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Предлагаемые меры по предотвращению или урегулированию конфликта интересов: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Намереваюсь/не    намереваюсь (нужное подчеркнуть) лично присутствовать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  Комиссии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Министерства  сельского хозяйства и продовольствия Республики  Татарстан  по  соблюдению  требований  к  служебному  поведению государственных  гражданских  служащих и урегулированию конфликта интересов при рассмотрении настоящего уведомления.</w:t>
      </w:r>
    </w:p>
    <w:p>
      <w:pPr>
        <w:pStyle w:val="ConsPlusNonformat"/>
        <w:jc w:val="both"/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«___» ___________ 20__ г. __________________________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(подпись)                               (расшифровка подписи)</w:t>
      </w:r>
    </w:p>
    <w:p>
      <w:pPr>
        <w:pStyle w:val="ConsPlusNormal"/>
        <w:jc w:val="both"/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p>
      <w:pPr>
        <w:suppressAutoHyphens w:val="0"/>
        <w:ind w:firstLine="539"/>
        <w:rPr>
          <w:rFonts w:ascii="Times New Roman" w:hAnsi="Times New Roman"/>
          <w:color w:val="auto"/>
          <w:szCs w:val="28"/>
        </w:rPr>
      </w:pPr>
    </w:p>
    <w:sectPr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84C"/>
    <w:multiLevelType w:val="hybridMultilevel"/>
    <w:tmpl w:val="CF4EA30A"/>
    <w:lvl w:ilvl="0" w:tplc="F9303A38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244B1769"/>
    <w:multiLevelType w:val="hybridMultilevel"/>
    <w:tmpl w:val="A63A99F6"/>
    <w:lvl w:ilvl="0" w:tplc="DD8CDC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7B98"/>
    <w:multiLevelType w:val="hybridMultilevel"/>
    <w:tmpl w:val="4FC6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432C"/>
    <w:multiLevelType w:val="hybridMultilevel"/>
    <w:tmpl w:val="7AC08CC2"/>
    <w:lvl w:ilvl="0" w:tplc="F9303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DC041F"/>
    <w:multiLevelType w:val="hybridMultilevel"/>
    <w:tmpl w:val="6A0CE1F6"/>
    <w:lvl w:ilvl="0" w:tplc="8B384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5888D-3BCC-46F6-A415-3F3E8485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  <w:sz w:val="28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XO Thames" w:hAnsi="XO Thames"/>
      <w:sz w:val="28"/>
    </w:rPr>
  </w:style>
  <w:style w:type="character" w:customStyle="1" w:styleId="20">
    <w:name w:val="Оглавление 2 Знак"/>
    <w:qFormat/>
    <w:rPr>
      <w:sz w:val="28"/>
    </w:rPr>
  </w:style>
  <w:style w:type="character" w:customStyle="1" w:styleId="40">
    <w:name w:val="Оглавление 4 Знак"/>
    <w:qFormat/>
    <w:rPr>
      <w:sz w:val="28"/>
    </w:rPr>
  </w:style>
  <w:style w:type="character" w:customStyle="1" w:styleId="6">
    <w:name w:val="Оглавление 6 Знак"/>
    <w:qFormat/>
    <w:rPr>
      <w:sz w:val="28"/>
    </w:rPr>
  </w:style>
  <w:style w:type="character" w:customStyle="1" w:styleId="7">
    <w:name w:val="Оглавление 7 Знак"/>
    <w:qFormat/>
    <w:rPr>
      <w:sz w:val="28"/>
    </w:rPr>
  </w:style>
  <w:style w:type="character" w:customStyle="1" w:styleId="a3">
    <w:name w:val="Текст выноски Знак"/>
    <w:basedOn w:val="10"/>
    <w:qFormat/>
    <w:rPr>
      <w:rFonts w:ascii="Segoe UI" w:hAnsi="Segoe UI"/>
      <w:sz w:val="18"/>
    </w:rPr>
  </w:style>
  <w:style w:type="character" w:customStyle="1" w:styleId="30">
    <w:name w:val="Заголовок 3 Знак"/>
    <w:qFormat/>
    <w:rPr>
      <w:b/>
      <w:sz w:val="26"/>
    </w:rPr>
  </w:style>
  <w:style w:type="character" w:customStyle="1" w:styleId="a4">
    <w:name w:val="Абзац списка Знак"/>
    <w:basedOn w:val="10"/>
    <w:qFormat/>
    <w:rPr>
      <w:rFonts w:ascii="XO Thames" w:hAnsi="XO Thames"/>
      <w:sz w:val="28"/>
    </w:rPr>
  </w:style>
  <w:style w:type="character" w:customStyle="1" w:styleId="31">
    <w:name w:val="Оглавление 3 Знак"/>
    <w:link w:val="32"/>
    <w:qFormat/>
    <w:rPr>
      <w:sz w:val="28"/>
    </w:rPr>
  </w:style>
  <w:style w:type="character" w:customStyle="1" w:styleId="50">
    <w:name w:val="Заголовок 5 Знак"/>
    <w:qFormat/>
    <w:rPr>
      <w:b/>
      <w:sz w:val="22"/>
    </w:rPr>
  </w:style>
  <w:style w:type="character" w:customStyle="1" w:styleId="11">
    <w:name w:val="Заголовок 1 Знак"/>
    <w:qFormat/>
    <w:rPr>
      <w:b/>
      <w:sz w:val="32"/>
    </w:rPr>
  </w:style>
  <w:style w:type="character" w:customStyle="1" w:styleId="-">
    <w:name w:val="Интернет-ссылка"/>
    <w:link w:val="12"/>
    <w:rPr>
      <w:color w:val="0000FF"/>
      <w:u w:val="single"/>
    </w:rPr>
  </w:style>
  <w:style w:type="character" w:customStyle="1" w:styleId="Footnote">
    <w:name w:val="Footnote"/>
    <w:qFormat/>
    <w:rPr>
      <w:sz w:val="22"/>
    </w:rPr>
  </w:style>
  <w:style w:type="character" w:customStyle="1" w:styleId="13">
    <w:name w:val="Оглавление 1 Знак"/>
    <w:link w:val="110"/>
    <w:qFormat/>
    <w:rPr>
      <w:b/>
      <w:sz w:val="28"/>
    </w:rPr>
  </w:style>
  <w:style w:type="character" w:customStyle="1" w:styleId="HeaderandFooter">
    <w:name w:val="Header and Footer"/>
    <w:qFormat/>
    <w:rPr>
      <w:sz w:val="20"/>
    </w:rPr>
  </w:style>
  <w:style w:type="character" w:customStyle="1" w:styleId="9">
    <w:name w:val="Оглавление 9 Знак"/>
    <w:qFormat/>
    <w:rPr>
      <w:sz w:val="28"/>
    </w:rPr>
  </w:style>
  <w:style w:type="character" w:customStyle="1" w:styleId="111">
    <w:name w:val="Оглавление 1 Знак1"/>
    <w:link w:val="14"/>
    <w:qFormat/>
    <w:rPr>
      <w:color w:val="0000FF"/>
      <w:u w:val="single"/>
    </w:rPr>
  </w:style>
  <w:style w:type="character" w:customStyle="1" w:styleId="8">
    <w:name w:val="Оглавление 8 Знак"/>
    <w:qFormat/>
    <w:rPr>
      <w:sz w:val="28"/>
    </w:rPr>
  </w:style>
  <w:style w:type="character" w:customStyle="1" w:styleId="51">
    <w:name w:val="Оглавление 5 Знак"/>
    <w:link w:val="52"/>
    <w:qFormat/>
    <w:rPr>
      <w:sz w:val="28"/>
    </w:rPr>
  </w:style>
  <w:style w:type="character" w:customStyle="1" w:styleId="a5">
    <w:name w:val="Подзаголовок Знак"/>
    <w:qFormat/>
    <w:rPr>
      <w:i/>
    </w:rPr>
  </w:style>
  <w:style w:type="character" w:customStyle="1" w:styleId="a6">
    <w:name w:val="Название Знак"/>
    <w:qFormat/>
    <w:rPr>
      <w:b/>
      <w:caps/>
      <w:sz w:val="40"/>
    </w:rPr>
  </w:style>
  <w:style w:type="character" w:customStyle="1" w:styleId="41">
    <w:name w:val="Оглавление 4 Знак1"/>
    <w:link w:val="42"/>
    <w:qFormat/>
    <w:rPr>
      <w:b/>
    </w:rPr>
  </w:style>
  <w:style w:type="character" w:customStyle="1" w:styleId="21">
    <w:name w:val="Оглавление 2 Знак1"/>
    <w:link w:val="22"/>
    <w:qFormat/>
    <w:rPr>
      <w:b/>
      <w:sz w:val="28"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styleId="ac">
    <w:name w:val="Balloon Text"/>
    <w:basedOn w:val="a"/>
    <w:qFormat/>
    <w:rPr>
      <w:rFonts w:ascii="Segoe UI" w:hAnsi="Segoe UI"/>
      <w:sz w:val="18"/>
    </w:rPr>
  </w:style>
  <w:style w:type="paragraph" w:customStyle="1" w:styleId="12">
    <w:name w:val="Основной шрифт абзаца1"/>
    <w:link w:val="-"/>
    <w:qFormat/>
    <w:rPr>
      <w:sz w:val="2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32">
    <w:name w:val="toc 3"/>
    <w:next w:val="a"/>
    <w:link w:val="31"/>
    <w:uiPriority w:val="39"/>
    <w:pPr>
      <w:ind w:left="400"/>
    </w:pPr>
    <w:rPr>
      <w:sz w:val="28"/>
    </w:rPr>
  </w:style>
  <w:style w:type="paragraph" w:customStyle="1" w:styleId="110">
    <w:name w:val="Обычный11"/>
    <w:link w:val="13"/>
    <w:qFormat/>
    <w:rPr>
      <w:sz w:val="28"/>
    </w:rPr>
  </w:style>
  <w:style w:type="paragraph" w:customStyle="1" w:styleId="15">
    <w:name w:val="Гиперссылка1"/>
    <w:qFormat/>
    <w:rPr>
      <w:color w:val="0000FF"/>
      <w:sz w:val="28"/>
      <w:u w:val="single"/>
    </w:rPr>
  </w:style>
  <w:style w:type="paragraph" w:customStyle="1" w:styleId="Footnote1">
    <w:name w:val="Footnote1"/>
    <w:qFormat/>
    <w:pPr>
      <w:ind w:firstLine="851"/>
      <w:jc w:val="both"/>
    </w:pPr>
    <w:rPr>
      <w:sz w:val="22"/>
    </w:rPr>
  </w:style>
  <w:style w:type="paragraph" w:styleId="14">
    <w:name w:val="toc 1"/>
    <w:next w:val="a"/>
    <w:link w:val="111"/>
    <w:uiPriority w:val="39"/>
    <w:rPr>
      <w:b/>
      <w:sz w:val="28"/>
    </w:rPr>
  </w:style>
  <w:style w:type="paragraph" w:customStyle="1" w:styleId="ae">
    <w:name w:val="Верхний и нижний колонтитулы"/>
    <w:qFormat/>
    <w:pPr>
      <w:jc w:val="both"/>
    </w:pPr>
  </w:style>
  <w:style w:type="paragraph" w:styleId="90">
    <w:name w:val="toc 9"/>
    <w:next w:val="a"/>
    <w:uiPriority w:val="39"/>
    <w:pPr>
      <w:ind w:left="1600"/>
    </w:pPr>
    <w:rPr>
      <w:sz w:val="28"/>
    </w:rPr>
  </w:style>
  <w:style w:type="paragraph" w:styleId="80">
    <w:name w:val="toc 8"/>
    <w:next w:val="a"/>
    <w:uiPriority w:val="39"/>
    <w:pPr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sz w:val="28"/>
    </w:rPr>
  </w:style>
  <w:style w:type="paragraph" w:styleId="af">
    <w:name w:val="Subtitle"/>
    <w:next w:val="a"/>
    <w:uiPriority w:val="11"/>
    <w:qFormat/>
    <w:pPr>
      <w:jc w:val="both"/>
    </w:pPr>
    <w:rPr>
      <w:i/>
      <w:sz w:val="28"/>
    </w:rPr>
  </w:style>
  <w:style w:type="paragraph" w:styleId="af0">
    <w:name w:val="Normal (Web)"/>
    <w:basedOn w:val="a"/>
    <w:uiPriority w:val="99"/>
    <w:unhideWhenUsed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0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2468&amp;dst=100008&amp;field=134&amp;date=07.05.2024" TargetMode="External"/><Relationship Id="rId13" Type="http://schemas.openxmlformats.org/officeDocument/2006/relationships/hyperlink" Target="https://login.consultant.ru/link/?req=doc&amp;base=LAW&amp;n=451740&amp;date=13.05.2024&amp;dst=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8183&amp;dst=100044&amp;field=134&amp;date=07.05.2024" TargetMode="External"/><Relationship Id="rId12" Type="http://schemas.openxmlformats.org/officeDocument/2006/relationships/hyperlink" Target="https://login.consultant.ru/link/?req=doc&amp;base=LAW&amp;n=464894&amp;date=13.05.2024&amp;dst=100022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77645&amp;dst=100047&amp;field=134&amp;date=07.05.2024" TargetMode="External"/><Relationship Id="rId11" Type="http://schemas.openxmlformats.org/officeDocument/2006/relationships/hyperlink" Target="https://login.consultant.ru/link/?req=doc&amp;base=LAW&amp;n=464894&amp;date=13.05.2024&amp;dst=100009&amp;field=134" TargetMode="External"/><Relationship Id="rId5" Type="http://schemas.openxmlformats.org/officeDocument/2006/relationships/hyperlink" Target="https://login.consultant.ru/link/?req=doc&amp;base=LAW&amp;n=468056&amp;dst=100084&amp;field=134&amp;date=07.05.2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894&amp;date=13.05.2024&amp;dst=2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2468&amp;dst=100008&amp;field=134&amp;date=07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YuristMCX</cp:lastModifiedBy>
  <cp:revision>2</cp:revision>
  <cp:lastPrinted>2024-05-16T13:44:00Z</cp:lastPrinted>
  <dcterms:created xsi:type="dcterms:W3CDTF">2024-05-17T12:44:00Z</dcterms:created>
  <dcterms:modified xsi:type="dcterms:W3CDTF">2024-05-17T12:44:00Z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