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4C600F" w:rsidTr="00E81750">
        <w:trPr>
          <w:trHeight w:val="1549"/>
        </w:trPr>
        <w:tc>
          <w:tcPr>
            <w:tcW w:w="3969" w:type="dxa"/>
          </w:tcPr>
          <w:p w:rsidR="000639E7" w:rsidRPr="00F40A57" w:rsidRDefault="000639E7" w:rsidP="000642E5">
            <w:pPr>
              <w:jc w:val="center"/>
              <w:rPr>
                <w:b/>
                <w:caps/>
                <w:sz w:val="8"/>
                <w:szCs w:val="8"/>
              </w:rPr>
            </w:pPr>
          </w:p>
          <w:p w:rsidR="000639E7" w:rsidRPr="00F40A57" w:rsidRDefault="000639E7" w:rsidP="000642E5">
            <w:pPr>
              <w:jc w:val="center"/>
              <w:rPr>
                <w:b/>
                <w:caps/>
                <w:sz w:val="8"/>
                <w:szCs w:val="8"/>
              </w:rPr>
            </w:pPr>
          </w:p>
          <w:p w:rsidR="006D7C40" w:rsidRPr="00C52F8E" w:rsidRDefault="006D7C40" w:rsidP="00093E30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 w:rsidRPr="00C52F8E">
              <w:rPr>
                <w:b/>
                <w:caps/>
                <w:sz w:val="28"/>
                <w:szCs w:val="28"/>
              </w:rPr>
              <w:t>решение</w:t>
            </w:r>
          </w:p>
          <w:p w:rsidR="000639E7" w:rsidRPr="008334B3" w:rsidRDefault="006D7C40" w:rsidP="00093E30">
            <w:pPr>
              <w:spacing w:line="276" w:lineRule="auto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казанской</w:t>
            </w:r>
          </w:p>
          <w:p w:rsidR="004C600F" w:rsidRPr="006D7C40" w:rsidRDefault="006D7C40" w:rsidP="00093E30">
            <w:pPr>
              <w:spacing w:line="276" w:lineRule="auto"/>
              <w:jc w:val="center"/>
              <w:rPr>
                <w:b/>
                <w:caps/>
                <w:sz w:val="32"/>
                <w:szCs w:val="32"/>
                <w:lang w:val="tt-RU"/>
              </w:rPr>
            </w:pPr>
            <w:r>
              <w:rPr>
                <w:caps/>
                <w:sz w:val="28"/>
                <w:szCs w:val="28"/>
              </w:rPr>
              <w:t>городской</w:t>
            </w:r>
            <w:r w:rsidR="000639E7" w:rsidRPr="008334B3">
              <w:rPr>
                <w:caps/>
                <w:sz w:val="28"/>
                <w:szCs w:val="28"/>
              </w:rPr>
              <w:t xml:space="preserve"> дум</w:t>
            </w:r>
            <w:r>
              <w:rPr>
                <w:caps/>
                <w:sz w:val="28"/>
                <w:szCs w:val="28"/>
              </w:rPr>
              <w:t>ы</w:t>
            </w:r>
          </w:p>
        </w:tc>
        <w:bookmarkStart w:id="0" w:name="_MON_1199712682"/>
        <w:bookmarkEnd w:id="0"/>
        <w:tc>
          <w:tcPr>
            <w:tcW w:w="1701" w:type="dxa"/>
          </w:tcPr>
          <w:p w:rsidR="004C600F" w:rsidRPr="004C600F" w:rsidRDefault="00BE17C0" w:rsidP="00BE17C0">
            <w:pPr>
              <w:rPr>
                <w:lang w:val="tt-RU"/>
              </w:rPr>
            </w:pPr>
            <w:r w:rsidRPr="007863BC">
              <w:rPr>
                <w:rFonts w:ascii="SL_Times New Roman" w:hAnsi="SL_Times New Roman"/>
                <w:noProof/>
              </w:rPr>
              <w:object w:dxaOrig="1006" w:dyaOrig="10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65pt;height:72.65pt" o:ole="" fillcolor="window">
                  <v:imagedata r:id="rId7" o:title=""/>
                </v:shape>
                <o:OLEObject Type="Embed" ProgID="Word.Picture.8" ShapeID="_x0000_i1025" DrawAspect="Content" ObjectID="_1778936193" r:id="rId8"/>
              </w:object>
            </w:r>
          </w:p>
        </w:tc>
        <w:tc>
          <w:tcPr>
            <w:tcW w:w="3969" w:type="dxa"/>
          </w:tcPr>
          <w:p w:rsidR="000639E7" w:rsidRDefault="000639E7" w:rsidP="000642E5">
            <w:pPr>
              <w:jc w:val="center"/>
              <w:rPr>
                <w:b/>
                <w:caps/>
                <w:sz w:val="8"/>
                <w:szCs w:val="8"/>
              </w:rPr>
            </w:pPr>
          </w:p>
          <w:p w:rsidR="000639E7" w:rsidRDefault="000639E7" w:rsidP="000642E5">
            <w:pPr>
              <w:jc w:val="center"/>
              <w:rPr>
                <w:b/>
                <w:caps/>
                <w:sz w:val="8"/>
                <w:szCs w:val="8"/>
              </w:rPr>
            </w:pPr>
          </w:p>
          <w:p w:rsidR="000639E7" w:rsidRPr="008334B3" w:rsidRDefault="000639E7" w:rsidP="00093E30">
            <w:pPr>
              <w:spacing w:line="276" w:lineRule="auto"/>
              <w:jc w:val="center"/>
              <w:rPr>
                <w:caps/>
                <w:sz w:val="28"/>
                <w:szCs w:val="28"/>
                <w:lang w:val="tt-RU"/>
              </w:rPr>
            </w:pPr>
            <w:r w:rsidRPr="008334B3">
              <w:rPr>
                <w:caps/>
                <w:sz w:val="28"/>
                <w:szCs w:val="28"/>
                <w:lang w:val="tt-RU"/>
              </w:rPr>
              <w:t>казан шәһәре</w:t>
            </w:r>
          </w:p>
          <w:p w:rsidR="000639E7" w:rsidRDefault="000639E7" w:rsidP="00093E30">
            <w:pPr>
              <w:spacing w:line="276" w:lineRule="auto"/>
              <w:jc w:val="center"/>
              <w:rPr>
                <w:caps/>
                <w:sz w:val="28"/>
                <w:szCs w:val="28"/>
                <w:lang w:val="tt-RU"/>
              </w:rPr>
            </w:pPr>
            <w:r w:rsidRPr="008334B3">
              <w:rPr>
                <w:caps/>
                <w:sz w:val="28"/>
                <w:szCs w:val="28"/>
                <w:lang w:val="tt-RU"/>
              </w:rPr>
              <w:t>думасы</w:t>
            </w:r>
          </w:p>
          <w:p w:rsidR="004C600F" w:rsidRPr="006D7C40" w:rsidRDefault="006D7C40" w:rsidP="00093E30">
            <w:pPr>
              <w:spacing w:line="276" w:lineRule="auto"/>
              <w:jc w:val="center"/>
              <w:rPr>
                <w:b/>
                <w:caps/>
                <w:sz w:val="32"/>
                <w:szCs w:val="32"/>
                <w:lang w:val="tt-RU"/>
              </w:rPr>
            </w:pPr>
            <w:r w:rsidRPr="006D7C40">
              <w:rPr>
                <w:b/>
                <w:caps/>
                <w:sz w:val="28"/>
                <w:szCs w:val="28"/>
                <w:lang w:val="tt-RU"/>
              </w:rPr>
              <w:t>карар</w:t>
            </w:r>
            <w:r w:rsidR="004559F6">
              <w:rPr>
                <w:b/>
                <w:caps/>
                <w:sz w:val="28"/>
                <w:szCs w:val="28"/>
                <w:lang w:val="tt-RU"/>
              </w:rPr>
              <w:t>ы</w:t>
            </w:r>
          </w:p>
        </w:tc>
      </w:tr>
      <w:tr w:rsidR="000642E5" w:rsidTr="00E81750">
        <w:trPr>
          <w:trHeight w:val="620"/>
        </w:trPr>
        <w:tc>
          <w:tcPr>
            <w:tcW w:w="3969" w:type="dxa"/>
          </w:tcPr>
          <w:p w:rsidR="000642E5" w:rsidRPr="004037E8" w:rsidRDefault="000642E5" w:rsidP="005168AD">
            <w:pPr>
              <w:rPr>
                <w:sz w:val="28"/>
                <w:szCs w:val="28"/>
              </w:rPr>
            </w:pPr>
          </w:p>
          <w:p w:rsidR="005168AD" w:rsidRPr="004037E8" w:rsidRDefault="005168AD" w:rsidP="005168AD">
            <w:pPr>
              <w:rPr>
                <w:sz w:val="28"/>
                <w:szCs w:val="28"/>
              </w:rPr>
            </w:pPr>
          </w:p>
          <w:p w:rsidR="000642E5" w:rsidRPr="00E81750" w:rsidRDefault="000642E5" w:rsidP="000642E5">
            <w:pPr>
              <w:jc w:val="center"/>
              <w:rPr>
                <w:b/>
                <w:caps/>
              </w:rPr>
            </w:pPr>
            <w:r w:rsidRPr="00E81750">
              <w:t>_____________</w:t>
            </w:r>
            <w:r w:rsidR="004559F6">
              <w:t>___</w:t>
            </w:r>
            <w:r w:rsidRPr="00E81750">
              <w:t>_____</w:t>
            </w:r>
          </w:p>
        </w:tc>
        <w:tc>
          <w:tcPr>
            <w:tcW w:w="1701" w:type="dxa"/>
          </w:tcPr>
          <w:p w:rsidR="000642E5" w:rsidRPr="004037E8" w:rsidRDefault="000642E5" w:rsidP="00BE17C0">
            <w:pPr>
              <w:rPr>
                <w:rFonts w:ascii="SL_Times New Roman" w:hAnsi="SL_Times New Roman"/>
                <w:noProof/>
                <w:sz w:val="28"/>
                <w:szCs w:val="28"/>
              </w:rPr>
            </w:pPr>
          </w:p>
          <w:p w:rsidR="004037E8" w:rsidRPr="004037E8" w:rsidRDefault="004037E8" w:rsidP="00BE17C0">
            <w:pPr>
              <w:rPr>
                <w:rFonts w:ascii="SL_Times New Roman" w:hAnsi="SL_Times New Roman"/>
                <w:noProof/>
                <w:sz w:val="28"/>
                <w:szCs w:val="28"/>
              </w:rPr>
            </w:pPr>
          </w:p>
          <w:p w:rsidR="004037E8" w:rsidRPr="00E81750" w:rsidRDefault="004037E8" w:rsidP="004037E8">
            <w:pPr>
              <w:jc w:val="center"/>
              <w:rPr>
                <w:rFonts w:ascii="SL_Times New Roman" w:hAnsi="SL_Times New Roman"/>
                <w:noProof/>
              </w:rPr>
            </w:pPr>
            <w:r w:rsidRPr="00E81750">
              <w:rPr>
                <w:rFonts w:ascii="SL_Times New Roman" w:hAnsi="SL_Times New Roman"/>
                <w:noProof/>
              </w:rPr>
              <w:t>г.Казань</w:t>
            </w:r>
          </w:p>
        </w:tc>
        <w:tc>
          <w:tcPr>
            <w:tcW w:w="3969" w:type="dxa"/>
          </w:tcPr>
          <w:p w:rsidR="000642E5" w:rsidRPr="004037E8" w:rsidRDefault="000642E5" w:rsidP="003A3057">
            <w:pPr>
              <w:jc w:val="center"/>
              <w:rPr>
                <w:sz w:val="28"/>
                <w:szCs w:val="28"/>
              </w:rPr>
            </w:pPr>
          </w:p>
          <w:p w:rsidR="000642E5" w:rsidRPr="004037E8" w:rsidRDefault="000642E5" w:rsidP="003A3057">
            <w:pPr>
              <w:jc w:val="center"/>
              <w:rPr>
                <w:sz w:val="28"/>
                <w:szCs w:val="28"/>
              </w:rPr>
            </w:pPr>
          </w:p>
          <w:p w:rsidR="000642E5" w:rsidRPr="00E81750" w:rsidRDefault="000642E5" w:rsidP="004037E8">
            <w:pPr>
              <w:jc w:val="center"/>
              <w:rPr>
                <w:u w:val="single"/>
              </w:rPr>
            </w:pPr>
            <w:r w:rsidRPr="00E81750">
              <w:t>№________</w:t>
            </w:r>
            <w:r w:rsidR="004559F6">
              <w:t>__</w:t>
            </w:r>
            <w:r w:rsidRPr="00E81750">
              <w:t>________</w:t>
            </w:r>
          </w:p>
        </w:tc>
      </w:tr>
    </w:tbl>
    <w:p w:rsidR="006D7C40" w:rsidRDefault="006D7C40"/>
    <w:p w:rsidR="009B454A" w:rsidRDefault="008334B3" w:rsidP="009B454A">
      <w:pPr>
        <w:pStyle w:val="ConsPlusTitle"/>
        <w:spacing w:line="288" w:lineRule="auto"/>
        <w:jc w:val="center"/>
      </w:pPr>
      <w:r>
        <w:t xml:space="preserve"> </w:t>
      </w:r>
      <w:r w:rsidR="006D7C40">
        <w:t xml:space="preserve">           </w:t>
      </w:r>
    </w:p>
    <w:p w:rsidR="009B454A" w:rsidRPr="009B454A" w:rsidRDefault="009B454A" w:rsidP="009B454A">
      <w:pPr>
        <w:pStyle w:val="ConsPlusTitle"/>
        <w:spacing w:line="288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B454A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B454A" w:rsidRPr="009B454A" w:rsidRDefault="009B454A" w:rsidP="009B454A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54A" w:rsidRDefault="009B454A" w:rsidP="009B454A">
      <w:pPr>
        <w:pStyle w:val="ConsPlusTitle"/>
        <w:spacing w:line="288" w:lineRule="auto"/>
        <w:jc w:val="center"/>
      </w:pPr>
    </w:p>
    <w:p w:rsidR="009B454A" w:rsidRPr="00D63BEF" w:rsidRDefault="009B454A" w:rsidP="00D63BEF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BEF">
        <w:rPr>
          <w:rFonts w:ascii="Times New Roman" w:hAnsi="Times New Roman" w:cs="Times New Roman"/>
          <w:sz w:val="28"/>
          <w:szCs w:val="28"/>
        </w:rPr>
        <w:t xml:space="preserve">О согласовании замены дотации на выравнивание </w:t>
      </w:r>
    </w:p>
    <w:p w:rsidR="009B454A" w:rsidRPr="00D63BEF" w:rsidRDefault="009B454A" w:rsidP="00D63BEF">
      <w:pPr>
        <w:widowControl w:val="0"/>
        <w:overflowPunct/>
        <w:spacing w:line="288" w:lineRule="auto"/>
        <w:jc w:val="center"/>
        <w:textAlignment w:val="auto"/>
        <w:rPr>
          <w:rFonts w:eastAsiaTheme="minorEastAsia"/>
          <w:b/>
          <w:bCs/>
          <w:sz w:val="28"/>
          <w:szCs w:val="28"/>
        </w:rPr>
      </w:pPr>
      <w:r w:rsidRPr="00D63BEF">
        <w:rPr>
          <w:rFonts w:eastAsiaTheme="minorEastAsia"/>
          <w:b/>
          <w:bCs/>
          <w:sz w:val="28"/>
          <w:szCs w:val="28"/>
        </w:rPr>
        <w:t xml:space="preserve">бюджетной обеспеченности дополнительным нормативом </w:t>
      </w:r>
    </w:p>
    <w:p w:rsidR="009B454A" w:rsidRPr="00D63BEF" w:rsidRDefault="009B454A" w:rsidP="00D63BEF">
      <w:pPr>
        <w:widowControl w:val="0"/>
        <w:overflowPunct/>
        <w:spacing w:line="288" w:lineRule="auto"/>
        <w:jc w:val="center"/>
        <w:textAlignment w:val="auto"/>
        <w:rPr>
          <w:rFonts w:eastAsiaTheme="minorEastAsia"/>
          <w:b/>
          <w:bCs/>
          <w:sz w:val="28"/>
          <w:szCs w:val="28"/>
        </w:rPr>
      </w:pPr>
      <w:r w:rsidRPr="00D63BEF">
        <w:rPr>
          <w:rFonts w:eastAsiaTheme="minorEastAsia"/>
          <w:b/>
          <w:bCs/>
          <w:sz w:val="28"/>
          <w:szCs w:val="28"/>
        </w:rPr>
        <w:t xml:space="preserve">отчислений в бюджет муниципального образования г.Казани </w:t>
      </w:r>
    </w:p>
    <w:p w:rsidR="009B454A" w:rsidRPr="00D63BEF" w:rsidRDefault="009B454A" w:rsidP="00D63BEF">
      <w:pPr>
        <w:widowControl w:val="0"/>
        <w:overflowPunct/>
        <w:spacing w:line="288" w:lineRule="auto"/>
        <w:jc w:val="center"/>
        <w:textAlignment w:val="auto"/>
        <w:rPr>
          <w:rFonts w:eastAsiaTheme="minorEastAsia"/>
          <w:b/>
          <w:bCs/>
          <w:sz w:val="28"/>
          <w:szCs w:val="28"/>
        </w:rPr>
      </w:pPr>
      <w:r w:rsidRPr="00D63BEF">
        <w:rPr>
          <w:rFonts w:eastAsiaTheme="minorEastAsia"/>
          <w:b/>
          <w:bCs/>
          <w:sz w:val="28"/>
          <w:szCs w:val="28"/>
        </w:rPr>
        <w:t>от налога на доходы физических лиц на 202</w:t>
      </w:r>
      <w:r w:rsidR="00C01B78">
        <w:rPr>
          <w:rFonts w:eastAsiaTheme="minorEastAsia"/>
          <w:b/>
          <w:bCs/>
          <w:sz w:val="28"/>
          <w:szCs w:val="28"/>
        </w:rPr>
        <w:t>5</w:t>
      </w:r>
      <w:r w:rsidRPr="00D63BEF">
        <w:rPr>
          <w:rFonts w:eastAsiaTheme="minorEastAsia"/>
          <w:b/>
          <w:bCs/>
          <w:sz w:val="28"/>
          <w:szCs w:val="28"/>
        </w:rPr>
        <w:t xml:space="preserve"> год</w:t>
      </w:r>
    </w:p>
    <w:p w:rsidR="009B454A" w:rsidRPr="00D63BEF" w:rsidRDefault="009B454A" w:rsidP="00D63BEF">
      <w:pPr>
        <w:widowControl w:val="0"/>
        <w:overflowPunct/>
        <w:spacing w:line="288" w:lineRule="auto"/>
        <w:jc w:val="center"/>
        <w:textAlignment w:val="auto"/>
        <w:rPr>
          <w:rFonts w:eastAsiaTheme="minorEastAsia"/>
          <w:b/>
          <w:bCs/>
          <w:sz w:val="28"/>
          <w:szCs w:val="28"/>
        </w:rPr>
      </w:pPr>
      <w:r w:rsidRPr="00D63BEF">
        <w:rPr>
          <w:rFonts w:eastAsiaTheme="minorEastAsia"/>
          <w:b/>
          <w:bCs/>
          <w:sz w:val="28"/>
          <w:szCs w:val="28"/>
        </w:rPr>
        <w:t>и на плановый период 202</w:t>
      </w:r>
      <w:r w:rsidR="00C01B78">
        <w:rPr>
          <w:rFonts w:eastAsiaTheme="minorEastAsia"/>
          <w:b/>
          <w:bCs/>
          <w:sz w:val="28"/>
          <w:szCs w:val="28"/>
        </w:rPr>
        <w:t>6</w:t>
      </w:r>
      <w:r w:rsidRPr="00D63BEF">
        <w:rPr>
          <w:rFonts w:eastAsiaTheme="minorEastAsia"/>
          <w:b/>
          <w:bCs/>
          <w:sz w:val="28"/>
          <w:szCs w:val="28"/>
        </w:rPr>
        <w:t xml:space="preserve"> и 202</w:t>
      </w:r>
      <w:r w:rsidR="00C01B78">
        <w:rPr>
          <w:rFonts w:eastAsiaTheme="minorEastAsia"/>
          <w:b/>
          <w:bCs/>
          <w:sz w:val="28"/>
          <w:szCs w:val="28"/>
        </w:rPr>
        <w:t>7</w:t>
      </w:r>
      <w:r w:rsidRPr="00D63BEF">
        <w:rPr>
          <w:rFonts w:eastAsiaTheme="minorEastAsia"/>
          <w:b/>
          <w:bCs/>
          <w:sz w:val="28"/>
          <w:szCs w:val="28"/>
        </w:rPr>
        <w:t xml:space="preserve"> годов</w:t>
      </w:r>
    </w:p>
    <w:p w:rsidR="009B454A" w:rsidRPr="00D63BEF" w:rsidRDefault="009B454A" w:rsidP="00D63BEF">
      <w:pPr>
        <w:widowControl w:val="0"/>
        <w:overflowPunct/>
        <w:spacing w:line="288" w:lineRule="auto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9B454A" w:rsidRPr="00AE481B" w:rsidRDefault="009B454A" w:rsidP="00D63BEF">
      <w:pPr>
        <w:widowControl w:val="0"/>
        <w:overflowPunct/>
        <w:spacing w:line="288" w:lineRule="auto"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D63BEF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9" w:history="1">
        <w:r w:rsidRPr="00D63BEF">
          <w:rPr>
            <w:rFonts w:eastAsiaTheme="minorHAnsi"/>
            <w:sz w:val="28"/>
            <w:szCs w:val="28"/>
            <w:lang w:eastAsia="en-US"/>
          </w:rPr>
          <w:t>пунктом 5 статьи 138</w:t>
        </w:r>
      </w:hyperlink>
      <w:r w:rsidRPr="00D63BEF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</w:t>
      </w:r>
      <w:r w:rsidR="007A4573">
        <w:rPr>
          <w:rFonts w:eastAsiaTheme="minorHAnsi"/>
          <w:sz w:val="28"/>
          <w:szCs w:val="28"/>
          <w:lang w:eastAsia="en-US"/>
        </w:rPr>
        <w:t>, пунктом 5 статьи 44.2 Бюджетного кодекса Республики Татарстан</w:t>
      </w:r>
      <w:r w:rsidRPr="00D63BEF">
        <w:rPr>
          <w:rFonts w:eastAsiaTheme="minorHAnsi"/>
          <w:sz w:val="28"/>
          <w:szCs w:val="28"/>
          <w:lang w:eastAsia="en-US"/>
        </w:rPr>
        <w:t xml:space="preserve"> и письмом Министерства финансов Республики Татарстан от </w:t>
      </w:r>
      <w:r w:rsidRPr="00D55DA4">
        <w:rPr>
          <w:rFonts w:eastAsiaTheme="minorHAnsi"/>
          <w:sz w:val="28"/>
          <w:szCs w:val="28"/>
          <w:lang w:eastAsia="en-US"/>
        </w:rPr>
        <w:t>0</w:t>
      </w:r>
      <w:r w:rsidR="00D55DA4" w:rsidRPr="00D55DA4">
        <w:rPr>
          <w:rFonts w:eastAsiaTheme="minorHAnsi"/>
          <w:sz w:val="28"/>
          <w:szCs w:val="28"/>
          <w:lang w:eastAsia="en-US"/>
        </w:rPr>
        <w:t>3</w:t>
      </w:r>
      <w:r w:rsidRPr="00D55DA4">
        <w:rPr>
          <w:rFonts w:eastAsiaTheme="minorHAnsi"/>
          <w:sz w:val="28"/>
          <w:szCs w:val="28"/>
          <w:lang w:eastAsia="en-US"/>
        </w:rPr>
        <w:t>.06.202</w:t>
      </w:r>
      <w:r w:rsidR="00C01B78" w:rsidRPr="00D55DA4">
        <w:rPr>
          <w:rFonts w:eastAsiaTheme="minorHAnsi"/>
          <w:sz w:val="28"/>
          <w:szCs w:val="28"/>
          <w:lang w:eastAsia="en-US"/>
        </w:rPr>
        <w:t>4</w:t>
      </w:r>
      <w:r w:rsidR="007A4573">
        <w:rPr>
          <w:rFonts w:eastAsiaTheme="minorHAnsi"/>
          <w:sz w:val="28"/>
          <w:szCs w:val="28"/>
          <w:lang w:eastAsia="en-US"/>
        </w:rPr>
        <w:t xml:space="preserve">                     </w:t>
      </w:r>
      <w:bookmarkStart w:id="1" w:name="_GoBack"/>
      <w:bookmarkEnd w:id="1"/>
      <w:r w:rsidRPr="00D55DA4">
        <w:rPr>
          <w:rFonts w:eastAsiaTheme="minorHAnsi"/>
          <w:sz w:val="28"/>
          <w:szCs w:val="28"/>
          <w:lang w:eastAsia="en-US"/>
        </w:rPr>
        <w:t xml:space="preserve"> №07-12/3</w:t>
      </w:r>
      <w:r w:rsidR="00D55DA4" w:rsidRPr="00D55DA4">
        <w:rPr>
          <w:rFonts w:eastAsiaTheme="minorHAnsi"/>
          <w:sz w:val="28"/>
          <w:szCs w:val="28"/>
          <w:lang w:eastAsia="en-US"/>
        </w:rPr>
        <w:t>875</w:t>
      </w:r>
      <w:r w:rsidRPr="00D63BEF">
        <w:rPr>
          <w:rFonts w:eastAsiaTheme="minorHAnsi"/>
          <w:sz w:val="28"/>
          <w:szCs w:val="28"/>
          <w:lang w:eastAsia="en-US"/>
        </w:rPr>
        <w:t xml:space="preserve"> Казанская городская Дума </w:t>
      </w:r>
      <w:r w:rsidRPr="00D63BEF">
        <w:rPr>
          <w:rFonts w:eastAsiaTheme="minorHAnsi"/>
          <w:b/>
          <w:sz w:val="28"/>
          <w:szCs w:val="28"/>
          <w:lang w:eastAsia="en-US"/>
        </w:rPr>
        <w:t>решила</w:t>
      </w:r>
      <w:r w:rsidRPr="00D63BEF">
        <w:rPr>
          <w:rFonts w:eastAsiaTheme="minorHAnsi"/>
          <w:sz w:val="28"/>
          <w:szCs w:val="28"/>
          <w:lang w:eastAsia="en-US"/>
        </w:rPr>
        <w:t>:</w:t>
      </w:r>
    </w:p>
    <w:p w:rsidR="009B454A" w:rsidRPr="00D63BEF" w:rsidRDefault="009B454A" w:rsidP="00D63BEF">
      <w:pPr>
        <w:widowControl w:val="0"/>
        <w:overflowPunct/>
        <w:spacing w:line="288" w:lineRule="auto"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E481B">
        <w:rPr>
          <w:rFonts w:eastAsiaTheme="minorHAnsi"/>
          <w:sz w:val="28"/>
          <w:szCs w:val="28"/>
          <w:lang w:eastAsia="en-US"/>
        </w:rPr>
        <w:t>1. Согласовать замену дотации на выравнивание бюджетной обеспеченности дополнительным нормативом отчислений в бюджет муниципального образования города Казани от налога на доходы физических лиц на 202</w:t>
      </w:r>
      <w:r w:rsidR="00C01B78">
        <w:rPr>
          <w:rFonts w:eastAsiaTheme="minorHAnsi"/>
          <w:sz w:val="28"/>
          <w:szCs w:val="28"/>
          <w:lang w:eastAsia="en-US"/>
        </w:rPr>
        <w:t>5</w:t>
      </w:r>
      <w:r w:rsidRPr="00AE481B">
        <w:rPr>
          <w:rFonts w:eastAsiaTheme="minorHAnsi"/>
          <w:sz w:val="28"/>
          <w:szCs w:val="28"/>
          <w:lang w:eastAsia="en-US"/>
        </w:rPr>
        <w:t xml:space="preserve"> год и на плановый период 202</w:t>
      </w:r>
      <w:r w:rsidR="00C01B78">
        <w:rPr>
          <w:rFonts w:eastAsiaTheme="minorHAnsi"/>
          <w:sz w:val="28"/>
          <w:szCs w:val="28"/>
          <w:lang w:eastAsia="en-US"/>
        </w:rPr>
        <w:t>6</w:t>
      </w:r>
      <w:r w:rsidRPr="00AE481B">
        <w:rPr>
          <w:rFonts w:eastAsiaTheme="minorHAnsi"/>
          <w:sz w:val="28"/>
          <w:szCs w:val="28"/>
          <w:lang w:eastAsia="en-US"/>
        </w:rPr>
        <w:t xml:space="preserve"> и 202</w:t>
      </w:r>
      <w:r w:rsidR="00C01B78">
        <w:rPr>
          <w:rFonts w:eastAsiaTheme="minorHAnsi"/>
          <w:sz w:val="28"/>
          <w:szCs w:val="28"/>
          <w:lang w:eastAsia="en-US"/>
        </w:rPr>
        <w:t>7</w:t>
      </w:r>
      <w:r w:rsidRPr="00AE481B">
        <w:rPr>
          <w:rFonts w:eastAsiaTheme="minorHAnsi"/>
          <w:sz w:val="28"/>
          <w:szCs w:val="28"/>
          <w:lang w:eastAsia="en-US"/>
        </w:rPr>
        <w:t xml:space="preserve"> годов.</w:t>
      </w:r>
    </w:p>
    <w:p w:rsidR="009B454A" w:rsidRPr="00D63BEF" w:rsidRDefault="009B454A">
      <w:pPr>
        <w:widowControl w:val="0"/>
        <w:overflowPunct/>
        <w:spacing w:line="288" w:lineRule="auto"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D63BEF">
        <w:rPr>
          <w:rFonts w:eastAsiaTheme="minorHAnsi"/>
          <w:sz w:val="28"/>
          <w:szCs w:val="28"/>
          <w:lang w:eastAsia="en-US"/>
        </w:rPr>
        <w:t>2. Направить копию данного решения в Министерство финансов Республики Татарстан.</w:t>
      </w:r>
    </w:p>
    <w:p w:rsidR="009B454A" w:rsidRDefault="009B454A" w:rsidP="00436DAE">
      <w:pPr>
        <w:overflowPunct/>
        <w:autoSpaceDE/>
        <w:autoSpaceDN/>
        <w:adjustRightInd/>
        <w:spacing w:line="288" w:lineRule="auto"/>
        <w:jc w:val="right"/>
        <w:textAlignment w:val="auto"/>
        <w:rPr>
          <w:rFonts w:eastAsiaTheme="minorHAnsi"/>
          <w:b/>
          <w:sz w:val="28"/>
          <w:szCs w:val="28"/>
          <w:lang w:eastAsia="en-US"/>
        </w:rPr>
      </w:pPr>
    </w:p>
    <w:p w:rsidR="00D63BEF" w:rsidRPr="00D63BEF" w:rsidRDefault="00D63BEF" w:rsidP="00436DAE">
      <w:pPr>
        <w:overflowPunct/>
        <w:autoSpaceDE/>
        <w:autoSpaceDN/>
        <w:adjustRightInd/>
        <w:spacing w:line="288" w:lineRule="auto"/>
        <w:jc w:val="right"/>
        <w:textAlignment w:val="auto"/>
        <w:rPr>
          <w:rFonts w:eastAsiaTheme="minorHAnsi"/>
          <w:b/>
          <w:sz w:val="28"/>
          <w:szCs w:val="28"/>
          <w:lang w:eastAsia="en-US"/>
        </w:rPr>
      </w:pPr>
    </w:p>
    <w:p w:rsidR="009B454A" w:rsidRPr="009B454A" w:rsidRDefault="009B454A" w:rsidP="00436DAE">
      <w:pPr>
        <w:overflowPunct/>
        <w:autoSpaceDE/>
        <w:autoSpaceDN/>
        <w:adjustRightInd/>
        <w:spacing w:line="288" w:lineRule="auto"/>
        <w:textAlignment w:val="auto"/>
        <w:rPr>
          <w:rFonts w:eastAsiaTheme="minorHAnsi"/>
          <w:sz w:val="28"/>
          <w:szCs w:val="28"/>
          <w:lang w:eastAsia="en-US"/>
        </w:rPr>
      </w:pPr>
      <w:r w:rsidRPr="00D63BEF">
        <w:rPr>
          <w:rFonts w:eastAsiaTheme="minorHAnsi"/>
          <w:b/>
          <w:sz w:val="28"/>
          <w:szCs w:val="28"/>
          <w:lang w:eastAsia="en-US"/>
        </w:rPr>
        <w:t xml:space="preserve">Мэр города                                                                                             </w:t>
      </w:r>
      <w:proofErr w:type="spellStart"/>
      <w:r w:rsidRPr="00D63BEF">
        <w:rPr>
          <w:rFonts w:eastAsiaTheme="minorHAnsi"/>
          <w:b/>
          <w:sz w:val="28"/>
          <w:szCs w:val="28"/>
          <w:lang w:eastAsia="en-US"/>
        </w:rPr>
        <w:t>И.Р.Метшин</w:t>
      </w:r>
      <w:proofErr w:type="spellEnd"/>
    </w:p>
    <w:p w:rsidR="009B454A" w:rsidRPr="009B454A" w:rsidRDefault="009B454A" w:rsidP="009B454A">
      <w:pPr>
        <w:widowControl w:val="0"/>
        <w:overflowPunct/>
        <w:spacing w:line="264" w:lineRule="auto"/>
        <w:ind w:left="5387"/>
        <w:jc w:val="both"/>
        <w:textAlignment w:val="auto"/>
        <w:rPr>
          <w:rFonts w:eastAsiaTheme="minorHAnsi"/>
          <w:b/>
          <w:sz w:val="26"/>
          <w:szCs w:val="26"/>
          <w:lang w:eastAsia="en-US"/>
        </w:rPr>
      </w:pPr>
    </w:p>
    <w:p w:rsidR="000618E3" w:rsidRPr="009B454A" w:rsidRDefault="000618E3" w:rsidP="009B454A">
      <w:pPr>
        <w:spacing w:line="288" w:lineRule="auto"/>
        <w:rPr>
          <w:sz w:val="28"/>
          <w:szCs w:val="28"/>
          <w:u w:val="single"/>
        </w:rPr>
      </w:pPr>
    </w:p>
    <w:sectPr w:rsidR="000618E3" w:rsidRPr="009B454A" w:rsidSect="004C60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681" w:rsidRDefault="00874681" w:rsidP="000642E5">
      <w:r>
        <w:separator/>
      </w:r>
    </w:p>
  </w:endnote>
  <w:endnote w:type="continuationSeparator" w:id="0">
    <w:p w:rsidR="00874681" w:rsidRDefault="00874681" w:rsidP="0006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681" w:rsidRDefault="00874681" w:rsidP="000642E5">
      <w:r>
        <w:separator/>
      </w:r>
    </w:p>
  </w:footnote>
  <w:footnote w:type="continuationSeparator" w:id="0">
    <w:p w:rsidR="00874681" w:rsidRDefault="00874681" w:rsidP="00064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0F"/>
    <w:rsid w:val="000426DB"/>
    <w:rsid w:val="000618E3"/>
    <w:rsid w:val="000639E7"/>
    <w:rsid w:val="000642E5"/>
    <w:rsid w:val="00093E30"/>
    <w:rsid w:val="000D2865"/>
    <w:rsid w:val="00165BF7"/>
    <w:rsid w:val="001A0CEE"/>
    <w:rsid w:val="001B19B5"/>
    <w:rsid w:val="002158FC"/>
    <w:rsid w:val="00287694"/>
    <w:rsid w:val="00331C53"/>
    <w:rsid w:val="003A3057"/>
    <w:rsid w:val="004037E8"/>
    <w:rsid w:val="00436DAE"/>
    <w:rsid w:val="004559F6"/>
    <w:rsid w:val="00496674"/>
    <w:rsid w:val="004C600F"/>
    <w:rsid w:val="005168AD"/>
    <w:rsid w:val="0052793B"/>
    <w:rsid w:val="005C3C7A"/>
    <w:rsid w:val="006D7C40"/>
    <w:rsid w:val="007863BC"/>
    <w:rsid w:val="007A4573"/>
    <w:rsid w:val="007C71DF"/>
    <w:rsid w:val="008334B3"/>
    <w:rsid w:val="00874681"/>
    <w:rsid w:val="008B0B67"/>
    <w:rsid w:val="008F0A1F"/>
    <w:rsid w:val="009B454A"/>
    <w:rsid w:val="00A07D2B"/>
    <w:rsid w:val="00A517E0"/>
    <w:rsid w:val="00AE481B"/>
    <w:rsid w:val="00B46B0A"/>
    <w:rsid w:val="00BA017C"/>
    <w:rsid w:val="00BE17C0"/>
    <w:rsid w:val="00C0041E"/>
    <w:rsid w:val="00C01B78"/>
    <w:rsid w:val="00C52F8E"/>
    <w:rsid w:val="00C659FE"/>
    <w:rsid w:val="00D02C85"/>
    <w:rsid w:val="00D55DA4"/>
    <w:rsid w:val="00D63BEF"/>
    <w:rsid w:val="00DB121F"/>
    <w:rsid w:val="00E71249"/>
    <w:rsid w:val="00E81750"/>
    <w:rsid w:val="00EC70BD"/>
    <w:rsid w:val="00F630BE"/>
    <w:rsid w:val="00FC5E0F"/>
    <w:rsid w:val="00FC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18E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B45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63B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3B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618E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642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4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B45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63B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3B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134E6C91821648FEBE0A5199EB785F5FB7BBAB3BD719A19830FAF09B2DA0BB8549FFF5FD269B0FD7H1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Белобородов Виталий (DUMA-019-PC - duma-019)</dc:creator>
  <cp:lastModifiedBy>Шакирова Венера Гильмухановна</cp:lastModifiedBy>
  <cp:revision>5</cp:revision>
  <cp:lastPrinted>2015-11-23T07:08:00Z</cp:lastPrinted>
  <dcterms:created xsi:type="dcterms:W3CDTF">2023-06-14T12:26:00Z</dcterms:created>
  <dcterms:modified xsi:type="dcterms:W3CDTF">2024-06-03T13:08:00Z</dcterms:modified>
</cp:coreProperties>
</file>