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567" w:leader="none"/>
        </w:tabs>
        <w:spacing w:before="0" w:after="280"/>
        <w:rPr>
          <w:rStyle w:val="Strong"/>
          <w:b w:val="false"/>
        </w:rPr>
      </w:pPr>
      <w:r>
        <w:rPr>
          <w:b w:val="false"/>
        </w:rPr>
      </w:r>
    </w:p>
    <w:p>
      <w:pPr>
        <w:pStyle w:val="NormalWeb"/>
        <w:tabs>
          <w:tab w:val="clear" w:pos="708"/>
          <w:tab w:val="left" w:pos="567" w:leader="none"/>
        </w:tabs>
        <w:spacing w:before="280" w:after="280"/>
        <w:jc w:val="right"/>
        <w:rPr>
          <w:rStyle w:val="Strong"/>
          <w:b w:val="false"/>
        </w:rPr>
      </w:pPr>
      <w:r>
        <w:rPr>
          <w:rStyle w:val="Strong"/>
          <w:b w:val="false"/>
        </w:rPr>
        <w:t>ПРОЕКТ ПОСТАНОВЛЕНИЯ</w:t>
      </w:r>
    </w:p>
    <w:p>
      <w:pPr>
        <w:pStyle w:val="NormalWeb"/>
        <w:pBdr/>
        <w:spacing w:beforeAutospacing="0" w:before="0" w:afterAutospacing="0" w:after="0"/>
        <w:ind w:left="-851" w:firstLine="709"/>
        <w:jc w:val="both"/>
        <w:rPr>
          <w:bCs/>
          <w:sz w:val="28"/>
        </w:rPr>
        <w:framePr w:w="10206" w:h="1288" w:x="-426" w:y="171" w:hSpace="180" w:vSpace="0" w:xAlign="center" w:wrap="around" w:vAnchor="text" w:hAnchor="margin" w:hRule="exact"/>
        <w:pBdr/>
      </w:pPr>
      <w:r>
        <w:rPr>
          <w:bCs/>
          <w:sz w:val="28"/>
        </w:rPr>
        <w:t>О рассмотрении и сопровождении</w:t>
      </w:r>
    </w:p>
    <w:p>
      <w:pPr>
        <w:pStyle w:val="NormalWeb"/>
        <w:pBdr/>
        <w:spacing w:beforeAutospacing="0" w:before="0" w:afterAutospacing="0" w:after="0"/>
        <w:ind w:left="-851" w:firstLine="709"/>
        <w:jc w:val="both"/>
        <w:rPr>
          <w:bCs/>
          <w:sz w:val="28"/>
        </w:rPr>
        <w:framePr w:w="10206" w:h="1288" w:x="-426" w:y="171" w:hSpace="180" w:vSpace="0" w:xAlign="center" w:wrap="around" w:vAnchor="text" w:hAnchor="margin" w:hRule="exact"/>
        <w:pBdr/>
      </w:pPr>
      <w:r>
        <w:rPr>
          <w:bCs/>
          <w:sz w:val="28"/>
        </w:rPr>
        <w:t>инвестиционных проектов,</w:t>
      </w:r>
    </w:p>
    <w:p>
      <w:pPr>
        <w:pStyle w:val="NormalWeb"/>
        <w:pBdr/>
        <w:spacing w:beforeAutospacing="0" w:before="0" w:afterAutospacing="0" w:after="0"/>
        <w:ind w:left="-851" w:firstLine="709"/>
        <w:jc w:val="both"/>
        <w:rPr>
          <w:bCs/>
          <w:sz w:val="28"/>
        </w:rPr>
        <w:framePr w:w="10206" w:h="1288" w:x="-426" w:y="171" w:hSpace="180" w:vSpace="0" w:xAlign="center" w:wrap="around" w:vAnchor="text" w:hAnchor="margin" w:hRule="exact"/>
        <w:pBdr/>
      </w:pPr>
      <w:r>
        <w:rPr>
          <w:bCs/>
          <w:sz w:val="28"/>
        </w:rPr>
        <w:t>реализуемых и (или) планируемых</w:t>
      </w:r>
    </w:p>
    <w:p>
      <w:pPr>
        <w:pStyle w:val="NormalWeb"/>
        <w:pBdr/>
        <w:spacing w:beforeAutospacing="0" w:before="0" w:afterAutospacing="0" w:after="0"/>
        <w:ind w:left="-851" w:firstLine="709"/>
        <w:jc w:val="both"/>
        <w:rPr>
          <w:bCs/>
          <w:sz w:val="28"/>
        </w:rPr>
        <w:framePr w:w="10206" w:h="1288" w:x="-426" w:y="171" w:hSpace="180" w:vSpace="0" w:xAlign="center" w:wrap="around" w:vAnchor="text" w:hAnchor="margin" w:hRule="exact"/>
        <w:pBdr/>
      </w:pPr>
      <w:r>
        <w:rPr>
          <w:bCs/>
          <w:sz w:val="28"/>
        </w:rPr>
        <w:t>к реализации на территории муниципального</w:t>
      </w:r>
    </w:p>
    <w:p>
      <w:pPr>
        <w:pStyle w:val="NormalWeb"/>
        <w:spacing w:lineRule="auto" w:line="276" w:beforeAutospacing="0" w:before="0" w:afterAutospacing="0" w:after="0"/>
        <w:ind w:left="-851" w:firstLine="709"/>
        <w:jc w:val="both"/>
        <w:rPr>
          <w:bCs/>
          <w:sz w:val="28"/>
        </w:rPr>
      </w:pPr>
      <w:r>
        <w:rPr>
          <w:bCs/>
          <w:sz w:val="28"/>
        </w:rPr>
        <w:t>образования город Набережные Челны</w:t>
      </w:r>
    </w:p>
    <w:p>
      <w:pPr>
        <w:pStyle w:val="NormalWeb"/>
        <w:spacing w:lineRule="auto" w:line="276" w:beforeAutospacing="0" w:before="0" w:afterAutospacing="0" w:after="0"/>
        <w:ind w:left="-851" w:firstLine="709"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spacing w:lineRule="auto" w:line="276"/>
        <w:ind w:left="-851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cs="Times New Roman" w:ascii="Times New Roman" w:hAnsi="Times New Roman"/>
          <w:bCs/>
          <w:sz w:val="28"/>
        </w:rPr>
        <w:t xml:space="preserve">В соответствии с Законом Республики Татарстан от 25.11.1998 № 1872 «Об инвестиционной деятельности в Республике Татарстан», в целях повышения инвестиционной активности и создания благоприятных условий для развития инвестиционной деятельности, систематизации учета данных по реализуемым (планируемым к реализации) инвестиционным проектам в муниципальном образовании город Набережные Челны </w:t>
      </w:r>
    </w:p>
    <w:p>
      <w:pPr>
        <w:pStyle w:val="NormalWeb"/>
        <w:spacing w:beforeAutospacing="0" w:before="0" w:afterAutospacing="0" w:after="0"/>
        <w:ind w:left="-851" w:firstLine="709"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NormalWeb"/>
        <w:spacing w:beforeAutospacing="0" w:before="0" w:afterAutospacing="0" w:after="0"/>
        <w:ind w:left="-851" w:firstLine="709"/>
        <w:jc w:val="center"/>
        <w:rPr>
          <w:bCs/>
          <w:sz w:val="28"/>
        </w:rPr>
      </w:pPr>
      <w:r>
        <w:rPr>
          <w:bCs/>
          <w:sz w:val="28"/>
        </w:rPr>
        <w:t>П О С Т А Н О В Л Я Ю:</w:t>
      </w:r>
    </w:p>
    <w:p>
      <w:pPr>
        <w:pStyle w:val="NormalWeb"/>
        <w:spacing w:beforeAutospacing="0" w:before="0" w:afterAutospacing="0" w:after="0"/>
        <w:ind w:left="-851" w:firstLine="709"/>
        <w:jc w:val="center"/>
        <w:rPr>
          <w:bCs/>
          <w:sz w:val="28"/>
        </w:rPr>
      </w:pPr>
      <w:r>
        <w:rPr>
          <w:bCs/>
          <w:sz w:val="28"/>
        </w:rPr>
      </w:r>
    </w:p>
    <w:p>
      <w:pPr>
        <w:pStyle w:val="NormalWeb"/>
        <w:spacing w:lineRule="auto" w:line="276" w:beforeAutospacing="0" w:before="0" w:afterAutospacing="0" w:after="0"/>
        <w:ind w:left="-851" w:firstLine="709"/>
        <w:rPr>
          <w:bCs/>
          <w:sz w:val="28"/>
        </w:rPr>
      </w:pPr>
      <w:r>
        <w:rPr>
          <w:bCs/>
          <w:sz w:val="28"/>
        </w:rPr>
        <w:t>1. Утвердить:</w:t>
      </w:r>
    </w:p>
    <w:p>
      <w:pPr>
        <w:pStyle w:val="NormalWeb"/>
        <w:spacing w:lineRule="auto" w:line="276" w:beforeAutospacing="0" w:before="0" w:afterAutospacing="0" w:after="0"/>
        <w:ind w:left="-851" w:firstLine="709"/>
        <w:jc w:val="both"/>
        <w:rPr>
          <w:bCs/>
          <w:sz w:val="28"/>
        </w:rPr>
      </w:pPr>
      <w:r>
        <w:rPr>
          <w:bCs/>
          <w:sz w:val="28"/>
        </w:rPr>
        <w:t>1) регламент рассмотрения и сопровождения инвестиционных проектов, реализуемых и (или) планируемых к реализации на территории муниципального образования город Набережные Челны согласно приложению № 1;</w:t>
      </w:r>
    </w:p>
    <w:p>
      <w:pPr>
        <w:pStyle w:val="NormalWeb"/>
        <w:spacing w:lineRule="auto" w:line="276" w:beforeAutospacing="0" w:before="0" w:afterAutospacing="0" w:after="0"/>
        <w:ind w:left="-851" w:firstLine="709"/>
        <w:jc w:val="both"/>
        <w:rPr>
          <w:bCs/>
          <w:sz w:val="28"/>
        </w:rPr>
      </w:pPr>
      <w:r>
        <w:rPr>
          <w:bCs/>
          <w:sz w:val="28"/>
        </w:rPr>
        <w:t>2)  состав комиссии по рассмотрению инвестиционных проектов в муниципальном образовании город Набережные Челны согласно приложению № 2.</w:t>
      </w:r>
    </w:p>
    <w:p>
      <w:pPr>
        <w:pStyle w:val="NormalWeb"/>
        <w:spacing w:lineRule="auto" w:line="276" w:beforeAutospacing="0" w:before="0" w:afterAutospacing="0" w:after="0"/>
        <w:ind w:left="-851" w:firstLine="709"/>
        <w:jc w:val="both"/>
        <w:rPr>
          <w:bCs/>
          <w:sz w:val="28"/>
        </w:rPr>
      </w:pPr>
      <w:r>
        <w:rPr>
          <w:bCs/>
          <w:sz w:val="28"/>
        </w:rPr>
        <w:t>2. Управлению делопроизводством Исполнительного комитета обеспечить официальное опубликование настоящего постановления и его размещение на официальном портале правовой информации Республики Татарстан (http://pravo.tatarstan.ru), на официальном сайте города Набережные Челны в сети Интернет.</w:t>
      </w:r>
    </w:p>
    <w:p>
      <w:pPr>
        <w:pStyle w:val="NormalWeb"/>
        <w:spacing w:lineRule="auto" w:line="276" w:beforeAutospacing="0" w:before="0" w:afterAutospacing="0" w:after="0"/>
        <w:ind w:left="-851" w:firstLine="709"/>
        <w:jc w:val="both"/>
        <w:rPr>
          <w:bCs/>
          <w:sz w:val="28"/>
        </w:rPr>
      </w:pPr>
      <w:r>
        <w:rPr>
          <w:bCs/>
          <w:sz w:val="28"/>
        </w:rPr>
        <w:t>3. 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Web"/>
        <w:spacing w:lineRule="auto" w:line="276" w:beforeAutospacing="0" w:before="0" w:afterAutospacing="0" w:after="0"/>
        <w:ind w:left="-851" w:firstLine="709"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NormalWeb"/>
        <w:spacing w:lineRule="auto" w:line="276" w:beforeAutospacing="0" w:before="0" w:afterAutospacing="0" w:after="0"/>
        <w:ind w:left="-851" w:firstLine="709"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NormalWeb"/>
        <w:spacing w:lineRule="auto" w:line="276" w:beforeAutospacing="0" w:before="0" w:afterAutospacing="0" w:after="0"/>
        <w:ind w:left="-851" w:firstLine="709"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NormalWeb"/>
        <w:spacing w:lineRule="auto" w:line="276" w:beforeAutospacing="0" w:before="0" w:afterAutospacing="0" w:after="0"/>
        <w:ind w:left="-851" w:hanging="0"/>
        <w:jc w:val="both"/>
        <w:rPr>
          <w:bCs/>
          <w:sz w:val="28"/>
        </w:rPr>
      </w:pPr>
      <w:r>
        <w:rPr>
          <w:bCs/>
          <w:sz w:val="28"/>
        </w:rPr>
        <w:t xml:space="preserve">Руководитель </w:t>
      </w:r>
    </w:p>
    <w:p>
      <w:pPr>
        <w:pStyle w:val="NormalWeb"/>
        <w:spacing w:lineRule="auto" w:line="276" w:beforeAutospacing="0" w:before="0" w:afterAutospacing="0" w:after="0"/>
        <w:ind w:left="-851" w:hanging="0"/>
        <w:jc w:val="both"/>
        <w:rPr>
          <w:bCs/>
          <w:sz w:val="28"/>
        </w:rPr>
      </w:pPr>
      <w:r>
        <w:rPr>
          <w:bCs/>
          <w:sz w:val="28"/>
        </w:rPr>
        <w:t xml:space="preserve">Исполнительного комитета                                                                             Ф.Ш. Салахов                                                                                          </w:t>
      </w:r>
    </w:p>
    <w:p>
      <w:pPr>
        <w:pStyle w:val="NormalWeb"/>
        <w:spacing w:lineRule="auto" w:line="276" w:beforeAutospacing="0" w:before="0" w:afterAutospacing="0" w:after="0"/>
        <w:ind w:left="-851" w:firstLine="142"/>
        <w:jc w:val="both"/>
        <w:rPr>
          <w:rStyle w:val="Strong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Приложение № 1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 постановлению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Исполнительного комитета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от «___»_________2024 №_____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Регламент рассмотрения и сопровождения инвестиционных проектов,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реализуемых и (или) планируемых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реализации на территории муниципального образования                             город Набережные Челны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-851" w:firstLine="709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Глава 1. Общие положения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1. Настоящий регламент рассмотрения и сопровождения инвестиционных проектов, реализуемых и (или) планируемых к реализации на территории муниципального образования город Набережные Челны (далее – Регламент), устанавливает порядок рассмотрения и организационного сопровождения Исполнительным комитетом инвестиционных проектов, реализуемых и (или) планируемых к реализации на территории муниципального образования город Набережные Челны.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Уполномоченным структурным подразделением, осуществляющим организационное сопровождение инвесторов, планирующих к реализации и (или) реализующих инвестиционные проекты на территории муниципального образования город Набережные Челны, является отдел по развитию территории опережающего развития Исполнительного комитета (далее – Уполномоченное структурное подразделение).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3. Для целей настоящего Регламента используются следующие основные понятия: 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инвестиционный проект – обоснование экономической целесообразности, объема и сроков осуществления капитальных вложений, а также описание практических действий по осуществлению инвестиций на территории муниципального образования город Набережные Челны;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инвестор – субъект инвестиционной деятельности, осуществляющий вложение собственных, заемных или привлеченных средств в форме инвестиций и обеспечивающий их целевое использование;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инициатор инвестиционного проекта (далее - инициатор) – инвестор, предлагающий к реализации инвестиционный проект на территории муниципального образования город Набережные Челны;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комиссия по рассмотрению инвестиционных проектов в муниципальном образовании город Набережные Челны (далее - Комиссия) – коллегиальный совещательный орган, рассматривающий возможность  реализации инвестиционных проектов на территории муниципального образования город Набережные Челны;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инвестиционная площадка – локализованные свободные от прав третьих лиц территории, предназначенные для целевого освоения и перспективного развития;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куратор инвестиционного проекта – должностное лицо Исполнительного комитета в соответствии с отраслевой принадлежностью инвестиционного проекта, ответственное за сопровождение инвестиционного проекта.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Иные понятия и термины, используемые в Регламенте, применяются в значениях, установленных законодательствами Российской Федерации и Республики Татарстан.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Уполномоченное структурное подразделение в целях реализации инвестиционных проектов на территории муниципального образования город Набережные Челны: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418" w:leader="none"/>
        </w:tabs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обеспечивает организационное сопровождение инвестиционных проектов, включая рассмотрение проектов Комиссией;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 оказывает консультационную, информационную и правовую поддержку инициаторам инвестиционных проектов в пределах своих компетенций;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содействует в организации и проведении совещаний в рамках реализации инвестиционных проектов, в том числе по вопросам взаимодействия с отраслевыми (функциональными) подразделениями Исполнительного комитета, территориальными органами федеральных и республиканских органов власти, негосударственными институтами поддержки инвестиционной деятельности, в соответствии с действующим законодательством.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/>
        <w:ind w:left="-851" w:firstLine="709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Глава 2. Порядок рассмотрения инвестиционных проектов 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5. Основанием для рассмотрения инвестиционного проекта является направление инициатором на имя Руководителя Исполнительного комитета обращения о намерении реализовать инвестиционный проект на территории муниципального образования город Набережные Челны (далее – обращение). 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6. Обращение может быть направлено инициатором следующими способами: 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1) на бумажном носителе по адресу:</w:t>
      </w:r>
      <w:r>
        <w:rPr/>
        <w:t xml:space="preserve"> </w:t>
      </w:r>
      <w:r>
        <w:rPr>
          <w:rFonts w:cs="Times New Roman" w:ascii="Times New Roman" w:hAnsi="Times New Roman"/>
          <w:sz w:val="28"/>
        </w:rPr>
        <w:t xml:space="preserve">423805, Набережные Челны, проспект Хасана Туфана, 23; </w:t>
      </w:r>
    </w:p>
    <w:p>
      <w:pPr>
        <w:pStyle w:val="Normal"/>
        <w:spacing w:before="0" w:after="0"/>
        <w:ind w:left="-851" w:firstLine="709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2)  в электронном виде путем направления обращения на электронный адрес:</w:t>
      </w:r>
      <w:r>
        <w:rPr/>
        <w:t xml:space="preserve"> </w:t>
      </w:r>
      <w:hyperlink r:id="rId2">
        <w:r>
          <w:rPr>
            <w:rStyle w:val="-"/>
            <w:rFonts w:cs="Times New Roman" w:ascii="Times New Roman" w:hAnsi="Times New Roman"/>
            <w:sz w:val="28"/>
          </w:rPr>
          <w:t>kancel.chelny@tatar.ru</w:t>
        </w:r>
      </w:hyperlink>
      <w:r>
        <w:rPr>
          <w:rFonts w:cs="Times New Roman" w:ascii="Times New Roman" w:hAnsi="Times New Roman"/>
          <w:sz w:val="28"/>
        </w:rPr>
        <w:t>.</w:t>
      </w:r>
    </w:p>
    <w:p>
      <w:pPr>
        <w:pStyle w:val="Normal"/>
        <w:spacing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7. Обращение излагается в свободной форме с приложением паспорта инвестиционного проекта согласно приложению № 1 к Регламенту и презентации проекта.</w:t>
      </w:r>
    </w:p>
    <w:p>
      <w:pPr>
        <w:pStyle w:val="Normal"/>
        <w:spacing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8. В случае представления документов на иностранном языке должен быть приложен перевод на русский язык, заверенный инвестором (инициатором).</w:t>
      </w:r>
    </w:p>
    <w:p>
      <w:pPr>
        <w:pStyle w:val="Normal"/>
        <w:spacing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9.</w:t>
      </w:r>
      <w:r>
        <w:rPr/>
        <w:t xml:space="preserve"> </w:t>
      </w:r>
      <w:r>
        <w:rPr>
          <w:rFonts w:cs="Times New Roman" w:ascii="Times New Roman" w:hAnsi="Times New Roman"/>
          <w:sz w:val="28"/>
        </w:rPr>
        <w:t>Ответственность за достоверность представляемых сведений несет инициатор.</w:t>
      </w:r>
    </w:p>
    <w:p>
      <w:pPr>
        <w:pStyle w:val="Normal"/>
        <w:spacing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10. Инвестор (инициатор) может обратиться в Уполномоченное структурное подразделение для оказания ему методической (консультационной) помощи по подготовке комплекта документов, указанных в пункте 7 Регламента, а также по использованию инструментов государственной поддержки, разъяснению положений Регламента.</w:t>
      </w:r>
    </w:p>
    <w:p>
      <w:pPr>
        <w:pStyle w:val="Normal"/>
        <w:spacing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11. Управление делопроизводством Исполнительного комитета после регистрации обращения</w:t>
      </w:r>
      <w:r>
        <w:rPr/>
        <w:t xml:space="preserve"> </w:t>
      </w:r>
      <w:r>
        <w:rPr>
          <w:rFonts w:cs="Times New Roman" w:ascii="Times New Roman" w:hAnsi="Times New Roman"/>
          <w:sz w:val="28"/>
        </w:rPr>
        <w:t>инвестора (инициатора) направляет полученные материалы в Уполномоченное структурное подразделение и отраслевые подразделения Исполнительного комитета для рассмотрения.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12. Отраслевые подразделения Исполнительного комитета в течение 20 календарных дней со дня регистрации обращения проводят его анализ и направляют в Уполномоченное структурное подразделение мотивированное мнение о возможности и условиях реализации инвестиционного проекта (с указанием потребности и значимости инвестиционного проекта для соответствующей отрасли, наличия площадок и ресурсов для его реализации) на территории муниципального образования город Набережные Челны.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13. Уполномоченное структурное подразделение готовит сводное предварительное заключение</w:t>
      </w:r>
      <w:r>
        <w:rPr/>
        <w:t xml:space="preserve"> </w:t>
      </w:r>
      <w:r>
        <w:rPr>
          <w:rFonts w:cs="Times New Roman" w:ascii="Times New Roman" w:hAnsi="Times New Roman"/>
          <w:sz w:val="28"/>
        </w:rPr>
        <w:t xml:space="preserve">для Комиссии. </w:t>
      </w:r>
    </w:p>
    <w:p>
      <w:pPr>
        <w:pStyle w:val="Normal"/>
        <w:spacing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ind w:left="-851" w:firstLine="709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Глава 4.  Порядок рассмотрению инвестиционных проектов Комиссией</w:t>
      </w:r>
    </w:p>
    <w:p>
      <w:pPr>
        <w:pStyle w:val="Normal"/>
        <w:spacing w:before="0" w:after="0"/>
        <w:ind w:left="-851" w:firstLine="709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 Состав Комиссии утверждается постановлением Исполнительного комитета.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 Комиссия состоит из председателя, заместителя председателя, секретаря и членов Комиссии.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 Председатель Комиссии руководит деятельностью Комиссии, принимает решение о созыве и сроке проведения заседания.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 Заместитель председателя Комиссии руководит деятельностью Комиссии и председательствует на заседаниях Комиссии по поручению председателя в его отсутствие.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 Секретарь Комиссии осуществляет координацию подготовки заседаний Комиссии, готовит материалы к заседаниям. Осуществляет информационно-аналитическое и организационно-техническое обеспечение заседаний, а также контроль за исполнением принимаемых на его заседаниях решений.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  Заседание Комиссии правомочно, если на нем присутствует не менее половины его списочного состава.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20. 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eastAsia="ru-RU"/>
        </w:rPr>
        <w:t>Заседание Комиссии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проводится по мере набора заявок, но не реже чем 1 раз в месяц при наличии инвестиционных проектов для рассмотрения. 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21. </w:t>
      </w:r>
      <w:r>
        <w:rPr>
          <w:rFonts w:cs="Times New Roman" w:ascii="Times New Roman" w:hAnsi="Times New Roman"/>
          <w:sz w:val="28"/>
        </w:rPr>
        <w:t xml:space="preserve">Информация о месте и времени проведения заседания </w:t>
      </w:r>
      <w:r>
        <w:rPr>
          <w:rFonts w:cs="Times New Roman" w:ascii="Times New Roman" w:hAnsi="Times New Roman"/>
          <w:sz w:val="28"/>
          <w:szCs w:val="28"/>
        </w:rPr>
        <w:t>Комиссии</w:t>
      </w:r>
      <w:r>
        <w:rPr>
          <w:rFonts w:cs="Times New Roman" w:ascii="Times New Roman" w:hAnsi="Times New Roman"/>
          <w:sz w:val="28"/>
        </w:rPr>
        <w:t xml:space="preserve"> направляется Уполномоченным структурным подразделением в адрес инициатора не позднее чем за 3 рабочих дня до проведения заседания.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22.  Комиссия рассматривает материалы, представленные на заседание, и подводит итоги. 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23.  </w:t>
      </w:r>
      <w:r>
        <w:rPr>
          <w:rFonts w:cs="Times New Roman" w:ascii="Times New Roman" w:hAnsi="Times New Roman"/>
          <w:sz w:val="28"/>
        </w:rPr>
        <w:t xml:space="preserve"> На заседании Комиссии инвестор (инициатор) презентует инвестиционный проект в форме публичного выступления.</w:t>
      </w:r>
    </w:p>
    <w:p>
      <w:pPr>
        <w:pStyle w:val="Normal"/>
        <w:spacing w:lineRule="auto" w:line="276" w:before="0"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</w:rPr>
        <w:t xml:space="preserve">24. По результатам рассмотрения инвестиционного проекта </w:t>
      </w:r>
      <w:r>
        <w:rPr>
          <w:rFonts w:cs="Times New Roman" w:ascii="Times New Roman" w:hAnsi="Times New Roman"/>
          <w:sz w:val="28"/>
          <w:szCs w:val="28"/>
        </w:rPr>
        <w:t>Комиссия</w:t>
      </w:r>
      <w:r>
        <w:rPr>
          <w:rFonts w:cs="Times New Roman" w:ascii="Times New Roman" w:hAnsi="Times New Roman"/>
          <w:sz w:val="28"/>
        </w:rPr>
        <w:t xml:space="preserve"> путем открытого голосования простым большинством голосов выносит решение о целесообразности или нецелесообразности реализации его на территории муниципального образования город Набережные Челны и необходимости (возможности) оказания поддержки инициатору   инвестиционного проекта, назначает куратора проекта для дальнейшего сопровождения. </w:t>
      </w:r>
    </w:p>
    <w:p>
      <w:pPr>
        <w:pStyle w:val="Normal"/>
        <w:spacing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25. Если при принятии решения</w:t>
      </w:r>
      <w:r>
        <w:rPr/>
        <w:t xml:space="preserve"> </w:t>
      </w:r>
      <w:r>
        <w:rPr>
          <w:rFonts w:cs="Times New Roman" w:ascii="Times New Roman" w:hAnsi="Times New Roman"/>
          <w:sz w:val="28"/>
        </w:rPr>
        <w:t xml:space="preserve">о целесообразности или нецелесообразности реализации инвестиционных проектов число голосов «за» и «против» окажется равным, решающим будет являться голос председателя </w:t>
      </w:r>
      <w:r>
        <w:rPr>
          <w:rFonts w:cs="Times New Roman" w:ascii="Times New Roman" w:hAnsi="Times New Roman"/>
          <w:sz w:val="28"/>
          <w:szCs w:val="28"/>
        </w:rPr>
        <w:t>Комиссии</w:t>
      </w:r>
      <w:r>
        <w:rPr>
          <w:rFonts w:cs="Times New Roman" w:ascii="Times New Roman" w:hAnsi="Times New Roman"/>
          <w:sz w:val="28"/>
        </w:rPr>
        <w:t xml:space="preserve">. При отсутствии председателя </w:t>
      </w:r>
      <w:r>
        <w:rPr>
          <w:rFonts w:cs="Times New Roman" w:ascii="Times New Roman" w:hAnsi="Times New Roman"/>
          <w:sz w:val="28"/>
          <w:szCs w:val="28"/>
        </w:rPr>
        <w:t>Комиссии</w:t>
      </w:r>
      <w:r>
        <w:rPr>
          <w:rFonts w:cs="Times New Roman" w:ascii="Times New Roman" w:hAnsi="Times New Roman"/>
          <w:sz w:val="28"/>
        </w:rPr>
        <w:t xml:space="preserve"> решающим является голос заместителя председателя </w:t>
      </w:r>
      <w:r>
        <w:rPr>
          <w:rFonts w:cs="Times New Roman" w:ascii="Times New Roman" w:hAnsi="Times New Roman"/>
          <w:sz w:val="28"/>
          <w:szCs w:val="28"/>
        </w:rPr>
        <w:t>Комиссии</w:t>
      </w:r>
      <w:r>
        <w:rPr>
          <w:rFonts w:cs="Times New Roman" w:ascii="Times New Roman" w:hAnsi="Times New Roman"/>
          <w:sz w:val="28"/>
        </w:rPr>
        <w:t>.</w:t>
      </w:r>
    </w:p>
    <w:p>
      <w:pPr>
        <w:pStyle w:val="Normal"/>
        <w:spacing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26. Решения </w:t>
      </w:r>
      <w:r>
        <w:rPr>
          <w:rFonts w:cs="Times New Roman" w:ascii="Times New Roman" w:hAnsi="Times New Roman"/>
          <w:sz w:val="28"/>
          <w:szCs w:val="28"/>
        </w:rPr>
        <w:t>Комиссии</w:t>
      </w:r>
      <w:r>
        <w:rPr>
          <w:rFonts w:cs="Times New Roman" w:ascii="Times New Roman" w:hAnsi="Times New Roman"/>
          <w:sz w:val="28"/>
        </w:rPr>
        <w:t xml:space="preserve"> оформляются протоколом, который ведет секретарь комиссии.</w:t>
      </w:r>
      <w:r>
        <w:rPr/>
        <w:t xml:space="preserve"> </w:t>
      </w:r>
      <w:r>
        <w:rPr>
          <w:rFonts w:cs="Times New Roman" w:ascii="Times New Roman" w:hAnsi="Times New Roman"/>
          <w:sz w:val="28"/>
        </w:rPr>
        <w:t xml:space="preserve">Протокол утверждается председателем </w:t>
      </w:r>
      <w:r>
        <w:rPr>
          <w:rFonts w:cs="Times New Roman" w:ascii="Times New Roman" w:hAnsi="Times New Roman"/>
          <w:sz w:val="28"/>
          <w:szCs w:val="28"/>
        </w:rPr>
        <w:t>Комиссии</w:t>
      </w:r>
      <w:r>
        <w:rPr>
          <w:rFonts w:cs="Times New Roman" w:ascii="Times New Roman" w:hAnsi="Times New Roman"/>
          <w:sz w:val="28"/>
        </w:rPr>
        <w:t xml:space="preserve"> в трехдневный срок, исчисляемый в рабочих днях, со дня проведения заседания </w:t>
      </w:r>
      <w:r>
        <w:rPr>
          <w:rFonts w:cs="Times New Roman" w:ascii="Times New Roman" w:hAnsi="Times New Roman"/>
          <w:sz w:val="28"/>
          <w:szCs w:val="28"/>
        </w:rPr>
        <w:t>Комиссии</w:t>
      </w:r>
      <w:r>
        <w:rPr>
          <w:rFonts w:cs="Times New Roman" w:ascii="Times New Roman" w:hAnsi="Times New Roman"/>
          <w:sz w:val="28"/>
        </w:rPr>
        <w:t xml:space="preserve">. Протокол содержит информацию о дате, времени и месте проведения, присутствовавших членах </w:t>
      </w:r>
      <w:r>
        <w:rPr>
          <w:rFonts w:cs="Times New Roman" w:ascii="Times New Roman" w:hAnsi="Times New Roman"/>
          <w:sz w:val="28"/>
          <w:szCs w:val="28"/>
        </w:rPr>
        <w:t>Комиссии</w:t>
      </w:r>
      <w:r>
        <w:rPr>
          <w:rFonts w:cs="Times New Roman" w:ascii="Times New Roman" w:hAnsi="Times New Roman"/>
          <w:sz w:val="28"/>
        </w:rPr>
        <w:t xml:space="preserve">, результатах рассмотрения инвестиционных проектов. Уполномоченным структурным подразделением в течение 5 рабочих дней со дня проведения заседания </w:t>
      </w:r>
      <w:r>
        <w:rPr>
          <w:rFonts w:cs="Times New Roman" w:ascii="Times New Roman" w:hAnsi="Times New Roman"/>
          <w:sz w:val="28"/>
          <w:szCs w:val="28"/>
        </w:rPr>
        <w:t>Комиссии</w:t>
      </w:r>
      <w:r>
        <w:rPr>
          <w:rFonts w:cs="Times New Roman" w:ascii="Times New Roman" w:hAnsi="Times New Roman"/>
          <w:sz w:val="28"/>
        </w:rPr>
        <w:t xml:space="preserve"> инициатору проекта направляется выписка из протокола.</w:t>
      </w:r>
    </w:p>
    <w:p>
      <w:pPr>
        <w:pStyle w:val="Normal"/>
        <w:spacing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 xml:space="preserve">27. </w:t>
      </w:r>
      <w:r>
        <w:rPr>
          <w:rFonts w:cs="Times New Roman" w:ascii="Times New Roman" w:hAnsi="Times New Roman"/>
          <w:sz w:val="28"/>
          <w:szCs w:val="28"/>
        </w:rPr>
        <w:t xml:space="preserve"> Инициатор </w:t>
      </w:r>
      <w:r>
        <w:rPr>
          <w:rFonts w:cs="Times New Roman" w:ascii="Times New Roman" w:hAnsi="Times New Roman"/>
          <w:sz w:val="28"/>
        </w:rPr>
        <w:t>имеет право на обжалование действий (бездействия)</w:t>
      </w:r>
      <w:r>
        <w:rPr>
          <w:rFonts w:cs="Times New Roman" w:ascii="Times New Roman" w:hAnsi="Times New Roman"/>
          <w:sz w:val="28"/>
          <w:szCs w:val="28"/>
        </w:rPr>
        <w:t xml:space="preserve"> Комиссии</w:t>
      </w:r>
      <w:r>
        <w:rPr>
          <w:rFonts w:cs="Times New Roman" w:ascii="Times New Roman" w:hAnsi="Times New Roman"/>
          <w:sz w:val="28"/>
        </w:rPr>
        <w:t xml:space="preserve"> в установленном законодательством порядке.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/>
        <w:ind w:left="-851" w:firstLine="709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Глава 3. Заключительные положения</w:t>
      </w:r>
    </w:p>
    <w:p>
      <w:pPr>
        <w:pStyle w:val="Normal"/>
        <w:spacing w:lineRule="auto" w:line="240" w:before="0" w:after="0"/>
        <w:ind w:left="-851" w:firstLine="851"/>
        <w:jc w:val="both"/>
        <w:rPr>
          <w:rFonts w:ascii="Times New Roman" w:hAnsi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28. Куратор инвестиционного проекта оказывает организационное сопровождение инвестиционного проекта в:</w:t>
      </w:r>
    </w:p>
    <w:p>
      <w:pPr>
        <w:pStyle w:val="Normal"/>
        <w:shd w:val="clear" w:color="auto" w:fill="FFFFFF"/>
        <w:spacing w:lineRule="auto" w:line="276" w:before="0" w:after="0"/>
        <w:ind w:left="-851"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1) подборе земельного участка для реализации инвестиционного проекта и размещении инвестиционного проекта на инвестиционной площадке;</w:t>
      </w:r>
    </w:p>
    <w:p>
      <w:pPr>
        <w:pStyle w:val="Normal"/>
        <w:shd w:val="clear" w:color="auto" w:fill="FFFFFF"/>
        <w:spacing w:lineRule="auto" w:line="276" w:before="0" w:after="0"/>
        <w:ind w:left="-851"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2) согласовании проектной документации на строительство, получении разрешения на строительство объекта и сдачи его в эксплуатацию;</w:t>
      </w:r>
    </w:p>
    <w:p>
      <w:pPr>
        <w:pStyle w:val="Normal"/>
        <w:shd w:val="clear" w:color="auto" w:fill="FFFFFF"/>
        <w:spacing w:lineRule="auto" w:line="276" w:before="0" w:after="0"/>
        <w:ind w:left="-851"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3) оформлении прочей разрешительной документации, необходимой для реализации инвестиционного проекта;</w:t>
      </w:r>
    </w:p>
    <w:p>
      <w:pPr>
        <w:pStyle w:val="Normal"/>
        <w:shd w:val="clear" w:color="auto" w:fill="FFFFFF"/>
        <w:spacing w:lineRule="auto" w:line="276" w:before="0" w:after="0"/>
        <w:ind w:left="-851"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4) содействии в оказании взаимодействия с Агентством инвестиционного развития Республики Татарстан, а также с ресурсоснабжающими организациями;</w:t>
      </w:r>
    </w:p>
    <w:p>
      <w:pPr>
        <w:pStyle w:val="Normal"/>
        <w:shd w:val="clear" w:color="auto" w:fill="FFFFFF"/>
        <w:spacing w:lineRule="auto" w:line="276" w:before="0" w:after="0"/>
        <w:ind w:left="-851"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5) иным вопросам, относящимся к инвестиционной деятельности.</w:t>
      </w:r>
    </w:p>
    <w:p>
      <w:pPr>
        <w:pStyle w:val="Normal"/>
        <w:spacing w:before="0"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29. В случае возникновения при реализации инвестиционного проекта проблемных вопросов, не относящихся к компетенции Исполнительного комитета, куратором инвестиционного проекта направляется запрос в соответствующие федеральные органы власти и иные организации.</w:t>
      </w:r>
    </w:p>
    <w:p>
      <w:pPr>
        <w:pStyle w:val="Normal"/>
        <w:shd w:val="clear" w:color="auto" w:fill="FFFFFF"/>
        <w:spacing w:lineRule="auto" w:line="276" w:before="0" w:after="0"/>
        <w:ind w:left="-851"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30. Предоставление инвесторам государственной, муниципальной поддержки осуществляется в порядке, установленном законодательствами Российской Федерации и Республики</w:t>
      </w:r>
      <w:r>
        <w:rPr>
          <w:rFonts w:eastAsia="Times New Roman" w:cs="Helvetica" w:ascii="Helvetica" w:hAnsi="Helvetica"/>
          <w:color w:val="1A1A1A"/>
          <w:sz w:val="23"/>
          <w:szCs w:val="23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Татарстан, а также муниципальными нормативными правовыми актами.</w:t>
      </w:r>
    </w:p>
    <w:p>
      <w:pPr>
        <w:pStyle w:val="Normal"/>
        <w:shd w:val="clear" w:color="auto" w:fill="FFFFFF"/>
        <w:spacing w:lineRule="auto" w:line="276" w:before="0" w:after="0"/>
        <w:ind w:left="-851"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31. Уполномоченное структурное подразделение осуществляет ведение реестра реализуемых инвестиционных проектов согласно приложению № 2 к Регламенту. Актуализация реестра реализуемых инвестиционных проектов осуществляется на постоянной основе.</w:t>
      </w:r>
    </w:p>
    <w:p>
      <w:pPr>
        <w:pStyle w:val="Normal"/>
        <w:shd w:val="clear" w:color="auto" w:fill="FFFFFF"/>
        <w:spacing w:lineRule="auto" w:line="276" w:before="0" w:after="0"/>
        <w:ind w:left="-851"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ind w:left="-851"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ind w:left="-851"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p>
      <w:pPr>
        <w:pStyle w:val="Style17"/>
        <w:ind w:left="-851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Аппарата, </w:t>
      </w:r>
    </w:p>
    <w:p>
      <w:pPr>
        <w:pStyle w:val="Style17"/>
        <w:ind w:left="-851" w:hanging="0"/>
        <w:jc w:val="left"/>
        <w:rPr>
          <w:sz w:val="28"/>
          <w:szCs w:val="28"/>
        </w:rPr>
      </w:pPr>
      <w:r>
        <w:rPr>
          <w:sz w:val="28"/>
          <w:szCs w:val="28"/>
        </w:rPr>
        <w:t>начальник управления делопроизводством</w:t>
        <w:tab/>
        <w:tab/>
        <w:t xml:space="preserve">     </w:t>
      </w:r>
    </w:p>
    <w:p>
      <w:pPr>
        <w:pStyle w:val="Style17"/>
        <w:ind w:left="-851" w:right="-710" w:hanging="0"/>
        <w:jc w:val="left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  <w:tab/>
        <w:t xml:space="preserve">                                                                      Н.И. Галиева 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                   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385" w:leader="none"/>
        </w:tabs>
        <w:spacing w:lineRule="auto" w:line="276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ab/>
      </w:r>
    </w:p>
    <w:p>
      <w:pPr>
        <w:pStyle w:val="Normal"/>
        <w:shd w:val="clear" w:color="auto" w:fill="FFFFFF"/>
        <w:tabs>
          <w:tab w:val="clear" w:pos="708"/>
          <w:tab w:val="left" w:pos="5385" w:leader="none"/>
        </w:tabs>
        <w:spacing w:lineRule="auto" w:line="276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385" w:leader="none"/>
        </w:tabs>
        <w:spacing w:lineRule="auto" w:line="276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385" w:leader="none"/>
        </w:tabs>
        <w:spacing w:lineRule="auto" w:line="276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385" w:leader="none"/>
        </w:tabs>
        <w:spacing w:lineRule="auto" w:line="276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385" w:leader="none"/>
        </w:tabs>
        <w:spacing w:lineRule="auto" w:line="276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385" w:leader="none"/>
        </w:tabs>
        <w:spacing w:lineRule="auto" w:line="276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385" w:leader="none"/>
        </w:tabs>
        <w:spacing w:lineRule="auto" w:line="276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385" w:leader="none"/>
        </w:tabs>
        <w:spacing w:lineRule="auto" w:line="276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                   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Приложение № 1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                                     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к регламенту рассмотрения </w:t>
      </w:r>
    </w:p>
    <w:p>
      <w:pPr>
        <w:pStyle w:val="Normal"/>
        <w:shd w:val="clear" w:color="auto" w:fill="FFFFFF"/>
        <w:spacing w:lineRule="auto" w:line="276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и сопровождения инвестиционных 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                                           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проектов, реализуемых и (или)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                                          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планируемых к реализации на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                                       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территории муниципального </w:t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                                                                     </w:t>
      </w:r>
      <w:r>
        <w:rPr>
          <w:color w:val="1A1A1A"/>
          <w:sz w:val="28"/>
          <w:szCs w:val="28"/>
        </w:rPr>
        <w:t>образования город Набережные Челны</w:t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Паспорт инвестиционного проекта</w:t>
      </w:r>
    </w:p>
    <w:tbl>
      <w:tblPr>
        <w:tblStyle w:val="aa"/>
        <w:tblW w:w="10206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3"/>
        <w:gridCol w:w="5359"/>
        <w:gridCol w:w="1869"/>
        <w:gridCol w:w="1984"/>
      </w:tblGrid>
      <w:tr>
        <w:trPr/>
        <w:tc>
          <w:tcPr>
            <w:tcW w:w="10205" w:type="dxa"/>
            <w:gridSpan w:val="4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softHyphen/>
              <w:softHyphen/>
              <w:softHyphen/>
              <w:softHyphen/>
              <w:softHyphen/>
              <w:softHyphen/>
              <w:softHyphen/>
              <w:t>_______________________________________________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наименование инвестиционного проекта (ИП)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Вид экономической деятельности по ИП согласно ОКВЭД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Место реализации ИП (район РТ, населенный пункт)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Характер ИП (строительство с «нуля», реконструкция, модернизация, выпуск новой продукции на действующем производстве, расширение действующего производства, иное)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Цель ИП и краткое описание его сути с указанием проектной годовой мощности в натуральном и денежном выражении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Обоснование соответствия ИП задачам социально-экономического развития г. Набережные Челны, приоритетам отраслевых стратегий развития (программ, концепций) с указанием соответствующих нормативных правовых актов по их утверждению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Сроки реализации ИП (период вложения инвестиций в основной капитал), в т.ч. основных его этапов: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6.1.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предынвестиционные исследования, разработка проектной документации/бизнес-плана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6.2.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получение согласующей и разрешительной документации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6.3.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строительство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6.4.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закупка и поставка оборудования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6.5.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запуск проекта (ввод в эксплуатацию)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6.6.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выход на проектную мощность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Степень проработанности ИП (дата и уровень принятия решения о необходимости реализации ИП, степень готовности проектной документации (наличие заключений государственной экспертизы), ранее проведенные и осуществляемые в настоящее время мероприятия по реализации ИП, формы предоставленной государственной поддержки в рамках реализации ИП)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Общая стоимость ИП (с НДС), млн рублей</w:t>
            </w:r>
          </w:p>
        </w:tc>
        <w:tc>
          <w:tcPr>
            <w:tcW w:w="3853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9.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Вложение инвестиций по годам реализации ИП, млн рублей</w:t>
            </w:r>
          </w:p>
        </w:tc>
        <w:tc>
          <w:tcPr>
            <w:tcW w:w="3853" w:type="dxa"/>
            <w:gridSpan w:val="2"/>
            <w:tcBorders/>
          </w:tcPr>
          <w:tbl>
            <w:tblPr>
              <w:tblpPr w:bottomFromText="0" w:horzAnchor="margin" w:leftFromText="180" w:rightFromText="180" w:tblpX="0" w:tblpY="1" w:topFromText="0" w:vertAnchor="text"/>
              <w:tblW w:w="3428" w:type="dxa"/>
              <w:jc w:val="left"/>
              <w:tblInd w:w="-7" w:type="dxa"/>
              <w:tblLayout w:type="fixed"/>
              <w:tblCellMar>
                <w:top w:w="0" w:type="dxa"/>
                <w:left w:w="149" w:type="dxa"/>
                <w:bottom w:w="0" w:type="dxa"/>
                <w:right w:w="149" w:type="dxa"/>
              </w:tblCellMar>
              <w:tblLook w:noVBand="1" w:val="04a0" w:noHBand="0" w:lastColumn="0" w:firstColumn="1" w:lastRow="0" w:firstRow="1"/>
            </w:tblPr>
            <w:tblGrid>
              <w:gridCol w:w="831"/>
              <w:gridCol w:w="832"/>
              <w:gridCol w:w="500"/>
              <w:gridCol w:w="1264"/>
            </w:tblGrid>
            <w:tr>
              <w:trPr>
                <w:trHeight w:val="585" w:hRule="atLeast"/>
              </w:trPr>
              <w:tc>
                <w:tcPr>
                  <w:tcW w:w="83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83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500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1264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  <w:br/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6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10.</w:t>
            </w:r>
          </w:p>
        </w:tc>
        <w:tc>
          <w:tcPr>
            <w:tcW w:w="921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Источники финансирования ИП, млн рублей: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10.1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собственные средства (прибыль, амортизация)</w:t>
            </w:r>
          </w:p>
        </w:tc>
        <w:tc>
          <w:tcPr>
            <w:tcW w:w="3853" w:type="dxa"/>
            <w:gridSpan w:val="2"/>
            <w:tcBorders/>
          </w:tcPr>
          <w:tbl>
            <w:tblPr>
              <w:tblpPr w:bottomFromText="0" w:horzAnchor="margin" w:leftFromText="180" w:rightFromText="180" w:tblpX="0" w:tblpY="1" w:topFromText="0" w:vertAnchor="text"/>
              <w:tblW w:w="3428" w:type="dxa"/>
              <w:jc w:val="left"/>
              <w:tblInd w:w="-7" w:type="dxa"/>
              <w:tblLayout w:type="fixed"/>
              <w:tblCellMar>
                <w:top w:w="0" w:type="dxa"/>
                <w:left w:w="7" w:type="dxa"/>
                <w:bottom w:w="0" w:type="dxa"/>
                <w:right w:w="7" w:type="dxa"/>
              </w:tblCellMar>
              <w:tblLook w:noVBand="1" w:val="04a0" w:noHBand="0" w:lastColumn="0" w:firstColumn="1" w:lastRow="0" w:firstRow="1"/>
            </w:tblPr>
            <w:tblGrid>
              <w:gridCol w:w="616"/>
              <w:gridCol w:w="778"/>
              <w:gridCol w:w="777"/>
              <w:gridCol w:w="478"/>
              <w:gridCol w:w="779"/>
            </w:tblGrid>
            <w:tr>
              <w:trPr>
                <w:trHeight w:val="585" w:hRule="atLeast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>
              <w:trPr>
                <w:trHeight w:val="514" w:hRule="atLeast"/>
              </w:trPr>
              <w:tc>
                <w:tcPr>
                  <w:tcW w:w="616" w:type="dxa"/>
                  <w:vMerge w:val="continue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9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9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10.2.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привлекаемые средства, в том числе:</w:t>
            </w:r>
          </w:p>
        </w:tc>
        <w:tc>
          <w:tcPr>
            <w:tcW w:w="3853" w:type="dxa"/>
            <w:gridSpan w:val="2"/>
            <w:tcBorders/>
          </w:tcPr>
          <w:tbl>
            <w:tblPr>
              <w:tblpPr w:bottomFromText="0" w:horzAnchor="margin" w:leftFromText="180" w:rightFromText="180" w:tblpX="0" w:tblpY="1" w:topFromText="0" w:vertAnchor="text"/>
              <w:tblW w:w="3428" w:type="dxa"/>
              <w:jc w:val="left"/>
              <w:tblInd w:w="-7" w:type="dxa"/>
              <w:tblLayout w:type="fixed"/>
              <w:tblCellMar>
                <w:top w:w="0" w:type="dxa"/>
                <w:left w:w="7" w:type="dxa"/>
                <w:bottom w:w="0" w:type="dxa"/>
                <w:right w:w="7" w:type="dxa"/>
              </w:tblCellMar>
              <w:tblLook w:noVBand="1" w:val="04a0" w:noHBand="0" w:lastColumn="0" w:firstColumn="1" w:lastRow="0" w:firstRow="1"/>
            </w:tblPr>
            <w:tblGrid>
              <w:gridCol w:w="616"/>
              <w:gridCol w:w="778"/>
              <w:gridCol w:w="777"/>
              <w:gridCol w:w="478"/>
              <w:gridCol w:w="779"/>
            </w:tblGrid>
            <w:tr>
              <w:trPr>
                <w:trHeight w:val="585" w:hRule="atLeast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>
              <w:trPr>
                <w:trHeight w:val="514" w:hRule="atLeast"/>
              </w:trPr>
              <w:tc>
                <w:tcPr>
                  <w:tcW w:w="616" w:type="dxa"/>
                  <w:vMerge w:val="continue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9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9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10.2.1.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кредиты банков</w:t>
            </w:r>
          </w:p>
        </w:tc>
        <w:tc>
          <w:tcPr>
            <w:tcW w:w="3853" w:type="dxa"/>
            <w:gridSpan w:val="2"/>
            <w:tcBorders/>
          </w:tcPr>
          <w:tbl>
            <w:tblPr>
              <w:tblpPr w:bottomFromText="0" w:horzAnchor="margin" w:leftFromText="180" w:rightFromText="180" w:tblpX="0" w:tblpY="1" w:topFromText="0" w:vertAnchor="text"/>
              <w:tblW w:w="3428" w:type="dxa"/>
              <w:jc w:val="left"/>
              <w:tblInd w:w="-7" w:type="dxa"/>
              <w:tblLayout w:type="fixed"/>
              <w:tblCellMar>
                <w:top w:w="0" w:type="dxa"/>
                <w:left w:w="7" w:type="dxa"/>
                <w:bottom w:w="0" w:type="dxa"/>
                <w:right w:w="7" w:type="dxa"/>
              </w:tblCellMar>
              <w:tblLook w:noVBand="1" w:val="04a0" w:noHBand="0" w:lastColumn="0" w:firstColumn="1" w:lastRow="0" w:firstRow="1"/>
            </w:tblPr>
            <w:tblGrid>
              <w:gridCol w:w="616"/>
              <w:gridCol w:w="778"/>
              <w:gridCol w:w="777"/>
              <w:gridCol w:w="478"/>
              <w:gridCol w:w="779"/>
            </w:tblGrid>
            <w:tr>
              <w:trPr>
                <w:trHeight w:val="585" w:hRule="atLeast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>
              <w:trPr>
                <w:trHeight w:val="514" w:hRule="atLeast"/>
              </w:trPr>
              <w:tc>
                <w:tcPr>
                  <w:tcW w:w="616" w:type="dxa"/>
                  <w:vMerge w:val="continue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9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9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10.2.2.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средства бюджета Российской Федерации</w:t>
            </w:r>
          </w:p>
        </w:tc>
        <w:tc>
          <w:tcPr>
            <w:tcW w:w="3853" w:type="dxa"/>
            <w:gridSpan w:val="2"/>
            <w:tcBorders/>
          </w:tcPr>
          <w:tbl>
            <w:tblPr>
              <w:tblpPr w:bottomFromText="0" w:horzAnchor="margin" w:leftFromText="180" w:rightFromText="180" w:tblpX="0" w:tblpY="1" w:topFromText="0" w:vertAnchor="text"/>
              <w:tblW w:w="3428" w:type="dxa"/>
              <w:jc w:val="left"/>
              <w:tblInd w:w="-7" w:type="dxa"/>
              <w:tblLayout w:type="fixed"/>
              <w:tblCellMar>
                <w:top w:w="0" w:type="dxa"/>
                <w:left w:w="7" w:type="dxa"/>
                <w:bottom w:w="0" w:type="dxa"/>
                <w:right w:w="7" w:type="dxa"/>
              </w:tblCellMar>
              <w:tblLook w:noVBand="1" w:val="04a0" w:noHBand="0" w:lastColumn="0" w:firstColumn="1" w:lastRow="0" w:firstRow="1"/>
            </w:tblPr>
            <w:tblGrid>
              <w:gridCol w:w="616"/>
              <w:gridCol w:w="778"/>
              <w:gridCol w:w="777"/>
              <w:gridCol w:w="478"/>
              <w:gridCol w:w="779"/>
            </w:tblGrid>
            <w:tr>
              <w:trPr>
                <w:trHeight w:val="585" w:hRule="atLeast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>
              <w:trPr>
                <w:trHeight w:val="514" w:hRule="atLeast"/>
              </w:trPr>
              <w:tc>
                <w:tcPr>
                  <w:tcW w:w="616" w:type="dxa"/>
                  <w:vMerge w:val="continue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9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9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10.2.3.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средства бюджета Республики Татарстан</w:t>
            </w:r>
          </w:p>
        </w:tc>
        <w:tc>
          <w:tcPr>
            <w:tcW w:w="3853" w:type="dxa"/>
            <w:gridSpan w:val="2"/>
            <w:tcBorders/>
          </w:tcPr>
          <w:tbl>
            <w:tblPr>
              <w:tblpPr w:bottomFromText="0" w:horzAnchor="margin" w:leftFromText="180" w:rightFromText="180" w:tblpX="0" w:tblpY="1" w:topFromText="0" w:vertAnchor="text"/>
              <w:tblW w:w="3428" w:type="dxa"/>
              <w:jc w:val="left"/>
              <w:tblInd w:w="-7" w:type="dxa"/>
              <w:tblLayout w:type="fixed"/>
              <w:tblCellMar>
                <w:top w:w="0" w:type="dxa"/>
                <w:left w:w="7" w:type="dxa"/>
                <w:bottom w:w="0" w:type="dxa"/>
                <w:right w:w="7" w:type="dxa"/>
              </w:tblCellMar>
              <w:tblLook w:noVBand="1" w:val="04a0" w:noHBand="0" w:lastColumn="0" w:firstColumn="1" w:lastRow="0" w:firstRow="1"/>
            </w:tblPr>
            <w:tblGrid>
              <w:gridCol w:w="616"/>
              <w:gridCol w:w="778"/>
              <w:gridCol w:w="777"/>
              <w:gridCol w:w="478"/>
              <w:gridCol w:w="779"/>
            </w:tblGrid>
            <w:tr>
              <w:trPr>
                <w:trHeight w:val="585" w:hRule="atLeast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>
              <w:trPr>
                <w:trHeight w:val="514" w:hRule="atLeast"/>
              </w:trPr>
              <w:tc>
                <w:tcPr>
                  <w:tcW w:w="616" w:type="dxa"/>
                  <w:vMerge w:val="continue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9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9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10.3.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иностранные инвестиции, в том числе:</w:t>
            </w:r>
          </w:p>
        </w:tc>
        <w:tc>
          <w:tcPr>
            <w:tcW w:w="3853" w:type="dxa"/>
            <w:gridSpan w:val="2"/>
            <w:tcBorders/>
          </w:tcPr>
          <w:tbl>
            <w:tblPr>
              <w:tblpPr w:bottomFromText="0" w:horzAnchor="margin" w:leftFromText="180" w:rightFromText="180" w:tblpX="0" w:tblpY="1" w:topFromText="0" w:vertAnchor="text"/>
              <w:tblW w:w="3428" w:type="dxa"/>
              <w:jc w:val="left"/>
              <w:tblInd w:w="-7" w:type="dxa"/>
              <w:tblLayout w:type="fixed"/>
              <w:tblCellMar>
                <w:top w:w="0" w:type="dxa"/>
                <w:left w:w="7" w:type="dxa"/>
                <w:bottom w:w="0" w:type="dxa"/>
                <w:right w:w="7" w:type="dxa"/>
              </w:tblCellMar>
              <w:tblLook w:noVBand="1" w:val="04a0" w:noHBand="0" w:lastColumn="0" w:firstColumn="1" w:lastRow="0" w:firstRow="1"/>
            </w:tblPr>
            <w:tblGrid>
              <w:gridCol w:w="616"/>
              <w:gridCol w:w="778"/>
              <w:gridCol w:w="777"/>
              <w:gridCol w:w="478"/>
              <w:gridCol w:w="779"/>
            </w:tblGrid>
            <w:tr>
              <w:trPr>
                <w:trHeight w:val="585" w:hRule="atLeast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>
              <w:trPr>
                <w:trHeight w:val="514" w:hRule="atLeast"/>
              </w:trPr>
              <w:tc>
                <w:tcPr>
                  <w:tcW w:w="616" w:type="dxa"/>
                  <w:vMerge w:val="continue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9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9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Arial" w:hAnsi="Arial" w:eastAsia="Times New Roman" w:cs="Arial"/>
                      <w:color w:val="444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Arial" w:ascii="Arial" w:hAnsi="Arial"/>
                      <w:color w:val="444444"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10.3.1.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прямые иностранные инвестиции</w:t>
            </w:r>
          </w:p>
        </w:tc>
        <w:tc>
          <w:tcPr>
            <w:tcW w:w="3853" w:type="dxa"/>
            <w:gridSpan w:val="2"/>
            <w:tcBorders/>
          </w:tcPr>
          <w:tbl>
            <w:tblPr>
              <w:tblpPr w:bottomFromText="0" w:horzAnchor="margin" w:leftFromText="180" w:rightFromText="180" w:tblpX="0" w:tblpY="1" w:topFromText="0" w:vertAnchor="text"/>
              <w:tblW w:w="3428" w:type="dxa"/>
              <w:jc w:val="left"/>
              <w:tblInd w:w="-7" w:type="dxa"/>
              <w:tblLayout w:type="fixed"/>
              <w:tblCellMar>
                <w:top w:w="0" w:type="dxa"/>
                <w:left w:w="7" w:type="dxa"/>
                <w:bottom w:w="0" w:type="dxa"/>
                <w:right w:w="7" w:type="dxa"/>
              </w:tblCellMar>
              <w:tblLook w:noVBand="1" w:val="04a0" w:noHBand="0" w:lastColumn="0" w:firstColumn="1" w:lastRow="0" w:firstRow="1"/>
            </w:tblPr>
            <w:tblGrid>
              <w:gridCol w:w="616"/>
              <w:gridCol w:w="778"/>
              <w:gridCol w:w="777"/>
              <w:gridCol w:w="478"/>
              <w:gridCol w:w="779"/>
            </w:tblGrid>
            <w:tr>
              <w:trPr>
                <w:trHeight w:val="585" w:hRule="atLeast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>
              <w:trPr>
                <w:trHeight w:val="514" w:hRule="atLeast"/>
              </w:trPr>
              <w:tc>
                <w:tcPr>
                  <w:tcW w:w="616" w:type="dxa"/>
                  <w:vMerge w:val="continue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9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11.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Степень обеспеченности финансирования ИП (документально подтвержденные источники финансирования), % от общей стоимости ИП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12.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Структура инвестиционных затрат и степень их освоения:</w:t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Стоимость,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млн рублей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Доля вложенных средств от запланированного объема, %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12.1.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капитальные затраты, в том числе:</w:t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12.1.1.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проектирование</w:t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12.1.2.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приобретение земли</w:t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12.1.3.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приобретение основных средств</w:t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12.1.4.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строительно-монтажные работы</w:t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12.1.5.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приобретение оборудования</w:t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12.1.6.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прочие расходы в инвестиционной фазе</w:t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12.2.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инвестиции в оборотный капитал</w:t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13.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Имеющиеся проблемы при реализации ИП (нехватка ресурсов, выделение/выкуп земельного участка, недостаток финансирования, отсутствие/недостаток инфраструктуры (включая объекты внешней инфраструктуры), отсутствие рынка сбыта, организационные и др.) и предложения по их решению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14.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Возможные формы сотрудничества с потенциальными инвесторами и партнерами (трансфер технологий, инжиниринг; поиск поставщиков оборудования; расширение рынков сбыта; долевое финансирование; долговое финансирование, предоставление гарантии (поручительства), др.)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15.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Наличие обеспечения по ИП в случае привлечения кредитных средств (банковская гарантия, поручительство, залог, другое)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16.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Предполагаемая форма поддержки со стороны государства и институтов развития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17.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Значения показателей финансово-экономической, бюджетной и социальной эффективности ИП: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17.1.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чистый дисконтированный доход (NPV), млн рублей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17.2.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простой срок окупаемости, лет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17.3.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дисконтированный срок окупаемости, лет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17.4.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внутренняя норма доходности (IRR), %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17.5.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добавленная стоимость, генерируемая ИП за год при выходе на проектную мощность, млн рублей (прибыль до налогообложения, выплаты процентов по долговым обязательствам и амортизационных отчислений + суммарная зарплата работников + арендная плата)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17.6.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объем налоговых поступлений в консолидированный бюджет  г. Набережные Челны за год при выходе на проектную мощность, млн рублей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 xml:space="preserve">17.7. 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количество создаваемых в рамках ИП рабочих мест, единиц</w:t>
            </w:r>
          </w:p>
        </w:tc>
        <w:tc>
          <w:tcPr>
            <w:tcW w:w="3853" w:type="dxa"/>
            <w:gridSpan w:val="2"/>
            <w:tcBorders/>
          </w:tcPr>
          <w:tbl>
            <w:tblPr>
              <w:tblpPr w:bottomFromText="0" w:horzAnchor="margin" w:leftFromText="180" w:rightFromText="180" w:tblpX="0" w:tblpY="1" w:topFromText="0" w:vertAnchor="text"/>
              <w:tblW w:w="3428" w:type="dxa"/>
              <w:jc w:val="left"/>
              <w:tblInd w:w="-7" w:type="dxa"/>
              <w:tblLayout w:type="fixed"/>
              <w:tblCellMar>
                <w:top w:w="0" w:type="dxa"/>
                <w:left w:w="7" w:type="dxa"/>
                <w:bottom w:w="0" w:type="dxa"/>
                <w:right w:w="7" w:type="dxa"/>
              </w:tblCellMar>
              <w:tblLook w:noVBand="1" w:val="04a0" w:noHBand="0" w:lastColumn="0" w:firstColumn="1" w:lastRow="0" w:firstRow="1"/>
            </w:tblPr>
            <w:tblGrid>
              <w:gridCol w:w="616"/>
              <w:gridCol w:w="778"/>
              <w:gridCol w:w="777"/>
              <w:gridCol w:w="478"/>
              <w:gridCol w:w="779"/>
            </w:tblGrid>
            <w:tr>
              <w:trPr>
                <w:trHeight w:val="585" w:hRule="atLeast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>
              <w:trPr>
                <w:trHeight w:val="514" w:hRule="atLeast"/>
              </w:trPr>
              <w:tc>
                <w:tcPr>
                  <w:tcW w:w="616" w:type="dxa"/>
                  <w:vMerge w:val="continue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9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auto" w:val="clear"/>
                  <w:tcMar>
                    <w:left w:w="149" w:type="dxa"/>
                    <w:right w:w="149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18.</w:t>
            </w:r>
          </w:p>
        </w:tc>
        <w:tc>
          <w:tcPr>
            <w:tcW w:w="921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Информация об организации-инвесторе ИП: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18.1.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наименование организации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18.2.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Фамилия, имя, отчество (при наличии), наименование должности руководителя организации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 xml:space="preserve">18.3. 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фактический адрес организации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18.4.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контактный номер телефона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18.5.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адрес электронной почты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19.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Фамилия, имя, отчество (при наличии), должность, телефон, адрес электронной почты контактного лица по ИП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20.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Земельный участок ( район, местоположение,  площадь (кв.м).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21.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Потребность в видах инфраструктуры /ресурсов и мощностях: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21.1.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электроснабжение (МВт) и категория надежности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21.2.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газоснабжение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21.2.1.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(нм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/час)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21.2.2.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(нм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/год)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21.2.3.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(давление)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21.3.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водоснабжение: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21.3.1.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общее(м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/сутки)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21.3.2.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питьевая (м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/сутки)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21.3.3.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техническая(м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/сутки)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21.4.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Водоотведение хозяйственно-бытовых стоков (м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/сутки)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22.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Дата заполнения паспорта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23.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Наименовании компании инициатора проекта (инвестора)/ ФИО руководителя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24.</w:t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>ФИО ответственного, контактный телефон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  <w:t xml:space="preserve">Почтовый адрес и электронный адрес для уведомления о дате и времени проведения заседания Комиссии </w:t>
            </w:r>
          </w:p>
        </w:tc>
        <w:tc>
          <w:tcPr>
            <w:tcW w:w="3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right="-71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right="-71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                  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Приложение № 2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                                    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к регламенту рассмотрения</w:t>
      </w:r>
    </w:p>
    <w:p>
      <w:pPr>
        <w:pStyle w:val="Normal"/>
        <w:shd w:val="clear" w:color="auto" w:fill="FFFFFF"/>
        <w:spacing w:lineRule="auto" w:line="276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и сопровождения инвестиционных 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                                          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проектов, реализуемых и (или)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                                         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планируемых к реализации на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                                      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территории муниципального 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right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образования город Набережные Челны</w:t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РЕЕСТР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инвестиционных проектов, реализуемых и (или) планируемых к реализации на территории муниципального образования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город Набережные Челны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tbl>
      <w:tblPr>
        <w:tblStyle w:val="aa"/>
        <w:tblW w:w="10257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2"/>
        <w:gridCol w:w="1857"/>
        <w:gridCol w:w="1590"/>
        <w:gridCol w:w="1287"/>
        <w:gridCol w:w="1372"/>
        <w:gridCol w:w="1317"/>
        <w:gridCol w:w="997"/>
        <w:gridCol w:w="1323"/>
      </w:tblGrid>
      <w:tr>
        <w:trPr>
          <w:trHeight w:val="1674" w:hRule="atLeast"/>
        </w:trPr>
        <w:tc>
          <w:tcPr>
            <w:tcW w:w="51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8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85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8"/>
                <w:lang w:val="ru-RU" w:eastAsia="ru-RU" w:bidi="ar-SA"/>
              </w:rPr>
              <w:t>Инициатор инвестиционного проекта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8"/>
                <w:lang w:val="ru-RU" w:eastAsia="ru-RU" w:bidi="ar-SA"/>
              </w:rPr>
              <w:t>Наименование  и краткое описание проекта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8"/>
                <w:lang w:val="ru-RU" w:eastAsia="ru-RU" w:bidi="ar-SA"/>
              </w:rPr>
              <w:t>Адрес места реализации проекта</w:t>
            </w:r>
          </w:p>
        </w:tc>
        <w:tc>
          <w:tcPr>
            <w:tcW w:w="137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8"/>
                <w:lang w:val="ru-RU" w:eastAsia="ru-RU" w:bidi="ar-SA"/>
              </w:rPr>
              <w:t>Объем инвестиций, млн руб.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8"/>
                <w:lang w:val="ru-RU" w:eastAsia="ru-RU" w:bidi="ar-SA"/>
              </w:rPr>
              <w:t xml:space="preserve">Количество рабочих мест в результате реализации проекта, ед </w:t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8"/>
                <w:lang w:val="ru-RU" w:eastAsia="ru-RU" w:bidi="ar-SA"/>
              </w:rPr>
              <w:t>Куратор проекта</w:t>
            </w:r>
          </w:p>
        </w:tc>
        <w:tc>
          <w:tcPr>
            <w:tcW w:w="132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2"/>
                <w:szCs w:val="28"/>
                <w:lang w:val="ru-RU" w:eastAsia="ru-RU" w:bidi="ar-SA"/>
              </w:rPr>
              <w:t>Стадия реализации проекта</w:t>
            </w:r>
          </w:p>
        </w:tc>
      </w:tr>
      <w:tr>
        <w:trPr>
          <w:trHeight w:val="346" w:hRule="atLeast"/>
        </w:trPr>
        <w:tc>
          <w:tcPr>
            <w:tcW w:w="51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7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2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360" w:hRule="atLeast"/>
        </w:trPr>
        <w:tc>
          <w:tcPr>
            <w:tcW w:w="51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7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2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346" w:hRule="atLeast"/>
        </w:trPr>
        <w:tc>
          <w:tcPr>
            <w:tcW w:w="51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7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2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346" w:hRule="atLeast"/>
        </w:trPr>
        <w:tc>
          <w:tcPr>
            <w:tcW w:w="51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7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2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360" w:hRule="atLeast"/>
        </w:trPr>
        <w:tc>
          <w:tcPr>
            <w:tcW w:w="51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7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2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346" w:hRule="atLeast"/>
        </w:trPr>
        <w:tc>
          <w:tcPr>
            <w:tcW w:w="51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7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2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346" w:hRule="atLeast"/>
        </w:trPr>
        <w:tc>
          <w:tcPr>
            <w:tcW w:w="51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7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2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right="-71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Приложение № 2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 постановлению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Испол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нительного комитета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от «___»________2024 №_____</w:t>
      </w:r>
    </w:p>
    <w:p>
      <w:pPr>
        <w:pStyle w:val="Normal"/>
        <w:shd w:val="clear" w:color="auto" w:fill="FFFFFF"/>
        <w:spacing w:lineRule="auto" w:line="276" w:before="0" w:after="0"/>
        <w:ind w:left="-851"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134" w:leader="none"/>
        </w:tabs>
        <w:ind w:right="34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ind w:right="34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комиссии по рассмотрению инвестиционных проектов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в муниципальном образовании город Набережные Челны</w:t>
      </w:r>
    </w:p>
    <w:tbl>
      <w:tblPr>
        <w:tblW w:w="1006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15"/>
        <w:gridCol w:w="3649"/>
        <w:gridCol w:w="5801"/>
      </w:tblGrid>
      <w:tr>
        <w:trPr>
          <w:trHeight w:val="36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Должность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98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Салахов Фарид Шавкатович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председатель комиссии, Руководитель Исполнительного комитета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98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Кропотова Наталия Анатольевна</w:t>
              <w:tab/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председателя комиссии, заместитель Руководителя Исполнительного комитета</w:t>
            </w:r>
          </w:p>
        </w:tc>
      </w:tr>
      <w:tr>
        <w:trPr>
          <w:trHeight w:val="87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98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Бикташева Алия Шамилевна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секретарь комиссии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,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начальник отдела по развитию территории опережающего развития Исполнительного комитета </w:t>
            </w:r>
          </w:p>
        </w:tc>
      </w:tr>
      <w:tr>
        <w:trPr>
          <w:trHeight w:val="449" w:hRule="atLeast"/>
        </w:trPr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члены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комиссии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: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98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Видинеева Лейсан Алфитовна</w:t>
            </w: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управления по делам молодежи Исполнительного комитета 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98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Вильданов Руслан Флерович</w:t>
            </w: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 городского хозяйства и жизнеобеспечения населения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Исполнительного комитета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98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Гизатуллин Ленар Раисович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 земельных и имущественных отношений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Исполнительного комитета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98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Гилязова Гузель Валиахметовна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 экономического развития и поддержки предпринимательства Исполнительного комитета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98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Дерлюкова Елена Владимировна</w:t>
            </w: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правового управления Исполнительного комитета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98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Зайнетдинов Адель Марселевич</w:t>
            </w: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начальника управления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экономического развития и поддержки предпринимательства, начальник отдела по поддержке и развитию  предпринимательства Исполнительного комитета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98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Зуев Илья Сергеевич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первый заместитель Руководителя Исполнительного комитета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98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Карамиев Румиль Рауфович</w:t>
            </w: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 культуры Исполнительного комитета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98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Лашин Алексей Николаевич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 архитектуры, градостроительного и жилищного развития Исполнительного комитета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98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Мулюкова Светлана Рафаильевна</w:t>
            </w: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Руководителя Исполнительного комитета,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 финансов Исполнительного комитета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98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Насрединов Роман Мансурович</w:t>
            </w: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 физической культуры и спорта Исполнительного комитета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98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Нигметзянова Олеся Игоревна</w:t>
            </w: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поддержки и  сопровождения  инвестиционных  проектов Агентства инвестиционного развития Республики Татарстан ( по согласованию)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98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Харисов Винер Хамитович</w:t>
            </w: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98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Хузин Рустем Ниязович</w:t>
            </w: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 образования Исполнительного комитета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98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Фаттахов Мансур Адипович</w:t>
            </w: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34" w:hanging="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ind w:right="34" w:hanging="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ind w:right="34" w:hanging="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-851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Аппарата, </w:t>
      </w:r>
    </w:p>
    <w:p>
      <w:pPr>
        <w:pStyle w:val="Style17"/>
        <w:ind w:left="-851" w:hanging="0"/>
        <w:jc w:val="left"/>
        <w:rPr>
          <w:sz w:val="28"/>
          <w:szCs w:val="28"/>
        </w:rPr>
      </w:pPr>
      <w:r>
        <w:rPr>
          <w:sz w:val="28"/>
          <w:szCs w:val="28"/>
        </w:rPr>
        <w:t>начальник управления делопроизводством</w:t>
        <w:tab/>
        <w:tab/>
        <w:t xml:space="preserve">     </w:t>
      </w:r>
    </w:p>
    <w:p>
      <w:pPr>
        <w:pStyle w:val="Style17"/>
        <w:ind w:left="-851" w:right="-710" w:hanging="0"/>
        <w:jc w:val="left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  <w:tab/>
        <w:t xml:space="preserve">                                                                      Н.И. Галиева 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                   </w:t>
      </w:r>
    </w:p>
    <w:p>
      <w:pPr>
        <w:pStyle w:val="Normal"/>
        <w:spacing w:before="0" w:after="160"/>
        <w:jc w:val="righ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Helvetica">
    <w:altName w:val="Arial"/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5637a8"/>
    <w:rPr>
      <w:b/>
      <w:bCs/>
    </w:rPr>
  </w:style>
  <w:style w:type="character" w:styleId="-">
    <w:name w:val="Hyperlink"/>
    <w:basedOn w:val="DefaultParagraphFont"/>
    <w:uiPriority w:val="99"/>
    <w:unhideWhenUsed/>
    <w:rsid w:val="005637a8"/>
    <w:rPr>
      <w:color w:val="0563C1" w:themeColor="hyperlink"/>
      <w:u w:val="single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sid w:val="005637a8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0b58dd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4"/>
    <w:uiPriority w:val="99"/>
    <w:semiHidden/>
    <w:unhideWhenUsed/>
    <w:rsid w:val="005637a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5637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0b58d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0b58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ncel.chelny@tatar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Application>LibreOffice/7.5.6.2$Linux_X86_64 LibreOffice_project/50$Build-2</Application>
  <AppVersion>15.0000</AppVersion>
  <Pages>14</Pages>
  <Words>2269</Words>
  <Characters>17395</Characters>
  <CharactersWithSpaces>20849</CharactersWithSpaces>
  <Paragraphs>367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2024-03-11T14:05:00Z</dcterms:created>
  <dc:creator>Исмагилова Гузель Гафуровна</dc:creator>
  <dc:description/>
  <dc:language>ru-RU</dc:language>
  <cp:lastModifiedBy/>
  <cp:lastPrinted>2024-05-24T05:09:00Z</cp:lastPrinted>
  <dcterms:modified xsi:type="dcterms:W3CDTF">2024-06-05T09:59:44Z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