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6E25CC" w:rsidP="006E25C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A0E6E" w:rsidRPr="008F6762" w:rsidRDefault="005A0E6E" w:rsidP="001642BE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535A66" w:rsidRDefault="00AA1F5F" w:rsidP="00E23B74">
      <w:pPr>
        <w:ind w:right="5103"/>
        <w:jc w:val="both"/>
        <w:rPr>
          <w:sz w:val="28"/>
          <w:szCs w:val="28"/>
        </w:rPr>
      </w:pPr>
      <w:r w:rsidRPr="00AA1F5F">
        <w:rPr>
          <w:sz w:val="28"/>
          <w:szCs w:val="28"/>
        </w:rPr>
        <w:t>О внесении изменений в Порядок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Татарстан, утвержденный постановлением Кабинета Ми</w:t>
      </w:r>
      <w:r>
        <w:rPr>
          <w:sz w:val="28"/>
          <w:szCs w:val="28"/>
        </w:rPr>
        <w:t xml:space="preserve">нистров Республики Татарстан </w:t>
      </w:r>
      <w:r w:rsidR="00EF5BAA" w:rsidRPr="004B791C">
        <w:rPr>
          <w:sz w:val="28"/>
          <w:szCs w:val="28"/>
        </w:rPr>
        <w:t xml:space="preserve">от </w:t>
      </w:r>
      <w:r w:rsidR="007A26F9">
        <w:rPr>
          <w:sz w:val="28"/>
          <w:szCs w:val="28"/>
        </w:rPr>
        <w:t xml:space="preserve">27.07.2021 </w:t>
      </w:r>
      <w:r w:rsidR="00EF5BAA" w:rsidRPr="004B791C">
        <w:rPr>
          <w:sz w:val="28"/>
          <w:szCs w:val="28"/>
        </w:rPr>
        <w:t>№ </w:t>
      </w:r>
      <w:r w:rsidR="007A26F9">
        <w:rPr>
          <w:sz w:val="28"/>
          <w:szCs w:val="28"/>
        </w:rPr>
        <w:t>659</w:t>
      </w:r>
      <w:r w:rsidR="00EF5BAA" w:rsidRPr="004B791C">
        <w:rPr>
          <w:sz w:val="28"/>
          <w:szCs w:val="28"/>
        </w:rPr>
        <w:t xml:space="preserve"> «</w:t>
      </w:r>
      <w:r w:rsidR="007A26F9" w:rsidRPr="007A26F9">
        <w:rPr>
          <w:sz w:val="28"/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</w:t>
      </w:r>
      <w:r w:rsidR="007A26F9">
        <w:rPr>
          <w:sz w:val="28"/>
          <w:szCs w:val="28"/>
        </w:rPr>
        <w:t>»</w:t>
      </w:r>
    </w:p>
    <w:p w:rsidR="007A26F9" w:rsidRDefault="007A26F9" w:rsidP="00E23B74">
      <w:pPr>
        <w:ind w:right="5103"/>
        <w:jc w:val="both"/>
        <w:rPr>
          <w:sz w:val="28"/>
          <w:szCs w:val="28"/>
        </w:rPr>
      </w:pPr>
    </w:p>
    <w:p w:rsidR="007A26F9" w:rsidRPr="004B791C" w:rsidRDefault="007A26F9" w:rsidP="00E23B74">
      <w:pPr>
        <w:ind w:right="5103"/>
        <w:jc w:val="both"/>
        <w:rPr>
          <w:sz w:val="28"/>
          <w:szCs w:val="27"/>
        </w:rPr>
      </w:pP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</w:p>
    <w:p w:rsidR="0069000E" w:rsidRDefault="004E41FF" w:rsidP="00ED66A0">
      <w:pPr>
        <w:widowControl w:val="0"/>
        <w:suppressAutoHyphens/>
        <w:ind w:left="-425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69000E" w:rsidRPr="0069000E">
        <w:rPr>
          <w:color w:val="000000"/>
          <w:sz w:val="28"/>
        </w:rPr>
        <w:t xml:space="preserve">Внести </w:t>
      </w:r>
      <w:r w:rsidR="0069000E" w:rsidRPr="0069000E">
        <w:rPr>
          <w:rFonts w:hint="eastAsia"/>
          <w:color w:val="000000"/>
          <w:sz w:val="28"/>
        </w:rPr>
        <w:t>в</w:t>
      </w:r>
      <w:r w:rsidR="0069000E" w:rsidRPr="0069000E">
        <w:rPr>
          <w:color w:val="000000"/>
          <w:sz w:val="28"/>
        </w:rPr>
        <w:t xml:space="preserve"> </w:t>
      </w:r>
      <w:r w:rsidR="0069000E" w:rsidRPr="0069000E">
        <w:rPr>
          <w:rFonts w:hint="eastAsia"/>
          <w:color w:val="000000"/>
          <w:sz w:val="28"/>
        </w:rPr>
        <w:t>Порядок</w:t>
      </w:r>
      <w:r w:rsidR="0069000E" w:rsidRPr="0069000E">
        <w:rPr>
          <w:color w:val="000000"/>
          <w:sz w:val="28"/>
        </w:rPr>
        <w:t xml:space="preserve">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Татарстан, утвержденный постановлением Кабинета Министров Республики Татарстан от 27.07.2021 № 659 «Об утверждении Порядка предоставления субсидий из бюджета Республики Татарстан юридическим лицам на финансовое обеспечение затрат, </w:t>
      </w:r>
      <w:r w:rsidR="0069000E" w:rsidRPr="0069000E">
        <w:rPr>
          <w:color w:val="000000"/>
          <w:sz w:val="28"/>
        </w:rPr>
        <w:lastRenderedPageBreak/>
        <w:t>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Татарстан»</w:t>
      </w:r>
      <w:r w:rsidR="00ED66A0">
        <w:rPr>
          <w:color w:val="000000"/>
          <w:sz w:val="28"/>
        </w:rPr>
        <w:t>,</w:t>
      </w:r>
      <w:r w:rsidR="0069000E">
        <w:rPr>
          <w:color w:val="000000"/>
          <w:sz w:val="28"/>
        </w:rPr>
        <w:t xml:space="preserve"> </w:t>
      </w:r>
      <w:r w:rsidR="0069000E" w:rsidRPr="0069000E">
        <w:rPr>
          <w:color w:val="000000"/>
          <w:sz w:val="28"/>
        </w:rPr>
        <w:t>изменения, изложив в новой редакции (прилагается).</w:t>
      </w:r>
    </w:p>
    <w:p w:rsidR="004860A3" w:rsidRPr="0069000E" w:rsidRDefault="004860A3" w:rsidP="00ED66A0">
      <w:pPr>
        <w:widowControl w:val="0"/>
        <w:suppressAutoHyphens/>
        <w:ind w:left="-425" w:firstLine="709"/>
        <w:jc w:val="both"/>
        <w:rPr>
          <w:color w:val="000000"/>
          <w:sz w:val="28"/>
        </w:rPr>
      </w:pPr>
    </w:p>
    <w:p w:rsidR="00E216FD" w:rsidRDefault="004E41FF" w:rsidP="004E41FF">
      <w:pPr>
        <w:ind w:firstLine="426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2. Настоящее постановление вступает в силу с 1 января 2025 года.</w:t>
      </w:r>
    </w:p>
    <w:p w:rsidR="00E216FD" w:rsidRDefault="00E216FD" w:rsidP="00E23B74">
      <w:pPr>
        <w:rPr>
          <w:rFonts w:eastAsia="Calibri"/>
          <w:sz w:val="28"/>
          <w:szCs w:val="27"/>
        </w:rPr>
      </w:pPr>
    </w:p>
    <w:p w:rsidR="00E216FD" w:rsidRPr="004B791C" w:rsidRDefault="00E216FD" w:rsidP="00E23B74">
      <w:pPr>
        <w:rPr>
          <w:rFonts w:eastAsia="Calibri"/>
          <w:sz w:val="28"/>
          <w:szCs w:val="27"/>
        </w:rPr>
      </w:pPr>
    </w:p>
    <w:p w:rsidR="00B90E59" w:rsidRPr="004B791C" w:rsidRDefault="00B90E59" w:rsidP="00E23B74">
      <w:pPr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Default="00B90E59" w:rsidP="00E23B74">
      <w:pPr>
        <w:pStyle w:val="a3"/>
        <w:ind w:firstLine="0"/>
        <w:rPr>
          <w:rFonts w:eastAsia="Calibri"/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</w:t>
      </w:r>
      <w:proofErr w:type="spellStart"/>
      <w:r w:rsidRPr="004B791C">
        <w:rPr>
          <w:rFonts w:eastAsia="Calibri"/>
          <w:szCs w:val="27"/>
        </w:rPr>
        <w:t>А.В.Песошин</w:t>
      </w:r>
      <w:proofErr w:type="spellEnd"/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Default="00A6504D" w:rsidP="00E23B74">
      <w:pPr>
        <w:pStyle w:val="a3"/>
        <w:ind w:firstLine="0"/>
        <w:rPr>
          <w:rFonts w:eastAsia="Calibri"/>
          <w:szCs w:val="27"/>
        </w:rPr>
      </w:pP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outlineLvl w:val="0"/>
        <w:rPr>
          <w:bCs/>
          <w:sz w:val="28"/>
          <w:szCs w:val="28"/>
        </w:rPr>
      </w:pPr>
      <w:r w:rsidRPr="00A6504D">
        <w:rPr>
          <w:bCs/>
          <w:sz w:val="28"/>
          <w:szCs w:val="28"/>
        </w:rPr>
        <w:lastRenderedPageBreak/>
        <w:t>Утвержден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bCs/>
          <w:sz w:val="28"/>
          <w:szCs w:val="28"/>
        </w:rPr>
      </w:pPr>
      <w:r w:rsidRPr="00A6504D">
        <w:rPr>
          <w:bCs/>
          <w:sz w:val="28"/>
          <w:szCs w:val="28"/>
        </w:rPr>
        <w:t>постановлением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 xml:space="preserve">Кабинета Министров 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 xml:space="preserve">Республики Татарстан 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от 27.07.2021 № 659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 xml:space="preserve">(в редакции постановления 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Кабинета Министров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Республики Татарстан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от ______ 2024 № ____)</w:t>
      </w:r>
    </w:p>
    <w:p w:rsidR="00A6504D" w:rsidRPr="00A6504D" w:rsidRDefault="00A6504D" w:rsidP="00A6504D">
      <w:pPr>
        <w:suppressAutoHyphens/>
        <w:spacing w:line="264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suppressAutoHyphens/>
        <w:spacing w:line="264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A6504D">
        <w:rPr>
          <w:rFonts w:eastAsia="Calibri"/>
          <w:sz w:val="28"/>
          <w:szCs w:val="28"/>
          <w:lang w:eastAsia="en-US"/>
        </w:rPr>
        <w:t xml:space="preserve">Порядок 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предоставления субсидий из бюджета Республики Татарстан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юридическим лицам на финансовое обеспечение затрат, связанных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с проведением работ по строительству, реконструкции и ремонту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объектов электросетевого хозяйства, питающих садоводческие или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огороднические некоммерческие товарищества, а также некоммерческие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организации, созданные до 1 января 2019 года гражданами для ведения</w:t>
      </w:r>
    </w:p>
    <w:p w:rsidR="00A6504D" w:rsidRPr="00A6504D" w:rsidRDefault="00A6504D" w:rsidP="00A6504D">
      <w:pPr>
        <w:suppressAutoHyphens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садоводства, огородничества или дачного хозяйства в муниципальных</w:t>
      </w:r>
    </w:p>
    <w:p w:rsidR="00A6504D" w:rsidRPr="00A6504D" w:rsidRDefault="00A6504D" w:rsidP="00A6504D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A6504D">
        <w:rPr>
          <w:sz w:val="28"/>
          <w:szCs w:val="28"/>
        </w:rPr>
        <w:t>образованиях Республики Татарстан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suppressAutoHyphens/>
        <w:jc w:val="center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I. Общие положения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rFonts w:eastAsia="Calibri"/>
          <w:sz w:val="28"/>
          <w:szCs w:val="22"/>
          <w:lang w:eastAsia="en-US"/>
        </w:rPr>
        <w:t xml:space="preserve">1.1. </w:t>
      </w:r>
      <w:r w:rsidRPr="00A6504D">
        <w:rPr>
          <w:bCs/>
          <w:color w:val="000000"/>
          <w:kern w:val="36"/>
          <w:sz w:val="28"/>
          <w:szCs w:val="28"/>
        </w:rPr>
        <w:t>Настоящий Порядок разработан в соответствии с Бюджетным кодексом</w:t>
      </w:r>
      <w:r w:rsidRPr="00A6504D">
        <w:rPr>
          <w:bCs/>
          <w:color w:val="000000"/>
          <w:kern w:val="36"/>
          <w:sz w:val="28"/>
          <w:szCs w:val="28"/>
        </w:rPr>
        <w:br/>
        <w:t>Российской Федерации, постановлением Правительства Российской Федерации от 25 октября 2023 г.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механизм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 (далее соответственно - субсидии, Работы, садовые товарищества).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04D">
        <w:rPr>
          <w:rFonts w:eastAsia="Calibri"/>
          <w:sz w:val="28"/>
          <w:szCs w:val="28"/>
          <w:lang w:eastAsia="en-US"/>
        </w:rPr>
        <w:t>1.2. Предоставление субсидии осуществляется в пределах бюджетных</w:t>
      </w:r>
      <w:r w:rsidRPr="00A6504D">
        <w:rPr>
          <w:rFonts w:eastAsia="Calibri"/>
          <w:sz w:val="28"/>
          <w:szCs w:val="28"/>
          <w:lang w:eastAsia="en-US"/>
        </w:rPr>
        <w:br/>
        <w:t>ассигнований, предусмотренных в законе Республики Татарстан о бюджете</w:t>
      </w:r>
      <w:r w:rsidRPr="00A6504D">
        <w:rPr>
          <w:rFonts w:eastAsia="Calibri"/>
          <w:sz w:val="28"/>
          <w:szCs w:val="28"/>
          <w:lang w:eastAsia="en-US"/>
        </w:rPr>
        <w:br/>
        <w:t>Республики Татарстан на соответствующий финансовый год и на плановый период, и лимитов бюджетных обязательств, доведенных в установленном порядке до</w:t>
      </w:r>
      <w:r w:rsidRPr="00A6504D">
        <w:rPr>
          <w:rFonts w:eastAsia="Calibri"/>
          <w:sz w:val="28"/>
          <w:szCs w:val="28"/>
          <w:lang w:eastAsia="en-US"/>
        </w:rPr>
        <w:br/>
        <w:t>главного распорядителя бюджетных средств - Министерства промышленности</w:t>
      </w:r>
      <w:r w:rsidRPr="00A6504D">
        <w:rPr>
          <w:rFonts w:eastAsia="Calibri"/>
          <w:sz w:val="28"/>
          <w:szCs w:val="28"/>
          <w:lang w:eastAsia="en-US"/>
        </w:rPr>
        <w:br/>
      </w:r>
      <w:r w:rsidRPr="00A6504D">
        <w:rPr>
          <w:rFonts w:eastAsia="Calibri"/>
          <w:sz w:val="28"/>
          <w:szCs w:val="28"/>
          <w:lang w:eastAsia="en-US"/>
        </w:rPr>
        <w:lastRenderedPageBreak/>
        <w:t>и торговли Республики Татарстан как до получателя</w:t>
      </w:r>
      <w:r w:rsidRPr="00A6504D">
        <w:rPr>
          <w:rFonts w:eastAsia="Calibri"/>
          <w:sz w:val="28"/>
          <w:szCs w:val="28"/>
          <w:lang w:eastAsia="en-US"/>
        </w:rPr>
        <w:br/>
        <w:t xml:space="preserve">бюджетных средств на цели, указанные в </w:t>
      </w:r>
      <w:hyperlink r:id="rId8" w:history="1">
        <w:r w:rsidRPr="00A6504D">
          <w:rPr>
            <w:rFonts w:eastAsia="Calibri"/>
            <w:sz w:val="28"/>
            <w:szCs w:val="28"/>
            <w:lang w:eastAsia="en-US"/>
          </w:rPr>
          <w:t>пункте 1.1</w:t>
        </w:r>
      </w:hyperlink>
      <w:r w:rsidRPr="00A6504D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1.3. Субсидии предоставляются юридическим лицам независимо от их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организационно-правовой формы (за исключением государственных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(муниципальных) учреждений), осуществляющим деятельность на территории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Республики Татарстан и уплачивающим налоги в бюджет Республики Татарстан,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в целях финансового обеспечения затрат, связанных с проведением Работ.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1.4.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следующего за днем принятия закона Республики Татарстан о бюджете Республики Татарстан на соответствующий финансовый год и на плановый период (закона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Республики Татарстан о внесении изменений в закон Республики Татарстан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о бюджете Республики Татарстан на соответствующий финансовый год и на</w:t>
      </w:r>
      <w:r w:rsidRPr="00A6504D">
        <w:rPr>
          <w:rFonts w:ascii="Times New Roman CYR" w:hAnsi="Times New Roman CYR" w:cs="Times New Roman CYR"/>
          <w:sz w:val="28"/>
          <w:szCs w:val="28"/>
        </w:rPr>
        <w:br/>
        <w:t>плановый период), в порядке, установленном Министерством финансов Российской Федерации.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1.5. Взаимодействие уполномоченного органа с участниками отбора получателя субсидии (далее – отбор)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1.6.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II. Условия и порядок предоставления субсидии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2.1. Требования, которым должен соответствовать участник отбора по состоянию на даты рассмотрения предложения (заявки) и заключения соглашения о предоставлении субсидии: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</w:r>
      <w:r w:rsidRPr="00A6504D">
        <w:rPr>
          <w:rFonts w:eastAsia="Calibri"/>
          <w:sz w:val="28"/>
          <w:szCs w:val="22"/>
          <w:lang w:eastAsia="en-US"/>
        </w:rPr>
        <w:lastRenderedPageBreak/>
        <w:t>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участник отбора не получает средства из федерального бюджета, бюджета Республики Татарстан на основании иных нормативных правовых актов Российской Федерации, Республики Татарстан на цели, указанные в пункте 1.1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участник отбора не является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 участника отбора отсутствуют просроченная задолженность по возврату в федеральный бюджет,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Российской Федерацией и Республикой Татарстан (за исключением случаев, установленных соответственно Кабинетом Министров Республики Татарстан);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 xml:space="preserve">2.2. Проверка участника отбора на соответствие требованиям, определенным в соответствии с пунктом 2.1 настоящего Порядка, осуществляется автоматически в системе «Электронный бюджет» на основании данных государственных </w:t>
      </w:r>
      <w:r w:rsidRPr="00A6504D">
        <w:rPr>
          <w:rFonts w:ascii="Times New Roman CYR" w:hAnsi="Times New Roman CYR" w:cs="Times New Roman CYR"/>
          <w:sz w:val="28"/>
          <w:szCs w:val="28"/>
        </w:rPr>
        <w:lastRenderedPageBreak/>
        <w:t>информационных систем, обеспечивающих проведение отбора (далее – государственные информационные системы), в том числе с использованием единой системы межведомственного электронного взаимодействия.</w:t>
      </w:r>
    </w:p>
    <w:p w:rsidR="00A6504D" w:rsidRPr="00A6504D" w:rsidRDefault="00A6504D" w:rsidP="00A6504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2.3. 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6504D" w:rsidRPr="00A6504D" w:rsidRDefault="00A6504D" w:rsidP="00A6504D">
      <w:pPr>
        <w:tabs>
          <w:tab w:val="left" w:pos="1155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504D">
        <w:rPr>
          <w:rFonts w:ascii="Times New Roman CYR" w:hAnsi="Times New Roman CYR" w:cs="Times New Roman CYR"/>
          <w:sz w:val="28"/>
          <w:szCs w:val="28"/>
        </w:rPr>
        <w:t>2.4. Уполномоченный орган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 xml:space="preserve">2.5. Условием предоставления субсидии является соответствие критериям отбора, указанным в пункте 3.4. настоящего Порядка. 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2.6. Направлениями расходов, связанных с проведением работ по строительству и реконструкции объектов электросетевого хозяйства, источником финансового</w:t>
      </w:r>
      <w:r w:rsidRPr="00A6504D">
        <w:rPr>
          <w:sz w:val="28"/>
          <w:szCs w:val="28"/>
        </w:rPr>
        <w:br/>
        <w:t>обеспечения которых является субсидия, являются: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проектно-изыскательские работы;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инженерно-геодезические съемки;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государственная экспертиза работ, в том числе проверка достоверности смет;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строительно-монтажные работы, в том числе приобретение соответствующего (необходимого) оборудования;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работы по осуществлению строительного контроля;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пусконаладочные работы;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выполнение исполнительной съемки;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работы по демонтажу.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bookmarkStart w:id="0" w:name="P168"/>
      <w:bookmarkEnd w:id="0"/>
      <w:r w:rsidRPr="00A6504D">
        <w:rPr>
          <w:sz w:val="28"/>
          <w:szCs w:val="28"/>
        </w:rPr>
        <w:t>2.7. Направлениями расходов, связанных с проведением работ по ремонту</w:t>
      </w:r>
      <w:r w:rsidRPr="00A6504D">
        <w:rPr>
          <w:sz w:val="28"/>
          <w:szCs w:val="28"/>
        </w:rPr>
        <w:br/>
        <w:t>объектов электросетевого хозяйства, источником финансового обеспечения которых является субсидия, являются: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государственная экспертиза работ, в том числе проверка достоверности смет;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строительно-монтажные работы;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пусконаладочные работы;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работы по демонтажу.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2.8. Размер субсидии (S) определяется по следующей формуле: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S = Р</w:t>
      </w:r>
      <w:r w:rsidRPr="00A6504D">
        <w:rPr>
          <w:sz w:val="28"/>
          <w:szCs w:val="28"/>
          <w:vertAlign w:val="subscript"/>
        </w:rPr>
        <w:t>1</w:t>
      </w:r>
      <w:r w:rsidRPr="00A6504D">
        <w:rPr>
          <w:sz w:val="28"/>
          <w:szCs w:val="28"/>
        </w:rPr>
        <w:t xml:space="preserve"> + Р</w:t>
      </w:r>
      <w:r w:rsidRPr="00A6504D">
        <w:rPr>
          <w:sz w:val="28"/>
          <w:szCs w:val="28"/>
          <w:vertAlign w:val="subscript"/>
        </w:rPr>
        <w:t>2</w:t>
      </w:r>
      <w:r w:rsidRPr="00A6504D">
        <w:rPr>
          <w:sz w:val="28"/>
          <w:szCs w:val="28"/>
        </w:rPr>
        <w:t xml:space="preserve"> + Р</w:t>
      </w:r>
      <w:r w:rsidRPr="00A6504D">
        <w:rPr>
          <w:sz w:val="28"/>
          <w:szCs w:val="28"/>
          <w:vertAlign w:val="subscript"/>
        </w:rPr>
        <w:t>3</w:t>
      </w:r>
      <w:r w:rsidRPr="00A6504D">
        <w:rPr>
          <w:sz w:val="28"/>
          <w:szCs w:val="28"/>
        </w:rPr>
        <w:t xml:space="preserve"> + ... + </w:t>
      </w:r>
      <w:proofErr w:type="spellStart"/>
      <w:r w:rsidRPr="00A6504D">
        <w:rPr>
          <w:sz w:val="28"/>
          <w:szCs w:val="28"/>
        </w:rPr>
        <w:t>Р</w:t>
      </w:r>
      <w:r w:rsidRPr="00A6504D">
        <w:rPr>
          <w:sz w:val="28"/>
          <w:szCs w:val="28"/>
          <w:vertAlign w:val="subscript"/>
        </w:rPr>
        <w:t>n</w:t>
      </w:r>
      <w:proofErr w:type="spellEnd"/>
      <w:r w:rsidRPr="00A6504D">
        <w:rPr>
          <w:sz w:val="28"/>
          <w:szCs w:val="28"/>
        </w:rPr>
        <w:t>,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где: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lastRenderedPageBreak/>
        <w:t>Р</w:t>
      </w:r>
      <w:r w:rsidRPr="00A6504D">
        <w:rPr>
          <w:sz w:val="28"/>
          <w:szCs w:val="28"/>
          <w:vertAlign w:val="subscript"/>
        </w:rPr>
        <w:t>1</w:t>
      </w:r>
      <w:r w:rsidRPr="00A6504D">
        <w:rPr>
          <w:sz w:val="28"/>
          <w:szCs w:val="28"/>
        </w:rPr>
        <w:t>, Р</w:t>
      </w:r>
      <w:r w:rsidRPr="00A6504D">
        <w:rPr>
          <w:sz w:val="28"/>
          <w:szCs w:val="28"/>
          <w:vertAlign w:val="subscript"/>
        </w:rPr>
        <w:t>2</w:t>
      </w:r>
      <w:r w:rsidRPr="00A6504D">
        <w:rPr>
          <w:sz w:val="28"/>
          <w:szCs w:val="28"/>
        </w:rPr>
        <w:t>, Р</w:t>
      </w:r>
      <w:r w:rsidRPr="00A6504D">
        <w:rPr>
          <w:sz w:val="28"/>
          <w:szCs w:val="28"/>
          <w:vertAlign w:val="subscript"/>
        </w:rPr>
        <w:t>3,</w:t>
      </w:r>
      <w:r w:rsidRPr="00A6504D">
        <w:rPr>
          <w:sz w:val="28"/>
          <w:szCs w:val="28"/>
        </w:rPr>
        <w:t xml:space="preserve"> ..., </w:t>
      </w:r>
      <w:proofErr w:type="spellStart"/>
      <w:r w:rsidRPr="00A6504D">
        <w:rPr>
          <w:sz w:val="28"/>
          <w:szCs w:val="28"/>
        </w:rPr>
        <w:t>Р</w:t>
      </w:r>
      <w:r w:rsidRPr="00A6504D">
        <w:rPr>
          <w:sz w:val="28"/>
          <w:szCs w:val="28"/>
          <w:vertAlign w:val="subscript"/>
        </w:rPr>
        <w:t>n</w:t>
      </w:r>
      <w:proofErr w:type="spellEnd"/>
      <w:r w:rsidRPr="00A6504D">
        <w:rPr>
          <w:sz w:val="28"/>
          <w:szCs w:val="28"/>
        </w:rPr>
        <w:t xml:space="preserve"> - расходы по направлениям, указанным в </w:t>
      </w:r>
      <w:hyperlink w:anchor="P160">
        <w:r w:rsidRPr="00A6504D">
          <w:rPr>
            <w:sz w:val="28"/>
            <w:szCs w:val="28"/>
          </w:rPr>
          <w:t>пунктах 2</w:t>
        </w:r>
      </w:hyperlink>
      <w:r w:rsidRPr="00A6504D">
        <w:rPr>
          <w:sz w:val="28"/>
          <w:szCs w:val="28"/>
        </w:rPr>
        <w:t xml:space="preserve">.6, </w:t>
      </w:r>
      <w:hyperlink w:anchor="P168">
        <w:r w:rsidRPr="00A6504D">
          <w:rPr>
            <w:sz w:val="28"/>
            <w:szCs w:val="28"/>
          </w:rPr>
          <w:t>2.7</w:t>
        </w:r>
      </w:hyperlink>
      <w:r w:rsidRPr="00A6504D">
        <w:rPr>
          <w:sz w:val="28"/>
          <w:szCs w:val="28"/>
        </w:rPr>
        <w:t xml:space="preserve"> настоящего Порядка, которые предусмотрены сводным расчетом на проведение Работ в соответствии с укрупненным нормативом цен на основании приказа Министерства энергетики Российской Федерации от 26 февраля 2024 г. № 131 «Об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хозяйства» (далее – сводный расчет) в соответствии с перечнем объектов электросетевого хозяйства садоводческих или огороднических некоммерческих товариществ, утвержденным Премьер-министром Республики Татарстан (далее - Перечень садовых товариществ), по каждому садовому товариществу.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sz w:val="28"/>
          <w:szCs w:val="28"/>
        </w:rPr>
        <w:t>2.9</w:t>
      </w:r>
      <w:r w:rsidRPr="00A6504D">
        <w:rPr>
          <w:rFonts w:eastAsia="Calibri"/>
          <w:sz w:val="28"/>
          <w:szCs w:val="22"/>
          <w:lang w:eastAsia="en-US"/>
        </w:rPr>
        <w:t>. Процедура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 Отбор осуществляется в системе «Электронный бюджет».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 xml:space="preserve">2.10. </w:t>
      </w:r>
      <w:r w:rsidRPr="00A6504D">
        <w:rPr>
          <w:rFonts w:eastAsia="Calibri"/>
          <w:sz w:val="28"/>
          <w:szCs w:val="22"/>
          <w:lang w:eastAsia="en-US"/>
        </w:rPr>
        <w:t xml:space="preserve">Субсидия перечисляется </w:t>
      </w:r>
      <w:r w:rsidRPr="00A6504D">
        <w:rPr>
          <w:sz w:val="28"/>
          <w:szCs w:val="28"/>
        </w:rPr>
        <w:t>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единовременно, не позднее 10-го рабочего дня со дня заключения соглашения</w:t>
      </w:r>
      <w:r w:rsidRPr="00A6504D">
        <w:rPr>
          <w:rFonts w:ascii="Calibri" w:hAnsi="Calibri" w:cs="Calibri"/>
          <w:sz w:val="22"/>
        </w:rPr>
        <w:t xml:space="preserve"> </w:t>
      </w:r>
      <w:r w:rsidRPr="00A6504D">
        <w:rPr>
          <w:sz w:val="28"/>
          <w:szCs w:val="28"/>
        </w:rPr>
        <w:t>о предоставлении субсидии.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2.11. Результатом предоставления субсидии является количество садовых товариществ, в которых завершены Работы до 31 декабря текущего финансового года.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  <w:r w:rsidRPr="00A6504D">
        <w:rPr>
          <w:sz w:val="28"/>
          <w:szCs w:val="28"/>
        </w:rPr>
        <w:t>III. Порядок проведения отбора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3.1. Уполномоченный орган в трехдневный срок со дня принятия решения о проведении отбора размещает на едином портале и на своем официальном сайте в информационно-телекоммуникационной сети «Интернет» (https://mpt.tatarstan.ru/) (далее - официальный сайт </w:t>
      </w:r>
      <w:r w:rsidRPr="00A6504D">
        <w:rPr>
          <w:rFonts w:eastAsia="Calibri"/>
          <w:sz w:val="28"/>
          <w:szCs w:val="22"/>
          <w:lang w:eastAsia="en-US"/>
        </w:rPr>
        <w:t>уполномоченного органа</w:t>
      </w:r>
      <w:r w:rsidRPr="00A6504D">
        <w:rPr>
          <w:bCs/>
          <w:color w:val="000000"/>
          <w:kern w:val="36"/>
          <w:sz w:val="28"/>
          <w:szCs w:val="28"/>
        </w:rPr>
        <w:t>)</w:t>
      </w:r>
      <w:r w:rsidRPr="00A650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6504D">
        <w:rPr>
          <w:bCs/>
          <w:color w:val="000000"/>
          <w:kern w:val="36"/>
          <w:sz w:val="28"/>
          <w:szCs w:val="28"/>
        </w:rPr>
        <w:t>объявление о проведении отбора после подписания усиленной квалифицированной электронной подписью руководителя уполномоченного органа (уполномоченного им лица) и публикации на едином портале информации о субсидии.</w:t>
      </w:r>
    </w:p>
    <w:p w:rsidR="00A6504D" w:rsidRPr="00A6504D" w:rsidRDefault="00A6504D" w:rsidP="00A6504D">
      <w:pPr>
        <w:widowControl w:val="0"/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3.2.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3.3. В объявлении о проведении отбора указываются: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дата размещения объявления о проведении отбора на едином портале и на официальном сайте уполномоченного органа;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сроки проведения отбора;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дата начала подачи и окончания приема предложений (заявок) участников отбора. При этом дата окончания приема предложений (заявок) не может быть ранее 10-го календарного дня, следующего за днем размещения объявления о проведении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bCs/>
          <w:color w:val="000000"/>
          <w:kern w:val="36"/>
          <w:sz w:val="28"/>
          <w:szCs w:val="28"/>
        </w:rPr>
        <w:lastRenderedPageBreak/>
        <w:t xml:space="preserve">наименование, место нахождения, почтовый адрес, адрес электронной почты </w:t>
      </w:r>
      <w:r w:rsidRPr="00A6504D">
        <w:rPr>
          <w:rFonts w:eastAsia="Calibri"/>
          <w:sz w:val="28"/>
          <w:szCs w:val="22"/>
          <w:lang w:eastAsia="en-US"/>
        </w:rPr>
        <w:t>уполномоченного органа;</w:t>
      </w:r>
    </w:p>
    <w:p w:rsidR="00A6504D" w:rsidRPr="00A6504D" w:rsidRDefault="00A6504D" w:rsidP="00A650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результат (результаты) предоставления субсидии в соответствии с пунктом 2.11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требования к участникам отбора в соответствии с пунктом 2.1 настоящего Порядка и перечню документов, представляемых участниками отбора для подтверждения соответствия указанным требованиям;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критерии отбора в соответствии с пунктом 3.4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порядок подачи предложений (заявок) и требования, предъявляемые к форме и содержанию предложений (заявок), в соответствии пунктом 3.5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порядок отзыва предложений (заявок), порядок возврата предложений (заявок), определяющий в том числе основания для возврата предложений (заявок), порядок внесения изменений в предложения (заявки);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правила рассмотрения предложений (заявок) в соответствии с пунктом 3.6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порядок возврата предложений (заявок) на доработку;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порядок отклонения предложений (заявок), а также информацию об основаниях их отклонения в соответствии с подпунктом 3.6.8 пункта 3.6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объем предоставляемой субсидии в рамках отбора;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срок, в течение которого победитель отбора должен подписать соглашение о предоставлении субсидии;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условия признания победителя отбора уклонившимся от заключения соглашения о предоставлении субсидии;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Перечень садовых товариществ;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3.4. Участники отбора должны соответствовать следующим критериям отбора (по состоянию на дату подачи предложения (заявки)):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наличие опыта реализации инвестиционных проектов по осуществлению</w:t>
      </w:r>
      <w:r w:rsidRPr="00A6504D">
        <w:rPr>
          <w:sz w:val="28"/>
          <w:szCs w:val="28"/>
        </w:rPr>
        <w:br/>
        <w:t>мероприятий строительства, реконструкции и капитального ремонта объектов</w:t>
      </w:r>
      <w:r w:rsidRPr="00A6504D">
        <w:rPr>
          <w:sz w:val="28"/>
          <w:szCs w:val="28"/>
        </w:rPr>
        <w:br/>
        <w:t xml:space="preserve">электрохозяйств 0,4 - 10 </w:t>
      </w:r>
      <w:proofErr w:type="spellStart"/>
      <w:r w:rsidRPr="00A6504D">
        <w:rPr>
          <w:sz w:val="28"/>
          <w:szCs w:val="28"/>
        </w:rPr>
        <w:t>кВ</w:t>
      </w:r>
      <w:proofErr w:type="spellEnd"/>
      <w:r w:rsidRPr="00A6504D">
        <w:rPr>
          <w:sz w:val="28"/>
          <w:szCs w:val="28"/>
        </w:rPr>
        <w:t>, не менее 3 лет;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осуществление деятельности на территории Республики Татарстан и уплата налогов в бюджет Республики Татарстан;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регистрация в качестве юридического лица не позднее чем за три года до даты объявления отбора;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наличие в штате участника отбора постоянного персонала, ответственного</w:t>
      </w:r>
      <w:r w:rsidRPr="00A6504D">
        <w:rPr>
          <w:sz w:val="28"/>
          <w:szCs w:val="28"/>
        </w:rPr>
        <w:br/>
        <w:t>за организацию, надзор и контроль ремонтных и реконструкционных работ</w:t>
      </w:r>
      <w:r w:rsidRPr="00A6504D">
        <w:rPr>
          <w:sz w:val="28"/>
          <w:szCs w:val="28"/>
        </w:rPr>
        <w:br/>
        <w:t xml:space="preserve">на объектах электрохозяйств 0,4 - 10 </w:t>
      </w:r>
      <w:proofErr w:type="spellStart"/>
      <w:r w:rsidRPr="00A6504D">
        <w:rPr>
          <w:sz w:val="28"/>
          <w:szCs w:val="28"/>
        </w:rPr>
        <w:t>кВ</w:t>
      </w:r>
      <w:proofErr w:type="spellEnd"/>
      <w:r w:rsidRPr="00A6504D">
        <w:rPr>
          <w:sz w:val="28"/>
          <w:szCs w:val="28"/>
        </w:rPr>
        <w:t>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наличие производственных участков, производственного, оперативного,</w:t>
      </w:r>
      <w:r w:rsidRPr="00A6504D">
        <w:rPr>
          <w:sz w:val="28"/>
          <w:szCs w:val="28"/>
        </w:rPr>
        <w:br/>
      </w:r>
      <w:r w:rsidRPr="00A6504D">
        <w:rPr>
          <w:sz w:val="28"/>
          <w:szCs w:val="28"/>
        </w:rPr>
        <w:lastRenderedPageBreak/>
        <w:t>оперативно-ремонтного персонала, спецтехники в муниципальных образованиях</w:t>
      </w:r>
      <w:r w:rsidRPr="00A6504D">
        <w:rPr>
          <w:sz w:val="28"/>
          <w:szCs w:val="28"/>
        </w:rPr>
        <w:br/>
        <w:t>Республики Татарстан, на территории которых планируется проведение работ.</w:t>
      </w:r>
    </w:p>
    <w:p w:rsidR="00A6504D" w:rsidRPr="00A6504D" w:rsidRDefault="00A6504D" w:rsidP="00A650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 Порядок формирования и подачи участниками отбора предложений (заявок), внесения в них изменений.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3.5.1. Участник отбора формирует и подает предложение (заявку)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Сформированное участником отбора предложение (заявка) в системе «Электронный бюджет» должно быть подписано усиленной квалифицированной электронной подписью руководителя участника отбора или уполномоченного им лица.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Датой представления участником отбора предложения (заявки) считается день подписания участником отбора предложения (заявки) с присвоением ей регистрационного номера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3.5.2. Для участия в отборе участник отбора размещает в системе «Электронный бюджет» предложение (заявку) в составе следующих документов: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заявление о предоставлении субсидии</w:t>
      </w:r>
      <w:r w:rsidRPr="00A650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6504D">
        <w:rPr>
          <w:rFonts w:eastAsia="Calibri"/>
          <w:sz w:val="28"/>
          <w:szCs w:val="22"/>
          <w:lang w:eastAsia="en-US"/>
        </w:rPr>
        <w:t>по форме, утвержденной уполномоченным органом, подписанное руководителем участника отбора и включающее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копии учредительных документов;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копии документов, подтверждающих полномочия руководителя участника</w:t>
      </w:r>
      <w:r w:rsidRPr="00A6504D">
        <w:rPr>
          <w:sz w:val="28"/>
          <w:szCs w:val="28"/>
        </w:rPr>
        <w:br/>
        <w:t>отбора;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сводный расчет;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справку, подписанную руководителем участника отбора, об опыте реализации инвестиционных проектов по осуществлению мероприятий строительства,</w:t>
      </w:r>
      <w:r w:rsidRPr="00A6504D">
        <w:rPr>
          <w:sz w:val="28"/>
          <w:szCs w:val="28"/>
        </w:rPr>
        <w:br/>
        <w:t xml:space="preserve">реконструкции и капитального ремонта объектов электрохозяйств 0,4 - 10 </w:t>
      </w:r>
      <w:proofErr w:type="spellStart"/>
      <w:r w:rsidRPr="00A6504D">
        <w:rPr>
          <w:sz w:val="28"/>
          <w:szCs w:val="28"/>
        </w:rPr>
        <w:t>кВ</w:t>
      </w:r>
      <w:proofErr w:type="spellEnd"/>
      <w:r w:rsidRPr="00A6504D">
        <w:rPr>
          <w:sz w:val="28"/>
          <w:szCs w:val="28"/>
        </w:rPr>
        <w:t>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справку, подписанную руководителем участника отбора, о наличии в штате участника отбора постоянного персонала, ответственного за организацию, надзор</w:t>
      </w:r>
      <w:r w:rsidRPr="00A6504D">
        <w:rPr>
          <w:sz w:val="28"/>
          <w:szCs w:val="28"/>
        </w:rPr>
        <w:br/>
        <w:t>и контроль ремонтных и реконструкционных работ на объектах электрохозяйств</w:t>
      </w:r>
      <w:r w:rsidRPr="00A6504D">
        <w:rPr>
          <w:sz w:val="28"/>
          <w:szCs w:val="28"/>
        </w:rPr>
        <w:br/>
        <w:t xml:space="preserve">0,4 - 10 </w:t>
      </w:r>
      <w:proofErr w:type="spellStart"/>
      <w:r w:rsidRPr="00A6504D">
        <w:rPr>
          <w:sz w:val="28"/>
          <w:szCs w:val="28"/>
        </w:rPr>
        <w:t>кВ</w:t>
      </w:r>
      <w:proofErr w:type="spellEnd"/>
      <w:r w:rsidRPr="00A6504D">
        <w:rPr>
          <w:sz w:val="28"/>
          <w:szCs w:val="28"/>
        </w:rPr>
        <w:t>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справку, подписанную руководителем участника отбора, о наличии</w:t>
      </w:r>
      <w:r w:rsidRPr="00A6504D">
        <w:rPr>
          <w:sz w:val="28"/>
          <w:szCs w:val="28"/>
        </w:rPr>
        <w:br/>
        <w:t>производственных участков, производственного, оперативного, оперативно-</w:t>
      </w:r>
      <w:r w:rsidRPr="00A6504D">
        <w:rPr>
          <w:sz w:val="28"/>
          <w:szCs w:val="28"/>
        </w:rPr>
        <w:br/>
        <w:t>ремонтного персонала, спецтехники в муниципальных образованиях Республики</w:t>
      </w:r>
      <w:r w:rsidRPr="00A6504D">
        <w:rPr>
          <w:sz w:val="28"/>
          <w:szCs w:val="28"/>
        </w:rPr>
        <w:br/>
        <w:t>Татарстан, на территории которых планируется проведение Работ;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справку, подписанную руководителем участника отбора, о соответствии</w:t>
      </w:r>
      <w:r w:rsidRPr="00A6504D">
        <w:rPr>
          <w:sz w:val="28"/>
          <w:szCs w:val="28"/>
        </w:rPr>
        <w:br/>
        <w:t xml:space="preserve">участника отбора требованиям, установленным </w:t>
      </w:r>
      <w:hyperlink w:anchor="P59">
        <w:r w:rsidRPr="00A6504D">
          <w:rPr>
            <w:sz w:val="28"/>
            <w:szCs w:val="28"/>
          </w:rPr>
          <w:t>пунктом 2.1.</w:t>
        </w:r>
      </w:hyperlink>
      <w:r w:rsidRPr="00A6504D">
        <w:rPr>
          <w:sz w:val="28"/>
          <w:szCs w:val="28"/>
        </w:rPr>
        <w:t xml:space="preserve"> настоящего Порядка</w:t>
      </w:r>
      <w:r w:rsidRPr="00A6504D">
        <w:rPr>
          <w:sz w:val="28"/>
          <w:szCs w:val="28"/>
        </w:rPr>
        <w:br/>
        <w:t>(в свободной форме).</w:t>
      </w:r>
    </w:p>
    <w:p w:rsidR="00A6504D" w:rsidRPr="00A6504D" w:rsidRDefault="00A6504D" w:rsidP="00A6504D">
      <w:pPr>
        <w:suppressAutoHyphens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lastRenderedPageBreak/>
        <w:t>3.5.2.1. Участник отбора вправе по собственному усмотрению представить в уполномоченный орган следующие документы: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копию документа о постановке на учет в налоговом органе;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 об исполнении обязанности по уплате налогов, сборов, страховых взносов, пеней, штрафов, процентов, выданную налоговым органом по состоянию на первое число месяца, в котором подано предложение (заявка),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выписку из Единого государственного реестра юридических лиц, выданную по состоянию на даты рассмотрения предложения (заявки);</w:t>
      </w:r>
    </w:p>
    <w:p w:rsidR="00A6504D" w:rsidRPr="00A6504D" w:rsidRDefault="00A6504D" w:rsidP="00A6504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справку налогового органа, подтверждающая отсутствие в реестре дисквалифицированных лиц сведений о дисквалифицированном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В случае непредставления участником отбора документов, указанных в настоящем подпункте, уполномоченный орган получает указанные сведения в информационно-телекоммуникационной сети «Интернет» или в порядке межведомственного информационного взаимодействия.</w:t>
      </w:r>
    </w:p>
    <w:p w:rsidR="00A6504D" w:rsidRPr="00A6504D" w:rsidRDefault="00A6504D" w:rsidP="00A6504D">
      <w:pPr>
        <w:widowControl w:val="0"/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3.5.3. Электронные копии документов и материалы, включаемые в предложение (заявку),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6504D" w:rsidRPr="00A6504D" w:rsidRDefault="00A6504D" w:rsidP="00A6504D">
      <w:pPr>
        <w:widowControl w:val="0"/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3.5.4. Ответственность за полноту и достоверность информации и документов, содержащихся в предложении (заявке),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3.5.5. Участник отбора вправе отозвать предложение (заявку) в любое время до завершения отбора. При необходимости участник отбора вправе подать предложение (заявку) повторно в срок, определенный для подачи предложений (заявок), при этом предложение (заявка) регистрируется в день поступления в порядке очередности с присвоением регистрационного номера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3.5.6. Участник отбора вправе внести изменения в предложение (заявку):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до дня окончания срока приема предложений (заявок) после формирования участником отбора в электронной форме уведомления об отзыве предложения (заявки) и последующего формирования нового предложения (заявки);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lastRenderedPageBreak/>
        <w:t>на этапе рассмотрения предложения (заявки) по решению комиссии по рассмотрению предложений (заявок) (далее – комиссия) о возврате (предложения) заявки.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Повторная подача предложения (заявки) после внесения изменений в предложение (заявку) или отзыв предложения (заявки) осуществляется участником отбора в порядке, аналогичном порядку формирования предложения (заявки) участником отбора, указанному в пункте 3.5 настоящего Порядка.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3.5.7. Скорректированное предложение (заявка) направляется участником отбора повторно не позднее одного рабочего дня после возврата предложения (заявки) на доработку.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Решение комиссии о возврате предложений (заявок) участникам отбора на доработку принимаются в равной мере ко всем участникам отбора, при рассмотрении предложений (заявок)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 дня их принятия с указанием оснований для возврата предложения (заявки), а также положений предложения (заявки), нуждающихся в доработке.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 xml:space="preserve">3.5.8. Участник отбора в ходе отбора может подать одно предложение (заявку). 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3.5.9. Предложение (заявка) участника отбора регистрируется в день поступления в порядке очередности с присвоением регистрационного номера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3.5.10. Любой участник отбора со дня размещения объявления о проведении отбора на едином портале не позднее третьего рабочего дня до дня завершения подачи предложений (заявок) вправе направить уполномоченному органу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 При этом уполномоченный орган вправе не осуществлять такое разъяснение в случае, если указанный запрос поступил позднее чем за три рабочих дня до даты окончания срока приема предложений (заявок) на участие в отборе.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3.5.11. Уполномоченный орган </w:t>
      </w:r>
      <w:r w:rsidRPr="00A6504D">
        <w:rPr>
          <w:bCs/>
          <w:kern w:val="36"/>
          <w:sz w:val="28"/>
          <w:szCs w:val="28"/>
        </w:rPr>
        <w:t xml:space="preserve">в ответ на запрос, указанный в подпункте 3.5.10 пункта 3.5 настоящего Порядка, </w:t>
      </w:r>
      <w:r w:rsidRPr="00A6504D">
        <w:rPr>
          <w:bCs/>
          <w:color w:val="000000"/>
          <w:kern w:val="36"/>
          <w:sz w:val="28"/>
          <w:szCs w:val="28"/>
        </w:rPr>
        <w:t>направляет разъяснение положений объявления о проведении отбора в срок, не позднее двух рабочих дней, с момента поступления запроса разъяснений в системе «Электронный бюджет», но не позднее одного рабочего дня до дня завершения подачи предложений (заявок),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подпункта, предоставляется всем участникам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 Правила рассмотрения предложений (заявок).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3.6.1. Для рассмотрения предложений (заявок) создается комиссия из числа сотрудников уполномоченного органа. Порядок формирования комиссии и положение о комиссии утверждается приказом уполномоченного органа.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3.6.2. Рассмотрение предложений (заявок) осуществляется на предмет: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lastRenderedPageBreak/>
        <w:t xml:space="preserve">соответствия участника отбора требованиям, установленным </w:t>
      </w:r>
      <w:r w:rsidRPr="00A6504D">
        <w:rPr>
          <w:bCs/>
          <w:kern w:val="36"/>
          <w:sz w:val="28"/>
          <w:szCs w:val="28"/>
        </w:rPr>
        <w:t xml:space="preserve">пунктом 2.1 </w:t>
      </w:r>
      <w:r w:rsidRPr="00A6504D">
        <w:rPr>
          <w:bCs/>
          <w:color w:val="000000"/>
          <w:kern w:val="36"/>
          <w:sz w:val="28"/>
          <w:szCs w:val="28"/>
        </w:rPr>
        <w:t>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соответствия критериям отбора, </w:t>
      </w:r>
      <w:r w:rsidRPr="00A6504D">
        <w:rPr>
          <w:bCs/>
          <w:kern w:val="36"/>
          <w:sz w:val="28"/>
          <w:szCs w:val="28"/>
        </w:rPr>
        <w:t>установленным пунктом 3.4 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kern w:val="36"/>
          <w:sz w:val="28"/>
          <w:szCs w:val="28"/>
        </w:rPr>
        <w:t xml:space="preserve">наличия документов и соответствия их требованиям, указанным в пункте 3.5 </w:t>
      </w:r>
      <w:r w:rsidRPr="00A6504D">
        <w:rPr>
          <w:bCs/>
          <w:color w:val="000000"/>
          <w:kern w:val="36"/>
          <w:sz w:val="28"/>
          <w:szCs w:val="28"/>
        </w:rPr>
        <w:t>настоящего Порядка.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3.6.3. Уполномоченному органу, а также комиссии открывается доступ в системе «Электронный бюджет» к предложениям (заявкам) для их рассмотрения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не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позднее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одного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рабочего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дня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следующего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днем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окончания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срока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подачи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предложений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заявок</w:t>
      </w:r>
      <w:r w:rsidRPr="00A6504D">
        <w:rPr>
          <w:bCs/>
          <w:color w:val="000000"/>
          <w:kern w:val="36"/>
          <w:sz w:val="28"/>
          <w:szCs w:val="28"/>
        </w:rPr>
        <w:t xml:space="preserve">),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установленного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объявлении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проведении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отбора</w:t>
      </w:r>
      <w:r w:rsidRPr="00A6504D">
        <w:rPr>
          <w:bCs/>
          <w:color w:val="000000"/>
          <w:kern w:val="36"/>
          <w:sz w:val="28"/>
          <w:szCs w:val="28"/>
        </w:rPr>
        <w:t>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системе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«Электронный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бюджет»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уполномоченным органом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может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быть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определена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дата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окончания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срока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подачи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предложений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заявок</w:t>
      </w:r>
      <w:r w:rsidRPr="00A6504D">
        <w:rPr>
          <w:bCs/>
          <w:color w:val="000000"/>
          <w:kern w:val="36"/>
          <w:sz w:val="28"/>
          <w:szCs w:val="28"/>
        </w:rPr>
        <w:t xml:space="preserve">),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после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наступления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которой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комиссии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открывается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доступ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системе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«Электронный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бюджет»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поданным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предложениям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заявкам</w:t>
      </w:r>
      <w:r w:rsidRPr="00A6504D">
        <w:rPr>
          <w:bCs/>
          <w:color w:val="000000"/>
          <w:kern w:val="36"/>
          <w:sz w:val="28"/>
          <w:szCs w:val="28"/>
        </w:rPr>
        <w:t>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3.6.4.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Рассмотрение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предложений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заявок</w:t>
      </w:r>
      <w:r w:rsidRPr="00A6504D">
        <w:rPr>
          <w:bCs/>
          <w:color w:val="000000"/>
          <w:kern w:val="36"/>
          <w:sz w:val="28"/>
          <w:szCs w:val="28"/>
        </w:rPr>
        <w:t xml:space="preserve">)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осуществляется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комиссией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системе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«Электронный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бюджет»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течение</w:t>
      </w:r>
      <w:r w:rsidRPr="00A6504D">
        <w:rPr>
          <w:bCs/>
          <w:color w:val="000000"/>
          <w:kern w:val="36"/>
          <w:sz w:val="28"/>
          <w:szCs w:val="28"/>
        </w:rPr>
        <w:t xml:space="preserve"> 15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рабочих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дней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следующих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днем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открытия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доступа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комиссии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для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рассмотрения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предложений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заявок</w:t>
      </w:r>
      <w:r w:rsidRPr="00A6504D">
        <w:rPr>
          <w:bCs/>
          <w:color w:val="000000"/>
          <w:kern w:val="36"/>
          <w:sz w:val="28"/>
          <w:szCs w:val="28"/>
        </w:rPr>
        <w:t>).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3.6.5. Комиссия не позднее одного рабочего дня, следующего за днем вскрытия предложений (заявок), установленного в объявлении о проведении отбора, подписывает протокол вскрытия предложений (заявок), содержащий следующую информацию о поступивших для участия в отборе предложениях (заявках):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регистрационный номер предложения (заявки);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дата и время поступления предложения (заявки);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A6504D" w:rsidRPr="00A6504D" w:rsidRDefault="00A6504D" w:rsidP="00A6504D">
      <w:pPr>
        <w:widowControl w:val="0"/>
        <w:ind w:firstLine="709"/>
        <w:jc w:val="both"/>
        <w:rPr>
          <w:sz w:val="28"/>
          <w:szCs w:val="28"/>
        </w:rPr>
      </w:pPr>
      <w:r w:rsidRPr="00A6504D">
        <w:rPr>
          <w:sz w:val="28"/>
          <w:szCs w:val="28"/>
        </w:rPr>
        <w:t>запрашиваемый участником отбора размер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3.6.6. Протокол вскрытия предложений (заявок) формируется на едином портале автоматически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3.6.7. Предложение (з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аявка</w:t>
      </w:r>
      <w:r w:rsidRPr="00A6504D">
        <w:rPr>
          <w:bCs/>
          <w:color w:val="000000"/>
          <w:kern w:val="36"/>
          <w:sz w:val="28"/>
          <w:szCs w:val="28"/>
        </w:rPr>
        <w:t xml:space="preserve">)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признается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надлежащей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если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она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соответствует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требованиям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указанным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объявлении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проведении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отбора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отсутствии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оснований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для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отклонения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заявки</w:t>
      </w:r>
      <w:r w:rsidRPr="00A6504D">
        <w:rPr>
          <w:bCs/>
          <w:color w:val="000000"/>
          <w:kern w:val="36"/>
          <w:sz w:val="28"/>
          <w:szCs w:val="28"/>
        </w:rPr>
        <w:t>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rFonts w:hint="eastAsia"/>
          <w:bCs/>
          <w:color w:val="000000"/>
          <w:kern w:val="36"/>
          <w:sz w:val="28"/>
          <w:szCs w:val="28"/>
        </w:rPr>
        <w:t>Решения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соответствии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заявки</w:t>
      </w:r>
      <w:r w:rsidRPr="00A6504D">
        <w:rPr>
          <w:bCs/>
          <w:color w:val="000000"/>
          <w:kern w:val="36"/>
          <w:sz w:val="28"/>
          <w:szCs w:val="28"/>
        </w:rPr>
        <w:t xml:space="preserve">)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требованиям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указанным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объявлении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проведении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отбора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принимаются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комиссией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на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даты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получения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результатов</w:t>
      </w:r>
      <w:r w:rsidRPr="00A6504D">
        <w:rPr>
          <w:bCs/>
          <w:color w:val="000000"/>
          <w:kern w:val="36"/>
          <w:sz w:val="28"/>
          <w:szCs w:val="28"/>
        </w:rPr>
        <w:t xml:space="preserve"> проверки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представленных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участником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отбора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информации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документов</w:t>
      </w:r>
      <w:r w:rsidRPr="00A6504D">
        <w:rPr>
          <w:bCs/>
          <w:color w:val="000000"/>
          <w:kern w:val="36"/>
          <w:sz w:val="28"/>
          <w:szCs w:val="28"/>
        </w:rPr>
        <w:t xml:space="preserve">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поданных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в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составе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заявки</w:t>
      </w:r>
      <w:r w:rsidRPr="00A6504D">
        <w:rPr>
          <w:bCs/>
          <w:color w:val="000000"/>
          <w:kern w:val="36"/>
          <w:sz w:val="28"/>
          <w:szCs w:val="28"/>
        </w:rPr>
        <w:t>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3.6.8.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На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стадии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рассмотрения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заявки</w:t>
      </w:r>
      <w:r w:rsidRPr="00A6504D">
        <w:rPr>
          <w:bCs/>
          <w:color w:val="000000"/>
          <w:kern w:val="36"/>
          <w:sz w:val="28"/>
          <w:szCs w:val="28"/>
        </w:rPr>
        <w:t xml:space="preserve">)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основаниями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для</w:t>
      </w:r>
      <w:r w:rsidRPr="00A6504D">
        <w:rPr>
          <w:bCs/>
          <w:color w:val="000000"/>
          <w:kern w:val="36"/>
          <w:sz w:val="28"/>
          <w:szCs w:val="28"/>
        </w:rPr>
        <w:t xml:space="preserve">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отклонения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предложения (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заявки</w:t>
      </w:r>
      <w:r w:rsidRPr="00A6504D">
        <w:rPr>
          <w:bCs/>
          <w:color w:val="000000"/>
          <w:kern w:val="36"/>
          <w:sz w:val="28"/>
          <w:szCs w:val="28"/>
        </w:rPr>
        <w:t xml:space="preserve">)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являются</w:t>
      </w:r>
      <w:r w:rsidRPr="00A6504D">
        <w:rPr>
          <w:bCs/>
          <w:color w:val="000000"/>
          <w:kern w:val="36"/>
          <w:sz w:val="28"/>
          <w:szCs w:val="28"/>
        </w:rPr>
        <w:t>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несоответствие участника отбора требованиям, </w:t>
      </w:r>
      <w:r w:rsidRPr="00A6504D">
        <w:rPr>
          <w:bCs/>
          <w:kern w:val="36"/>
          <w:sz w:val="28"/>
          <w:szCs w:val="28"/>
        </w:rPr>
        <w:t xml:space="preserve">установленным пунктом 2.1 </w:t>
      </w:r>
      <w:r w:rsidRPr="00A6504D">
        <w:rPr>
          <w:bCs/>
          <w:color w:val="000000"/>
          <w:kern w:val="36"/>
          <w:sz w:val="28"/>
          <w:szCs w:val="28"/>
        </w:rPr>
        <w:t>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lastRenderedPageBreak/>
        <w:t>несоответствие представленных участником отбора предложений (заявок) и (или) документов требованиям, установленным в объявлении о проведении отбора;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3.6.9. По результатам рассмотрения предложений (заявок) не позднее одного рабочего дня со дня окончания срока рассмотрения предложений (заявок) комиссией подготавливается протокол рассмотрения предложений (заявок), включающий информацию о количестве поступивших и рассмотренных предложений (заявок), а также информацию по каждому участнику отбора о признании его предложения (заявки) надлежащей или об отклонении его предложения (заявки) с указанием оснований для отклонения.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3.6.10. Протокол рассмотрения предложений (заявок) формируется на едином портале автоматически на основании результатов рассмотрения предложений (заявок)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bookmarkStart w:id="1" w:name="sub_1059"/>
      <w:r w:rsidRPr="00A6504D">
        <w:rPr>
          <w:bCs/>
          <w:color w:val="000000"/>
          <w:kern w:val="36"/>
          <w:sz w:val="28"/>
          <w:szCs w:val="28"/>
        </w:rPr>
        <w:t>3.6.11. В случае если в целях полного, всестороннего и объективного рассмотрения предложения (заявки)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bookmarkStart w:id="2" w:name="sub_1060"/>
      <w:bookmarkEnd w:id="1"/>
      <w:r w:rsidRPr="00A6504D">
        <w:rPr>
          <w:bCs/>
          <w:color w:val="000000"/>
          <w:kern w:val="36"/>
          <w:sz w:val="28"/>
          <w:szCs w:val="28"/>
        </w:rPr>
        <w:t>В запросе, указанном в абзаце первом настоящего подпункта Порядка,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bookmarkStart w:id="3" w:name="sub_1061"/>
      <w:bookmarkEnd w:id="2"/>
      <w:r w:rsidRPr="00A6504D">
        <w:rPr>
          <w:bCs/>
          <w:color w:val="000000"/>
          <w:kern w:val="36"/>
          <w:sz w:val="28"/>
          <w:szCs w:val="28"/>
        </w:rPr>
        <w:t>Участник отбора формирует и представляет в систему «Электронный бюджет» информацию и документы, запрашиваемые в соответствии с абзацем первым настоящего подпункта, в сроки, установленные соответствующим запросом с учетом положений абзаца второго настоящего подпункта.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bookmarkStart w:id="4" w:name="sub_1062"/>
      <w:bookmarkEnd w:id="3"/>
      <w:r w:rsidRPr="00A6504D">
        <w:rPr>
          <w:bCs/>
          <w:color w:val="000000"/>
          <w:kern w:val="36"/>
          <w:sz w:val="28"/>
          <w:szCs w:val="28"/>
        </w:rPr>
        <w:t>В случае если участник отбора в ответ на запрос, указанный в абзаце первом настоящего подпункта, не представил запрашиваемые документы и информацию в срок, установленный соответствующим запросом с учетом положений абзаца второго настоящего подпункта, информация об этом включается в протокол подведения итогов отбора.</w:t>
      </w:r>
    </w:p>
    <w:bookmarkEnd w:id="4"/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3.6.12.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Ранжирование</w:t>
      </w:r>
      <w:r w:rsidRPr="00A6504D">
        <w:rPr>
          <w:bCs/>
          <w:color w:val="000000"/>
          <w:kern w:val="36"/>
          <w:sz w:val="28"/>
          <w:szCs w:val="28"/>
        </w:rPr>
        <w:t xml:space="preserve"> предложений (заявок), признанных надлежащими по результатам рассмотрения предложений (заявок), </w:t>
      </w:r>
      <w:r w:rsidRPr="00A6504D">
        <w:rPr>
          <w:rFonts w:hint="eastAsia"/>
          <w:bCs/>
          <w:color w:val="000000"/>
          <w:kern w:val="36"/>
          <w:sz w:val="28"/>
          <w:szCs w:val="28"/>
        </w:rPr>
        <w:t>осуществляется</w:t>
      </w:r>
      <w:r w:rsidRPr="00A6504D">
        <w:rPr>
          <w:bCs/>
          <w:color w:val="000000"/>
          <w:kern w:val="36"/>
          <w:sz w:val="28"/>
          <w:szCs w:val="28"/>
        </w:rPr>
        <w:t xml:space="preserve"> комиссией исходя из очередности поступления предложений (заявок) на участие в отборе.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lastRenderedPageBreak/>
        <w:t>3.6.13. Победителем отбора признается участник отбора, включенный в рейтинг, сформированный комиссией по результатам ранжирования поступивших предложений (заявок) в пределах объема распределяемой субсидии, указанного в объявлении о проведении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3.6.14.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дату, время и место проведения рассмотрения предложений (заявок);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информацию об участниках отбора, предложения (заявки) которых были рассмотрены;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наименование получателя (получателей) субсидии, с которым (которыми) заключается соглашение о предоставлении субсидии, и размер предоставляемой ему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3.6.15.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3.6.16. 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субсидии, которое утверждается руководителем уполномоченного органа (или уполномоченным им лицом).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3.7. Порядок и случаи отмены проведения отбора, случаи признания отбора несостоявшимся.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3.7.1. Отбор признается несостоявшимся в случаях, если: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 окончании срока подачи предложений (заявок) не подано ни одного предложения (заявки);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 результатам рассмотрения предложений (заявок) отклонены все предложения (заявки).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В случае если отбор признан несостоявшимся,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субсидии, </w:t>
      </w:r>
      <w:r w:rsidRPr="00A6504D">
        <w:rPr>
          <w:bCs/>
          <w:kern w:val="36"/>
          <w:sz w:val="28"/>
          <w:szCs w:val="28"/>
        </w:rPr>
        <w:t xml:space="preserve">установленных пунктом 1.1 настоящего </w:t>
      </w:r>
      <w:r w:rsidRPr="00A6504D">
        <w:rPr>
          <w:bCs/>
          <w:color w:val="000000"/>
          <w:kern w:val="36"/>
          <w:sz w:val="28"/>
          <w:szCs w:val="28"/>
        </w:rPr>
        <w:t>Порядка, уполномоченный орган вправе повторно разместить объявление о проведении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3.7.2. Порядок и случаи отмены проведения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предложений (заявок) участниками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</w:t>
      </w:r>
      <w:r w:rsidRPr="00A6504D">
        <w:rPr>
          <w:bCs/>
          <w:color w:val="000000"/>
          <w:kern w:val="36"/>
          <w:sz w:val="28"/>
          <w:szCs w:val="28"/>
        </w:rPr>
        <w:lastRenderedPageBreak/>
        <w:t>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Случаем отмены отбора является отзыв лимитов бюджетных обязательств, доведенных уполномоченному органу на цели, </w:t>
      </w:r>
      <w:r w:rsidRPr="00A6504D">
        <w:rPr>
          <w:bCs/>
          <w:kern w:val="36"/>
          <w:sz w:val="28"/>
          <w:szCs w:val="28"/>
        </w:rPr>
        <w:t xml:space="preserve">указанные в пункте 1.1 настоящего </w:t>
      </w:r>
      <w:r w:rsidRPr="00A6504D">
        <w:rPr>
          <w:bCs/>
          <w:color w:val="000000"/>
          <w:kern w:val="36"/>
          <w:sz w:val="28"/>
          <w:szCs w:val="28"/>
        </w:rPr>
        <w:t>Порядка.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Участники отбора, подавшие предложения (заявки), информируются об отмене проведения отбора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После окончания срока отмены проведения отбора в соответствии с настоящим подпунктом и до заключения соглашения о предоставлении субсидии с победителем отбора уполномоченный орган может отменить отбор только в случае возникновения обстоятельств непреодолимой силы.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3.7.3. Основаниями для отказа получателю субсидии в предоставлении субсидии являются: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несоответствие представленных получателем субсидии документов требованиям, </w:t>
      </w:r>
      <w:r w:rsidRPr="00A6504D">
        <w:rPr>
          <w:bCs/>
          <w:kern w:val="36"/>
          <w:sz w:val="28"/>
          <w:szCs w:val="28"/>
        </w:rPr>
        <w:t xml:space="preserve">определенным подпунктом 3.5.3 пункта 3.5 </w:t>
      </w:r>
      <w:r w:rsidRPr="00A6504D">
        <w:rPr>
          <w:bCs/>
          <w:color w:val="000000"/>
          <w:kern w:val="36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A6504D" w:rsidRPr="00A6504D" w:rsidRDefault="00A6504D" w:rsidP="00A6504D">
      <w:pPr>
        <w:suppressAutoHyphens/>
        <w:ind w:firstLine="709"/>
        <w:jc w:val="center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IV. Порядок заключения соглашения о предоставлении субсидии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4.1. Предоставление субсидии осуществляется на основании соглашения о предоставлении субсидии. Соглашение о предоставлении субсидии заключается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Соглашение о предоставлении субсидии заключается в девятидневный срок, исчисляемый в рабочих днях, со дня принятия решения о предоставлении субсидии уполномоченным органом. При необходимости заключается дополнительное соглашение к соглашению о предоставлении субсидии, в том числе дополнительное соглашение к соглашению о предоставлении субсидии о расторжении соглашения о предоставлении субсидии, в соответствии с типовой формой, установленной Министерством финансов Российской Федерации, в десятидневный срок, исчисляемый в рабочих днях, со дня принятия решения о необходимости заключения дополнительного соглашения к соглашению о предоставлении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полученной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4.2. В соглашении о предоставлении субсидии указываются: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размер субсидии;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lastRenderedPageBreak/>
        <w:t>направления расходов, на возмещение которых предоставляется субсидия;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порядок перечисления субсидии;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согласие получателя субсидии на осуществление уполномоченным органом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на осуществление органом государственного финансового контроля проверок в соответствии со статьями 268</w:t>
      </w:r>
      <w:r w:rsidRPr="00A6504D">
        <w:rPr>
          <w:bCs/>
          <w:color w:val="000000"/>
          <w:kern w:val="36"/>
          <w:sz w:val="28"/>
          <w:szCs w:val="28"/>
          <w:vertAlign w:val="superscript"/>
        </w:rPr>
        <w:t>1</w:t>
      </w:r>
      <w:r w:rsidRPr="00A6504D">
        <w:rPr>
          <w:bCs/>
          <w:color w:val="000000"/>
          <w:kern w:val="36"/>
          <w:sz w:val="28"/>
          <w:szCs w:val="28"/>
        </w:rPr>
        <w:t xml:space="preserve"> и 269</w:t>
      </w:r>
      <w:r w:rsidRPr="00A6504D">
        <w:rPr>
          <w:bCs/>
          <w:color w:val="000000"/>
          <w:kern w:val="36"/>
          <w:sz w:val="28"/>
          <w:szCs w:val="28"/>
          <w:vertAlign w:val="superscript"/>
        </w:rPr>
        <w:t>2</w:t>
      </w:r>
      <w:r w:rsidRPr="00A6504D">
        <w:rPr>
          <w:bCs/>
          <w:color w:val="000000"/>
          <w:kern w:val="36"/>
          <w:sz w:val="28"/>
          <w:szCs w:val="28"/>
        </w:rPr>
        <w:t xml:space="preserve"> Бюджетного кодекса Российской Федерации;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случаи возврата субсидии при нарушении условий, установленных при ее предоставлении;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порядок и сроки представления получателем субсидии отчета о достижении значений результатов предоставления субсидии в соответствии </w:t>
      </w:r>
      <w:r w:rsidRPr="00A6504D">
        <w:rPr>
          <w:bCs/>
          <w:kern w:val="36"/>
          <w:sz w:val="28"/>
          <w:szCs w:val="28"/>
        </w:rPr>
        <w:t xml:space="preserve">с пунктом 5.1 </w:t>
      </w:r>
      <w:r w:rsidRPr="00A6504D">
        <w:rPr>
          <w:bCs/>
          <w:color w:val="000000"/>
          <w:kern w:val="36"/>
          <w:sz w:val="28"/>
          <w:szCs w:val="28"/>
        </w:rPr>
        <w:t>настоящего Порядка;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сроки и формы представления получателем субсидии дополнительной отчетности (при необходимости);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A6504D">
        <w:rPr>
          <w:bCs/>
          <w:color w:val="000000"/>
          <w:kern w:val="36"/>
          <w:sz w:val="28"/>
          <w:szCs w:val="28"/>
        </w:rPr>
        <w:t>недостижении</w:t>
      </w:r>
      <w:proofErr w:type="spellEnd"/>
      <w:r w:rsidRPr="00A6504D">
        <w:rPr>
          <w:bCs/>
          <w:color w:val="000000"/>
          <w:kern w:val="36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обязательств, </w:t>
      </w:r>
      <w:r w:rsidRPr="00A6504D">
        <w:rPr>
          <w:bCs/>
          <w:kern w:val="36"/>
          <w:sz w:val="28"/>
          <w:szCs w:val="28"/>
        </w:rPr>
        <w:t xml:space="preserve">указанных в пункте 1.2 настоящего </w:t>
      </w:r>
      <w:r w:rsidRPr="00A6504D">
        <w:rPr>
          <w:bCs/>
          <w:color w:val="000000"/>
          <w:kern w:val="36"/>
          <w:sz w:val="28"/>
          <w:szCs w:val="28"/>
        </w:rPr>
        <w:t>Порядка, приводящего к невозможности предоставления субсидии в размере, определенном в соглашении о предоставлении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4.3.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дополнительном соглашении юридического лица, являющегося правопреемником.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4.4. Получатель субсидии признается уклонившимся от подписания соглашения о предоставлении субсидии в случае если победитель отбора не подписал соглашение о предоставлении субсидии в течение указанного в объявлении о проведении отбора количества рабочих дней со дня поступления соглашения о предоставлении субсидии на подписание в систему «Электронный бюджет» и не направил возражения по проекту соглашения о предоставлении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Аннулирование решения о предоставлении субсидии осуществляется на основании решения уполномоченного органа.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4.5. Уполномоченный орган может отказаться от заключения соглашения о предоставлении субсидии с победителем отбора в случае обнаружения факта </w:t>
      </w:r>
      <w:r w:rsidRPr="00A6504D">
        <w:rPr>
          <w:bCs/>
          <w:color w:val="000000"/>
          <w:kern w:val="36"/>
          <w:sz w:val="28"/>
          <w:szCs w:val="28"/>
        </w:rPr>
        <w:lastRenderedPageBreak/>
        <w:t>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4.6. В </w:t>
      </w:r>
      <w:r w:rsidRPr="00A6504D">
        <w:rPr>
          <w:bCs/>
          <w:kern w:val="36"/>
          <w:sz w:val="28"/>
          <w:szCs w:val="28"/>
        </w:rPr>
        <w:t xml:space="preserve">случае отказа уполномоченного органа от заключения соглашения о предоставлении субсидии с победителем отбора по основаниям, предусмотренным пунктом 4.5 настоящего Порядка, отказа победителя отбора от заключения соглашения о предоставлении </w:t>
      </w:r>
      <w:r w:rsidRPr="00A6504D">
        <w:rPr>
          <w:bCs/>
          <w:color w:val="000000"/>
          <w:kern w:val="36"/>
          <w:sz w:val="28"/>
          <w:szCs w:val="28"/>
        </w:rPr>
        <w:t xml:space="preserve">субсидии, </w:t>
      </w:r>
      <w:proofErr w:type="spellStart"/>
      <w:r w:rsidRPr="00A6504D">
        <w:rPr>
          <w:bCs/>
          <w:color w:val="000000"/>
          <w:kern w:val="36"/>
          <w:sz w:val="28"/>
          <w:szCs w:val="28"/>
        </w:rPr>
        <w:t>неподписания</w:t>
      </w:r>
      <w:proofErr w:type="spellEnd"/>
      <w:r w:rsidRPr="00A6504D">
        <w:rPr>
          <w:bCs/>
          <w:color w:val="000000"/>
          <w:kern w:val="36"/>
          <w:sz w:val="28"/>
          <w:szCs w:val="28"/>
        </w:rPr>
        <w:t xml:space="preserve"> победителем отбора соглашения о предоставлении субсидии в срок, определенный объявлением о проведении отбора, уполномоченный орган направляет участнику отбора, заключает соглашение о предоставлении субсидии с участником отбора, предложение (заявка) которого имеет следующий в порядке убывания рейтинг предложения (заявки) после последнего участника отбора, признанного победителем.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A6504D" w:rsidRPr="00A6504D" w:rsidRDefault="00A6504D" w:rsidP="00A6504D">
      <w:pPr>
        <w:jc w:val="center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V. Требование к отчетности</w:t>
      </w:r>
    </w:p>
    <w:p w:rsidR="00A6504D" w:rsidRPr="00A6504D" w:rsidRDefault="00A6504D" w:rsidP="00A6504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5.1. Получатель субсидии представляет уполномоченному органу не позднее 30-го рабочего дня года, следующего за годом предоставления субсидии, по формам, прилагаемым к типовой форме соглашения</w:t>
      </w:r>
      <w:r w:rsidRPr="00A650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6504D">
        <w:rPr>
          <w:rFonts w:eastAsia="Calibri"/>
          <w:sz w:val="28"/>
          <w:szCs w:val="22"/>
          <w:lang w:eastAsia="en-US"/>
        </w:rPr>
        <w:t>о предоставлении субсидии, установленной Министерством финансов Республики Татарстан: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softHyphen/>
        <w:t>отчет о достижении значения результата предоставления субсидии по форме, прилагаемой к типовой форме соглашения</w:t>
      </w:r>
      <w:r w:rsidRPr="00A650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6504D">
        <w:rPr>
          <w:bCs/>
          <w:color w:val="000000"/>
          <w:kern w:val="36"/>
          <w:sz w:val="28"/>
          <w:szCs w:val="28"/>
        </w:rPr>
        <w:t>о предоставлении субсидии, установленной Министерством финансов Республики Татарстан, с разъяснениями по каждому садовому товариществу;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прилагаемой к типовой форме соглашения</w:t>
      </w:r>
      <w:r w:rsidRPr="00A650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6504D">
        <w:rPr>
          <w:bCs/>
          <w:color w:val="000000"/>
          <w:kern w:val="36"/>
          <w:sz w:val="28"/>
          <w:szCs w:val="28"/>
        </w:rPr>
        <w:t>о предоставлении субсидии, установленной Министерством финансов Республики Татарстан.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Вышеуказанная отчетность предоставляется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 xml:space="preserve">5.2. Уполномоченный орган проверяет отчетность, представленную получателем субсидии в </w:t>
      </w:r>
      <w:r w:rsidRPr="00A6504D">
        <w:rPr>
          <w:bCs/>
          <w:kern w:val="36"/>
          <w:sz w:val="28"/>
          <w:szCs w:val="28"/>
        </w:rPr>
        <w:t xml:space="preserve">соответствии с пунктом 5.1 настоящего </w:t>
      </w:r>
      <w:r w:rsidRPr="00A6504D">
        <w:rPr>
          <w:bCs/>
          <w:color w:val="000000"/>
          <w:kern w:val="36"/>
          <w:sz w:val="28"/>
          <w:szCs w:val="28"/>
        </w:rPr>
        <w:t>Порядка, в течение 20 рабочих дней с момента ее направления получателем субсидии в системе «Электронный бюджет».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A6504D" w:rsidRPr="00A6504D" w:rsidRDefault="00A6504D" w:rsidP="00A6504D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V</w:t>
      </w:r>
      <w:r w:rsidRPr="00A6504D">
        <w:rPr>
          <w:rFonts w:eastAsia="Calibri"/>
          <w:sz w:val="28"/>
          <w:szCs w:val="22"/>
          <w:lang w:val="en-US" w:eastAsia="en-US"/>
        </w:rPr>
        <w:t>I</w:t>
      </w:r>
      <w:r w:rsidRPr="00A6504D">
        <w:rPr>
          <w:rFonts w:eastAsia="Calibri"/>
          <w:sz w:val="28"/>
          <w:szCs w:val="22"/>
          <w:lang w:eastAsia="en-US"/>
        </w:rPr>
        <w:t>. Требования об осуществлении контроля за соблюдением</w:t>
      </w:r>
    </w:p>
    <w:p w:rsidR="00A6504D" w:rsidRPr="00A6504D" w:rsidRDefault="00A6504D" w:rsidP="00A6504D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условий и порядка предоставления субсидий и ответственности</w:t>
      </w:r>
    </w:p>
    <w:p w:rsidR="00A6504D" w:rsidRPr="00A6504D" w:rsidRDefault="00A6504D" w:rsidP="00A6504D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за их нарушение</w:t>
      </w:r>
    </w:p>
    <w:p w:rsidR="00A6504D" w:rsidRPr="00A6504D" w:rsidRDefault="00A6504D" w:rsidP="00A6504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6.1. Уполномоченный орган осуществляет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орган государственного финансового контроля осуществляет проверки в соответствии со статьями 268</w:t>
      </w:r>
      <w:r w:rsidRPr="00A6504D">
        <w:rPr>
          <w:rFonts w:eastAsia="Calibri"/>
          <w:sz w:val="28"/>
          <w:szCs w:val="22"/>
          <w:vertAlign w:val="superscript"/>
          <w:lang w:eastAsia="en-US"/>
        </w:rPr>
        <w:t>1</w:t>
      </w:r>
      <w:r w:rsidRPr="00A6504D">
        <w:rPr>
          <w:rFonts w:eastAsia="Calibri"/>
          <w:sz w:val="28"/>
          <w:szCs w:val="22"/>
          <w:lang w:eastAsia="en-US"/>
        </w:rPr>
        <w:t xml:space="preserve"> и 269</w:t>
      </w:r>
      <w:r w:rsidRPr="00A6504D">
        <w:rPr>
          <w:rFonts w:eastAsia="Calibri"/>
          <w:sz w:val="28"/>
          <w:szCs w:val="22"/>
          <w:vertAlign w:val="superscript"/>
          <w:lang w:eastAsia="en-US"/>
        </w:rPr>
        <w:t>2</w:t>
      </w:r>
      <w:r w:rsidRPr="00A6504D">
        <w:rPr>
          <w:rFonts w:eastAsia="Calibri"/>
          <w:sz w:val="28"/>
          <w:szCs w:val="22"/>
          <w:lang w:eastAsia="en-US"/>
        </w:rPr>
        <w:t xml:space="preserve"> Бюджетного кодекса Российской Федерации.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 xml:space="preserve">Уполномоченный орган осуществляет мониторинг достижения значения результата предоставления субсидии, определенного соглашением о предоставлении субсидии, и событий, отражающих факт завершения соответствующего мероприятия </w:t>
      </w:r>
      <w:r w:rsidRPr="00A6504D">
        <w:rPr>
          <w:rFonts w:eastAsia="Calibri"/>
          <w:sz w:val="28"/>
          <w:szCs w:val="22"/>
          <w:lang w:eastAsia="en-US"/>
        </w:rPr>
        <w:lastRenderedPageBreak/>
        <w:t>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bCs/>
          <w:color w:val="000000"/>
          <w:kern w:val="36"/>
          <w:sz w:val="28"/>
          <w:szCs w:val="28"/>
        </w:rPr>
        <w:t>6.2. Субсидия подлежит возврату получателем субсидии в бюджет Республики Татарстан в 30-дневный срок, исчисляемый в рабочих днях, со дня получения</w:t>
      </w:r>
      <w:r w:rsidRPr="00A6504D">
        <w:rPr>
          <w:bCs/>
          <w:color w:val="000000"/>
          <w:kern w:val="36"/>
          <w:sz w:val="28"/>
          <w:szCs w:val="28"/>
        </w:rPr>
        <w:br/>
        <w:t xml:space="preserve">соответствующего требования </w:t>
      </w:r>
      <w:r w:rsidRPr="00A6504D">
        <w:rPr>
          <w:rFonts w:eastAsia="Calibri"/>
          <w:sz w:val="28"/>
          <w:szCs w:val="22"/>
          <w:lang w:eastAsia="en-US"/>
        </w:rPr>
        <w:t xml:space="preserve">уполномоченного органа в случаях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а также в случае </w:t>
      </w:r>
      <w:proofErr w:type="spellStart"/>
      <w:r w:rsidRPr="00A6504D">
        <w:rPr>
          <w:rFonts w:eastAsia="Calibri"/>
          <w:sz w:val="28"/>
          <w:szCs w:val="22"/>
          <w:lang w:eastAsia="en-US"/>
        </w:rPr>
        <w:t>недостижения</w:t>
      </w:r>
      <w:proofErr w:type="spellEnd"/>
      <w:r w:rsidRPr="00A6504D">
        <w:rPr>
          <w:rFonts w:eastAsia="Calibri"/>
          <w:sz w:val="28"/>
          <w:szCs w:val="22"/>
          <w:lang w:eastAsia="en-US"/>
        </w:rPr>
        <w:t xml:space="preserve"> значений результатов предоставления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bCs/>
          <w:color w:val="000000"/>
          <w:kern w:val="36"/>
          <w:sz w:val="28"/>
          <w:szCs w:val="28"/>
        </w:rPr>
        <w:t>В случаях нарушения получателем субсидии условий,</w:t>
      </w:r>
      <w:r w:rsidRPr="00A6504D">
        <w:rPr>
          <w:bCs/>
          <w:color w:val="000000"/>
          <w:kern w:val="36"/>
          <w:sz w:val="28"/>
          <w:szCs w:val="28"/>
        </w:rPr>
        <w:br/>
        <w:t xml:space="preserve">установленных при </w:t>
      </w:r>
      <w:r w:rsidRPr="00A6504D">
        <w:rPr>
          <w:rFonts w:eastAsia="Calibri"/>
          <w:sz w:val="28"/>
          <w:szCs w:val="22"/>
          <w:lang w:eastAsia="en-US"/>
        </w:rPr>
        <w:t>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и непредставления отчетов о достижении значения результата</w:t>
      </w:r>
      <w:r w:rsidRPr="00A6504D">
        <w:rPr>
          <w:rFonts w:eastAsia="Calibri"/>
          <w:sz w:val="28"/>
          <w:szCs w:val="22"/>
          <w:lang w:eastAsia="en-US"/>
        </w:rPr>
        <w:br/>
        <w:t>предоставления субсидии, об осуществлении расходов, источником финансового обеспечения которых является субсидия, субсидия подлежит возврату в полном объеме.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 xml:space="preserve">В случае </w:t>
      </w:r>
      <w:proofErr w:type="spellStart"/>
      <w:r w:rsidRPr="00A6504D">
        <w:rPr>
          <w:rFonts w:eastAsia="Calibri"/>
          <w:sz w:val="28"/>
          <w:szCs w:val="22"/>
          <w:lang w:eastAsia="en-US"/>
        </w:rPr>
        <w:t>недостижения</w:t>
      </w:r>
      <w:proofErr w:type="spellEnd"/>
      <w:r w:rsidRPr="00A6504D">
        <w:rPr>
          <w:rFonts w:eastAsia="Calibri"/>
          <w:sz w:val="28"/>
          <w:szCs w:val="22"/>
          <w:lang w:eastAsia="en-US"/>
        </w:rPr>
        <w:t xml:space="preserve"> значения результата предоставления субсидии субсидия подлежит возврату в размере, определяемом отклонением от значения результата предоставления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>6.3. Остатки субсидии, не использованные в отчетном финансовом году, подлежат возврату в доход бюджета Республики Татарстан не позднее 1 февраля года,</w:t>
      </w:r>
      <w:r w:rsidRPr="00A6504D">
        <w:rPr>
          <w:rFonts w:eastAsia="Calibri"/>
          <w:sz w:val="28"/>
          <w:szCs w:val="22"/>
          <w:lang w:eastAsia="en-US"/>
        </w:rPr>
        <w:br/>
        <w:t>следующего за годом предоставления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6504D">
        <w:rPr>
          <w:rFonts w:eastAsia="Calibri"/>
          <w:sz w:val="28"/>
          <w:szCs w:val="22"/>
          <w:lang w:eastAsia="en-US"/>
        </w:rPr>
        <w:t xml:space="preserve">6.3.1. В случае получения дохода от реализации бывших в употреблении материалов и оборудования, образовавшихся по результатам проведения демонтажных работ, соответствующая часть субсидии подлежит возврату </w:t>
      </w:r>
      <w:r w:rsidRPr="00A6504D">
        <w:rPr>
          <w:bCs/>
          <w:color w:val="000000"/>
          <w:kern w:val="36"/>
          <w:sz w:val="28"/>
          <w:szCs w:val="28"/>
        </w:rPr>
        <w:t>в бюджет Республики Татарстан</w:t>
      </w:r>
      <w:r w:rsidRPr="00A6504D">
        <w:rPr>
          <w:rFonts w:eastAsia="Calibri"/>
          <w:sz w:val="28"/>
          <w:szCs w:val="22"/>
          <w:lang w:eastAsia="en-US"/>
        </w:rPr>
        <w:t xml:space="preserve"> в размере полученного дохода за вычетом расходов по списанию </w:t>
      </w:r>
      <w:proofErr w:type="spellStart"/>
      <w:r w:rsidRPr="00A6504D">
        <w:rPr>
          <w:rFonts w:eastAsia="Calibri"/>
          <w:sz w:val="28"/>
          <w:szCs w:val="22"/>
          <w:lang w:eastAsia="en-US"/>
        </w:rPr>
        <w:t>недоамортизированной</w:t>
      </w:r>
      <w:proofErr w:type="spellEnd"/>
      <w:r w:rsidRPr="00A6504D">
        <w:rPr>
          <w:rFonts w:eastAsia="Calibri"/>
          <w:sz w:val="28"/>
          <w:szCs w:val="22"/>
          <w:lang w:eastAsia="en-US"/>
        </w:rPr>
        <w:t xml:space="preserve"> стоимости, возникающей в результате демонтажа реконструируемых объектов электросетевого хозяйства.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rFonts w:eastAsia="Calibri"/>
          <w:sz w:val="28"/>
          <w:szCs w:val="22"/>
          <w:lang w:eastAsia="en-US"/>
        </w:rPr>
        <w:t>6.4. При нарушении срока возврата субсидии получателем субсидии</w:t>
      </w:r>
      <w:r w:rsidRPr="00A6504D">
        <w:rPr>
          <w:rFonts w:eastAsia="Calibri"/>
          <w:sz w:val="28"/>
          <w:szCs w:val="22"/>
          <w:lang w:eastAsia="en-US"/>
        </w:rPr>
        <w:br/>
        <w:t>уполномоченный орган в семидневный срок, исчисляемый в рабочих днях, со дня истечения срока принимает меры по взысканию указанных средств в бюджет Республики Татарстан в порядке, установленном</w:t>
      </w:r>
      <w:r w:rsidRPr="00A6504D">
        <w:rPr>
          <w:bCs/>
          <w:color w:val="000000"/>
          <w:kern w:val="36"/>
          <w:sz w:val="28"/>
          <w:szCs w:val="28"/>
        </w:rPr>
        <w:t xml:space="preserve"> законодательствами Российской Федерации и Республики Татарстан.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В случае отказа от добровольного возврата в доход бюджета Республики</w:t>
      </w:r>
      <w:r w:rsidRPr="00A6504D">
        <w:rPr>
          <w:bCs/>
          <w:color w:val="000000"/>
          <w:kern w:val="36"/>
          <w:sz w:val="28"/>
          <w:szCs w:val="28"/>
        </w:rPr>
        <w:br/>
        <w:t>Татарстан указанных средств они подлежат взысканию в принудительном порядке</w:t>
      </w:r>
      <w:r w:rsidRPr="00A6504D">
        <w:rPr>
          <w:bCs/>
          <w:color w:val="000000"/>
          <w:kern w:val="36"/>
          <w:sz w:val="28"/>
          <w:szCs w:val="28"/>
        </w:rPr>
        <w:br/>
        <w:t>в соответствии с законодательством Российской Федерации.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6.5. Ответственность за соблюдение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:rsidR="00A6504D" w:rsidRPr="00A6504D" w:rsidRDefault="00A6504D" w:rsidP="00A6504D">
      <w:pPr>
        <w:suppressAutoHyphens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A6504D">
        <w:rPr>
          <w:bCs/>
          <w:color w:val="000000"/>
          <w:kern w:val="36"/>
          <w:sz w:val="28"/>
          <w:szCs w:val="28"/>
        </w:rPr>
        <w:t>6.6. Контроль за эффективным использованием средств субсидии осуществляет уполномоченный орган.</w:t>
      </w:r>
      <w:bookmarkStart w:id="5" w:name="_GoBack"/>
      <w:bookmarkEnd w:id="5"/>
    </w:p>
    <w:sectPr w:rsidR="00A6504D" w:rsidRPr="00A6504D" w:rsidSect="00A10921"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1A" w:rsidRDefault="00CB451A" w:rsidP="008C34D3">
      <w:r>
        <w:separator/>
      </w:r>
    </w:p>
  </w:endnote>
  <w:endnote w:type="continuationSeparator" w:id="0">
    <w:p w:rsidR="00CB451A" w:rsidRDefault="00CB451A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1A" w:rsidRDefault="00CB451A" w:rsidP="008C34D3">
      <w:r>
        <w:separator/>
      </w:r>
    </w:p>
  </w:footnote>
  <w:footnote w:type="continuationSeparator" w:id="0">
    <w:p w:rsidR="00CB451A" w:rsidRDefault="00CB451A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D3" w:rsidRDefault="008C34D3" w:rsidP="00A60D0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2A5E"/>
    <w:rsid w:val="00017223"/>
    <w:rsid w:val="00021DC4"/>
    <w:rsid w:val="00022480"/>
    <w:rsid w:val="00022F50"/>
    <w:rsid w:val="000248DE"/>
    <w:rsid w:val="000322B3"/>
    <w:rsid w:val="00033E98"/>
    <w:rsid w:val="00037309"/>
    <w:rsid w:val="00037A78"/>
    <w:rsid w:val="00042A72"/>
    <w:rsid w:val="00044BD6"/>
    <w:rsid w:val="00045D2C"/>
    <w:rsid w:val="00047CBC"/>
    <w:rsid w:val="00053FE2"/>
    <w:rsid w:val="00064CB6"/>
    <w:rsid w:val="00066FE2"/>
    <w:rsid w:val="00075109"/>
    <w:rsid w:val="000775C9"/>
    <w:rsid w:val="00077923"/>
    <w:rsid w:val="0008274A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7692"/>
    <w:rsid w:val="000A34C9"/>
    <w:rsid w:val="000A5406"/>
    <w:rsid w:val="000A64E4"/>
    <w:rsid w:val="000A714E"/>
    <w:rsid w:val="000A780B"/>
    <w:rsid w:val="000B1002"/>
    <w:rsid w:val="000B35D5"/>
    <w:rsid w:val="000B4379"/>
    <w:rsid w:val="000B446C"/>
    <w:rsid w:val="000B5CAD"/>
    <w:rsid w:val="000C0B04"/>
    <w:rsid w:val="000C1B28"/>
    <w:rsid w:val="000C239B"/>
    <w:rsid w:val="000D1C4A"/>
    <w:rsid w:val="000D579E"/>
    <w:rsid w:val="000D5F01"/>
    <w:rsid w:val="000D6A55"/>
    <w:rsid w:val="000E1389"/>
    <w:rsid w:val="000E362A"/>
    <w:rsid w:val="000E57AB"/>
    <w:rsid w:val="000E5BAD"/>
    <w:rsid w:val="000E72D1"/>
    <w:rsid w:val="000F20C0"/>
    <w:rsid w:val="000F25C8"/>
    <w:rsid w:val="000F5000"/>
    <w:rsid w:val="000F576B"/>
    <w:rsid w:val="000F5D0F"/>
    <w:rsid w:val="00102E9F"/>
    <w:rsid w:val="00103AAD"/>
    <w:rsid w:val="001051D5"/>
    <w:rsid w:val="00114C3B"/>
    <w:rsid w:val="00117CA5"/>
    <w:rsid w:val="00121C5A"/>
    <w:rsid w:val="00123588"/>
    <w:rsid w:val="001259E5"/>
    <w:rsid w:val="00133A36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42BE"/>
    <w:rsid w:val="001654A0"/>
    <w:rsid w:val="0017003A"/>
    <w:rsid w:val="0017087B"/>
    <w:rsid w:val="00170D47"/>
    <w:rsid w:val="00174834"/>
    <w:rsid w:val="00174F46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7814"/>
    <w:rsid w:val="002205E8"/>
    <w:rsid w:val="00223143"/>
    <w:rsid w:val="0022550D"/>
    <w:rsid w:val="00227B20"/>
    <w:rsid w:val="002302B7"/>
    <w:rsid w:val="00230F89"/>
    <w:rsid w:val="0023775F"/>
    <w:rsid w:val="00237E91"/>
    <w:rsid w:val="00241376"/>
    <w:rsid w:val="00245EF6"/>
    <w:rsid w:val="00246D3E"/>
    <w:rsid w:val="002478E0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7D3"/>
    <w:rsid w:val="002B25AB"/>
    <w:rsid w:val="002B2DCD"/>
    <w:rsid w:val="002B3E2F"/>
    <w:rsid w:val="002C3084"/>
    <w:rsid w:val="002C3CC6"/>
    <w:rsid w:val="002C58EF"/>
    <w:rsid w:val="002C5A85"/>
    <w:rsid w:val="002C5AAB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074DF"/>
    <w:rsid w:val="00311050"/>
    <w:rsid w:val="00315EBF"/>
    <w:rsid w:val="00317931"/>
    <w:rsid w:val="00324009"/>
    <w:rsid w:val="0032725D"/>
    <w:rsid w:val="00327C20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4CD8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414A"/>
    <w:rsid w:val="003C7345"/>
    <w:rsid w:val="003C76B0"/>
    <w:rsid w:val="003D0D6D"/>
    <w:rsid w:val="003D0F47"/>
    <w:rsid w:val="003D1101"/>
    <w:rsid w:val="003D15F0"/>
    <w:rsid w:val="003D71EC"/>
    <w:rsid w:val="003D76E8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15AFE"/>
    <w:rsid w:val="00424960"/>
    <w:rsid w:val="00425F4F"/>
    <w:rsid w:val="004320E0"/>
    <w:rsid w:val="00435CA4"/>
    <w:rsid w:val="00436309"/>
    <w:rsid w:val="00436F49"/>
    <w:rsid w:val="00441D7F"/>
    <w:rsid w:val="00442258"/>
    <w:rsid w:val="0044431E"/>
    <w:rsid w:val="0044537E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860A3"/>
    <w:rsid w:val="00491488"/>
    <w:rsid w:val="0049405D"/>
    <w:rsid w:val="004A0E27"/>
    <w:rsid w:val="004A6CE9"/>
    <w:rsid w:val="004A6EB7"/>
    <w:rsid w:val="004B0B58"/>
    <w:rsid w:val="004B473A"/>
    <w:rsid w:val="004B5B7C"/>
    <w:rsid w:val="004B5BDD"/>
    <w:rsid w:val="004B791C"/>
    <w:rsid w:val="004C4A64"/>
    <w:rsid w:val="004C5F4F"/>
    <w:rsid w:val="004C66EA"/>
    <w:rsid w:val="004C775B"/>
    <w:rsid w:val="004D05AE"/>
    <w:rsid w:val="004D2069"/>
    <w:rsid w:val="004D6FDA"/>
    <w:rsid w:val="004D7B53"/>
    <w:rsid w:val="004E41FF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4E0B"/>
    <w:rsid w:val="00530039"/>
    <w:rsid w:val="0053147A"/>
    <w:rsid w:val="0053161A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3CA8"/>
    <w:rsid w:val="00587B78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5D21"/>
    <w:rsid w:val="005C1251"/>
    <w:rsid w:val="005C22B6"/>
    <w:rsid w:val="005C384A"/>
    <w:rsid w:val="005C443A"/>
    <w:rsid w:val="005C5EFC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46D"/>
    <w:rsid w:val="00636442"/>
    <w:rsid w:val="00636A8E"/>
    <w:rsid w:val="0064250B"/>
    <w:rsid w:val="006460B1"/>
    <w:rsid w:val="006461AA"/>
    <w:rsid w:val="006514E3"/>
    <w:rsid w:val="006521A6"/>
    <w:rsid w:val="0065239D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59D5"/>
    <w:rsid w:val="006819D2"/>
    <w:rsid w:val="00682A3D"/>
    <w:rsid w:val="006867B9"/>
    <w:rsid w:val="0069000E"/>
    <w:rsid w:val="00690048"/>
    <w:rsid w:val="006A0B76"/>
    <w:rsid w:val="006A3932"/>
    <w:rsid w:val="006A642C"/>
    <w:rsid w:val="006B479C"/>
    <w:rsid w:val="006B47E2"/>
    <w:rsid w:val="006B4EC2"/>
    <w:rsid w:val="006C3BC5"/>
    <w:rsid w:val="006D13FC"/>
    <w:rsid w:val="006D22A5"/>
    <w:rsid w:val="006D6A36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712355"/>
    <w:rsid w:val="007124F7"/>
    <w:rsid w:val="00712DD7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4385E"/>
    <w:rsid w:val="00744CD4"/>
    <w:rsid w:val="0074602A"/>
    <w:rsid w:val="00750E29"/>
    <w:rsid w:val="00751D76"/>
    <w:rsid w:val="00752630"/>
    <w:rsid w:val="00753276"/>
    <w:rsid w:val="007539DC"/>
    <w:rsid w:val="00754CD5"/>
    <w:rsid w:val="0076048C"/>
    <w:rsid w:val="00760BA4"/>
    <w:rsid w:val="0076182A"/>
    <w:rsid w:val="00761CFB"/>
    <w:rsid w:val="007650AB"/>
    <w:rsid w:val="00765FE9"/>
    <w:rsid w:val="0076647E"/>
    <w:rsid w:val="00772E65"/>
    <w:rsid w:val="00777E35"/>
    <w:rsid w:val="00785D2D"/>
    <w:rsid w:val="00791496"/>
    <w:rsid w:val="007927B2"/>
    <w:rsid w:val="00793C0F"/>
    <w:rsid w:val="00793E7C"/>
    <w:rsid w:val="00795478"/>
    <w:rsid w:val="0079576B"/>
    <w:rsid w:val="00796692"/>
    <w:rsid w:val="007A2627"/>
    <w:rsid w:val="007A26F9"/>
    <w:rsid w:val="007A6210"/>
    <w:rsid w:val="007B0D30"/>
    <w:rsid w:val="007B2857"/>
    <w:rsid w:val="007B2CC7"/>
    <w:rsid w:val="007B5A99"/>
    <w:rsid w:val="007C069E"/>
    <w:rsid w:val="007C120C"/>
    <w:rsid w:val="007C5AD4"/>
    <w:rsid w:val="007D448C"/>
    <w:rsid w:val="007D5272"/>
    <w:rsid w:val="007D60EA"/>
    <w:rsid w:val="007D705E"/>
    <w:rsid w:val="007E205C"/>
    <w:rsid w:val="007E5A97"/>
    <w:rsid w:val="007E5AD8"/>
    <w:rsid w:val="007E6B7B"/>
    <w:rsid w:val="007E7732"/>
    <w:rsid w:val="007F2F9D"/>
    <w:rsid w:val="007F3383"/>
    <w:rsid w:val="007F5469"/>
    <w:rsid w:val="007F776D"/>
    <w:rsid w:val="008042F6"/>
    <w:rsid w:val="00811077"/>
    <w:rsid w:val="00812CFA"/>
    <w:rsid w:val="00813A2C"/>
    <w:rsid w:val="008155A9"/>
    <w:rsid w:val="00820B47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58D9"/>
    <w:rsid w:val="00875986"/>
    <w:rsid w:val="00882EA1"/>
    <w:rsid w:val="00886232"/>
    <w:rsid w:val="00892BF9"/>
    <w:rsid w:val="0089437D"/>
    <w:rsid w:val="008946A9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EF3"/>
    <w:rsid w:val="008D508D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735B"/>
    <w:rsid w:val="009546F6"/>
    <w:rsid w:val="00954EF8"/>
    <w:rsid w:val="00960B75"/>
    <w:rsid w:val="00961A53"/>
    <w:rsid w:val="00962D69"/>
    <w:rsid w:val="00966514"/>
    <w:rsid w:val="009721C2"/>
    <w:rsid w:val="00973F0B"/>
    <w:rsid w:val="0097652D"/>
    <w:rsid w:val="009766C2"/>
    <w:rsid w:val="00980DE9"/>
    <w:rsid w:val="00980E94"/>
    <w:rsid w:val="00981C95"/>
    <w:rsid w:val="00987F09"/>
    <w:rsid w:val="009900EB"/>
    <w:rsid w:val="00990233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F00B8"/>
    <w:rsid w:val="00A10921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9A9"/>
    <w:rsid w:val="00A44DDF"/>
    <w:rsid w:val="00A50136"/>
    <w:rsid w:val="00A517B7"/>
    <w:rsid w:val="00A51C2D"/>
    <w:rsid w:val="00A5206B"/>
    <w:rsid w:val="00A53B1C"/>
    <w:rsid w:val="00A56C8F"/>
    <w:rsid w:val="00A57ABE"/>
    <w:rsid w:val="00A603DE"/>
    <w:rsid w:val="00A6042D"/>
    <w:rsid w:val="00A60D0C"/>
    <w:rsid w:val="00A6504D"/>
    <w:rsid w:val="00A65BFF"/>
    <w:rsid w:val="00A66BB6"/>
    <w:rsid w:val="00A70D96"/>
    <w:rsid w:val="00A70F57"/>
    <w:rsid w:val="00A70F7B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2A0E"/>
    <w:rsid w:val="00A937EC"/>
    <w:rsid w:val="00A95DEF"/>
    <w:rsid w:val="00A9643B"/>
    <w:rsid w:val="00AA1F5F"/>
    <w:rsid w:val="00AA30B1"/>
    <w:rsid w:val="00AA3504"/>
    <w:rsid w:val="00AA4BEB"/>
    <w:rsid w:val="00AB2159"/>
    <w:rsid w:val="00AB3043"/>
    <w:rsid w:val="00AB7F99"/>
    <w:rsid w:val="00AC40EC"/>
    <w:rsid w:val="00AD1A89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7DE2"/>
    <w:rsid w:val="00B00406"/>
    <w:rsid w:val="00B07581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5FD2"/>
    <w:rsid w:val="00BA02E3"/>
    <w:rsid w:val="00BA40A4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7C2"/>
    <w:rsid w:val="00BF3C87"/>
    <w:rsid w:val="00BF5928"/>
    <w:rsid w:val="00BF6770"/>
    <w:rsid w:val="00C021E2"/>
    <w:rsid w:val="00C11DFB"/>
    <w:rsid w:val="00C137B7"/>
    <w:rsid w:val="00C17F7F"/>
    <w:rsid w:val="00C20594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3047"/>
    <w:rsid w:val="00C557DB"/>
    <w:rsid w:val="00C56011"/>
    <w:rsid w:val="00C614F3"/>
    <w:rsid w:val="00C62E10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7914"/>
    <w:rsid w:val="00C9589F"/>
    <w:rsid w:val="00C96513"/>
    <w:rsid w:val="00C978D2"/>
    <w:rsid w:val="00C97B89"/>
    <w:rsid w:val="00CA5923"/>
    <w:rsid w:val="00CA733C"/>
    <w:rsid w:val="00CA7B39"/>
    <w:rsid w:val="00CB08A1"/>
    <w:rsid w:val="00CB3494"/>
    <w:rsid w:val="00CB3E34"/>
    <w:rsid w:val="00CB451A"/>
    <w:rsid w:val="00CB549D"/>
    <w:rsid w:val="00CC0E67"/>
    <w:rsid w:val="00CC2A28"/>
    <w:rsid w:val="00CC3073"/>
    <w:rsid w:val="00CC47A3"/>
    <w:rsid w:val="00CC4EB6"/>
    <w:rsid w:val="00CD31CE"/>
    <w:rsid w:val="00CD4BB2"/>
    <w:rsid w:val="00CD7DF6"/>
    <w:rsid w:val="00CE27A3"/>
    <w:rsid w:val="00CE4E58"/>
    <w:rsid w:val="00CE5E8C"/>
    <w:rsid w:val="00CE7033"/>
    <w:rsid w:val="00CF0AB3"/>
    <w:rsid w:val="00CF1B80"/>
    <w:rsid w:val="00CF4E67"/>
    <w:rsid w:val="00CF5A37"/>
    <w:rsid w:val="00D0493F"/>
    <w:rsid w:val="00D0643A"/>
    <w:rsid w:val="00D078CA"/>
    <w:rsid w:val="00D12379"/>
    <w:rsid w:val="00D1242B"/>
    <w:rsid w:val="00D12ECA"/>
    <w:rsid w:val="00D13B06"/>
    <w:rsid w:val="00D16400"/>
    <w:rsid w:val="00D16D03"/>
    <w:rsid w:val="00D207A2"/>
    <w:rsid w:val="00D228F0"/>
    <w:rsid w:val="00D25277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234"/>
    <w:rsid w:val="00D45BC7"/>
    <w:rsid w:val="00D47394"/>
    <w:rsid w:val="00D50025"/>
    <w:rsid w:val="00D50EC9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95731"/>
    <w:rsid w:val="00DA264D"/>
    <w:rsid w:val="00DA680A"/>
    <w:rsid w:val="00DA7341"/>
    <w:rsid w:val="00DB1C16"/>
    <w:rsid w:val="00DB2D0E"/>
    <w:rsid w:val="00DB44EF"/>
    <w:rsid w:val="00DB4973"/>
    <w:rsid w:val="00DC0A75"/>
    <w:rsid w:val="00DC17A9"/>
    <w:rsid w:val="00DC50B3"/>
    <w:rsid w:val="00DC5160"/>
    <w:rsid w:val="00DC6418"/>
    <w:rsid w:val="00DC6CE1"/>
    <w:rsid w:val="00DC7F65"/>
    <w:rsid w:val="00DD37C3"/>
    <w:rsid w:val="00DD626D"/>
    <w:rsid w:val="00DE1BAE"/>
    <w:rsid w:val="00DE43C2"/>
    <w:rsid w:val="00DF1BED"/>
    <w:rsid w:val="00DF79AF"/>
    <w:rsid w:val="00DF7CDF"/>
    <w:rsid w:val="00DF7D0F"/>
    <w:rsid w:val="00E02B1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4B0B"/>
    <w:rsid w:val="00E55749"/>
    <w:rsid w:val="00E64F31"/>
    <w:rsid w:val="00E6661D"/>
    <w:rsid w:val="00E6739D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D66A0"/>
    <w:rsid w:val="00EE173F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BC"/>
    <w:rsid w:val="00F14EE0"/>
    <w:rsid w:val="00F15B83"/>
    <w:rsid w:val="00F15DD3"/>
    <w:rsid w:val="00F15F4F"/>
    <w:rsid w:val="00F16A5E"/>
    <w:rsid w:val="00F16F16"/>
    <w:rsid w:val="00F21F26"/>
    <w:rsid w:val="00F23AEA"/>
    <w:rsid w:val="00F26973"/>
    <w:rsid w:val="00F31947"/>
    <w:rsid w:val="00F32A82"/>
    <w:rsid w:val="00F3470F"/>
    <w:rsid w:val="00F35C1A"/>
    <w:rsid w:val="00F36AE7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0991"/>
    <w:rsid w:val="00F92CC1"/>
    <w:rsid w:val="00F93794"/>
    <w:rsid w:val="00FA0C27"/>
    <w:rsid w:val="00FA382D"/>
    <w:rsid w:val="00FA5B2B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E14D4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856F9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B2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  <w:style w:type="paragraph" w:customStyle="1" w:styleId="ConsPlusNormal">
    <w:name w:val="ConsPlusNormal"/>
    <w:rsid w:val="00A6504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744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AFF8-1629-4EF8-8EBA-AB3BEB9C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6882</Words>
  <Characters>39231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46021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2023-11-17T14:14:00Z</cp:lastPrinted>
  <dcterms:created xsi:type="dcterms:W3CDTF">2024-07-10T13:14:00Z</dcterms:created>
  <dcterms:modified xsi:type="dcterms:W3CDTF">2024-07-10T13:14:00Z</dcterms:modified>
</cp:coreProperties>
</file>