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widowControl/>
        <w:jc w:val="right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Проект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right="4677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Об утверждении Порядка предоставления из бюджета Республики Татарстан в 2024 году субсидии юридическим лицам на возмещение затрат, связанных с обустройством объектов инженерной и транспортной инфраструктуры в особой экономической зоне промышленно-производственного типа, созданной на территории Елабужского муниципального района Республики Татарстан</w:t>
      </w:r>
    </w:p>
    <w:p>
      <w:pPr>
        <w:pStyle w:val="ConsPlusTitle"/>
        <w:ind w:right="4677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spacing w:lineRule="atLeast" w:line="288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tLeast" w:line="288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Утвердить прилагаемый </w:t>
      </w:r>
      <w:hyperlink w:anchor="Par35" w:tgtFrame="ПОРЯДОК">
        <w:r>
          <w:rPr>
            <w:rFonts w:cs="Times New Roman" w:ascii="Times New Roman" w:hAnsi="Times New Roman"/>
            <w:b w:val="false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b w:val="false"/>
          <w:sz w:val="28"/>
          <w:szCs w:val="28"/>
        </w:rPr>
        <w:t xml:space="preserve"> предоставления из бюджета Республики Татарстан в 2024 году субсидии юридическим лицам на возмещение затрат, связанных с обустройством объектов инженерной и транспортной инфраструктуры в особой экономической зоне промышленно-производственного типа, созданной на территории Елабужского муниципального района Республики Татарстан.</w:t>
      </w:r>
    </w:p>
    <w:p>
      <w:pPr>
        <w:pStyle w:val="ConsPlusNormal"/>
        <w:spacing w:before="24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исполнением настоящего постановления возложить на Министерство экономики Республики Татарстан.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А.В.ПЕСОШИН</w:t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 2024 г. № ____</w:t>
      </w:r>
    </w:p>
    <w:p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ПРЕДОСТАВЛЕНИЯ ИЗ БЮДЖЕТА РЕСПУБЛИКИ ТАТАРСТАН 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2024 ГОДУ СУБСИДИИ </w:t>
      </w:r>
      <w:r>
        <w:rPr>
          <w:rFonts w:cs="Times New Roman" w:ascii="Times New Roman" w:hAnsi="Times New Roman"/>
          <w:b/>
          <w:sz w:val="28"/>
          <w:szCs w:val="28"/>
        </w:rPr>
        <w:t>ЮРИДИЧЕСКИМ ЛИЦАМ НА ВОЗМЕЩЕНИЕ ЗАТРАТ, СВЯЗАННЫХ С ОБУСТРОЙСТВОМ ОБЪЕКТОВ ИНЖЕНЕРНОЙ И ТРАНСПОРТНОЙ ИНФРАСТРУКТУРЫ В ОСОБОЙ ЭКОНОМИЧЕСКОЙ ЗОНЕ ПРОМЫШЛЕННО-ПРОИЗВОДСТВЕННОГО ТИПА, СОЗДАННОЙ НА ТЕРРИТОРИИ ЕЛАБУЖСКОГО МУНИЦИПАЛЬНОГО РАЙОНА РЕСПУБЛИКИ ТАТАРСТАН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Настоящий Порядок разработан в соответствии с Бюджетным кодексом Российской Федерации, постановлением Правительства Российской Федерации </w:t>
        <w:br/>
        <w:t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Бюджетным кодексом Республики Татарстан и определяет механизм предоставления субсидии из бюджета Республики Татарстан в 2024 году юридическим лицам на возмещение затрат, связанных с обустройством объектов инженерной и транспортной инфраструктуры в особой экономической зоне промышленно-производственного типа, созданной на территории Елабужского муниципального района Республики Татарстан (далее - субсидия).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Предоставление субсидии осуществляется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 - Министерства экономики Республики Татарстан (далее - Министерство) как до получателя бюджетных средств на цели, указанные в </w:t>
      </w:r>
      <w:hyperlink w:anchor="Par44" w:tgtFrame="1. Настоящий Порядок определяет механизм предоставления субсидии из бюджета Республики Татарстан в 2023 году юридическим лицам (за исключением государственных (муниципальных) учреждений), предоставляющим в аренду объекты недвижимости для оказания гостиничных у">
        <w:r>
          <w:rPr>
            <w:rFonts w:cs="Times New Roman" w:ascii="Times New Roman" w:hAnsi="Times New Roman"/>
            <w:sz w:val="28"/>
            <w:szCs w:val="28"/>
          </w:rPr>
          <w:t>пункте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Основные понятия, используемые в настоящем Порядке: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 - документы, оформленные на бумажном носителе, в соответствии с требованиями настоящего Порядка, представляемые для участия в отборе;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отбора – юридические лица </w:t>
      </w:r>
      <w:r>
        <w:rPr>
          <w:rFonts w:eastAsia="" w:eastAsiaTheme="minorEastAsia"/>
          <w:sz w:val="28"/>
          <w:szCs w:val="28"/>
          <w:shd w:fill="auto" w:val="clear"/>
        </w:rPr>
        <w:t>(за исключением государственных (муниципальных) учреждений),</w:t>
      </w:r>
      <w:r>
        <w:rPr>
          <w:sz w:val="28"/>
          <w:szCs w:val="28"/>
        </w:rPr>
        <w:t xml:space="preserve"> подавшие в Министерство заявку, оформленную в соответствии с настоящим Порядком;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обустройство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объектов инженерной и транспортной инфраструктуры – обустройство железнодорожных путей, газопровода, кабельной канализации </w:t>
      </w:r>
      <w:r>
        <w:rPr>
          <w:rFonts w:cs="Times New Roman" w:ascii="Times New Roman" w:hAnsi="Times New Roman"/>
          <w:sz w:val="28"/>
          <w:szCs w:val="28"/>
        </w:rPr>
        <w:t xml:space="preserve">в особой экономической зоне промышленно-производственного типа, созданной на территории Елабужского муниципального района Республики Татарстан;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получатель субсидии - участник отбора, признанный победителем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соглашение - соглашение о предоставлении субсидии из бюджета Республики Татарстан, заключаемое между Министерством и получателем субсидии, в отношении которого принято решение о предоставлении субсидии, в соответствии с типовой формой, утвержденной Министерством финансов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Иные понятия и термины, используемые в настоящем Порядке, применяются в значениях, определенных законодательством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Объявление о проведении отбора размещается на едином портале бюджетной системы Российской Федерации в информационно-телекоммуникационной сети «Интернет» и на официальном сайте Министерства в информационно-телекоммуникационной сети «Интернет» не позднее одного рабочего дня, предшествующего дате начала подачи заявок, с указанием: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сроков проведения отбора;</w:t>
      </w:r>
    </w:p>
    <w:p>
      <w:pPr>
        <w:pStyle w:val="NormalWeb"/>
        <w:spacing w:lineRule="atLeast" w:line="288" w:beforeAutospacing="0" w:before="0" w:afterAutospacing="0" w:after="0"/>
        <w:ind w:firstLine="709"/>
        <w:jc w:val="both"/>
        <w:rPr>
          <w:rFonts w:eastAsia="" w:eastAsiaTheme="minorEastAsia"/>
          <w:sz w:val="28"/>
          <w:szCs w:val="28"/>
        </w:rPr>
      </w:pPr>
      <w:r>
        <w:rPr>
          <w:rFonts w:eastAsia="" w:eastAsiaTheme="minorEastAsia"/>
          <w:sz w:val="28"/>
          <w:szCs w:val="28"/>
        </w:rPr>
        <w:t>даты начала подачи и окончания приема заявок.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результата предоставления субсидии в соответствии с </w:t>
      </w:r>
      <w:hyperlink w:anchor="Par138" w:tgtFrame="19. Результатом предоставления субсидии является размер площади объекта недвижимости (значение результата предоставления субсидии устанавливается в соглашении).">
        <w:r>
          <w:rPr>
            <w:rFonts w:cs="Times New Roman" w:ascii="Times New Roman" w:hAnsi="Times New Roman"/>
            <w:sz w:val="28"/>
            <w:szCs w:val="28"/>
          </w:rPr>
          <w:t>пунктом 1</w:t>
        </w:r>
      </w:hyperlink>
      <w:r>
        <w:rPr>
          <w:rFonts w:cs="Times New Roman" w:ascii="Times New Roman" w:hAnsi="Times New Roman"/>
          <w:sz w:val="28"/>
          <w:szCs w:val="28"/>
        </w:rPr>
        <w:t>8 настоящего Порядка;</w:t>
      </w:r>
    </w:p>
    <w:p>
      <w:pPr>
        <w:pStyle w:val="Normal"/>
        <w:spacing w:lineRule="atLeast" w:line="288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auto" w:val="clear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критериев отбора в соответствии с </w:t>
      </w:r>
      <w:hyperlink r:id="rId2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 xml:space="preserve">пунктом 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5 настоящего Порядка; </w:t>
      </w:r>
    </w:p>
    <w:p>
      <w:pPr>
        <w:pStyle w:val="Normal"/>
        <w:spacing w:lineRule="atLeast" w:line="288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требований к участникам отбора в соответствии с </w:t>
      </w:r>
      <w:hyperlink r:id="rId3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 xml:space="preserve">пунктом 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6 настоящего Порядка и перечню документов, представляемых участниками отбора для подтверждения соответствия указанным требованиям в соответствии с </w:t>
      </w:r>
      <w:hyperlink w:anchor="Par86" w:tgtFrame="7. Для участия в отборе участники отбора подают заявку в срок, указанный в объявлении о проведении отбора.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пунктом 7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порядка подачи заявок и требований, предъявляемых к форме и содержанию заявок, в соответствии с абзацем вторым пункта 7 настоящего Порядка;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pStyle w:val="NormalWeb"/>
        <w:spacing w:lineRule="atLeast" w:line="288" w:beforeAutospacing="0" w:before="0" w:afterAutospacing="0" w:after="0"/>
        <w:ind w:firstLine="709"/>
        <w:jc w:val="both"/>
        <w:rPr>
          <w:highlight w:val="none"/>
          <w:shd w:fill="auto" w:val="clear"/>
        </w:rPr>
      </w:pPr>
      <w:r>
        <w:rPr>
          <w:rFonts w:eastAsia="" w:eastAsiaTheme="minorEastAsia"/>
          <w:sz w:val="28"/>
          <w:szCs w:val="28"/>
          <w:shd w:fill="auto" w:val="clear"/>
        </w:rPr>
        <w:t>порядка возврата заявок на доработку;</w:t>
      </w:r>
    </w:p>
    <w:p>
      <w:pPr>
        <w:pStyle w:val="Normal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порядка отклонения заявок, а также информации об основаниях их отклонения в соответствии с пунктом 9 настоящего Порядка;</w:t>
      </w:r>
    </w:p>
    <w:p>
      <w:pPr>
        <w:pStyle w:val="Normal"/>
        <w:spacing w:lineRule="atLeast" w:line="288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объема распределяемой субсидии в рамках отбора, порядка расчета размера субсидии в соответствии с </w:t>
      </w:r>
      <w:hyperlink r:id="rId4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пунктом 1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>4 настоящего Порядка, правил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предельного количества победителей отбора;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правил рассмотрения заявок в соответствии с </w:t>
      </w:r>
      <w:hyperlink w:anchor="Par106" w:tgtFrame="9. Министерство принимает заявки и документы, предусмотренные пунктом 7 настоящего Порядка, и регистрирует их в журнале регистрации заявок в течение одного дня со дня их поступления с указанием даты и времени поступления заявки. Заявке присваивается порядковый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пунктами 9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- </w:t>
      </w:r>
      <w:hyperlink w:anchor="Par118" w:tgtFrame="13. Уведомление о результатах принятого решения направляется участнику отбора Министерством в письменном виде в течение пяти рабочих дней со дня принятия соответствующего решения посредством электронной почты или по почтовому адресу, указанному в заявке.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1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>2 настоящего Порядка;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сроков, в течение которых победитель отбора должен подписать соглашение;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условий признания победителя отбора уклонившимся от заключения соглашения;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даты размещения результатов отбора на едином портале бюджетной системы Российской Федерации в информационно-телекоммуникационной сети «Интернет» и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Отбор осуществляется путем запроса предложений на основании заявок исходя из соответствия участника отбора критериям и требованиям, установленным </w:t>
      </w:r>
      <w:hyperlink w:anchor="Par72" w:tgtFrame="5. Участник отбора должен соответствовать следующим критериям отбора: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пунктами 5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</w:t>
      </w:r>
      <w:hyperlink w:anchor="Par78" w:tgtFrame="6. Требования, которым должен соответствовать участник отбора по состоянию на 1 число месяца, предшествующего месяцу подачи заявки:">
        <w:r>
          <w:rPr>
            <w:rFonts w:cs="Times New Roman" w:ascii="Times New Roman" w:hAnsi="Times New Roman"/>
            <w:sz w:val="28"/>
            <w:szCs w:val="28"/>
            <w:shd w:fill="auto" w:val="clear"/>
          </w:rPr>
          <w:t>6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настоящего Порядка, а также очередности поступления заявок.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5. Участник отбора должен соответствовать следующим критериям отбора: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участник отбора осуществляет деятельность на территории Республики Татарстан и уплачивает налоги в бюджет Республики Татарстан;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участник отбора является резидентом особой экономической зоны промышленно-производственного типа, созданной на территории Елабужского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bookmarkStart w:id="1" w:name="Par74"/>
      <w:bookmarkEnd w:id="1"/>
      <w:r>
        <w:rPr>
          <w:rFonts w:cs="Times New Roman" w:ascii="Times New Roman" w:hAnsi="Times New Roman"/>
          <w:sz w:val="28"/>
          <w:szCs w:val="28"/>
          <w:shd w:fill="auto" w:val="clear"/>
        </w:rPr>
        <w:t>участник отбора осуществил обустройство объектов инженерной и транспортной инфраструктуры на территории особой экономической зоны промышленно-производственного типа, созданной на территории Елабужского муниципального района Республики Татарстан;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основным видом экономической деятельности участника отбора является </w:t>
      </w:r>
      <w:bookmarkStart w:id="2" w:name="Par78"/>
      <w:bookmarkEnd w:id="2"/>
      <w:r>
        <w:rPr>
          <w:rFonts w:cs="Times New Roman" w:ascii="Times New Roman" w:hAnsi="Times New Roman"/>
          <w:sz w:val="28"/>
          <w:szCs w:val="28"/>
          <w:shd w:fill="auto" w:val="clear"/>
        </w:rPr>
        <w:t>о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бработка древесины и производство изделий из дерева и пробки, кроме мебели, производство изделий из соломки и материалов для плетения</w:t>
      </w:r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(ОКВЭД 16)</w:t>
      </w:r>
      <w:r>
        <w:rPr>
          <w:sz w:val="28"/>
          <w:szCs w:val="28"/>
          <w:shd w:fill="auto" w:val="clear"/>
        </w:rPr>
        <w:t xml:space="preserve">. 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6. Требования, которым должен соответствовать участник отбора по состоянию на 1 число месяца, предшествующего месяцу подачи заявки: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ConsPlusNormal"/>
        <w:ind w:firstLine="709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</w:t>
      </w:r>
      <w:r>
        <w:rPr>
          <w:rFonts w:cs="Times New Roman" w:ascii="Times New Roman" w:hAnsi="Times New Roman"/>
          <w:sz w:val="28"/>
          <w:szCs w:val="28"/>
        </w:rPr>
        <w:t>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участник отбора 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ar44" w:tgtFrame="1. Настоящий Порядок определяет механизм предоставления субсидии из бюджета Республики Татарстан в 2023 году юридическим лицам (за исключением государственных (муниципальных) учреждений), предоставляющим в аренду объекты недвижимости для оказания гостиничных у">
        <w:r>
          <w:rPr>
            <w:rFonts w:cs="Times New Roman" w:ascii="Times New Roman" w:hAnsi="Times New Roman"/>
            <w:sz w:val="28"/>
            <w:szCs w:val="28"/>
          </w:rPr>
          <w:t>пункте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не является иностранным агентом в соответствии с Федеральным законом </w:t>
      </w:r>
      <w:r>
        <w:rPr>
          <w:rFonts w:eastAsia="" w:eastAsiaTheme="minorEastAsia"/>
          <w:sz w:val="28"/>
          <w:szCs w:val="28"/>
          <w:shd w:fill="auto" w:val="clear"/>
        </w:rPr>
        <w:t xml:space="preserve">от 14 июля 2022 года № 255-ФЗ </w:t>
      </w:r>
      <w:r>
        <w:rPr>
          <w:sz w:val="28"/>
          <w:szCs w:val="28"/>
        </w:rPr>
        <w:t>«О контроле за деятельностью лиц, находящихся под иностранным влиянием».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6"/>
      <w:bookmarkEnd w:id="3"/>
      <w:r>
        <w:rPr>
          <w:rFonts w:cs="Times New Roman" w:ascii="Times New Roman" w:hAnsi="Times New Roman"/>
          <w:sz w:val="28"/>
          <w:szCs w:val="28"/>
        </w:rPr>
        <w:t>7. Для участия в отборе участники отбора подают заявку в срок, указанный в объявлении о проведении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7"/>
      <w:bookmarkEnd w:id="4"/>
      <w:r>
        <w:rPr>
          <w:rFonts w:cs="Times New Roman" w:ascii="Times New Roman" w:hAnsi="Times New Roman"/>
          <w:sz w:val="28"/>
          <w:szCs w:val="28"/>
        </w:rPr>
        <w:t xml:space="preserve">Участник отбора представляет в Министерство заявку по форме, утвержденной приказом Министерства, с указанием платежных реквизитов и почтового адреса, содержащую в том числе информацию о том, что участник отбора соответствует критериям и требованиям, указанным в </w:t>
      </w:r>
      <w:hyperlink w:anchor="Par72" w:tgtFrame="5. Участник отбора должен соответствовать следующим критериям отбора:">
        <w:r>
          <w:rPr>
            <w:rFonts w:cs="Times New Roman" w:ascii="Times New Roman" w:hAnsi="Times New Roman"/>
            <w:sz w:val="28"/>
            <w:szCs w:val="28"/>
          </w:rPr>
          <w:t>пунктах 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w:anchor="Par78" w:tgtFrame="6. Требования, которым должен соответствовать участник отбора по состоянию на 1 число месяца, предшествующего месяцу подачи заявки:">
        <w:r>
          <w:rPr>
            <w:rFonts w:cs="Times New Roman" w:ascii="Times New Roman" w:hAnsi="Times New Roman"/>
            <w:sz w:val="28"/>
            <w:szCs w:val="28"/>
          </w:rPr>
          <w:t>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с приложением следующих документов: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выписка из Единого государственного реестра юридических лиц, заверенная в установленном порядке, по состоянию на 1 число месяца, предшествующего месяцу подачи заявки (в случае непредставления участником отбора такого документа Министерство запрашивает его самостоятельно);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справка, подписанная руководителем и главным бухгалтером участника отбора, о произведенных затратах на обустройство объектов инженерной и транспортной инфраструктуры;</w:t>
      </w:r>
    </w:p>
    <w:p>
      <w:pPr>
        <w:pStyle w:val="NormalWeb"/>
        <w:spacing w:lineRule="atLeast" w:line="288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подтверждающие факт</w:t>
      </w:r>
      <w:r>
        <w:rPr>
          <w:rFonts w:eastAsia="" w:eastAsiaTheme="minorEastAsia"/>
          <w:sz w:val="28"/>
          <w:szCs w:val="28"/>
          <w:shd w:fill="auto" w:val="clear"/>
        </w:rPr>
        <w:t xml:space="preserve"> проверки (анализ) фактически произведенных затрат </w:t>
      </w:r>
      <w:r>
        <w:rPr>
          <w:rFonts w:eastAsia="" w:eastAsiaTheme="minorEastAsia"/>
          <w:sz w:val="28"/>
          <w:szCs w:val="28"/>
          <w:shd w:fill="auto" w:val="clear"/>
        </w:rPr>
        <w:t xml:space="preserve">Министерством строительства, архитектуры и жилищно-коммунального хозяйства Республики Татарстан </w:t>
      </w:r>
      <w:r>
        <w:rPr>
          <w:sz w:val="28"/>
          <w:szCs w:val="28"/>
        </w:rPr>
        <w:t>(</w:t>
      </w:r>
      <w:r>
        <w:rPr>
          <w:rFonts w:eastAsia="" w:eastAsiaTheme="minorEastAsia"/>
          <w:sz w:val="28"/>
          <w:szCs w:val="28"/>
          <w:shd w:fill="auto" w:val="clear"/>
        </w:rPr>
        <w:t xml:space="preserve">далее – уполномоченный орган), </w:t>
      </w:r>
      <w:r>
        <w:rPr>
          <w:sz w:val="28"/>
          <w:szCs w:val="28"/>
        </w:rPr>
        <w:t xml:space="preserve">на основании, в том числе, копий договоров, оплаченных счетов, товарных накладных, платежных поручений, актов выполненных работ;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справка налогового органа, подтверждающая отсутствие или непревышение размера, определенного пунктом 3 статьи 47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у участника отбора на едином налоговом счете по состоянию на 1 число месяца, предшествующего месяцу подачи заявки (в случае непредставления участником отбора такого документа Министерство запрашивает его самостоятельно);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выписка из реестра дисквалифицированных лиц, подтверждающая отсутствие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в реестре дисквалифицированных лиц по состоянию на 1 число месяца, предшествующего месяцу подачи заявки (в случае непредставления участником отбора такого документа Министерство запрашивает его самостоятельно);</w:t>
      </w:r>
    </w:p>
    <w:p>
      <w:pPr>
        <w:pStyle w:val="ConsPlusNormal"/>
        <w:ind w:firstLine="709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справка, подписанная руководителем и главным бухгалтером участника отбора, об отсутствии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справка, подписанная руководителем и главным бухгалтером участника отбора, подтверждающая, что участник отбора 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ar44" w:tgtFrame="1. Настоящий Порядок определяет механизм предоставления субсидии из бюджета Республики Татарстан в 2023 году юридическим лицам (за исключением государственных (муниципальных) учреждений), предоставляющим в аренду объекты недвижимости для оказания гостиничных у">
        <w:r>
          <w:rPr>
            <w:rFonts w:cs="Times New Roman" w:ascii="Times New Roman" w:hAnsi="Times New Roman"/>
            <w:sz w:val="28"/>
            <w:szCs w:val="28"/>
          </w:rPr>
          <w:t>пункте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справка, подписанная руководителем и главным бухгалтером участника отбора, подтверждающая, что участник отбора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справка, подписанная руководителем и главным бухгалтером участника отбора, о том, что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ConsPlusNormal"/>
        <w:ind w:firstLine="709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справка, подписанная руководителем и главным бухгалтером участника отбора, подтверждающая,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не является иностранным агентом в соответствии с Федеральным законом от 14 июля 2022 года № 255-ФЗ</w:t>
      </w:r>
      <w:r>
        <w:rPr>
          <w:rFonts w:eastAsia="" w:eastAsiaTheme="minorEastAsia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«О контроле за деятельностью лиц, находящихся под иностранным влиянием».</w:t>
      </w:r>
    </w:p>
    <w:p>
      <w:pPr>
        <w:pStyle w:val="Normal"/>
        <w:spacing w:lineRule="auto" w:line="240" w:before="0" w:after="0"/>
        <w:ind w:firstLine="709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ascii="Times New Roman" w:hAnsi="Times New Roman" w:eastAsiaTheme="minorEastAsia"/>
          <w:sz w:val="28"/>
          <w:szCs w:val="24"/>
          <w:shd w:fill="auto" w:val="clear"/>
        </w:rPr>
        <w:t xml:space="preserve">Все листы заявки должны быть пронумерованы. Заявка должна быть прошита и заверена подписью руководителя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участника отбора</w:t>
      </w:r>
      <w:r>
        <w:rPr>
          <w:rFonts w:eastAsia="" w:ascii="Times New Roman" w:hAnsi="Times New Roman" w:eastAsiaTheme="minorEastAsia"/>
          <w:sz w:val="28"/>
          <w:szCs w:val="24"/>
          <w:shd w:fill="auto" w:val="clear"/>
        </w:rPr>
        <w:t xml:space="preserve"> или уполномоченного им лица и печатью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участника отбора</w:t>
      </w:r>
      <w:r>
        <w:rPr>
          <w:rFonts w:eastAsia="" w:ascii="Times New Roman" w:hAnsi="Times New Roman" w:eastAsiaTheme="minorEastAsia"/>
          <w:sz w:val="28"/>
          <w:szCs w:val="24"/>
          <w:shd w:fill="auto" w:val="clear"/>
        </w:rPr>
        <w:t xml:space="preserve"> (при наличии) на обороте заявки с указанием общего количества листов.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недостоверность представляемых сведений в Министерство, а также за подделку документов участник отбора несет ответственность согласно законодательству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Министерство принимает заявки и документы, предусмотренные </w:t>
      </w:r>
      <w:hyperlink w:anchor="Par86" w:tgtFrame="7. Для участия в отборе участники отбора подают заявку в срок, указанный в объявлении о проведении отбора.">
        <w:r>
          <w:rPr>
            <w:rFonts w:cs="Times New Roman" w:ascii="Times New Roman" w:hAnsi="Times New Roman"/>
            <w:sz w:val="28"/>
            <w:szCs w:val="28"/>
          </w:rPr>
          <w:t>пунктом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и регистрирует их в журнале регистрации заявок в течение одного дня со дня их поступления с указанием даты и времени поступления заявки. Заявке присваивается порядковый номер в зависимости от очередности ее поступления в Министерство.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 отбора вправе внести изменения в заявку: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 дня окончания срока приема заявок после уведомления об отзыве заявки и последующего формирования новой заявки;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этапе рассмотрения заявки по решению Министерства о возврате заявки на доработку.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Повторная подача заявки после внесения изменений в заявку или отзыв заявки осуществляется участником отбора в порядке, аналогичном порядку подачи заявки участником отбора, указанному в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 xml:space="preserve">пункте </w:t>
        </w:r>
      </w:hyperlink>
      <w:r>
        <w:rPr>
          <w:rFonts w:cs="Times New Roman" w:ascii="Times New Roman" w:hAnsi="Times New Roman"/>
          <w:sz w:val="28"/>
          <w:szCs w:val="28"/>
        </w:rPr>
        <w:t xml:space="preserve">7 настоящего Порядка.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Скорректированная заявка направляется участником отбора повторно не позднее одного рабочего дня после возврата заявки на доработку.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6"/>
      <w:bookmarkEnd w:id="5"/>
      <w:r>
        <w:rPr>
          <w:rFonts w:cs="Times New Roman" w:ascii="Times New Roman" w:hAnsi="Times New Roman"/>
          <w:sz w:val="28"/>
          <w:szCs w:val="28"/>
        </w:rPr>
        <w:t xml:space="preserve">9. </w:t>
      </w:r>
      <w:bookmarkStart w:id="6" w:name="Par107"/>
      <w:bookmarkEnd w:id="6"/>
      <w:r>
        <w:rPr>
          <w:rFonts w:cs="Times New Roman" w:ascii="Times New Roman" w:hAnsi="Times New Roman"/>
          <w:sz w:val="28"/>
          <w:szCs w:val="28"/>
        </w:rPr>
        <w:t xml:space="preserve">В срок, не превышающий двух рабочих дней со дня окончания срока приема заявок, Министерство проверяет заявки в порядке очередности поступления в Министерство на соответствие участников отбора критериям и требованиям отбора, предусмотренным </w:t>
      </w:r>
      <w:hyperlink w:anchor="Par72" w:tgtFrame="5. Участник отбора должен соответствовать следующим критериям отбора:">
        <w:r>
          <w:rPr>
            <w:rFonts w:cs="Times New Roman" w:ascii="Times New Roman" w:hAnsi="Times New Roman"/>
            <w:sz w:val="28"/>
            <w:szCs w:val="28"/>
          </w:rPr>
          <w:t>пунктами 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w:anchor="Par78" w:tgtFrame="6. Требования, которым должен соответствовать участник отбора по состоянию на 1 число месяца, предшествующего месяцу подачи заявки:">
        <w:r>
          <w:rPr>
            <w:rFonts w:cs="Times New Roman" w:ascii="Times New Roman" w:hAnsi="Times New Roman"/>
            <w:sz w:val="28"/>
            <w:szCs w:val="28"/>
          </w:rPr>
          <w:t>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а также осуществляет проверку документов, представленных в составе заявки в соответствии с </w:t>
      </w:r>
      <w:hyperlink w:anchor="Par86" w:tgtFrame="7. Для участия в отборе участники отбора подают заявку в срок, указанный в объявлении о проведении отбора.">
        <w:r>
          <w:rPr>
            <w:rFonts w:cs="Times New Roman" w:ascii="Times New Roman" w:hAnsi="Times New Roman"/>
            <w:sz w:val="28"/>
            <w:szCs w:val="28"/>
          </w:rPr>
          <w:t>пунктом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Порядка.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28" w:before="0" w:after="0"/>
        <w:ind w:left="0" w:firstLine="709"/>
        <w:contextualSpacing/>
        <w:jc w:val="both"/>
        <w:rPr>
          <w:rFonts w:ascii="Times New Roman" w:hAnsi="Times New Roman" w:eastAsia="Calibri" w:eastAsiaTheme="minorHAnsi"/>
          <w:sz w:val="28"/>
          <w:szCs w:val="28"/>
        </w:rPr>
      </w:pPr>
      <w:r>
        <w:rPr>
          <w:rFonts w:eastAsia="Calibri" w:ascii="Times New Roman" w:hAnsi="Times New Roman" w:eastAsiaTheme="minorHAnsi"/>
          <w:sz w:val="28"/>
          <w:szCs w:val="28"/>
        </w:rPr>
        <w:t>На стадии рассмотрения заявки основаниями для отклонения заявки являются:</w:t>
      </w:r>
    </w:p>
    <w:p>
      <w:pPr>
        <w:pStyle w:val="Normal"/>
        <w:spacing w:lineRule="auto" w:line="228" w:before="0" w:after="0"/>
        <w:ind w:firstLine="709"/>
        <w:contextualSpacing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несоответствие участника отбора требованиям, указанным в объявлении о проведении отбора;</w:t>
      </w:r>
    </w:p>
    <w:p>
      <w:pPr>
        <w:pStyle w:val="Normal"/>
        <w:spacing w:lineRule="auto" w:line="228" w:before="0" w:after="0"/>
        <w:ind w:firstLine="709"/>
        <w:contextualSpacing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непредставление (представление не в полном объеме) документов, указанных в объявлении о проведении отбора;</w:t>
      </w:r>
    </w:p>
    <w:p>
      <w:pPr>
        <w:pStyle w:val="Normal"/>
        <w:spacing w:lineRule="auto" w:line="228" w:before="0" w:after="0"/>
        <w:ind w:firstLine="709"/>
        <w:contextualSpacing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несоответствие представленных документов и (или) заявки требованиям, установленным в объявлении о проведении отбора;</w:t>
      </w:r>
    </w:p>
    <w:p>
      <w:pPr>
        <w:pStyle w:val="Normal"/>
        <w:spacing w:lineRule="auto" w:line="228" w:before="0" w:after="0"/>
        <w:ind w:firstLine="709"/>
        <w:contextualSpacing/>
        <w:jc w:val="both"/>
        <w:rPr>
          <w:rFonts w:ascii="Times New Roman" w:hAnsi="Times New Roman" w:eastAsia="Calibri" w:cs="Times New Roman" w:eastAsiaTheme="minorHAnsi"/>
          <w:sz w:val="28"/>
          <w:szCs w:val="28"/>
          <w:lang w:eastAsia="en-US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недостоверность информации, содержащейся в документах, представленных в составе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подача участником отбора заявки после даты и (или) времени, определенных для подачи заявок.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Основаниями для возврата заявки на доработку являются:</w:t>
      </w:r>
    </w:p>
    <w:p>
      <w:pPr>
        <w:pStyle w:val="Normal"/>
        <w:spacing w:lineRule="atLeast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 не соответствует форме, указанной в пункте 7 настоящего Порядка;</w:t>
      </w:r>
    </w:p>
    <w:p>
      <w:pPr>
        <w:pStyle w:val="Normal"/>
        <w:spacing w:lineRule="atLeast" w:line="288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 приложены документы, указанные в пункте 7 настоящего Порядка. </w:t>
      </w:r>
    </w:p>
    <w:p>
      <w:pPr>
        <w:pStyle w:val="ConsPlusNormal"/>
        <w:tabs>
          <w:tab w:val="clear" w:pos="708"/>
          <w:tab w:val="left" w:pos="1215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Министерства о возврате заявки на доработку принимается ко всем участникам отбора, при рассмотрении заявок которых выявлены основания для их возврата на доработку, а также доводится до участников отбора на электронный или почтовый адрес, указанный в заявке, в течение одного рабочего дня со дня его принятия с указанием оснований для возврата заявки, а также положений заявки, нуждающихся в доработке.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 По результатам проведения отбора Министерство определяет победителя (победителей) отбора и принимает решение о предоставлении субсидии либо об отказе в предоставлении субсидии в срок, не превышающий трех рабочих дней со дня истечения срока, указанного в </w:t>
      </w:r>
      <w:hyperlink w:anchor="Par107" w:tgtFrame="В срок, не превышающий двух рабочих дней со дня окончания срока приема заявок, Министерство проверяет заявки в порядке очередности поступления в Министерство на соответствие участников отбора критериям и требованиям отбора, предусмотренным пунктами 5 и 6 насто">
        <w:r>
          <w:rPr>
            <w:rFonts w:cs="Times New Roman" w:ascii="Times New Roman" w:hAnsi="Times New Roman"/>
            <w:sz w:val="28"/>
            <w:szCs w:val="28"/>
          </w:rPr>
          <w:t xml:space="preserve">абзаце </w:t>
        </w:r>
        <w:r>
          <w:rPr>
            <w:rFonts w:eastAsia="" w:cs="Times New Roman" w:ascii="Times New Roman" w:hAnsi="Times New Roman" w:eastAsiaTheme="minorEastAsia"/>
            <w:sz w:val="28"/>
            <w:szCs w:val="28"/>
            <w:shd w:fill="auto" w:val="clear"/>
          </w:rPr>
          <w:t>первом  пункта 9</w:t>
        </w:r>
      </w:hyperlink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настоящего Порядка.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Победителю отбора, которому присвоен первоочередной порядковый номер в журнале регистрации заявок, распределяется размер субсидии, равный значению размера, указанному им в заявке, и рассчитанный в соответствии с требованиями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 xml:space="preserve">пункта </w:t>
        </w:r>
      </w:hyperlink>
      <w:r>
        <w:rPr>
          <w:rFonts w:cs="Times New Roman" w:ascii="Times New Roman" w:hAnsi="Times New Roman"/>
          <w:sz w:val="28"/>
          <w:szCs w:val="28"/>
        </w:rPr>
        <w:t xml:space="preserve">14 настоящего Порядка, но не выше максимального размера субсидии, определенного объявлением о проведении отбора.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если субсидия, распределяемая в рамках отбора, больше размера субсидии, указанного в заявке, которому присвоен первоочередной порядковый номер в журнале регистрации заявок, оставшийся размер субсидии распределяется между остальными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победителями от</w:t>
      </w:r>
      <w:r>
        <w:rPr>
          <w:rFonts w:cs="Times New Roman" w:ascii="Times New Roman" w:hAnsi="Times New Roman"/>
          <w:sz w:val="28"/>
          <w:szCs w:val="28"/>
        </w:rPr>
        <w:t xml:space="preserve">бора. 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28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Основаниями для отказа получателю субсидии в предоставлении субсидии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несоответствие представленных получателем субсидии документов требованиям, определенным в соответствии с </w:t>
      </w:r>
      <w:hyperlink w:anchor="Par86" w:tgtFrame="7. Для участия в отборе участники отбора подают заявку в срок, указанный в объявлении о проведении отбора.">
        <w:r>
          <w:rPr>
            <w:rFonts w:cs="Times New Roman" w:ascii="Times New Roman" w:hAnsi="Times New Roman"/>
            <w:sz w:val="28"/>
            <w:szCs w:val="28"/>
          </w:rPr>
          <w:t>пунктом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Уведомление о результатах принятого решения направляется участнику отбора Министерством в письменном виде в течение пяти рабочих дней со дня принятия соответствующего решения посредством электронной почты или по почтовому адресу, указанному в заявке.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13. Министерство по результатам принятия решений, указанных в </w:t>
      </w:r>
      <w:hyperlink w:anchor="Par113" w:tgtFrame="11. По результатам проведения отбора Министерство определяет победителя (победителей) отбора и принимает решение о предоставлении субсидии либо об отказе в предоставлении субсидии в срок, не превышающий трех рабочих дней со дня истечения срока, указанного в аб">
        <w:r>
          <w:rPr>
            <w:rFonts w:cs="Times New Roman" w:ascii="Times New Roman" w:hAnsi="Times New Roman"/>
            <w:sz w:val="28"/>
            <w:szCs w:val="28"/>
          </w:rPr>
          <w:t>пункте 1</w:t>
        </w:r>
      </w:hyperlink>
      <w:r>
        <w:rPr>
          <w:rFonts w:cs="Times New Roman" w:ascii="Times New Roman" w:hAnsi="Times New Roman"/>
          <w:sz w:val="28"/>
          <w:szCs w:val="28"/>
        </w:rPr>
        <w:t>0 настоящего Порядка, в течение трех рабочих дней обеспечивает размещение на едином портале бюджетной системы Российской Федерации в информационно-телекоммуникационной сети «Интернет», а также на своем официальном сайте в информационно-телекоммуникационной сети «Интернет» информации о результатах отбора, включающей следующие сведения: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дата, время и место проведения рассмотрения заявок;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об участниках отбора, заявки которых были рассмотрены;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об участниках отбора, которым отказано в предоставлении субсидии, с указанием причин отказа, в том числе положений объявления о проведении отбора, которым не соответствуют заявки таких участников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наименования получателей субсидии, с которыми заключаются соглашения, и размер предоставляемой им субсидии.</w:t>
      </w:r>
    </w:p>
    <w:p>
      <w:pPr>
        <w:pStyle w:val="ConsPlusNormal"/>
        <w:ind w:firstLine="709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14. Размер субсидии определяется как сумма затрат получателя субсидии на обустройство объектов инженерной и транспортной инфраструктуры, определенная на основании результатов проверки уполномоченным органом фактически произведенных затрат.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Направлениями затрат, на возмещение которых предоставляется субсидия, являются фактически понесенные затраты на обустройство объектов инженерной и транспортной инфраструктуры (подтвержденные документально) получателем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Предоставление субсидии осуществляется на основании соглашения.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33"/>
      <w:bookmarkEnd w:id="7"/>
      <w:r>
        <w:rPr>
          <w:rFonts w:cs="Times New Roman" w:ascii="Times New Roman" w:hAnsi="Times New Roman"/>
          <w:sz w:val="28"/>
          <w:szCs w:val="28"/>
        </w:rPr>
        <w:t>Соглашение заключается между Министерством и получателем субсидии в пятидневный срок, исчисляемый в рабочих днях, со дня принятия решения о предоставлении субсидии Министерством.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соглашении предусматриваются: размер субсидии; точная дата завершения и конечное значение результата предоставления субсидии (конкретная количественная характеристика итогов); направления затрат, на возмещение которых предоставляются субсидии; порядок перечисления субсидии; согласие получателя субсидии на осуществление Министерством проверки соблюдения получателем субсидии порядка и условий предоставления субсидии, в том числе в части достижения результата предоставления субсидии, и на осуществление органами государственного финансового контроля проверки в соответствии со </w:t>
      </w:r>
      <w:hyperlink r:id="rId7">
        <w:r>
          <w:rPr>
            <w:rFonts w:cs="Times New Roman" w:ascii="Times New Roman" w:hAnsi="Times New Roman"/>
            <w:sz w:val="28"/>
            <w:szCs w:val="28"/>
          </w:rPr>
          <w:t>статьями 268</w:t>
        </w:r>
        <w:r>
          <w:rPr>
            <w:rFonts w:cs="Times New Roman" w:ascii="Times New Roman" w:hAnsi="Times New Roman"/>
            <w:sz w:val="28"/>
            <w:szCs w:val="28"/>
            <w:vertAlign w:val="superscript"/>
          </w:rPr>
          <w:t>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8">
        <w:r>
          <w:rPr>
            <w:rFonts w:cs="Times New Roman" w:ascii="Times New Roman" w:hAnsi="Times New Roman"/>
            <w:sz w:val="28"/>
            <w:szCs w:val="28"/>
          </w:rPr>
          <w:t>269</w:t>
        </w:r>
        <w:r>
          <w:rPr>
            <w:rFonts w:cs="Times New Roman" w:ascii="Times New Roman" w:hAnsi="Times New Roman"/>
            <w:sz w:val="28"/>
            <w:szCs w:val="28"/>
            <w:vertAlign w:val="superscript"/>
          </w:rPr>
          <w:t>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Федерации; случаи возврата субсидии; порядок и сроки представления получателем субсидии отчета о достижении значений результата предоставления субсидии в соответствии с настоящим Порядком, сроки и формы представления получателем субсидии дополнительной отчетности (при необходимости);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</w:t>
      </w:r>
      <w:hyperlink w:anchor="Par46" w:tgtFrame="2. Предоставление субсидии осущест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 - Министерства экономики Республики Татарстан (далее - Министерство) ка">
        <w:r>
          <w:rPr>
            <w:rFonts w:cs="Times New Roman" w:ascii="Times New Roman" w:hAnsi="Times New Roman"/>
            <w:sz w:val="28"/>
            <w:szCs w:val="28"/>
          </w:rPr>
          <w:t>пункте 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если получатель субсидии не подписал соглашение в срок, указанный в </w:t>
      </w:r>
      <w:hyperlink w:anchor="Par133" w:tgtFrame="Соглашение заключается между Министерством и получателем субсидии в пятидневный срок, исчисляемый в рабочих днях, со дня принятия решения о предоставлении субсидии Министерством.">
        <w:r>
          <w:rPr>
            <w:rFonts w:cs="Times New Roman" w:ascii="Times New Roman" w:hAnsi="Times New Roman"/>
            <w:sz w:val="28"/>
            <w:szCs w:val="28"/>
          </w:rPr>
          <w:t>абзаце втором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пункта, он считается уклонившимся от заключения соглашения.</w:t>
      </w:r>
    </w:p>
    <w:p>
      <w:pPr>
        <w:pStyle w:val="NormalWeb"/>
        <w:spacing w:lineRule="atLeast" w:line="288" w:beforeAutospacing="0" w:before="0" w:afterAutospacing="0" w:after="0"/>
        <w:ind w:firstLine="709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eastAsiaTheme="minorEastAsia"/>
          <w:sz w:val="28"/>
          <w:szCs w:val="28"/>
          <w:shd w:fill="auto" w:val="clear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  <w:r>
        <w:rPr>
          <w:rFonts w:cs="Times New Roman" w:ascii="Times New Roman" w:hAnsi="Times New Roman"/>
          <w:sz w:val="28"/>
          <w:szCs w:val="28"/>
        </w:rPr>
        <w:t>При необходимости Министерство и получатель субсидии заключают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Субсидии перечисляется на расчетный или корреспондентский счет получателя субсидии, открытый получателем субсидии в учреждении Центрального банка Российской Федерации или кредитной организации, не позднее 10-го рабочего дня, следующего за днем принятия решения о предоставлении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38"/>
      <w:bookmarkEnd w:id="9"/>
      <w:r>
        <w:rPr>
          <w:rFonts w:cs="Times New Roman" w:ascii="Times New Roman" w:hAnsi="Times New Roman"/>
          <w:sz w:val="28"/>
          <w:szCs w:val="28"/>
        </w:rPr>
        <w:t xml:space="preserve">18. Результатом предоставления субсидии является </w:t>
      </w:r>
      <w:r>
        <w:rPr>
          <w:rFonts w:ascii="Times New Roman" w:hAnsi="Times New Roman"/>
          <w:sz w:val="28"/>
          <w:szCs w:val="28"/>
        </w:rPr>
        <w:t>увеличение выручки от реализации произведённой продукции</w:t>
      </w:r>
      <w:r>
        <w:rPr>
          <w:rFonts w:cs="Times New Roman" w:ascii="Times New Roman" w:hAnsi="Times New Roman"/>
          <w:sz w:val="28"/>
          <w:szCs w:val="28"/>
        </w:rPr>
        <w:t xml:space="preserve"> (значение результата предоставления субсидии устанавливается в соглашении).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Получатель субсидии представляет в Министерство отчет о достижении значений результата предоставления субсидии по форме, определенной типовой формой соглашения, утвержденной Министерством финансов Республики Татарстан, до 15 февраля года, следующего за годом предоставления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20.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Министерство проверяет отчетность, представленную получателем субсидии в соответствии с </w:t>
      </w:r>
      <w:hyperlink w:anchor="p0">
        <w:r>
          <w:rPr>
            <w:rFonts w:eastAsia="" w:cs="Times New Roman" w:ascii="Times New Roman" w:hAnsi="Times New Roman" w:eastAsiaTheme="minorEastAsia"/>
            <w:sz w:val="28"/>
            <w:szCs w:val="28"/>
            <w:shd w:fill="auto" w:val="clear"/>
          </w:rPr>
          <w:t>пункт</w:t>
        </w:r>
      </w:hyperlink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ом 19 настоящего порядка, </w:t>
      </w:r>
      <w:r>
        <w:rPr>
          <w:rFonts w:cs="Times New Roman" w:ascii="Times New Roman" w:hAnsi="Times New Roman"/>
          <w:sz w:val="28"/>
          <w:szCs w:val="28"/>
        </w:rPr>
        <w:t xml:space="preserve">в течение 20 рабочих дней с момента ее направления получателем субсидии.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осуществляет проверку соблюдения получателем субсидии порядка и условий предоставления субсидии, в том числе в части достижения результата предоставления субсидии. Органы государственного финансового контроля осуществляют проверку в соответствии со </w:t>
      </w:r>
      <w:hyperlink r:id="rId9">
        <w:r>
          <w:rPr>
            <w:rFonts w:cs="Times New Roman" w:ascii="Times New Roman" w:hAnsi="Times New Roman"/>
            <w:sz w:val="28"/>
            <w:szCs w:val="28"/>
          </w:rPr>
          <w:t>статьями 268</w:t>
        </w:r>
        <w:r>
          <w:rPr>
            <w:rFonts w:cs="Times New Roman" w:ascii="Times New Roman" w:hAnsi="Times New Roman"/>
            <w:sz w:val="28"/>
            <w:szCs w:val="28"/>
            <w:vertAlign w:val="superscript"/>
          </w:rPr>
          <w:t>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10">
        <w:r>
          <w:rPr>
            <w:rFonts w:cs="Times New Roman" w:ascii="Times New Roman" w:hAnsi="Times New Roman"/>
            <w:sz w:val="28"/>
            <w:szCs w:val="28"/>
          </w:rPr>
          <w:t>269</w:t>
        </w:r>
        <w:r>
          <w:rPr>
            <w:rFonts w:cs="Times New Roman" w:ascii="Times New Roman" w:hAnsi="Times New Roman"/>
            <w:sz w:val="28"/>
            <w:szCs w:val="28"/>
            <w:vertAlign w:val="superscript"/>
          </w:rPr>
          <w:t>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>
      <w:pPr>
        <w:pStyle w:val="ConsPlusNormal"/>
        <w:ind w:firstLine="709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>Мониторинг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утвержденных Министерством финансов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0"/>
      <w:bookmarkEnd w:id="10"/>
      <w:r>
        <w:rPr>
          <w:rFonts w:cs="Times New Roman" w:ascii="Times New Roman" w:hAnsi="Times New Roman"/>
          <w:sz w:val="28"/>
          <w:szCs w:val="28"/>
        </w:rPr>
        <w:t>21. Предоставленная субсидия подлежит возврату в доход бюджета Республики Татарстан в 60-дневный срок со дня получения соответствующего требования Министерства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а также в случае недостижения значений результата предоставления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22. При нарушении получателем субсидии сроков возврата субсидии, указанных в </w:t>
      </w:r>
      <w:hyperlink w:anchor="Par142" w:tgtFrame="22. Предоставленная субсидия подлежит возврату в доход бюджета Республики Татарстан в 60-дневный срок со дня получения соответствующего требования Министерства в случае нарушения получателем субсидии условий, установленных при предоставлении субсидии, выявленн">
        <w:r>
          <w:rPr>
            <w:rFonts w:cs="Times New Roman" w:ascii="Times New Roman" w:hAnsi="Times New Roman"/>
            <w:sz w:val="28"/>
            <w:szCs w:val="28"/>
          </w:rPr>
          <w:t>пункте 2</w:t>
        </w:r>
      </w:hyperlink>
      <w:r>
        <w:rPr>
          <w:rFonts w:cs="Times New Roman" w:ascii="Times New Roman" w:hAnsi="Times New Roman"/>
          <w:sz w:val="28"/>
          <w:szCs w:val="28"/>
        </w:rPr>
        <w:t>1 настоящего Порядка, Министерство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23. Ответственность за достоверность информации и документов, представляемых получателем субсидии в Министерство, возлагается на руководителя получателя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24. Контроль за использованием субсидии осуществляется Министерством в соответствии с законодательством Российской Федерации.</w:t>
      </w:r>
    </w:p>
    <w:p>
      <w:pPr>
        <w:pStyle w:val="ConsPlusNormal"/>
        <w:ind w:firstLine="709"/>
        <w:jc w:val="both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0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30" w:hanging="39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132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rsid w:val="0093132a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93132a"/>
    <w:pPr>
      <w:keepNext w:val="true"/>
      <w:keepLines/>
      <w:spacing w:before="200" w:after="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93132a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93132a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3132a"/>
    <w:rPr>
      <w:rFonts w:cs="Times New Roman"/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93132a"/>
    <w:rPr>
      <w:rFonts w:eastAsia="" w:cs="Times New Roman" w:eastAsiaTheme="minorEastAsia"/>
      <w:sz w:val="20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3132a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4" w:customStyle="1">
    <w:name w:val="Тема примечания Знак"/>
    <w:basedOn w:val="Style12"/>
    <w:link w:val="Annotationsubject"/>
    <w:uiPriority w:val="99"/>
    <w:semiHidden/>
    <w:qFormat/>
    <w:rsid w:val="0093132a"/>
    <w:rPr>
      <w:rFonts w:eastAsia="" w:cs="Times New Roman" w:eastAsiaTheme="minorEastAsia"/>
      <w:b/>
      <w:bCs/>
      <w:sz w:val="20"/>
      <w:szCs w:val="20"/>
      <w:lang w:eastAsia="ru-RU"/>
    </w:rPr>
  </w:style>
  <w:style w:type="character" w:styleId="-">
    <w:name w:val="Hyperlink"/>
    <w:basedOn w:val="DefaultParagraphFont"/>
    <w:uiPriority w:val="99"/>
    <w:unhideWhenUsed/>
    <w:rsid w:val="0093132a"/>
    <w:rPr>
      <w:color w:val="0563C1" w:themeColor="hyperlink"/>
      <w:u w:val="single"/>
    </w:rPr>
  </w:style>
  <w:style w:type="character" w:styleId="Style15" w:customStyle="1">
    <w:name w:val="Основной текст Знак"/>
    <w:basedOn w:val="DefaultParagraphFont"/>
    <w:uiPriority w:val="1"/>
    <w:qFormat/>
    <w:rsid w:val="0093132a"/>
    <w:rPr>
      <w:rFonts w:ascii="Times New Roman" w:hAnsi="Times New Roman" w:eastAsia="Times New Roman" w:cs="Times New Roman"/>
      <w:sz w:val="28"/>
      <w:szCs w:val="28"/>
      <w:lang w:eastAsia="ru-RU" w:bidi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1c6022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1"/>
    <w:qFormat/>
    <w:rsid w:val="0093132a"/>
    <w:pPr>
      <w:widowControl w:val="false"/>
      <w:spacing w:lineRule="auto" w:line="240" w:before="0" w:after="0"/>
      <w:ind w:left="258" w:hanging="0"/>
      <w:jc w:val="both"/>
    </w:pPr>
    <w:rPr>
      <w:rFonts w:ascii="Times New Roman" w:hAnsi="Times New Roman" w:eastAsia="Times New Roman" w:cs="Times New Roman"/>
      <w:sz w:val="28"/>
      <w:szCs w:val="28"/>
      <w:lang w:bidi="ru-RU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93132a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ConsPlusNormal" w:customStyle="1">
    <w:name w:val="ConsPlusNormal"/>
    <w:qFormat/>
    <w:rsid w:val="0093132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93132a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93132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12" w:customStyle="1">
    <w:name w:val="Стиль1"/>
    <w:basedOn w:val="Normal"/>
    <w:qFormat/>
    <w:rsid w:val="0093132a"/>
    <w:pPr>
      <w:spacing w:lineRule="auto" w:line="288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93132a"/>
    <w:pPr>
      <w:spacing w:lineRule="auto" w:line="276" w:before="0" w:after="200"/>
    </w:pPr>
    <w:rPr>
      <w:rFonts w:cs="Times New Roman"/>
      <w:sz w:val="20"/>
      <w:szCs w:val="20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313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Style14"/>
    <w:uiPriority w:val="99"/>
    <w:semiHidden/>
    <w:unhideWhenUsed/>
    <w:qFormat/>
    <w:rsid w:val="0093132a"/>
    <w:pPr>
      <w:spacing w:lineRule="auto" w:line="240" w:before="0" w:after="160"/>
    </w:pPr>
    <w:rPr>
      <w:rFonts w:cs="" w:cstheme="minorBidi"/>
      <w:b/>
      <w:bCs/>
    </w:rPr>
  </w:style>
  <w:style w:type="paragraph" w:styleId="ConsPlusCell" w:customStyle="1">
    <w:name w:val="ConsPlusCell"/>
    <w:uiPriority w:val="99"/>
    <w:qFormat/>
    <w:rsid w:val="006b3abe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1c6022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623c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83615&amp;dst=100616&amp;field=134&amp;date=26.06.2024" TargetMode="External"/><Relationship Id="rId3" Type="http://schemas.openxmlformats.org/officeDocument/2006/relationships/hyperlink" Target="https://login.consultant.ru/link/?req=doc&amp;base=RLAW363&amp;n=183615&amp;dst=100551&amp;field=134&amp;date=26.06.2024" TargetMode="External"/><Relationship Id="rId4" Type="http://schemas.openxmlformats.org/officeDocument/2006/relationships/hyperlink" Target="https://login.consultant.ru/link/?req=doc&amp;base=RLAW363&amp;n=183615&amp;dst=100577&amp;field=134&amp;date=26.06.2024" TargetMode="External"/><Relationship Id="rId5" Type="http://schemas.openxmlformats.org/officeDocument/2006/relationships/hyperlink" Target="https://login.consultant.ru/link/?req=doc&amp;base=RLAW363&amp;n=183615&amp;dst=100628&amp;field=134&amp;date=28.06.2024" TargetMode="External"/><Relationship Id="rId6" Type="http://schemas.openxmlformats.org/officeDocument/2006/relationships/hyperlink" Target="https://login.consultant.ru/link/?req=doc&amp;base=RLAW363&amp;n=183615&amp;dst=100577&amp;field=134&amp;date=26.06.2024" TargetMode="External"/><Relationship Id="rId7" Type="http://schemas.openxmlformats.org/officeDocument/2006/relationships/hyperlink" Target="https://login.consultant.ru/link/?req=doc&amp;base=LAW&amp;n=454091&amp;date=22.08.2023&amp;dst=3704&amp;field=134" TargetMode="External"/><Relationship Id="rId8" Type="http://schemas.openxmlformats.org/officeDocument/2006/relationships/hyperlink" Target="https://login.consultant.ru/link/?req=doc&amp;base=LAW&amp;n=454091&amp;date=22.08.2023&amp;dst=3722&amp;field=134" TargetMode="External"/><Relationship Id="rId9" Type="http://schemas.openxmlformats.org/officeDocument/2006/relationships/hyperlink" Target="https://login.consultant.ru/link/?req=doc&amp;base=LAW&amp;n=454091&amp;date=22.08.2023&amp;dst=3704&amp;field=134" TargetMode="External"/><Relationship Id="rId10" Type="http://schemas.openxmlformats.org/officeDocument/2006/relationships/hyperlink" Target="https://login.consultant.ru/link/?req=doc&amp;base=LAW&amp;n=454091&amp;date=22.08.2023&amp;dst=3722&amp;field=134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036DE-6CE4-45F8-A300-62CA7170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4056</TotalTime>
  <Application>LibreOffice/7.5.6.2$Linux_X86_64 LibreOffice_project/50$Build-2</Application>
  <AppVersion>15.0000</AppVersion>
  <Pages>11</Pages>
  <Words>3174</Words>
  <Characters>23501</Characters>
  <CharactersWithSpaces>26571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2024-07-12T13:26:00Z</dcterms:created>
  <dc:creator>Ибрагимова Гузель Рафгатовна</dc:creator>
  <dc:description/>
  <dc:language>ru-RU</dc:language>
  <cp:lastModifiedBy/>
  <cp:lastPrinted>2024-06-03T09:48:00Z</cp:lastPrinted>
  <dcterms:modified xsi:type="dcterms:W3CDTF">2024-07-17T15:48:56Z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