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footer19.xml" ContentType="application/vnd.openxmlformats-officedocument.wordprocessingml.footer+xml"/>
  <Override PartName="/word/header23.xml" ContentType="application/vnd.openxmlformats-officedocument.wordprocessingml.head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header25.xml" ContentType="application/vnd.openxmlformats-officedocument.wordprocessingml.header+xml"/>
  <Override PartName="/word/footer22.xml" ContentType="application/vnd.openxmlformats-officedocument.wordprocessingml.footer+xml"/>
  <Override PartName="/word/header26.xml" ContentType="application/vnd.openxmlformats-officedocument.wordprocessingml.header+xml"/>
  <Override PartName="/word/footer23.xml" ContentType="application/vnd.openxmlformats-officedocument.wordprocessingml.footer+xml"/>
  <Override PartName="/word/header27.xml" ContentType="application/vnd.openxmlformats-officedocument.wordprocessingml.header+xml"/>
  <Override PartName="/word/footer24.xml" ContentType="application/vnd.openxmlformats-officedocument.wordprocessingml.footer+xml"/>
  <Override PartName="/word/header28.xml" ContentType="application/vnd.openxmlformats-officedocument.wordprocessingml.header+xml"/>
  <Override PartName="/word/footer25.xml" ContentType="application/vnd.openxmlformats-officedocument.wordprocessingml.footer+xml"/>
  <Override PartName="/word/header29.xml" ContentType="application/vnd.openxmlformats-officedocument.wordprocessingml.header+xml"/>
  <Override PartName="/word/footer26.xml" ContentType="application/vnd.openxmlformats-officedocument.wordprocessingml.footer+xml"/>
  <Override PartName="/word/header30.xml" ContentType="application/vnd.openxmlformats-officedocument.wordprocessingml.header+xml"/>
  <Override PartName="/word/footer27.xml" ContentType="application/vnd.openxmlformats-officedocument.wordprocessingml.footer+xml"/>
  <Override PartName="/word/header31.xml" ContentType="application/vnd.openxmlformats-officedocument.wordprocessingml.header+xml"/>
  <Override PartName="/word/footer28.xml" ContentType="application/vnd.openxmlformats-officedocument.wordprocessingml.footer+xml"/>
  <Override PartName="/word/header32.xml" ContentType="application/vnd.openxmlformats-officedocument.wordprocessingml.header+xml"/>
  <Override PartName="/word/footer29.xml" ContentType="application/vnd.openxmlformats-officedocument.wordprocessingml.footer+xml"/>
  <Override PartName="/word/header33.xml" ContentType="application/vnd.openxmlformats-officedocument.wordprocessingml.header+xml"/>
  <Override PartName="/word/footer30.xml" ContentType="application/vnd.openxmlformats-officedocument.wordprocessingml.footer+xml"/>
  <Override PartName="/word/header34.xml" ContentType="application/vnd.openxmlformats-officedocument.wordprocessingml.header+xml"/>
  <Override PartName="/word/footer31.xml" ContentType="application/vnd.openxmlformats-officedocument.wordprocessingml.footer+xml"/>
  <Override PartName="/word/header35.xml" ContentType="application/vnd.openxmlformats-officedocument.wordprocessingml.header+xml"/>
  <Override PartName="/word/footer32.xml" ContentType="application/vnd.openxmlformats-officedocument.wordprocessingml.footer+xml"/>
  <Override PartName="/word/header36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BF" w:rsidRDefault="007F6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BF" w:rsidRDefault="007F6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BF" w:rsidRDefault="007F6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BF" w:rsidRDefault="007F6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BF" w:rsidRDefault="007F6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BF" w:rsidRDefault="007F6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BF" w:rsidRDefault="007F6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BF" w:rsidRDefault="007F6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8BF" w:rsidRDefault="006429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7F68BF" w:rsidRDefault="006429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от 19.10.2022 № 5650 </w:t>
      </w:r>
    </w:p>
    <w:p w:rsidR="007F68BF" w:rsidRDefault="006429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7F68BF" w:rsidRDefault="006429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культуры в городе Набережные Челны</w:t>
      </w:r>
    </w:p>
    <w:p w:rsidR="007F68BF" w:rsidRDefault="006429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2023-2025 годы» </w:t>
      </w:r>
    </w:p>
    <w:p w:rsidR="007F68BF" w:rsidRDefault="007F68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F" w:rsidRDefault="007F68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F" w:rsidRDefault="006429F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Уставом города, пунктом 5.24 Положения о системе муниципальных правовых актов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                            и оценки эффективности муниципальных программ»</w:t>
      </w:r>
    </w:p>
    <w:p w:rsidR="007F68BF" w:rsidRDefault="007F68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F" w:rsidRDefault="006429F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Ю:</w:t>
      </w:r>
    </w:p>
    <w:p w:rsidR="007F68BF" w:rsidRDefault="007F68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F" w:rsidRDefault="006429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Исполнительного комитета от 19.10.2022 № 5650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в городе Набережные Челны на 2023-2025 годы» (в редакции Постановлений Исполнительного комитета                               от 31.03.2023 № 2596, от 23.06.2023 № 5480, от 15.12.2023 № 12181, от 22.03.2024 № 1780) следующие изменения:</w:t>
      </w:r>
    </w:p>
    <w:p w:rsidR="007F68BF" w:rsidRDefault="006429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7F68BF" w:rsidRDefault="006429F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«2. Управлению финансов Исполнительного комитета обеспечить финансирование мероприятий по реализации муниципальной программы развития культуры в городе Набережные Челны на 2023-2025 годы за счет средств, предусмотренных в бюд</w:t>
      </w:r>
      <w:r>
        <w:rPr>
          <w:rFonts w:ascii="Times New Roman" w:hAnsi="Times New Roman"/>
          <w:sz w:val="24"/>
          <w:szCs w:val="24"/>
          <w:lang w:eastAsia="ru-RU"/>
        </w:rPr>
        <w:t xml:space="preserve">жете                  города по разделу (подразделу) 0703 «Дополнительное образование детей», 0801 «Культура» в размере 1 625 588,56 тыс. рублей: 2023 году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580 850,16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рублей;                                  2024 году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555 241,22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рублей; 2025 </w:t>
      </w:r>
      <w:r>
        <w:rPr>
          <w:rFonts w:ascii="Times New Roman" w:hAnsi="Times New Roman"/>
          <w:sz w:val="24"/>
          <w:szCs w:val="24"/>
          <w:lang w:eastAsia="ru-RU"/>
        </w:rPr>
        <w:t xml:space="preserve">году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489 497,18</w:t>
      </w:r>
      <w:r>
        <w:rPr>
          <w:rFonts w:ascii="Times New Roman" w:hAnsi="Times New Roman"/>
          <w:sz w:val="24"/>
          <w:szCs w:val="24"/>
          <w:lang w:eastAsia="ru-RU"/>
        </w:rPr>
        <w:t xml:space="preserve"> тыс. рублей.»;</w:t>
      </w:r>
    </w:p>
    <w:p w:rsidR="007F68BF" w:rsidRDefault="006429F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в муниципальной программе развития культуры в городе Набережные Челны                        на 2023-2025 годы:</w:t>
      </w:r>
    </w:p>
    <w:p w:rsidR="007F68BF" w:rsidRDefault="006429F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главе 1 строку «Объемы и источники финансирования программы с разбивкой по годам» изложить в следующей р</w:t>
      </w:r>
      <w:r>
        <w:rPr>
          <w:rFonts w:ascii="Times New Roman" w:hAnsi="Times New Roman"/>
          <w:sz w:val="24"/>
          <w:szCs w:val="24"/>
          <w:lang w:eastAsia="ru-RU"/>
        </w:rPr>
        <w:t>едакции:</w:t>
      </w:r>
    </w:p>
    <w:p w:rsidR="007F68BF" w:rsidRDefault="007F68B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9"/>
        <w:tblW w:w="97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6"/>
        <w:gridCol w:w="2616"/>
        <w:gridCol w:w="1276"/>
        <w:gridCol w:w="1422"/>
        <w:gridCol w:w="1271"/>
        <w:gridCol w:w="1517"/>
      </w:tblGrid>
      <w:tr w:rsidR="007F68BF">
        <w:tc>
          <w:tcPr>
            <w:tcW w:w="1635" w:type="dxa"/>
            <w:vMerge w:val="restart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«Объемы и</w:t>
            </w:r>
          </w:p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 программы</w:t>
            </w:r>
          </w:p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разбивкой</w:t>
            </w:r>
          </w:p>
          <w:p w:rsidR="007F68BF" w:rsidRDefault="006429FD">
            <w:pPr>
              <w:widowControl w:val="0"/>
              <w:tabs>
                <w:tab w:val="left" w:pos="1419"/>
                <w:tab w:val="left" w:pos="15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616" w:type="dxa"/>
            <w:vMerge w:val="restart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486" w:type="dxa"/>
            <w:gridSpan w:val="4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реализации программы</w:t>
            </w:r>
          </w:p>
        </w:tc>
      </w:tr>
      <w:tr w:rsidR="007F68BF">
        <w:tc>
          <w:tcPr>
            <w:tcW w:w="1635" w:type="dxa"/>
            <w:vMerge/>
          </w:tcPr>
          <w:p w:rsidR="007F68BF" w:rsidRDefault="007F68B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vMerge/>
          </w:tcPr>
          <w:p w:rsidR="007F68BF" w:rsidRDefault="007F68B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 (тыс.</w:t>
            </w:r>
          </w:p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422" w:type="dxa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 (тыс.</w:t>
            </w:r>
          </w:p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271" w:type="dxa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(тыс.</w:t>
            </w:r>
          </w:p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517" w:type="dxa"/>
          </w:tcPr>
          <w:p w:rsidR="007F68BF" w:rsidRDefault="006429FD">
            <w:pPr>
              <w:widowControl w:val="0"/>
              <w:spacing w:after="0" w:line="240" w:lineRule="auto"/>
              <w:ind w:left="-142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</w:t>
            </w:r>
          </w:p>
          <w:p w:rsidR="007F68BF" w:rsidRDefault="006429FD">
            <w:pPr>
              <w:widowControl w:val="0"/>
              <w:spacing w:after="0" w:line="240" w:lineRule="auto"/>
              <w:ind w:left="-142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  <w:p w:rsidR="007F68BF" w:rsidRDefault="006429FD">
            <w:pPr>
              <w:widowControl w:val="0"/>
              <w:spacing w:after="0" w:line="240" w:lineRule="auto"/>
              <w:ind w:left="-142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(тыс. рублей)</w:t>
            </w:r>
          </w:p>
        </w:tc>
      </w:tr>
      <w:tr w:rsidR="007F68BF">
        <w:tc>
          <w:tcPr>
            <w:tcW w:w="1635" w:type="dxa"/>
            <w:vMerge/>
          </w:tcPr>
          <w:p w:rsidR="007F68BF" w:rsidRDefault="007F68B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580 850,16</w:t>
            </w:r>
          </w:p>
        </w:tc>
        <w:tc>
          <w:tcPr>
            <w:tcW w:w="1422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555 241,22</w:t>
            </w:r>
          </w:p>
        </w:tc>
        <w:tc>
          <w:tcPr>
            <w:tcW w:w="1271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489 497,18</w:t>
            </w:r>
          </w:p>
        </w:tc>
        <w:tc>
          <w:tcPr>
            <w:tcW w:w="1517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1 625588,56</w:t>
            </w:r>
          </w:p>
        </w:tc>
      </w:tr>
      <w:tr w:rsidR="007F68BF">
        <w:tc>
          <w:tcPr>
            <w:tcW w:w="1635" w:type="dxa"/>
            <w:vMerge/>
          </w:tcPr>
          <w:p w:rsidR="007F68BF" w:rsidRDefault="007F68B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8BF">
        <w:tc>
          <w:tcPr>
            <w:tcW w:w="1635" w:type="dxa"/>
            <w:vMerge/>
          </w:tcPr>
          <w:p w:rsidR="007F68BF" w:rsidRDefault="007F68B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8BF">
        <w:tc>
          <w:tcPr>
            <w:tcW w:w="1635" w:type="dxa"/>
            <w:vMerge/>
          </w:tcPr>
          <w:p w:rsidR="007F68BF" w:rsidRDefault="007F68B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276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8BF">
        <w:trPr>
          <w:trHeight w:val="555"/>
        </w:trPr>
        <w:tc>
          <w:tcPr>
            <w:tcW w:w="1635" w:type="dxa"/>
            <w:vMerge/>
          </w:tcPr>
          <w:p w:rsidR="007F68BF" w:rsidRDefault="007F68B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580 850,16</w:t>
            </w:r>
          </w:p>
        </w:tc>
        <w:tc>
          <w:tcPr>
            <w:tcW w:w="1422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555 241,22</w:t>
            </w:r>
          </w:p>
        </w:tc>
        <w:tc>
          <w:tcPr>
            <w:tcW w:w="1271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489 497,18</w:t>
            </w:r>
          </w:p>
        </w:tc>
        <w:tc>
          <w:tcPr>
            <w:tcW w:w="1517" w:type="dxa"/>
            <w:vAlign w:val="center"/>
          </w:tcPr>
          <w:p w:rsidR="007F68BF" w:rsidRDefault="006429F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625588,56»;</w:t>
            </w:r>
          </w:p>
        </w:tc>
      </w:tr>
    </w:tbl>
    <w:p w:rsidR="007F68BF" w:rsidRDefault="006429F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8"/>
          <w:lang w:eastAsia="ru-RU"/>
        </w:rPr>
        <w:t>главу 4 изложить в новой редакции согласно приложению.</w:t>
      </w:r>
    </w:p>
    <w:p w:rsidR="007F68BF" w:rsidRDefault="00FB7B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bookmarkStart w:id="0" w:name="_GoBack"/>
      <w:bookmarkEnd w:id="0"/>
      <w:r w:rsidR="0064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Управлению делопроизводством Исполнительного комитета </w:t>
      </w:r>
      <w:proofErr w:type="gramStart"/>
      <w:r w:rsidR="006429FD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 официальное</w:t>
      </w:r>
      <w:proofErr w:type="gramEnd"/>
      <w:r w:rsidR="00642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опубликование настоящего постановления и размещение его                                     на официальном портале правовой информации Республики Татарстан (</w:t>
      </w:r>
      <w:r w:rsidR="006429F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6429F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429FD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6429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29FD">
        <w:rPr>
          <w:rFonts w:ascii="Times New Roman" w:hAnsi="Times New Roman" w:cs="Times New Roman"/>
          <w:sz w:val="24"/>
          <w:szCs w:val="24"/>
          <w:lang w:val="en-US"/>
        </w:rPr>
        <w:t>tatarsta</w:t>
      </w:r>
      <w:r w:rsidR="006429FD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6429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29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429FD">
        <w:rPr>
          <w:rFonts w:ascii="Times New Roman" w:hAnsi="Times New Roman" w:cs="Times New Roman"/>
          <w:color w:val="000000" w:themeColor="text1"/>
          <w:sz w:val="24"/>
          <w:szCs w:val="24"/>
        </w:rPr>
        <w:t>), на официальном сайте города Набережные Челны                                     в сети «Интернет».</w:t>
      </w:r>
    </w:p>
    <w:p w:rsidR="007F68BF" w:rsidRDefault="00642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 Исполнительного комитета, начальника управления финансов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С.Р.</w:t>
      </w:r>
    </w:p>
    <w:p w:rsidR="007F68BF" w:rsidRDefault="007F68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F" w:rsidRDefault="007F68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F" w:rsidRDefault="007F68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F" w:rsidRDefault="006429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7F68BF" w:rsidRDefault="006429F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                                                                                Ф.Ш. Салахов</w:t>
      </w:r>
    </w:p>
    <w:p w:rsidR="007F68BF" w:rsidRDefault="006429F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  <w:sectPr w:rsidR="007F68BF">
          <w:headerReference w:type="default" r:id="rId7"/>
          <w:headerReference w:type="first" r:id="rId8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7F68BF" w:rsidRDefault="006429FD">
      <w:pPr>
        <w:spacing w:after="0" w:line="240" w:lineRule="auto"/>
        <w:ind w:left="-2807" w:right="-1" w:firstLine="8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F68BF" w:rsidRDefault="006429FD">
      <w:pPr>
        <w:spacing w:after="0" w:line="240" w:lineRule="auto"/>
        <w:ind w:left="-2807" w:firstLine="8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F68BF" w:rsidRDefault="006429FD">
      <w:pPr>
        <w:spacing w:after="0" w:line="240" w:lineRule="auto"/>
        <w:ind w:left="-2807" w:firstLine="8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7F68BF" w:rsidRDefault="006429FD">
      <w:pPr>
        <w:spacing w:after="0" w:line="240" w:lineRule="auto"/>
        <w:ind w:left="-2807" w:firstLine="8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_______2024 №____</w:t>
      </w:r>
    </w:p>
    <w:p w:rsidR="007F68BF" w:rsidRDefault="007F68BF">
      <w:pPr>
        <w:spacing w:after="0" w:line="240" w:lineRule="auto"/>
        <w:ind w:firstLine="119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F" w:rsidRDefault="007F68B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F68BF" w:rsidRDefault="007F68B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Глава 4. Перечень и краткое описание программных мероприятий с указанием </w:t>
      </w:r>
      <w:r>
        <w:rPr>
          <w:rFonts w:ascii="Times New Roman" w:hAnsi="Times New Roman" w:cs="Times New Roman"/>
          <w:szCs w:val="22"/>
        </w:rPr>
        <w:br/>
        <w:t>сроков реализации и ответственных исполнителей</w:t>
      </w:r>
    </w:p>
    <w:p w:rsidR="007F68BF" w:rsidRDefault="007F68B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Подпрограмма «Развитие библиотечного дела на 2023-2025 годы»</w:t>
      </w:r>
    </w:p>
    <w:p w:rsidR="007F68BF" w:rsidRDefault="007F68B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Паспорт подпрограммы 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1939"/>
        <w:gridCol w:w="1304"/>
        <w:gridCol w:w="1361"/>
        <w:gridCol w:w="1420"/>
        <w:gridCol w:w="1846"/>
      </w:tblGrid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библиотечного дела на 2023-2025 годы (далее – подпрограмма)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подрограммы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(наименование, номер и дата правового </w:t>
            </w:r>
            <w:r>
              <w:rPr>
                <w:rFonts w:ascii="Times New Roman" w:hAnsi="Times New Roman" w:cs="Times New Roman"/>
                <w:szCs w:val="22"/>
              </w:rPr>
              <w:t>акта)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29.12.1994 </w:t>
            </w:r>
            <w:hyperlink r:id="rId9">
              <w:r>
                <w:rPr>
                  <w:rFonts w:ascii="Times New Roman" w:hAnsi="Times New Roman" w:cs="Times New Roman"/>
                  <w:szCs w:val="22"/>
                </w:rPr>
                <w:t>№ 78-ФЗ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«О библиотечном деле», Федеральный закон от 06.10.2003 № 131-ФЗ «О</w:t>
            </w:r>
            <w:r>
              <w:rPr>
                <w:rFonts w:ascii="Times New Roman" w:hAnsi="Times New Roman" w:cs="Times New Roman"/>
                <w:szCs w:val="22"/>
              </w:rPr>
              <w:t xml:space="preserve">б общих принципах организации местного самоуправления в Российской Федерации», </w:t>
            </w:r>
            <w:hyperlink r:id="rId10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Республики Татарста</w:t>
            </w:r>
            <w:r>
              <w:rPr>
                <w:rFonts w:ascii="Times New Roman" w:hAnsi="Times New Roman" w:cs="Times New Roman"/>
                <w:szCs w:val="22"/>
              </w:rPr>
              <w:t>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</w:t>
            </w:r>
            <w:r>
              <w:rPr>
                <w:rFonts w:ascii="Times New Roman" w:hAnsi="Times New Roman" w:cs="Times New Roman"/>
              </w:rPr>
              <w:t>льного комитета (далее - управление культуры)</w:t>
            </w:r>
          </w:p>
        </w:tc>
      </w:tr>
      <w:tr w:rsidR="007F68BF">
        <w:trPr>
          <w:trHeight w:val="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7F68BF">
        <w:trPr>
          <w:trHeight w:val="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текущих и формирование новых потребностей жителей города Набережные Челны в сфере культуры и </w:t>
            </w:r>
            <w:r>
              <w:rPr>
                <w:rFonts w:ascii="Times New Roman" w:hAnsi="Times New Roman" w:cs="Times New Roman"/>
              </w:rPr>
              <w:t>искусства, сохранение и развитие культурного потенциала города Набережные Челны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</w:t>
            </w:r>
            <w:r>
              <w:rPr>
                <w:rFonts w:ascii="Times New Roman" w:hAnsi="Times New Roman" w:cs="Times New Roman"/>
                <w:szCs w:val="22"/>
              </w:rPr>
              <w:t>м, а также сохранение и развитие библиотечных фондов.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  <w:tab/>
              <w:t>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2023 - 2025 го</w:t>
            </w:r>
            <w:r>
              <w:rPr>
                <w:rFonts w:ascii="Times New Roman" w:hAnsi="Times New Roman" w:cs="Times New Roman"/>
                <w:szCs w:val="22"/>
              </w:rPr>
              <w:t>ды</w:t>
            </w:r>
          </w:p>
        </w:tc>
      </w:tr>
      <w:tr w:rsidR="007F68BF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источники финансирования подпрограммы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разбивкой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F68BF">
        <w:trPr>
          <w:trHeight w:val="20"/>
        </w:trPr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период реализации</w:t>
            </w:r>
          </w:p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F68BF"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110 891,9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98 479,92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86 269,89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295 641,72</w:t>
            </w:r>
          </w:p>
        </w:tc>
      </w:tr>
      <w:tr w:rsidR="007F68BF"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rPr>
          <w:trHeight w:val="20"/>
        </w:trPr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110 891,9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98 479,92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86 269,89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295 641,72</w:t>
            </w:r>
          </w:p>
        </w:tc>
      </w:tr>
      <w:tr w:rsidR="007F68BF">
        <w:trPr>
          <w:trHeight w:val="1919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Ожидаемые результаты реализации подпрограммы и  показатели эффективности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пополнение библиотечных фондов для полного удовлетворения читательских потребностей населения города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пополнение библиотек периодическими изданиями для полного удовлетворения читательских потребностей населения города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удовлетворени</w:t>
            </w:r>
            <w:r>
              <w:rPr>
                <w:rFonts w:ascii="Times New Roman" w:hAnsi="Times New Roman" w:cs="Times New Roman"/>
                <w:szCs w:val="22"/>
              </w:rPr>
              <w:t>е культурных и духовных потребностей жителей города, популяризация чтения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удовлетворение культурных и духовных потребностей жителей города, популяризация чтения (человек)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Контроль за исп</w:t>
            </w:r>
            <w:r>
              <w:rPr>
                <w:rFonts w:ascii="Times New Roman" w:hAnsi="Times New Roman" w:cs="Times New Roman"/>
                <w:szCs w:val="22"/>
              </w:rPr>
              <w:t>олнением подпрограммы осуществляет управление культуры</w:t>
            </w:r>
          </w:p>
        </w:tc>
      </w:tr>
    </w:tbl>
    <w:p w:rsidR="007F68BF" w:rsidRDefault="007F68BF">
      <w:pPr>
        <w:pStyle w:val="ConsPlusTitle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настоящее время требуется капитальный ремонт МБУ «Централизованная библиотечная система». 18 городских библиотек нуждаются в обеспечении помещениями, соответствующими требованиям. Сокращается объем поступлений литературы в городские библиотеки. Средняя </w:t>
      </w:r>
      <w:proofErr w:type="spellStart"/>
      <w:r>
        <w:rPr>
          <w:rFonts w:ascii="Times New Roman" w:hAnsi="Times New Roman" w:cs="Times New Roman"/>
          <w:szCs w:val="22"/>
        </w:rPr>
        <w:t>к</w:t>
      </w:r>
      <w:r>
        <w:rPr>
          <w:rFonts w:ascii="Times New Roman" w:hAnsi="Times New Roman" w:cs="Times New Roman"/>
          <w:szCs w:val="22"/>
        </w:rPr>
        <w:t>нигообеспеченность</w:t>
      </w:r>
      <w:proofErr w:type="spellEnd"/>
      <w:r>
        <w:rPr>
          <w:rFonts w:ascii="Times New Roman" w:hAnsi="Times New Roman" w:cs="Times New Roman"/>
          <w:szCs w:val="22"/>
        </w:rPr>
        <w:t xml:space="preserve"> на 1 жителя города составляет лишь 1,4 (в Российской Федерации - 7,</w:t>
      </w:r>
      <w:proofErr w:type="gramStart"/>
      <w:r>
        <w:rPr>
          <w:rFonts w:ascii="Times New Roman" w:hAnsi="Times New Roman" w:cs="Times New Roman"/>
          <w:szCs w:val="22"/>
        </w:rPr>
        <w:t xml:space="preserve">0;   </w:t>
      </w:r>
      <w:proofErr w:type="gramEnd"/>
      <w:r>
        <w:rPr>
          <w:rFonts w:ascii="Times New Roman" w:hAnsi="Times New Roman" w:cs="Times New Roman"/>
          <w:szCs w:val="22"/>
        </w:rPr>
        <w:t xml:space="preserve">                  в Республике Татарстан - 6,0); на 1 читателя - 12 книг (в Российской Федерации - 17,5;                              в Республике Татарстан - 16). 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20">
        <w:r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>
        <w:rPr>
          <w:rFonts w:ascii="Times New Roman" w:hAnsi="Times New Roman" w:cs="Times New Roman"/>
          <w:szCs w:val="22"/>
        </w:rPr>
        <w:t xml:space="preserve"> «Развитие библиотечного дела на 2023 - 2025 годы»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</w:t>
      </w:r>
      <w:r>
        <w:rPr>
          <w:rFonts w:ascii="Times New Roman" w:hAnsi="Times New Roman" w:cs="Times New Roman"/>
          <w:szCs w:val="22"/>
        </w:rPr>
        <w:t>м, а также сохранение                         и развитие библиотечных фондов.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7F68BF">
          <w:headerReference w:type="default" r:id="rId11"/>
          <w:footerReference w:type="default" r:id="rId12"/>
          <w:headerReference w:type="first" r:id="rId13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существующие трудности                              в деятельности учреждения сферы культуры, обес</w:t>
      </w:r>
      <w:r>
        <w:rPr>
          <w:rFonts w:ascii="Times New Roman" w:hAnsi="Times New Roman" w:cs="Times New Roman"/>
          <w:szCs w:val="22"/>
        </w:rPr>
        <w:t>печить целенаправленную работу по пополнению библиотечных фондов, периодическими изданиями для полного удовлетворения читательских потребностей населения города, удовлетворению культурных и духовных потребностей жителей города, популяризация чтения. Подпро</w:t>
      </w:r>
      <w:r>
        <w:rPr>
          <w:rFonts w:ascii="Times New Roman" w:hAnsi="Times New Roman" w:cs="Times New Roman"/>
          <w:szCs w:val="22"/>
        </w:rPr>
        <w:t>грамма предусматривает объединение интеллектуальных, творческих, организационных и финансовых возможностей.</w:t>
      </w:r>
    </w:p>
    <w:p w:rsidR="007F68BF" w:rsidRDefault="006429FD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подпрограммы «Развитие библиотечного дела на 2023 - 2025 годы»   </w:t>
      </w:r>
    </w:p>
    <w:p w:rsidR="007F68BF" w:rsidRDefault="007F68BF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602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700"/>
        <w:gridCol w:w="1134"/>
        <w:gridCol w:w="1418"/>
        <w:gridCol w:w="851"/>
        <w:gridCol w:w="851"/>
        <w:gridCol w:w="850"/>
        <w:gridCol w:w="1279"/>
        <w:gridCol w:w="1134"/>
        <w:gridCol w:w="1275"/>
        <w:gridCol w:w="2693"/>
      </w:tblGrid>
      <w:tr w:rsidR="007F68B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</w:t>
            </w:r>
            <w:proofErr w:type="spellEnd"/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</w:t>
            </w:r>
            <w:r>
              <w:rPr>
                <w:rFonts w:ascii="Times New Roman" w:hAnsi="Times New Roman" w:cs="Times New Roman"/>
                <w:sz w:val="20"/>
              </w:rPr>
              <w:t>города Набережные Челны</w:t>
            </w:r>
          </w:p>
        </w:tc>
      </w:tr>
      <w:tr w:rsidR="007F68BF">
        <w:trPr>
          <w:trHeight w:val="13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      </w: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«Централизован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экземпляров новых поступлений </w:t>
            </w:r>
            <w:r>
              <w:rPr>
                <w:rFonts w:ascii="Times New Roman" w:hAnsi="Times New Roman" w:cs="Times New Roman"/>
                <w:sz w:val="20"/>
              </w:rPr>
              <w:t>в библиотечные фонды в год,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 w:rsidR="007F68BF">
        <w:trPr>
          <w:trHeight w:val="16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«Централизован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наименований подписки,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Проведение городских массовых мероприятий, направленных на развитие библиотечного дела и </w:t>
            </w:r>
            <w:r>
              <w:rPr>
                <w:rFonts w:ascii="Times New Roman" w:hAnsi="Times New Roman" w:cs="Times New Roman"/>
                <w:sz w:val="20"/>
              </w:rPr>
              <w:t>популяризацию чтения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«Централизован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 w:rsidR="007F68BF">
        <w:trPr>
          <w:trHeight w:val="23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Оказание услуг </w:t>
            </w:r>
            <w:r>
              <w:rPr>
                <w:rFonts w:ascii="Times New Roman" w:hAnsi="Times New Roman" w:cs="Times New Roman"/>
                <w:sz w:val="20"/>
              </w:rPr>
              <w:t>(выполнение работ) в области библиотечного 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«Централизован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посещений мероприятий библиотек,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76 000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77 000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99 841,91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97 429,92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85 219,89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культурных и духовных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потребностей жителей города, популяризация чтения</w:t>
            </w:r>
          </w:p>
        </w:tc>
      </w:tr>
      <w:tr w:rsidR="007F68BF">
        <w:trPr>
          <w:trHeight w:val="23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проект «Культурная среда» национального проекта «Культура»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«Централизован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Переосна</w:t>
            </w:r>
            <w:proofErr w:type="spellEnd"/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щение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муниципаль</w:t>
            </w:r>
            <w:proofErr w:type="spellEnd"/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ной библиотеки по единому модельному стандарту,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культурных и духовных потребностей жителей города,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популяриза-ция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</w:tr>
    </w:tbl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2"/>
        </w:rPr>
      </w:pPr>
      <w:bookmarkStart w:id="1" w:name="P465"/>
      <w:bookmarkEnd w:id="1"/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7F68BF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850" w:right="1134" w:bottom="851" w:left="1134" w:header="0" w:footer="0" w:gutter="0"/>
          <w:cols w:space="720"/>
          <w:formProt w:val="0"/>
          <w:docGrid w:linePitch="299" w:charSpace="4096"/>
        </w:sect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Подпрограмма «Развитие музейного дела на 2023 - 2025 годы»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Паспорт подпрограммы 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279"/>
        <w:gridCol w:w="1417"/>
        <w:gridCol w:w="1706"/>
        <w:gridCol w:w="1554"/>
      </w:tblGrid>
      <w:tr w:rsidR="007F68B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музейного дела на 2023 - 2025 годы (далее - подпрограмма)</w:t>
            </w:r>
          </w:p>
        </w:tc>
      </w:tr>
      <w:tr w:rsidR="007F68B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18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 w:rsidR="007F68B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</w:t>
            </w:r>
            <w:r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7F68BF">
        <w:trPr>
          <w:trHeight w:val="8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7F68BF">
        <w:trPr>
          <w:trHeight w:val="110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текущих и формирование новых потребностей жителей </w:t>
            </w:r>
            <w:r>
              <w:rPr>
                <w:rFonts w:ascii="Times New Roman" w:hAnsi="Times New Roman" w:cs="Times New Roman"/>
              </w:rPr>
              <w:t>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 w:rsidR="007F68BF">
        <w:trPr>
          <w:trHeight w:val="197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ab/>
              <w:t xml:space="preserve">Создание условий для развития музеев и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музейного дела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и осуществления ими социокультурных функций как важнейш</w:t>
            </w:r>
            <w:r>
              <w:rPr>
                <w:rFonts w:ascii="Times New Roman" w:hAnsi="Times New Roman" w:cs="Times New Roman"/>
                <w:szCs w:val="22"/>
              </w:rPr>
              <w:t>его ресурса развития общества, сохранение и использование историко-культурного наследия.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  <w:tab/>
              <w:t>Проведение культурно-просветительской и образовательной деятельности</w:t>
            </w:r>
          </w:p>
        </w:tc>
      </w:tr>
      <w:tr w:rsidR="007F68B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2023 - 2025 годы</w:t>
            </w:r>
          </w:p>
        </w:tc>
      </w:tr>
      <w:tr w:rsidR="007F68BF"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разбивкой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F68BF">
        <w:trPr>
          <w:trHeight w:val="20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период реализации</w:t>
            </w:r>
          </w:p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F68BF"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30 436,94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29 930,13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26 972,80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339,87</w:t>
            </w:r>
          </w:p>
        </w:tc>
      </w:tr>
      <w:tr w:rsidR="007F68BF"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rPr>
          <w:trHeight w:val="20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30 436,94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29 930,13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26 972,80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87 339,87</w:t>
            </w:r>
          </w:p>
        </w:tc>
      </w:tr>
      <w:tr w:rsidR="007F68BF">
        <w:trPr>
          <w:trHeight w:val="144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Ожидаемые результаты реализации подпрограммы и показатели эффективности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пополнение фондов, поддержка художников </w:t>
            </w:r>
            <w:r>
              <w:rPr>
                <w:rFonts w:ascii="Times New Roman" w:hAnsi="Times New Roman" w:cs="Times New Roman"/>
                <w:szCs w:val="22"/>
              </w:rPr>
              <w:t>города, популяризация музейного дела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приобщение граждан к культурным ценностям, удовлетворение потребности населения в музейных услугах (процент);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увеличение количество выставок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увеличение количество посещений музеев (человек)</w:t>
            </w:r>
          </w:p>
        </w:tc>
      </w:tr>
      <w:tr w:rsidR="007F68B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7F68BF" w:rsidRDefault="007F68BF">
      <w:pPr>
        <w:pStyle w:val="ConsPlusNormal"/>
        <w:ind w:left="709" w:firstLine="567"/>
        <w:jc w:val="both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hyperlink w:anchor="P465">
        <w:r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>
        <w:rPr>
          <w:rFonts w:ascii="Times New Roman" w:hAnsi="Times New Roman" w:cs="Times New Roman"/>
          <w:szCs w:val="22"/>
        </w:rPr>
        <w:t xml:space="preserve"> «Развитие музейного дела на 2023 - 2025 годы»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</w:t>
      </w:r>
      <w:r>
        <w:rPr>
          <w:rFonts w:ascii="Times New Roman" w:hAnsi="Times New Roman" w:cs="Times New Roman"/>
          <w:szCs w:val="22"/>
        </w:rPr>
        <w:t>общества путем проведения культурно-просветительской                                                    и образовательной деятельности.</w:t>
      </w:r>
    </w:p>
    <w:p w:rsidR="007F68BF" w:rsidRDefault="006429F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Неблагоприятную ситуацию для развития культуры и искусства обуславливают                                и устойчивый деф</w:t>
      </w:r>
      <w:r>
        <w:rPr>
          <w:rFonts w:ascii="Times New Roman" w:hAnsi="Times New Roman" w:cs="Times New Roman"/>
          <w:szCs w:val="22"/>
        </w:rPr>
        <w:t>ицит бюджета, и тенденция к снижению реальных доходов населения.                           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</w:t>
      </w:r>
      <w:r>
        <w:rPr>
          <w:rFonts w:ascii="Times New Roman" w:hAnsi="Times New Roman" w:cs="Times New Roman"/>
          <w:szCs w:val="22"/>
        </w:rPr>
        <w:t xml:space="preserve">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</w:t>
      </w:r>
    </w:p>
    <w:p w:rsidR="007F68BF" w:rsidRDefault="006429F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  <w:sectPr w:rsidR="007F68BF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Cs w:val="22"/>
        </w:rPr>
        <w:t>Реализация данной подпрогр</w:t>
      </w:r>
      <w:r>
        <w:rPr>
          <w:rFonts w:ascii="Times New Roman" w:hAnsi="Times New Roman" w:cs="Times New Roman"/>
          <w:szCs w:val="22"/>
        </w:rPr>
        <w:t>аммы позволит преодолеть существующие трудности                           в деятельности учреждений,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</w:t>
      </w:r>
      <w:r>
        <w:rPr>
          <w:rFonts w:ascii="Times New Roman" w:hAnsi="Times New Roman" w:cs="Times New Roman"/>
          <w:szCs w:val="22"/>
        </w:rPr>
        <w:t xml:space="preserve"> функций как важнейшего ресурса развития общества путем проведения культурно-просветительской и образовательной деятельности.</w:t>
      </w:r>
    </w:p>
    <w:p w:rsidR="007F68BF" w:rsidRDefault="006429FD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музейного дела на 2023 - 2025 год</w:t>
      </w:r>
      <w:r>
        <w:rPr>
          <w:rFonts w:ascii="Times New Roman" w:hAnsi="Times New Roman" w:cs="Times New Roman"/>
          <w:b w:val="0"/>
          <w:szCs w:val="22"/>
        </w:rPr>
        <w:t>ы»</w:t>
      </w:r>
    </w:p>
    <w:p w:rsidR="007F68BF" w:rsidRDefault="007F68BF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6023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399"/>
        <w:gridCol w:w="1714"/>
        <w:gridCol w:w="1125"/>
        <w:gridCol w:w="1410"/>
        <w:gridCol w:w="857"/>
        <w:gridCol w:w="992"/>
        <w:gridCol w:w="1277"/>
        <w:gridCol w:w="13"/>
        <w:gridCol w:w="1133"/>
        <w:gridCol w:w="1134"/>
        <w:gridCol w:w="1135"/>
        <w:gridCol w:w="2409"/>
      </w:tblGrid>
      <w:tr w:rsidR="007F68BF">
        <w:trPr>
          <w:trHeight w:val="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выполне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основных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мероприя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тий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(тыс. рублей)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Ожидаемый </w:t>
            </w:r>
            <w:r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7F68B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Цель: Удовлетворение текущих и формирование новых потребностей жителей города Набережные Челны в сфере культуры и искусства. Сохранение и развитие </w:t>
            </w:r>
            <w:r>
              <w:rPr>
                <w:rFonts w:ascii="Times New Roman" w:hAnsi="Times New Roman" w:cs="Times New Roman"/>
                <w:sz w:val="20"/>
              </w:rPr>
              <w:t>культурного потенциала города Набережные Челны</w:t>
            </w: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</w:p>
        </w:tc>
      </w:tr>
      <w:tr w:rsidR="007F68BF">
        <w:trPr>
          <w:trHeight w:val="175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МБУ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Набережночел</w:t>
            </w:r>
            <w:proofErr w:type="spellEnd"/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 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Пополнение фондов, поддержка художников города, популяризация музейного дела</w:t>
            </w: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 2. Проведение культурно-просветительской и образовательной деятельности</w:t>
            </w:r>
          </w:p>
        </w:tc>
      </w:tr>
      <w:tr w:rsidR="007F68BF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Активизация использования музейного фонда в культурно-образовательных, </w:t>
            </w:r>
            <w:r>
              <w:rPr>
                <w:rFonts w:ascii="Times New Roman" w:hAnsi="Times New Roman" w:cs="Times New Roman"/>
                <w:sz w:val="20"/>
              </w:rPr>
              <w:t>научно-просветительских целях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Набережночел</w:t>
            </w:r>
            <w:proofErr w:type="spellEnd"/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 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Приобщение граждан к культурным ценнос</w:t>
            </w:r>
            <w:r>
              <w:rPr>
                <w:rFonts w:ascii="Times New Roman" w:hAnsi="Times New Roman" w:cs="Times New Roman"/>
                <w:sz w:val="20"/>
              </w:rPr>
              <w:t>тям, удовлетворение потребности населения в музейных услугах</w:t>
            </w:r>
          </w:p>
        </w:tc>
      </w:tr>
      <w:tr w:rsidR="007F68BF">
        <w:trPr>
          <w:trHeight w:val="6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Активизация выставочной деятельности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выставок, ед.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79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музейного дела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посещений музеев, чел.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118 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119 000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30 386,94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29 880,13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26 922,80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2" w:name="P593"/>
      <w:bookmarkEnd w:id="2"/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7F68BF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851" w:right="1134" w:bottom="851" w:left="1134" w:header="0" w:footer="0" w:gutter="0"/>
          <w:cols w:space="720"/>
          <w:formProt w:val="0"/>
          <w:docGrid w:linePitch="299" w:charSpace="4096"/>
        </w:sect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«Развитие муниципальных театрально-зрелищных </w:t>
      </w: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учреждений на 2023 - 2025 годы»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Паспорт подпрограммы 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2267"/>
        <w:gridCol w:w="1276"/>
        <w:gridCol w:w="1276"/>
        <w:gridCol w:w="1422"/>
        <w:gridCol w:w="1629"/>
      </w:tblGrid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Развитие муниципальных </w:t>
            </w:r>
            <w:r>
              <w:rPr>
                <w:rFonts w:ascii="Times New Roman" w:hAnsi="Times New Roman" w:cs="Times New Roman"/>
                <w:szCs w:val="22"/>
              </w:rPr>
              <w:t>театрально-зрелищных учреждений на 2023 - 2025 годы (далее - подпрограмма)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закон от 06.10.2003 № 131-ФЗ «Об общих принципах организации местного самоуправления в</w:t>
            </w:r>
            <w:r>
              <w:rPr>
                <w:rFonts w:ascii="Times New Roman" w:hAnsi="Times New Roman" w:cs="Times New Roman"/>
                <w:szCs w:val="22"/>
              </w:rPr>
              <w:t xml:space="preserve"> Российской Федерации», </w:t>
            </w:r>
            <w:hyperlink r:id="rId27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№ 1705 «О культуре», постановление Испо</w:t>
            </w:r>
            <w:r>
              <w:rPr>
                <w:rFonts w:ascii="Times New Roman" w:hAnsi="Times New Roman" w:cs="Times New Roman"/>
                <w:szCs w:val="22"/>
              </w:rPr>
              <w:t>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7F68BF">
        <w:trPr>
          <w:trHeight w:val="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</w:t>
            </w:r>
            <w:r>
              <w:rPr>
                <w:rFonts w:ascii="Times New Roman" w:hAnsi="Times New Roman" w:cs="Times New Roman"/>
              </w:rPr>
              <w:t>ели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7F68BF">
        <w:trPr>
          <w:trHeight w:val="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</w:t>
            </w:r>
            <w:r>
              <w:rPr>
                <w:rFonts w:ascii="Times New Roman" w:hAnsi="Times New Roman" w:cs="Times New Roman"/>
              </w:rPr>
              <w:t>города Набережные Челны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2023 - 2025 годы</w:t>
            </w:r>
          </w:p>
        </w:tc>
      </w:tr>
      <w:tr w:rsidR="007F68BF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Объемы и 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подпрограммы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разбивкой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F68BF">
        <w:trPr>
          <w:trHeight w:val="20"/>
        </w:trPr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период реализации</w:t>
            </w:r>
          </w:p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F68BF"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138 068,94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101,72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130 886,31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411 056,97</w:t>
            </w:r>
          </w:p>
        </w:tc>
      </w:tr>
      <w:tr w:rsidR="007F68BF"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rPr>
          <w:trHeight w:val="20"/>
        </w:trPr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138 068,94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142 101,72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130 886,31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411 056,97</w:t>
            </w:r>
          </w:p>
        </w:tc>
      </w:tr>
      <w:tr w:rsidR="007F68BF">
        <w:trPr>
          <w:trHeight w:val="1589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развитие </w:t>
            </w:r>
            <w:r>
              <w:rPr>
                <w:rFonts w:ascii="Times New Roman" w:hAnsi="Times New Roman" w:cs="Times New Roman"/>
                <w:szCs w:val="22"/>
              </w:rPr>
              <w:t>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 (час/в год);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развитие творческой деятельности коллектива, удовлетворение культурных п</w:t>
            </w:r>
            <w:r>
              <w:rPr>
                <w:rFonts w:ascii="Times New Roman" w:hAnsi="Times New Roman" w:cs="Times New Roman"/>
                <w:szCs w:val="22"/>
              </w:rPr>
              <w:t>отребностей населения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удовлетворение культурных и духовных потребностей жителей города (человек)</w:t>
            </w:r>
          </w:p>
        </w:tc>
      </w:tr>
      <w:tr w:rsidR="007F68BF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Система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организации контроля за реализацией подпрограммы</w:t>
            </w:r>
          </w:p>
        </w:tc>
        <w:tc>
          <w:tcPr>
            <w:tcW w:w="7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Контроль за исполнением подпрограммы осуществляет управление культуры</w:t>
            </w:r>
          </w:p>
        </w:tc>
      </w:tr>
    </w:tbl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Содержание </w:t>
      </w:r>
      <w:r>
        <w:rPr>
          <w:rFonts w:ascii="Times New Roman" w:hAnsi="Times New Roman" w:cs="Times New Roman"/>
          <w:b w:val="0"/>
          <w:szCs w:val="22"/>
        </w:rPr>
        <w:t>проблемы, на решение которой направлена подпрограмма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93">
        <w:r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>
        <w:rPr>
          <w:rFonts w:ascii="Times New Roman" w:hAnsi="Times New Roman" w:cs="Times New Roman"/>
          <w:szCs w:val="22"/>
        </w:rPr>
        <w:t xml:space="preserve"> «Развитие муниципальных театрально-зрелищных учреждений                            на 2023 - 2025 годы» направлена на сохранение и развитие профессионального иску</w:t>
      </w:r>
      <w:r>
        <w:rPr>
          <w:rFonts w:ascii="Times New Roman" w:hAnsi="Times New Roman" w:cs="Times New Roman"/>
          <w:szCs w:val="22"/>
        </w:rPr>
        <w:t>сства, создание условий для профессионального роста и развития творческих коллективов.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</w:t>
      </w:r>
      <w:r>
        <w:rPr>
          <w:rFonts w:ascii="Times New Roman" w:hAnsi="Times New Roman" w:cs="Times New Roman"/>
          <w:szCs w:val="22"/>
        </w:rPr>
        <w:t xml:space="preserve">ая база, недостаточное финансирование гастрольной деятельности, отсутствие </w:t>
      </w:r>
      <w:proofErr w:type="spellStart"/>
      <w:r>
        <w:rPr>
          <w:rFonts w:ascii="Times New Roman" w:hAnsi="Times New Roman" w:cs="Times New Roman"/>
          <w:szCs w:val="22"/>
        </w:rPr>
        <w:t>грантовой</w:t>
      </w:r>
      <w:proofErr w:type="spellEnd"/>
      <w:r>
        <w:rPr>
          <w:rFonts w:ascii="Times New Roman" w:hAnsi="Times New Roman" w:cs="Times New Roman"/>
          <w:szCs w:val="22"/>
        </w:rPr>
        <w:t xml:space="preserve"> поддержки.</w:t>
      </w:r>
    </w:p>
    <w:p w:rsidR="007F68BF" w:rsidRDefault="006429FD">
      <w:pPr>
        <w:pStyle w:val="af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другой стороны, для них характерны все те же проблемы, что и для всей культуры                         в целом:</w:t>
      </w:r>
    </w:p>
    <w:p w:rsidR="007F68BF" w:rsidRDefault="006429FD">
      <w:pPr>
        <w:pStyle w:val="af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отсутствие системы рекламных мероприятий по</w:t>
      </w:r>
      <w:r>
        <w:rPr>
          <w:rFonts w:ascii="Times New Roman" w:hAnsi="Times New Roman" w:cs="Times New Roman"/>
        </w:rPr>
        <w:t xml:space="preserve"> пропаганде профессионального искусства и воспитанию зрительской культуры;</w:t>
      </w:r>
    </w:p>
    <w:p w:rsidR="007F68BF" w:rsidRDefault="006429FD">
      <w:pPr>
        <w:pStyle w:val="af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кадровые проблемы;</w:t>
      </w:r>
    </w:p>
    <w:p w:rsidR="007F68BF" w:rsidRDefault="006429FD">
      <w:pPr>
        <w:pStyle w:val="af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отсутствие системы организации гастролей профессиональных коллективов.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7F68BF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</w:t>
      </w:r>
      <w:r>
        <w:rPr>
          <w:rFonts w:ascii="Times New Roman" w:hAnsi="Times New Roman" w:cs="Times New Roman"/>
          <w:szCs w:val="22"/>
        </w:rPr>
        <w:t>ие трудности                            в деятельности учреждений, развитие творческой деятельности коллективов, удовлетворение духовных и культурных потребностей всех возрастных категорий населения, популяризация музыкального, хореографического искусства.</w:t>
      </w:r>
    </w:p>
    <w:p w:rsidR="007F68BF" w:rsidRDefault="006429F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подпрограммы «Развитие муниципальных </w:t>
      </w:r>
    </w:p>
    <w:p w:rsidR="007F68BF" w:rsidRDefault="006429FD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театрально-зрелищных учреждений на 2023 - 2025 годы»</w:t>
      </w:r>
    </w:p>
    <w:p w:rsidR="007F68BF" w:rsidRDefault="007F68BF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6022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0"/>
        <w:gridCol w:w="1134"/>
        <w:gridCol w:w="1418"/>
        <w:gridCol w:w="998"/>
        <w:gridCol w:w="992"/>
        <w:gridCol w:w="1128"/>
        <w:gridCol w:w="1139"/>
        <w:gridCol w:w="1134"/>
        <w:gridCol w:w="1276"/>
        <w:gridCol w:w="2268"/>
      </w:tblGrid>
      <w:tr w:rsidR="007F68BF">
        <w:trPr>
          <w:trHeight w:val="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выполне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основных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мероприя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тий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Задача. Сохранение и развитие профессионального </w:t>
            </w:r>
            <w:r>
              <w:rPr>
                <w:rFonts w:ascii="Times New Roman" w:hAnsi="Times New Roman" w:cs="Times New Roman"/>
                <w:sz w:val="20"/>
              </w:rPr>
              <w:t>искусства, создание условий для профессионального роста и развития творческих коллективов</w:t>
            </w: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 концертов и концертных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«Театр танца «Булгары»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– 2025 годы</w:t>
            </w:r>
          </w:p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выступлений, час/в год.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творческой </w:t>
            </w:r>
            <w:r>
              <w:rPr>
                <w:rFonts w:ascii="Times New Roman" w:hAnsi="Times New Roman" w:cs="Times New Roman"/>
                <w:sz w:val="20"/>
              </w:rPr>
              <w:t>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МАУК «Камерный оркестр Игоря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200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 спектаклей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спектаклей, ед.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коллектива, удовлетворение культурных потребностей населения</w:t>
            </w:r>
          </w:p>
        </w:tc>
      </w:tr>
      <w:tr w:rsidR="007F68BF">
        <w:trPr>
          <w:trHeight w:val="62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Оказание услуг (выполнение работ) в</w:t>
            </w:r>
            <w:r>
              <w:rPr>
                <w:rFonts w:ascii="Times New Roman" w:hAnsi="Times New Roman" w:cs="Times New Roman"/>
                <w:sz w:val="20"/>
              </w:rPr>
              <w:t xml:space="preserve"> области исполнительского искусства, театрального 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</w:t>
            </w:r>
          </w:p>
          <w:p w:rsidR="007F68BF" w:rsidRDefault="006429FD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«Театр танца «Булгары»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зрителей, посетивших концерты, спектакли, чел.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138 068,94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142 101,72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130 886,31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Удовлетворение культурных и духовных </w:t>
            </w:r>
            <w:r>
              <w:rPr>
                <w:rFonts w:ascii="Times New Roman" w:hAnsi="Times New Roman" w:cs="Times New Roman"/>
                <w:sz w:val="20"/>
              </w:rPr>
              <w:t>потребностей жителей города</w:t>
            </w:r>
          </w:p>
        </w:tc>
      </w:tr>
      <w:tr w:rsidR="007F68BF">
        <w:trPr>
          <w:trHeight w:val="622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622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МАУК «Камерный оркестр Игоря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622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7F68BF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851" w:right="1134" w:bottom="851" w:left="1134" w:header="0" w:footer="0" w:gutter="0"/>
          <w:cols w:space="720"/>
          <w:formProt w:val="0"/>
          <w:docGrid w:linePitch="299" w:charSpace="4096"/>
        </w:sect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Подпрограмма «Развитие муниципальных концертных учреждений на 2023 - 2025 годы»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Паспорт подпрограммы 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5"/>
        <w:gridCol w:w="1984"/>
        <w:gridCol w:w="1462"/>
        <w:gridCol w:w="1418"/>
        <w:gridCol w:w="1422"/>
        <w:gridCol w:w="1629"/>
      </w:tblGrid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муниципальных концертных учреждений на 2023 - 2025 годы (далее - подпрограмма)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Основание для разработки подпрограммы</w:t>
            </w:r>
            <w:r>
              <w:rPr>
                <w:rFonts w:ascii="Times New Roman" w:hAnsi="Times New Roman" w:cs="Times New Roman"/>
                <w:szCs w:val="22"/>
              </w:rPr>
              <w:t xml:space="preserve">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36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</w:t>
            </w:r>
            <w:r>
              <w:rPr>
                <w:rFonts w:ascii="Times New Roman" w:hAnsi="Times New Roman" w:cs="Times New Roman"/>
                <w:szCs w:val="22"/>
              </w:rPr>
              <w:t>.09.2017 № 5326 «Об утверждении порядка разработки, реализации и оценки эффективности муниципальных программ»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7F68BF">
        <w:trPr>
          <w:trHeight w:val="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7F68BF">
        <w:trPr>
          <w:trHeight w:val="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</w:t>
            </w:r>
            <w:r>
              <w:rPr>
                <w:rFonts w:ascii="Times New Roman" w:hAnsi="Times New Roman" w:cs="Times New Roman"/>
              </w:rPr>
              <w:t>Челны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Сохранение и развитие национальных, российских, мировых музыкальных, цирковых традиций, развитие современного искусства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2023 - 2025 годы</w:t>
            </w:r>
          </w:p>
        </w:tc>
      </w:tr>
      <w:tr w:rsidR="007F68B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источники финансирования подпрограммы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разбивкой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период реализации</w:t>
            </w:r>
          </w:p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129 822,51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117 210,29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89 893,39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336,926,19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129 822,51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117 210,29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89 893,39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336,926,19</w:t>
            </w:r>
          </w:p>
        </w:tc>
      </w:tr>
      <w:tr w:rsidR="007F68BF">
        <w:trPr>
          <w:trHeight w:val="158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Ожидаемые результаты реализации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Развитие творческой деятельности коллективов, </w:t>
            </w:r>
            <w:r>
              <w:rPr>
                <w:rFonts w:ascii="Times New Roman" w:hAnsi="Times New Roman" w:cs="Times New Roman"/>
                <w:szCs w:val="22"/>
              </w:rPr>
              <w:t>удовлетворение культурных потребностей всех возрастных групп населения (единиц; человек)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Система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Контроль за исполнением подпрограммы осуществляет управление культуры</w:t>
            </w:r>
          </w:p>
        </w:tc>
      </w:tr>
    </w:tbl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Содержание проблемы, на решение </w:t>
      </w:r>
      <w:r>
        <w:rPr>
          <w:rFonts w:ascii="Times New Roman" w:hAnsi="Times New Roman" w:cs="Times New Roman"/>
          <w:b w:val="0"/>
          <w:szCs w:val="22"/>
        </w:rPr>
        <w:t>которой направлена подпрограмма</w:t>
      </w:r>
    </w:p>
    <w:p w:rsidR="007F68BF" w:rsidRDefault="007F68B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701">
        <w:r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>
        <w:rPr>
          <w:rFonts w:ascii="Times New Roman" w:hAnsi="Times New Roman" w:cs="Times New Roman"/>
          <w:szCs w:val="22"/>
        </w:rPr>
        <w:t xml:space="preserve"> «Развитие муниципальных концертных учреждений на 2023 - 2025 годы» направлена на сохранение и развитие национальных, российских, мировых музыкальных, цирковых традиций, развитие совре</w:t>
      </w:r>
      <w:r>
        <w:rPr>
          <w:rFonts w:ascii="Times New Roman" w:hAnsi="Times New Roman" w:cs="Times New Roman"/>
          <w:szCs w:val="22"/>
        </w:rPr>
        <w:t>менного искусства.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</w:t>
      </w:r>
      <w:r>
        <w:rPr>
          <w:rFonts w:ascii="Times New Roman" w:hAnsi="Times New Roman" w:cs="Times New Roman"/>
          <w:szCs w:val="22"/>
        </w:rPr>
        <w:t xml:space="preserve">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</w:t>
      </w:r>
    </w:p>
    <w:p w:rsidR="007F68BF" w:rsidRDefault="006429FD">
      <w:pPr>
        <w:pStyle w:val="af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Кадровая проблема остается одной из ключевых, так как экономич</w:t>
      </w:r>
      <w:r>
        <w:rPr>
          <w:rFonts w:ascii="Times New Roman" w:hAnsi="Times New Roman" w:cs="Times New Roman"/>
        </w:rPr>
        <w:t>еский потенциал отрасли культуры в первую очередь определяют трудовые ресурсы. Культурно-досуговые учреждения нуждаются в укреплении кадровой базы. Из-за низкой заработной платы молодые специалисты не всегда идут с желанием в учреждения. Сохранение и попол</w:t>
      </w:r>
      <w:r>
        <w:rPr>
          <w:rFonts w:ascii="Times New Roman" w:hAnsi="Times New Roman" w:cs="Times New Roman"/>
        </w:rPr>
        <w:t>нение кадрового потенциала с каждым годом становится все сложнее.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7F68BF">
          <w:headerReference w:type="default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существующие трудности                               в деятельности учреждений сферы культуры, обеспечить увеличени</w:t>
      </w:r>
      <w:r>
        <w:rPr>
          <w:rFonts w:ascii="Times New Roman" w:hAnsi="Times New Roman" w:cs="Times New Roman"/>
          <w:szCs w:val="22"/>
        </w:rPr>
        <w:t>е показа концертов и иных программ, сценических выступлений, создание и показ цирковых представлений, номеров, оказание услуг по созданию, организации и показу концертных, цирковых и иных программ, сценических выступлений. Программа предусматривает объедин</w:t>
      </w:r>
      <w:r>
        <w:rPr>
          <w:rFonts w:ascii="Times New Roman" w:hAnsi="Times New Roman" w:cs="Times New Roman"/>
          <w:szCs w:val="22"/>
        </w:rPr>
        <w:t>ение интеллектуальных, творческих, организационных и финансовых возможностей.</w:t>
      </w:r>
    </w:p>
    <w:p w:rsidR="007F68BF" w:rsidRDefault="006429F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муниципальных</w:t>
      </w:r>
    </w:p>
    <w:p w:rsidR="007F68BF" w:rsidRDefault="006429FD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концертных учреждений на 2023- 2025 годы» </w:t>
      </w:r>
    </w:p>
    <w:p w:rsidR="007F68BF" w:rsidRDefault="007F68BF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587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700"/>
        <w:gridCol w:w="1134"/>
        <w:gridCol w:w="1419"/>
        <w:gridCol w:w="991"/>
        <w:gridCol w:w="992"/>
        <w:gridCol w:w="1135"/>
        <w:gridCol w:w="1134"/>
        <w:gridCol w:w="1133"/>
        <w:gridCol w:w="1134"/>
        <w:gridCol w:w="2268"/>
      </w:tblGrid>
      <w:tr w:rsidR="007F68B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</w:rPr>
              <w:t>основных мероприятий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выполне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основных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мероприя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тий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(тыс. рублей)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F6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7F68B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</w:t>
            </w:r>
            <w:r>
              <w:rPr>
                <w:rFonts w:ascii="Times New Roman" w:hAnsi="Times New Roman" w:cs="Times New Roman"/>
                <w:sz w:val="20"/>
              </w:rPr>
              <w:t>Набережные Челны</w:t>
            </w:r>
          </w:p>
        </w:tc>
      </w:tr>
      <w:tr w:rsidR="007F68B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Задача. Сохранение и развитие национальных, российских, мировых музыкальных, цирковых традиций, развитие современного искусства</w:t>
            </w:r>
          </w:p>
        </w:tc>
      </w:tr>
      <w:tr w:rsidR="007F68BF">
        <w:trPr>
          <w:trHeight w:val="16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 концертов и иных программ, сценических выступлений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«Органный зал»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 годы</w:t>
            </w:r>
          </w:p>
          <w:p w:rsidR="007F68BF" w:rsidRDefault="007F68B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</w:rPr>
              <w:t xml:space="preserve"> концертов и иных программ,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 w:rsidR="007F68BF">
        <w:trPr>
          <w:trHeight w:val="16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11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и показ цирковых представлений, номеров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Набережночел</w:t>
            </w:r>
            <w:proofErr w:type="spellEnd"/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филармония»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5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представлений,  номеров,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Оказание услуг по созданию, организации и показу концертных, цирковых и </w:t>
            </w:r>
            <w:r>
              <w:rPr>
                <w:rFonts w:ascii="Times New Roman" w:hAnsi="Times New Roman" w:cs="Times New Roman"/>
                <w:sz w:val="20"/>
              </w:rPr>
              <w:t>иных программ, сценических выступлений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«Органный зал»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зрителей, посетивших концертные и иные программы, 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129 822,51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117 210,29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89 893,39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69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106 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69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Набережночел</w:t>
            </w:r>
            <w:proofErr w:type="spellEnd"/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филармония»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807"/>
      <w:bookmarkEnd w:id="3"/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7F68BF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851" w:right="1134" w:bottom="851" w:left="1134" w:header="0" w:footer="0" w:gutter="0"/>
          <w:cols w:space="720"/>
          <w:formProt w:val="0"/>
          <w:docGrid w:linePitch="299" w:charSpace="4096"/>
        </w:sect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Подпрограмма «Развитие культурно-досуговых учреждений на 2023 - 2025 годы»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Паспорт подпрограммы 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5"/>
        <w:gridCol w:w="1984"/>
        <w:gridCol w:w="1304"/>
        <w:gridCol w:w="1361"/>
        <w:gridCol w:w="1420"/>
        <w:gridCol w:w="1846"/>
      </w:tblGrid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</w:t>
            </w:r>
            <w:r>
              <w:rPr>
                <w:rFonts w:ascii="Times New Roman" w:hAnsi="Times New Roman" w:cs="Times New Roman"/>
                <w:szCs w:val="22"/>
              </w:rPr>
              <w:t xml:space="preserve"> культурно-досуговых учреждений на 2023 - 2025 годы (далее - подпрограмма)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45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 w:rsidR="007F68BF">
        <w:trPr>
          <w:trHeight w:val="109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</w:t>
            </w:r>
            <w:r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7F68BF">
        <w:trPr>
          <w:trHeight w:val="9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7F68BF">
        <w:trPr>
          <w:trHeight w:val="12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текущих и формирование новых потребностей жителей </w:t>
            </w:r>
            <w:r>
              <w:rPr>
                <w:rFonts w:ascii="Times New Roman" w:hAnsi="Times New Roman" w:cs="Times New Roman"/>
              </w:rPr>
              <w:t>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Создание условий для эффективного функционирования и качественного развития муниципальных культурно-досуговых уч</w:t>
            </w:r>
            <w:r>
              <w:rPr>
                <w:rFonts w:ascii="Times New Roman" w:hAnsi="Times New Roman" w:cs="Times New Roman"/>
                <w:szCs w:val="22"/>
              </w:rPr>
              <w:t>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7F68BF">
        <w:trPr>
          <w:trHeight w:val="99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2023 - 2025 годы</w:t>
            </w:r>
          </w:p>
        </w:tc>
      </w:tr>
      <w:tr w:rsidR="007F68B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подпрограммы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разбивкой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период реализации</w:t>
            </w:r>
          </w:p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168 049,87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163 756,06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152 094,79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483 900,72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168 049,87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163 756,06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152 094,79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483 900,72</w:t>
            </w:r>
          </w:p>
        </w:tc>
      </w:tr>
      <w:tr w:rsidR="007F68BF">
        <w:trPr>
          <w:trHeight w:val="158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подпрограммы и показатели </w:t>
            </w:r>
            <w:r>
              <w:rPr>
                <w:rFonts w:ascii="Times New Roman" w:hAnsi="Times New Roman" w:cs="Times New Roman"/>
                <w:szCs w:val="22"/>
              </w:rPr>
              <w:t>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 (единиц, человек)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создание условий для участия в добровольческих (волонтерских) движениях (человек)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Содержание проблемы, на решение которой </w:t>
      </w:r>
      <w:r>
        <w:rPr>
          <w:rFonts w:ascii="Times New Roman" w:hAnsi="Times New Roman" w:cs="Times New Roman"/>
          <w:b w:val="0"/>
          <w:szCs w:val="22"/>
        </w:rPr>
        <w:t>направлена подпрограмма</w:t>
      </w:r>
    </w:p>
    <w:p w:rsidR="007F68BF" w:rsidRDefault="007F68B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807">
        <w:r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>
        <w:rPr>
          <w:rFonts w:ascii="Times New Roman" w:hAnsi="Times New Roman" w:cs="Times New Roman"/>
          <w:szCs w:val="22"/>
        </w:rPr>
        <w:t xml:space="preserve"> «Развитие культурно-досуговых учреждений на 2023 - 2025 годы»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</w:t>
      </w:r>
      <w:r>
        <w:rPr>
          <w:rFonts w:ascii="Times New Roman" w:hAnsi="Times New Roman" w:cs="Times New Roman"/>
          <w:szCs w:val="22"/>
        </w:rPr>
        <w:t xml:space="preserve"> его в процесс социально-культурного творчества, художественного                                     и эстетического воспитания, выявление инновационных форм работы с детьми и молодежью.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Снижается популярность и значимость досуговых учреждений культуры. Се</w:t>
      </w:r>
      <w:r>
        <w:rPr>
          <w:rFonts w:ascii="Times New Roman" w:hAnsi="Times New Roman" w:cs="Times New Roman"/>
          <w:szCs w:val="22"/>
        </w:rPr>
        <w:t>рьезное положение сложилось в дальнейшей эксплуатации учреждений. Многим из них требуется капитальный ремонт: МАУК «ДК «КАМАЗ», МАУК «Концертный зал имени Сары Садыковой». Между тем, остро стоит вопрос строительства зданий культурных учреждений в новых мик</w:t>
      </w:r>
      <w:r>
        <w:rPr>
          <w:rFonts w:ascii="Times New Roman" w:hAnsi="Times New Roman" w:cs="Times New Roman"/>
          <w:szCs w:val="22"/>
        </w:rPr>
        <w:t xml:space="preserve">рорайонах города. 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Культурно-досуговые учреждения нуждаются в укреплении кадровой базы. 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</w:t>
      </w:r>
      <w:r>
        <w:rPr>
          <w:rFonts w:ascii="Times New Roman" w:hAnsi="Times New Roman" w:cs="Times New Roman"/>
          <w:szCs w:val="22"/>
        </w:rPr>
        <w:t>становится все сложнее.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существующие трудности                               в деятельности учреждений сферы культуры, обеспечить целенаправленную работу по сохранению культурного наследия и развитию культ</w:t>
      </w:r>
      <w:r>
        <w:rPr>
          <w:rFonts w:ascii="Times New Roman" w:hAnsi="Times New Roman" w:cs="Times New Roman"/>
          <w:szCs w:val="22"/>
        </w:rPr>
        <w:t>урного потенциала города. Подпрограмма предусматривает объединение интеллектуальных, творческих, организационных и финансовых возможностей.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7F68BF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851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Cs w:val="22"/>
        </w:rPr>
        <w:t>В подпрограмме используется система индикаторов и цифровых показателей, характеризующих теку</w:t>
      </w:r>
      <w:r>
        <w:rPr>
          <w:rFonts w:ascii="Times New Roman" w:hAnsi="Times New Roman" w:cs="Times New Roman"/>
          <w:szCs w:val="22"/>
        </w:rPr>
        <w:t xml:space="preserve">щие результаты культурной деятельности. </w:t>
      </w:r>
    </w:p>
    <w:p w:rsidR="007F68BF" w:rsidRDefault="006429F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подпрограммы «Развитие культурно-досуговых </w:t>
      </w:r>
    </w:p>
    <w:p w:rsidR="007F68BF" w:rsidRDefault="006429FD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учреждений на 2023 - 2025 годы»</w:t>
      </w:r>
    </w:p>
    <w:p w:rsidR="007F68BF" w:rsidRDefault="007F68BF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2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5"/>
        <w:gridCol w:w="1695"/>
        <w:gridCol w:w="1136"/>
        <w:gridCol w:w="1419"/>
        <w:gridCol w:w="1003"/>
        <w:gridCol w:w="992"/>
        <w:gridCol w:w="1124"/>
        <w:gridCol w:w="1133"/>
        <w:gridCol w:w="1142"/>
        <w:gridCol w:w="1138"/>
        <w:gridCol w:w="2409"/>
      </w:tblGrid>
      <w:tr w:rsidR="007F68B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выполне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основных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мероприя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тий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F68B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7F68B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Задача. Создание условий </w:t>
            </w:r>
            <w:r>
              <w:rPr>
                <w:rFonts w:ascii="Times New Roman" w:hAnsi="Times New Roman" w:cs="Times New Roman"/>
                <w:sz w:val="20"/>
              </w:rPr>
              <w:t>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</w:t>
            </w:r>
            <w:r>
              <w:rPr>
                <w:rFonts w:ascii="Times New Roman" w:hAnsi="Times New Roman" w:cs="Times New Roman"/>
                <w:sz w:val="20"/>
              </w:rPr>
              <w:t>служивания молодежи и подростков</w:t>
            </w: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работы клубных формирований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Число клубных формирований, ед.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Предоставление населению города разнообразных услуг социально-культурного, просветительского, </w:t>
            </w:r>
            <w:r>
              <w:rPr>
                <w:rFonts w:ascii="Times New Roman" w:hAnsi="Times New Roman" w:cs="Times New Roman"/>
                <w:sz w:val="20"/>
              </w:rPr>
              <w:t>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«ДДН «Родник»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МБУК «Центр культуры «Кызыл тау»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41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посетителей мероприятий, чел.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168 049,87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163 756,06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152 094,79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41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«ДДН «Родник»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41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МАУК «ГКЦ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«Эврика»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41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МБУК «Центр культуры «Кызыл тау»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41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307 </w:t>
            </w:r>
            <w:r>
              <w:rPr>
                <w:rFonts w:ascii="Times New Roman" w:hAnsi="Times New Roman" w:cs="Times New Roman"/>
                <w:sz w:val="20"/>
              </w:rPr>
              <w:t>050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41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базы волонтеров, привлечение их к подготовке культурно-массовых мероприятий, проведению акций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участников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добровольчес</w:t>
            </w:r>
            <w:proofErr w:type="spellEnd"/>
          </w:p>
          <w:p w:rsidR="007F68BF" w:rsidRDefault="006429FD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ких (волонтерских) движений, чел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</w:t>
            </w:r>
            <w:r>
              <w:rPr>
                <w:rFonts w:ascii="Times New Roman" w:hAnsi="Times New Roman" w:cs="Times New Roman"/>
                <w:sz w:val="20"/>
              </w:rPr>
              <w:t xml:space="preserve"> для участия в добровольческих (волонтерских) движениях</w:t>
            </w:r>
          </w:p>
        </w:tc>
      </w:tr>
    </w:tbl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  <w:b/>
        </w:rPr>
      </w:pPr>
      <w:bookmarkStart w:id="4" w:name="P935"/>
      <w:bookmarkEnd w:id="4"/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  <w:sectPr w:rsidR="007F68BF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851" w:right="1134" w:bottom="851" w:left="1134" w:header="0" w:footer="0" w:gutter="0"/>
          <w:pgNumType w:start="2"/>
          <w:cols w:space="720"/>
          <w:formProt w:val="0"/>
          <w:docGrid w:linePitch="299" w:charSpace="4096"/>
        </w:sectPr>
      </w:pPr>
    </w:p>
    <w:p w:rsidR="007F68BF" w:rsidRDefault="006429FD">
      <w:pPr>
        <w:pStyle w:val="af4"/>
        <w:ind w:right="-5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Подпрограмма «Развитие кадрового потенциала отрасли, создание стимулирующих условий </w:t>
      </w:r>
    </w:p>
    <w:p w:rsidR="007F68BF" w:rsidRDefault="006429FD">
      <w:pPr>
        <w:pStyle w:val="af4"/>
        <w:ind w:right="-5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работы и творческой деятельности в отрасли»</w:t>
      </w:r>
    </w:p>
    <w:p w:rsidR="007F68BF" w:rsidRDefault="007F68BF">
      <w:pPr>
        <w:pStyle w:val="af4"/>
        <w:ind w:right="-598"/>
        <w:jc w:val="center"/>
        <w:rPr>
          <w:rFonts w:ascii="Times New Roman" w:hAnsi="Times New Roman" w:cs="Times New Roman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Паспорт подпрограммы 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5"/>
        <w:gridCol w:w="1984"/>
        <w:gridCol w:w="1304"/>
        <w:gridCol w:w="1361"/>
        <w:gridCol w:w="1420"/>
        <w:gridCol w:w="1846"/>
      </w:tblGrid>
      <w:tr w:rsidR="007F68BF">
        <w:trPr>
          <w:trHeight w:val="89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кадрового потенциала отрасли, создание стимулирующих условий для работы и творческой деятельности в отрасли (далее - подпрограмма)</w:t>
            </w:r>
          </w:p>
        </w:tc>
      </w:tr>
      <w:tr w:rsidR="007F68BF">
        <w:trPr>
          <w:trHeight w:val="215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Основание для разработки подпрограммы (наименование, номер и дата </w:t>
            </w:r>
            <w:r>
              <w:rPr>
                <w:rFonts w:ascii="Times New Roman" w:hAnsi="Times New Roman" w:cs="Times New Roman"/>
                <w:szCs w:val="22"/>
              </w:rPr>
              <w:t>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hyperlink r:id="rId54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>
              <w:rPr>
                <w:rFonts w:ascii="Times New Roman" w:hAnsi="Times New Roman" w:cs="Times New Roman"/>
              </w:rPr>
              <w:t>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7F68BF">
        <w:trPr>
          <w:trHeight w:val="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7F68BF">
        <w:trPr>
          <w:trHeight w:val="111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текущих и формирование новых </w:t>
            </w:r>
            <w:r>
              <w:rPr>
                <w:rFonts w:ascii="Times New Roman" w:hAnsi="Times New Roman" w:cs="Times New Roman"/>
              </w:rPr>
              <w:t>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7F68BF">
        <w:trPr>
          <w:trHeight w:val="114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 Кадровое обеспечение отрасли квалифицированным персоналом.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 Создание стимулирующих </w:t>
            </w:r>
            <w:r>
              <w:rPr>
                <w:rFonts w:ascii="Times New Roman" w:hAnsi="Times New Roman" w:cs="Times New Roman"/>
                <w:szCs w:val="22"/>
              </w:rPr>
              <w:t>условий для работы и творческой деятельности в отрасли, поддержка молодых дарований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2023 - 2025 годы</w:t>
            </w:r>
          </w:p>
        </w:tc>
      </w:tr>
      <w:tr w:rsidR="007F68B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подпрограммы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разбивкой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Годы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подрограммы</w:t>
            </w:r>
            <w:proofErr w:type="spellEnd"/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период реализации</w:t>
            </w:r>
          </w:p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3 933,6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3 933,6</w:t>
            </w:r>
          </w:p>
        </w:tc>
      </w:tr>
      <w:tr w:rsidR="007F68BF">
        <w:trPr>
          <w:trHeight w:val="149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Ожидаемые результаты реализации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повышение профессионального уровня работников культуры, создание информационного канала между наукой и культурой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развитие кадрового потенциала системы художественного образования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поддержка лучших работников отрасли (человек);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поддержка деятелей литературы и искусства (человек);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поддержка одаренных детей, дальнейшее их стимулирование (человек).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Сист</w:t>
            </w:r>
            <w:r>
              <w:rPr>
                <w:rFonts w:ascii="Times New Roman" w:hAnsi="Times New Roman" w:cs="Times New Roman"/>
                <w:szCs w:val="22"/>
              </w:rPr>
              <w:t>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935">
        <w:r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>
        <w:rPr>
          <w:rFonts w:ascii="Times New Roman" w:hAnsi="Times New Roman" w:cs="Times New Roman"/>
          <w:szCs w:val="22"/>
        </w:rPr>
        <w:t xml:space="preserve"> «Развитие кадрового потенциала отрасли, создание стимулирующих условий для работы и творческой деятельности в отрасли» направлена на кадровое обеспечение отрасли квалифицированным персоналом, создание стимулирующих условий для работы и творческой деятельн</w:t>
      </w:r>
      <w:r>
        <w:rPr>
          <w:rFonts w:ascii="Times New Roman" w:hAnsi="Times New Roman" w:cs="Times New Roman"/>
          <w:szCs w:val="22"/>
        </w:rPr>
        <w:t>ости в отрасли, поддержку молодых дарований.</w:t>
      </w:r>
    </w:p>
    <w:p w:rsidR="007F68BF" w:rsidRDefault="006429FD">
      <w:pPr>
        <w:pStyle w:val="af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Кадровая проблема остается одной из ключевых, так как экономический потенциал отрасли культуры в первую очередь определяют трудовые ресурсы. На сегодняшний день наиболее обеспечены профессиональными кадрами орга</w:t>
      </w:r>
      <w:r>
        <w:rPr>
          <w:rFonts w:ascii="Times New Roman" w:hAnsi="Times New Roman" w:cs="Times New Roman"/>
        </w:rPr>
        <w:t>низации дополнительного образования отрасли культура. Культурно-досуговые учреждения (клубы, музеи, библиотеки, театры, хореографические коллективы) нуждаются в укреплении кадровой базы. Из-за низкой заработной платы молодые специалисты не всегда идут с же</w:t>
      </w:r>
      <w:r>
        <w:rPr>
          <w:rFonts w:ascii="Times New Roman" w:hAnsi="Times New Roman" w:cs="Times New Roman"/>
        </w:rPr>
        <w:t>ланием в вышеперечисленные учреждения. Сохранение и пополнение кадрового потенциала с каждым годом становится все сложнее.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7F68BF">
          <w:headerReference w:type="default" r:id="rId55"/>
          <w:footerReference w:type="default" r:id="rId56"/>
          <w:headerReference w:type="first" r:id="rId57"/>
          <w:footerReference w:type="first" r:id="rId58"/>
          <w:pgSz w:w="11906" w:h="16838"/>
          <w:pgMar w:top="1134" w:right="851" w:bottom="1134" w:left="1701" w:header="0" w:footer="0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существующие трудности в деятельности учреждений сфе</w:t>
      </w:r>
      <w:r>
        <w:rPr>
          <w:rFonts w:ascii="Times New Roman" w:hAnsi="Times New Roman" w:cs="Times New Roman"/>
          <w:szCs w:val="22"/>
        </w:rPr>
        <w:t>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 w:rsidR="007F68BF" w:rsidRDefault="006429F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Цели, задачи, индика</w:t>
      </w:r>
      <w:r>
        <w:rPr>
          <w:rFonts w:ascii="Times New Roman" w:hAnsi="Times New Roman" w:cs="Times New Roman"/>
          <w:b w:val="0"/>
          <w:szCs w:val="22"/>
        </w:rPr>
        <w:t>торы оценки результатов, мероприятия и финансирование подпрограммы «Развитие кадрового потенциала</w:t>
      </w:r>
    </w:p>
    <w:p w:rsidR="007F68BF" w:rsidRDefault="006429FD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отрасли, создание стимулирующих условий для работы и творческой деятельности в отрасли»</w:t>
      </w:r>
    </w:p>
    <w:p w:rsidR="007F68BF" w:rsidRDefault="007F68BF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1"/>
        <w:gridCol w:w="1711"/>
        <w:gridCol w:w="1132"/>
        <w:gridCol w:w="1419"/>
        <w:gridCol w:w="851"/>
        <w:gridCol w:w="993"/>
        <w:gridCol w:w="1275"/>
        <w:gridCol w:w="993"/>
        <w:gridCol w:w="992"/>
        <w:gridCol w:w="849"/>
        <w:gridCol w:w="2977"/>
      </w:tblGrid>
      <w:tr w:rsidR="007F68BF">
        <w:trPr>
          <w:trHeight w:val="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выполне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основных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мероприя</w:t>
            </w:r>
            <w:proofErr w:type="spellEnd"/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тий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1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68BF">
        <w:trPr>
          <w:trHeight w:val="1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Задача 1. Кадровое обеспечение </w:t>
            </w:r>
            <w:r>
              <w:rPr>
                <w:rFonts w:ascii="Times New Roman" w:hAnsi="Times New Roman" w:cs="Times New Roman"/>
                <w:sz w:val="20"/>
              </w:rPr>
              <w:t>отрасли квалифицированным персоналом</w:t>
            </w:r>
          </w:p>
        </w:tc>
      </w:tr>
      <w:tr w:rsidR="007F68BF">
        <w:trPr>
          <w:trHeight w:val="4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Повышение профессионального уровня </w:t>
            </w:r>
            <w:r>
              <w:rPr>
                <w:rFonts w:ascii="Times New Roman" w:hAnsi="Times New Roman" w:cs="Times New Roman"/>
                <w:sz w:val="20"/>
              </w:rPr>
              <w:t>работников культуры, создание информационного канала между наукой и культурой</w:t>
            </w:r>
          </w:p>
        </w:tc>
      </w:tr>
      <w:tr w:rsidR="007F68BF">
        <w:trPr>
          <w:trHeight w:val="4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 и организации дополнительного образования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кадрового потенциала системы художественного образования</w:t>
            </w:r>
          </w:p>
        </w:tc>
      </w:tr>
      <w:tr w:rsidR="007F68BF">
        <w:trPr>
          <w:trHeight w:val="1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 w:rsidR="007F68BF">
        <w:trPr>
          <w:trHeight w:val="3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стимулирующих условий для лучших специалистов учреждений культуры (Премия Мэра)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получателей премий,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Поддержка лучших работников отрасли</w:t>
            </w:r>
          </w:p>
        </w:tc>
      </w:tr>
      <w:tr w:rsidR="007F68BF">
        <w:trPr>
          <w:trHeight w:val="15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Создание стимулирующих </w:t>
            </w:r>
            <w:r>
              <w:rPr>
                <w:rFonts w:ascii="Times New Roman" w:hAnsi="Times New Roman" w:cs="Times New Roman"/>
                <w:sz w:val="20"/>
              </w:rPr>
              <w:t>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победителей в номинациях,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Поддержка деятелей литературы и </w:t>
            </w:r>
            <w:r>
              <w:rPr>
                <w:rFonts w:ascii="Times New Roman" w:hAnsi="Times New Roman" w:cs="Times New Roman"/>
                <w:sz w:val="20"/>
              </w:rPr>
              <w:t>искусства</w:t>
            </w: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Учреждение стипендий Мэра города одаренным детям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Детские школы искусств (ДМШ №1, ДМШ №2, ДМШ №3, ДМШ №4, ДМШ №5, ДМШ №6 им.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С.Сайдашева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ДХШ, ДХШ №1, ДШИ, ДШТИ)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получателей стипендий,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Поддержка одаренных детей, дальнейшее их стимулирование</w:t>
            </w: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Выдвижение одаренных детей на гранты и стипендии Министерств культуры Республики Татарстан и Российской Федерации, чел.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8BF" w:rsidRDefault="007F68B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7F68BF">
          <w:headerReference w:type="default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851" w:right="1134" w:bottom="851" w:left="1134" w:header="0" w:footer="0" w:gutter="0"/>
          <w:pgNumType w:start="2"/>
          <w:cols w:space="720"/>
          <w:formProt w:val="0"/>
          <w:docGrid w:linePitch="299" w:charSpace="4096"/>
        </w:sectPr>
      </w:pPr>
      <w:bookmarkStart w:id="5" w:name="P1090"/>
      <w:bookmarkEnd w:id="5"/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Подпрограмма «Сохранение и развитие культур народов, проживающих в городе Набережные Челны на 2023 - 2025 годы»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Паспорт подпрограммы</w:t>
      </w:r>
    </w:p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5"/>
        <w:gridCol w:w="1984"/>
        <w:gridCol w:w="1304"/>
        <w:gridCol w:w="1361"/>
        <w:gridCol w:w="1420"/>
        <w:gridCol w:w="1846"/>
      </w:tblGrid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Сохранение и развитие культур народов, </w:t>
            </w:r>
            <w:r>
              <w:rPr>
                <w:rFonts w:ascii="Times New Roman" w:hAnsi="Times New Roman" w:cs="Times New Roman"/>
                <w:szCs w:val="22"/>
              </w:rPr>
              <w:t>проживающих в городе Набережные Челны на 2023 - 2025 годы (далее - подпрограмма)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Основание для разработки подпрограммы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закон от 06.10.2003 № 131-ФЗ «Об общих принципах организации местного самоуправл</w:t>
            </w:r>
            <w:r>
              <w:rPr>
                <w:rFonts w:ascii="Times New Roman" w:hAnsi="Times New Roman" w:cs="Times New Roman"/>
                <w:szCs w:val="22"/>
              </w:rPr>
              <w:t xml:space="preserve">ения в Российской Федерации», </w:t>
            </w:r>
            <w:hyperlink r:id="rId63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№ 1705 «О культуре», постановлени</w:t>
            </w:r>
            <w:r>
              <w:rPr>
                <w:rFonts w:ascii="Times New Roman" w:hAnsi="Times New Roman" w:cs="Times New Roman"/>
                <w:szCs w:val="22"/>
              </w:rPr>
              <w:t>е Исполнительного комитета                     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Исполнительного комитета (далее - упр</w:t>
            </w:r>
            <w:r>
              <w:rPr>
                <w:rFonts w:ascii="Times New Roman" w:hAnsi="Times New Roman" w:cs="Times New Roman"/>
              </w:rPr>
              <w:t>авление культуры)</w:t>
            </w:r>
          </w:p>
        </w:tc>
      </w:tr>
      <w:tr w:rsidR="007F68BF">
        <w:trPr>
          <w:trHeight w:val="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7F68BF">
        <w:trPr>
          <w:trHeight w:val="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текущих и формирование новых потребностей жителей города Набережные Челны в сфере культуры и искусства, сохранение и </w:t>
            </w:r>
            <w:r>
              <w:rPr>
                <w:rFonts w:ascii="Times New Roman" w:hAnsi="Times New Roman" w:cs="Times New Roman"/>
              </w:rPr>
              <w:t>развитие культурного потенциала города Набережные Челны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2023 - 2025 годы</w:t>
            </w:r>
          </w:p>
        </w:tc>
      </w:tr>
      <w:tr w:rsidR="007F68B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подпрограммы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разбивкой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период реализации</w:t>
            </w:r>
          </w:p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2 268,8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2 451,90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2 068,8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6 789,50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2 268,8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2 451,90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2 068,8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6 789,50</w:t>
            </w:r>
          </w:p>
        </w:tc>
      </w:tr>
      <w:tr w:rsidR="007F68BF">
        <w:trPr>
          <w:trHeight w:val="46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Ожидаемые результаты реализации</w:t>
            </w:r>
            <w:r>
              <w:rPr>
                <w:rFonts w:ascii="Times New Roman" w:hAnsi="Times New Roman" w:cs="Times New Roman"/>
                <w:szCs w:val="22"/>
              </w:rPr>
              <w:t xml:space="preserve">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стимулирование жителей города к участию в</w:t>
            </w:r>
            <w:r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фольклорном творчестве,</w:t>
            </w:r>
            <w:r>
              <w:rPr>
                <w:rFonts w:ascii="Times New Roman" w:hAnsi="Times New Roman" w:cs="Times New Roman"/>
                <w:szCs w:val="22"/>
              </w:rPr>
              <w:t xml:space="preserve"> творчества самодеятельных коллективов, отдельных исполнителей, художников, популяризация их творчества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создание условий для развития ко</w:t>
            </w:r>
            <w:r>
              <w:rPr>
                <w:rFonts w:ascii="Times New Roman" w:hAnsi="Times New Roman" w:cs="Times New Roman"/>
                <w:szCs w:val="22"/>
              </w:rPr>
              <w:t>ллективов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сохранение историко-культурного наследия города, популяризация творчества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челнинских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писателей (единиц);</w:t>
            </w:r>
          </w:p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популяризация художественных произведений (единиц).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Контроль за испол</w:t>
            </w:r>
            <w:r>
              <w:rPr>
                <w:rFonts w:ascii="Times New Roman" w:hAnsi="Times New Roman" w:cs="Times New Roman"/>
                <w:szCs w:val="22"/>
              </w:rPr>
              <w:t>нением подпрограммы осуществляет управление культуры</w:t>
            </w:r>
          </w:p>
        </w:tc>
      </w:tr>
    </w:tbl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7F68BF" w:rsidRDefault="007F68BF">
      <w:pPr>
        <w:pStyle w:val="ConsPlusNormal"/>
        <w:jc w:val="both"/>
      </w:pP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1090">
        <w:r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>
        <w:rPr>
          <w:rFonts w:ascii="Times New Roman" w:hAnsi="Times New Roman" w:cs="Times New Roman"/>
          <w:szCs w:val="22"/>
        </w:rPr>
        <w:t xml:space="preserve"> «Сохранение и развитие культур народов, проживающих в городе Набережные Челны на 2023 - 2025 годы» направлена на сохранение и развитие культур народов, проживающих на территории города, укрепление их духовной общности, развитие культурных межрегиональных,</w:t>
      </w:r>
      <w:r>
        <w:rPr>
          <w:rFonts w:ascii="Times New Roman" w:hAnsi="Times New Roman" w:cs="Times New Roman"/>
          <w:szCs w:val="22"/>
        </w:rPr>
        <w:t xml:space="preserve"> международных связей.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Реализация данной подпрограммы позволит обеспечить целенаправленную работу по сохранению культурного наследия и развитию культурного потенциала города. Подпрограмма предусматривает объединение интеллектуальных, творческих, организаци</w:t>
      </w:r>
      <w:r>
        <w:rPr>
          <w:rFonts w:ascii="Times New Roman" w:hAnsi="Times New Roman" w:cs="Times New Roman"/>
          <w:szCs w:val="22"/>
        </w:rPr>
        <w:t>онных и финансовых возможностей.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</w:t>
      </w:r>
      <w:r>
        <w:rPr>
          <w:rFonts w:ascii="Times New Roman" w:hAnsi="Times New Roman" w:cs="Times New Roman"/>
          <w:szCs w:val="22"/>
        </w:rPr>
        <w:t>нтиров и норм поведения индивидуумов, что в конечном итоге влечет за собой изменения в основах функционирования общества.</w:t>
      </w:r>
    </w:p>
    <w:p w:rsidR="007F68BF" w:rsidRDefault="007F68B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  <w:sectPr w:rsidR="007F68BF">
          <w:headerReference w:type="default" r:id="rId64"/>
          <w:footerReference w:type="default" r:id="rId65"/>
          <w:headerReference w:type="first" r:id="rId66"/>
          <w:footerReference w:type="first" r:id="rId67"/>
          <w:pgSz w:w="11906" w:h="16838"/>
          <w:pgMar w:top="1134" w:right="851" w:bottom="1134" w:left="1701" w:header="0" w:footer="0" w:gutter="0"/>
          <w:pgNumType w:start="2"/>
          <w:cols w:space="720"/>
          <w:formProt w:val="0"/>
          <w:docGrid w:linePitch="299" w:charSpace="4096"/>
        </w:sectPr>
      </w:pPr>
    </w:p>
    <w:p w:rsidR="007F68BF" w:rsidRDefault="006429F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</w:t>
      </w:r>
      <w:r>
        <w:rPr>
          <w:rFonts w:ascii="Times New Roman" w:hAnsi="Times New Roman" w:cs="Times New Roman"/>
          <w:b w:val="0"/>
          <w:szCs w:val="22"/>
        </w:rPr>
        <w:t xml:space="preserve"> «Сохранение и развитие культур</w:t>
      </w:r>
    </w:p>
    <w:p w:rsidR="007F68BF" w:rsidRDefault="006429FD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народов, проживающих в городе Набережные Челны на 2023 - 2025 годы»</w:t>
      </w:r>
    </w:p>
    <w:p w:rsidR="007F68BF" w:rsidRDefault="007F68BF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701"/>
        <w:gridCol w:w="1134"/>
        <w:gridCol w:w="1417"/>
        <w:gridCol w:w="897"/>
        <w:gridCol w:w="899"/>
        <w:gridCol w:w="897"/>
        <w:gridCol w:w="993"/>
        <w:gridCol w:w="1275"/>
        <w:gridCol w:w="1277"/>
        <w:gridCol w:w="13"/>
        <w:gridCol w:w="2679"/>
      </w:tblGrid>
      <w:tr w:rsidR="007F68BF">
        <w:trPr>
          <w:trHeight w:val="89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left="-65" w:right="-6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индикаторов</w:t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рублей)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F68BF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8BF">
        <w:trPr>
          <w:trHeight w:val="43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68BF">
        <w:trPr>
          <w:trHeight w:val="6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Цель: Удовлетворение текущих и формирование новых потребностей жителей города Набережные Челны в сфере </w:t>
            </w:r>
            <w:r>
              <w:rPr>
                <w:rFonts w:ascii="Times New Roman" w:hAnsi="Times New Roman" w:cs="Times New Roman"/>
                <w:sz w:val="20"/>
              </w:rPr>
              <w:t>культуры и искусства, сохранение и развитие культурного потенциала города Набережные Челны</w:t>
            </w:r>
          </w:p>
        </w:tc>
      </w:tr>
      <w:tr w:rsidR="007F68B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Задача. Сохранение и развитие национальных культур народов, проживающих на территории города, укрепление их духовной общности, развитие культурных, </w:t>
            </w:r>
            <w:r>
              <w:rPr>
                <w:rFonts w:ascii="Times New Roman" w:hAnsi="Times New Roman" w:cs="Times New Roman"/>
                <w:sz w:val="20"/>
              </w:rPr>
              <w:t>межрегиональных, международных связей</w:t>
            </w:r>
          </w:p>
        </w:tc>
      </w:tr>
      <w:tr w:rsidR="007F68BF">
        <w:trPr>
          <w:trHeight w:val="228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и проведение городских конкурсов, фестивалей, выставок, календарных праздников; участие в всероссийских и республиканских конкурсах, фестивалях и выставках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</w:t>
            </w:r>
            <w:r>
              <w:rPr>
                <w:rFonts w:ascii="Times New Roman" w:hAnsi="Times New Roman" w:cs="Times New Roman"/>
                <w:sz w:val="20"/>
              </w:rPr>
              <w:t>культуры, 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проведенных праздников, дней национальных культур</w:t>
            </w:r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1 348,8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1 531,90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Стимулирование жителей города к участию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в фольклорном творчестве. </w:t>
            </w:r>
            <w:r>
              <w:rPr>
                <w:rFonts w:ascii="Times New Roman" w:hAnsi="Times New Roman" w:cs="Times New Roman"/>
                <w:sz w:val="20"/>
              </w:rPr>
              <w:t xml:space="preserve">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7F68BF">
        <w:trPr>
          <w:trHeight w:val="135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коллективов 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развития коллективов</w:t>
            </w:r>
          </w:p>
        </w:tc>
      </w:tr>
      <w:tr w:rsidR="007F68BF">
        <w:trPr>
          <w:trHeight w:val="133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наименований (не 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условии для развития коллективов</w:t>
            </w:r>
          </w:p>
        </w:tc>
      </w:tr>
      <w:tr w:rsidR="007F68BF">
        <w:trPr>
          <w:trHeight w:val="13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наименований изданий</w:t>
            </w:r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(не </w:t>
            </w:r>
            <w:r>
              <w:rPr>
                <w:rFonts w:ascii="Times New Roman" w:hAnsi="Times New Roman" w:cs="Times New Roman"/>
                <w:sz w:val="20"/>
              </w:rPr>
              <w:t>менее),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челнинских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писателей</w:t>
            </w:r>
          </w:p>
        </w:tc>
      </w:tr>
      <w:tr w:rsidR="007F68BF">
        <w:trPr>
          <w:trHeight w:val="132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Управление культуры, МБУ </w:t>
            </w:r>
            <w:r>
              <w:rPr>
                <w:rFonts w:ascii="Times New Roman" w:hAnsi="Times New Roman" w:cs="Times New Roman"/>
                <w:sz w:val="20"/>
              </w:rPr>
              <w:t>«Централизованная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Популяризация художественных произведений</w:t>
            </w:r>
          </w:p>
        </w:tc>
      </w:tr>
    </w:tbl>
    <w:p w:rsidR="007F68BF" w:rsidRDefault="007F68B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6" w:name="P1221"/>
      <w:bookmarkEnd w:id="6"/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7F68BF">
          <w:headerReference w:type="default" r:id="rId68"/>
          <w:footerReference w:type="default" r:id="rId69"/>
          <w:headerReference w:type="first" r:id="rId70"/>
          <w:footerReference w:type="first" r:id="rId71"/>
          <w:pgSz w:w="16838" w:h="11906" w:orient="landscape"/>
          <w:pgMar w:top="851" w:right="1134" w:bottom="851" w:left="1134" w:header="0" w:footer="0" w:gutter="0"/>
          <w:pgNumType w:start="2"/>
          <w:cols w:space="720"/>
          <w:formProt w:val="0"/>
          <w:docGrid w:linePitch="299" w:charSpace="4096"/>
        </w:sectPr>
      </w:pPr>
    </w:p>
    <w:p w:rsidR="007F68BF" w:rsidRDefault="006429F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«Сохранение и популяризация объектов культурного наследия </w:t>
      </w:r>
    </w:p>
    <w:p w:rsidR="007F68BF" w:rsidRDefault="006429F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на 2023 - 2025 годы»</w:t>
      </w: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7F68BF" w:rsidRDefault="006429F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Паспорт подпрограммы </w:t>
      </w:r>
    </w:p>
    <w:p w:rsidR="007F68BF" w:rsidRDefault="007F68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5"/>
        <w:gridCol w:w="1984"/>
        <w:gridCol w:w="1304"/>
        <w:gridCol w:w="1361"/>
        <w:gridCol w:w="1420"/>
        <w:gridCol w:w="1846"/>
      </w:tblGrid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Сохранение и популяризация объектов культурного наследия на 2023 - 2025 годы (далее - подпрограмма)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Cs w:val="22"/>
              </w:rPr>
              <w:t>для разработки подпрограммы (наименование, номер и дата правового акта)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закон от 25.06.2002 </w:t>
            </w:r>
            <w:hyperlink r:id="rId72">
              <w:r>
                <w:rPr>
                  <w:rFonts w:ascii="Times New Roman" w:hAnsi="Times New Roman" w:cs="Times New Roman"/>
                  <w:szCs w:val="22"/>
                </w:rPr>
                <w:t>№ 73-ФЗ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«Об объектах культурного наследия (памятниках истории и культуры) народов Российской Федерации», Федеральный закон от 06.10.2003 № 131-ФЗ «Об общих принципах организации местного самоуправления в Российской Федерации», </w:t>
            </w:r>
            <w:hyperlink r:id="rId73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№ 1705 «О культуре», постановление Исполнительного комитета от 11.09.2017 № 5326 «Об утверждении пор</w:t>
            </w:r>
            <w:r>
              <w:rPr>
                <w:rFonts w:ascii="Times New Roman" w:hAnsi="Times New Roman" w:cs="Times New Roman"/>
                <w:szCs w:val="22"/>
              </w:rPr>
              <w:t>ядка разработки, реализации и оценки эффективности муниципальных программ»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7F68BF">
        <w:trPr>
          <w:trHeight w:val="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культуры, муниципальные </w:t>
            </w:r>
            <w:r>
              <w:rPr>
                <w:rFonts w:ascii="Times New Roman" w:hAnsi="Times New Roman" w:cs="Times New Roman"/>
              </w:rPr>
              <w:t>учреждения культуры</w:t>
            </w:r>
          </w:p>
        </w:tc>
      </w:tr>
      <w:tr w:rsidR="007F68BF">
        <w:trPr>
          <w:trHeight w:val="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Популяризация объектов культурного наследия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2023 - 2025 годы</w:t>
            </w:r>
          </w:p>
        </w:tc>
      </w:tr>
      <w:tr w:rsidR="007F68BF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источники финансирования подпрограммы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разбивкой</w:t>
            </w:r>
          </w:p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7F68BF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 (тыс. рублей)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за период реализации</w:t>
            </w:r>
          </w:p>
          <w:p w:rsidR="007F68BF" w:rsidRDefault="006429FD">
            <w:pPr>
              <w:pStyle w:val="af4"/>
              <w:widowControl w:val="0"/>
              <w:ind w:left="-54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rPr>
          <w:trHeight w:val="20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8BF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F68BF">
        <w:trPr>
          <w:trHeight w:val="158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Cs w:val="22"/>
              </w:rPr>
              <w:t>реализации подпрограммы и показатели эффективности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Приобщение граждан к культурным ценностям (единицы)</w:t>
            </w:r>
          </w:p>
        </w:tc>
      </w:tr>
      <w:tr w:rsidR="007F68BF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Система организации контроля за реализацией подпрограммы</w:t>
            </w:r>
          </w:p>
        </w:tc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Контроль за исполнением подпрограммы осуществляет управление культуры</w:t>
            </w:r>
          </w:p>
        </w:tc>
      </w:tr>
    </w:tbl>
    <w:p w:rsidR="007F68BF" w:rsidRDefault="007F68BF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Содержание проблемы, </w:t>
      </w:r>
      <w:r>
        <w:rPr>
          <w:rFonts w:ascii="Times New Roman" w:hAnsi="Times New Roman" w:cs="Times New Roman"/>
          <w:b w:val="0"/>
          <w:szCs w:val="22"/>
        </w:rPr>
        <w:t>на решение которой направлена подпрограмма</w:t>
      </w:r>
    </w:p>
    <w:p w:rsidR="007F68BF" w:rsidRDefault="007F68B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Подпрограмма «Сохранение и популяризация объектов культурного наследия                                     на 2023 - 2025 годы» направлена на сохранение памятников истории и культуры, расположенных на территории </w:t>
      </w:r>
      <w:r>
        <w:rPr>
          <w:rFonts w:ascii="Times New Roman" w:hAnsi="Times New Roman" w:cs="Times New Roman"/>
          <w:szCs w:val="22"/>
        </w:rPr>
        <w:t>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                            и Республики Татарстан, популяризацию объектов культурного наследия.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</w:t>
      </w:r>
      <w:r>
        <w:rPr>
          <w:rFonts w:ascii="Times New Roman" w:hAnsi="Times New Roman" w:cs="Times New Roman"/>
          <w:szCs w:val="22"/>
        </w:rPr>
        <w:t>еблагоприятную ситуацию для развития культуры и искусства обуславливают                                   и устойчивый дефицит бюджета, и тенденция к снижению реальных доходов населения.                         Это привело к ухудшению состояния ряда памятн</w:t>
      </w:r>
      <w:r>
        <w:rPr>
          <w:rFonts w:ascii="Times New Roman" w:hAnsi="Times New Roman" w:cs="Times New Roman"/>
          <w:szCs w:val="22"/>
        </w:rPr>
        <w:t xml:space="preserve">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</w:t>
      </w:r>
    </w:p>
    <w:p w:rsidR="007F68BF" w:rsidRDefault="006429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7F68BF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134" w:right="851" w:bottom="1134" w:left="1701" w:header="0" w:footer="0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Cs w:val="22"/>
        </w:rPr>
        <w:t>Реализация данной подпрограммы по</w:t>
      </w:r>
      <w:r>
        <w:rPr>
          <w:rFonts w:ascii="Times New Roman" w:hAnsi="Times New Roman" w:cs="Times New Roman"/>
          <w:szCs w:val="22"/>
        </w:rPr>
        <w:t>зволит преодолеть существующие трудности                               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</w:t>
      </w:r>
    </w:p>
    <w:p w:rsidR="007F68BF" w:rsidRDefault="007F68B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68BF" w:rsidRDefault="006429FD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Цели, задачи, индикаторы оцен</w:t>
      </w:r>
      <w:r>
        <w:rPr>
          <w:rFonts w:ascii="Times New Roman" w:hAnsi="Times New Roman" w:cs="Times New Roman"/>
          <w:b w:val="0"/>
          <w:szCs w:val="22"/>
        </w:rPr>
        <w:t>ки результатов, мероприятия и финансирование подпрограммы «Сохранение и популяризация</w:t>
      </w:r>
    </w:p>
    <w:p w:rsidR="007F68BF" w:rsidRDefault="006429FD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объектов культурного наследия на 2023 - 2025 годы»</w:t>
      </w:r>
    </w:p>
    <w:p w:rsidR="007F68BF" w:rsidRDefault="007F68BF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2409"/>
        <w:gridCol w:w="1701"/>
        <w:gridCol w:w="1134"/>
        <w:gridCol w:w="1418"/>
        <w:gridCol w:w="897"/>
        <w:gridCol w:w="899"/>
        <w:gridCol w:w="897"/>
        <w:gridCol w:w="1182"/>
        <w:gridCol w:w="1182"/>
        <w:gridCol w:w="1181"/>
        <w:gridCol w:w="14"/>
        <w:gridCol w:w="2678"/>
      </w:tblGrid>
      <w:tr w:rsidR="007F68B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Индикаторы оценки конечных </w:t>
            </w:r>
            <w:r>
              <w:rPr>
                <w:rFonts w:ascii="Times New Roman" w:hAnsi="Times New Roman" w:cs="Times New Roman"/>
                <w:sz w:val="20"/>
              </w:rPr>
              <w:t>результатов,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</w:t>
            </w:r>
          </w:p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(тыс. рублей)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7F68BF">
        <w:trPr>
          <w:trHeight w:val="54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8BF">
        <w:trPr>
          <w:trHeight w:val="34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68BF">
        <w:trPr>
          <w:trHeight w:val="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Цель: Удовлетворение текущих и формирование новых </w:t>
            </w:r>
            <w:r>
              <w:rPr>
                <w:rFonts w:ascii="Times New Roman" w:hAnsi="Times New Roman" w:cs="Times New Roman"/>
                <w:sz w:val="20"/>
              </w:rPr>
              <w:t>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7F68B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Задача. Популяризация объектов культурного наследия</w:t>
            </w:r>
          </w:p>
        </w:tc>
      </w:tr>
      <w:tr w:rsidR="007F68BF">
        <w:trPr>
          <w:trHeight w:val="20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проведенных мероприятий, выставок, </w:t>
            </w:r>
            <w:r>
              <w:rPr>
                <w:rFonts w:ascii="Times New Roman" w:hAnsi="Times New Roman" w:cs="Times New Roman"/>
                <w:sz w:val="20"/>
              </w:rPr>
              <w:t>фестивалей, конкурсов, направленных на популяризацию объектов культурного наследия, сохранение памятников истории и культуры, расположенных на территории 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Набережночел</w:t>
            </w:r>
            <w:proofErr w:type="spellEnd"/>
          </w:p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2023 - 2025 г</w:t>
            </w:r>
            <w:r>
              <w:rPr>
                <w:rFonts w:ascii="Times New Roman" w:hAnsi="Times New Roman" w:cs="Times New Roman"/>
                <w:sz w:val="20"/>
              </w:rPr>
              <w:t>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мероприятий, выставок, ед.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</w:t>
            </w:r>
          </w:p>
        </w:tc>
      </w:tr>
    </w:tbl>
    <w:p w:rsidR="007F68BF" w:rsidRDefault="006429FD">
      <w:pPr>
        <w:pStyle w:val="af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68BF" w:rsidRDefault="007F68BF">
      <w:pPr>
        <w:pStyle w:val="af4"/>
        <w:rPr>
          <w:rFonts w:ascii="Times New Roman" w:hAnsi="Times New Roman" w:cs="Times New Roman"/>
        </w:rPr>
      </w:pPr>
    </w:p>
    <w:p w:rsidR="007F68BF" w:rsidRDefault="007F68BF">
      <w:pPr>
        <w:pStyle w:val="af4"/>
        <w:rPr>
          <w:rFonts w:ascii="Times New Roman" w:hAnsi="Times New Roman" w:cs="Times New Roman"/>
        </w:rPr>
      </w:pPr>
    </w:p>
    <w:p w:rsidR="007F68BF" w:rsidRDefault="0064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Аппарата, </w:t>
      </w:r>
    </w:p>
    <w:p w:rsidR="007F68BF" w:rsidRDefault="0064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делопроизводством </w:t>
      </w:r>
    </w:p>
    <w:p w:rsidR="007F68BF" w:rsidRDefault="0064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F68BF">
          <w:headerReference w:type="default" r:id="rId78"/>
          <w:footerReference w:type="default" r:id="rId79"/>
          <w:headerReference w:type="first" r:id="rId80"/>
          <w:footerReference w:type="first" r:id="rId81"/>
          <w:pgSz w:w="16838" w:h="11906" w:orient="landscape"/>
          <w:pgMar w:top="1134" w:right="567" w:bottom="766" w:left="567" w:header="709" w:footer="709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</w:p>
    <w:p w:rsidR="007F68BF" w:rsidRDefault="006429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Реестр</w:t>
      </w:r>
    </w:p>
    <w:p w:rsidR="007F68BF" w:rsidRDefault="006429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выдачу постановлений (распоряжений)</w:t>
      </w:r>
    </w:p>
    <w:p w:rsidR="007F68BF" w:rsidRDefault="006429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6429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«____» __________________2024 г.№_________</w:t>
      </w:r>
    </w:p>
    <w:p w:rsidR="007F68BF" w:rsidRDefault="006429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и номер постановления и распоряжения)</w:t>
      </w: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6429F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7F68BF" w:rsidRDefault="006429F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от 19.10.2022 № 5650 </w:t>
      </w:r>
    </w:p>
    <w:p w:rsidR="007F68BF" w:rsidRDefault="006429F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7F68BF" w:rsidRDefault="006429F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культуры в городе Набережные Челны</w:t>
      </w:r>
    </w:p>
    <w:p w:rsidR="007F68BF" w:rsidRDefault="006429F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2023-2025 годы» </w:t>
      </w:r>
    </w:p>
    <w:p w:rsidR="007F68BF" w:rsidRDefault="006429F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постановления)</w:t>
      </w: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823"/>
        <w:gridCol w:w="4097"/>
        <w:gridCol w:w="1184"/>
        <w:gridCol w:w="1756"/>
        <w:gridCol w:w="2277"/>
      </w:tblGrid>
      <w:tr w:rsidR="007F68BF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получающего</w:t>
            </w:r>
          </w:p>
        </w:tc>
      </w:tr>
      <w:tr w:rsidR="007F68BF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контроля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8BF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Дерлюкова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8BF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8BF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Харисов В.Х.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8BF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6429F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F" w:rsidRDefault="007F68B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7F68B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68BF" w:rsidRDefault="006429F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Азрапкина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Э.Ш., 305691</w:t>
      </w:r>
    </w:p>
    <w:p w:rsidR="007F68BF" w:rsidRDefault="007F68B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F68BF">
      <w:headerReference w:type="default" r:id="rId82"/>
      <w:footerReference w:type="default" r:id="rId83"/>
      <w:headerReference w:type="first" r:id="rId84"/>
      <w:footerReference w:type="first" r:id="rId85"/>
      <w:pgSz w:w="11906" w:h="16838"/>
      <w:pgMar w:top="766" w:right="567" w:bottom="766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D" w:rsidRDefault="006429FD">
      <w:pPr>
        <w:spacing w:after="0" w:line="240" w:lineRule="auto"/>
      </w:pPr>
      <w:r>
        <w:separator/>
      </w:r>
    </w:p>
  </w:endnote>
  <w:endnote w:type="continuationSeparator" w:id="0">
    <w:p w:rsidR="006429FD" w:rsidRDefault="0064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8"/>
      <w:jc w:val="center"/>
    </w:pPr>
  </w:p>
  <w:p w:rsidR="007F68BF" w:rsidRDefault="007F68BF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D" w:rsidRDefault="006429FD">
      <w:pPr>
        <w:spacing w:after="0" w:line="240" w:lineRule="auto"/>
      </w:pPr>
      <w:r>
        <w:separator/>
      </w:r>
    </w:p>
  </w:footnote>
  <w:footnote w:type="continuationSeparator" w:id="0">
    <w:p w:rsidR="006429FD" w:rsidRDefault="0064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BF" w:rsidRDefault="007F68BF">
    <w:pPr>
      <w:pStyle w:val="a6"/>
      <w:jc w:val="center"/>
      <w:rPr>
        <w:rFonts w:ascii="Times New Roman" w:hAnsi="Times New Roman" w:cs="Times New Roman"/>
        <w:sz w:val="16"/>
        <w:szCs w:val="16"/>
      </w:rPr>
    </w:pPr>
  </w:p>
  <w:p w:rsidR="007F68BF" w:rsidRDefault="007F68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BF"/>
    <w:rsid w:val="006429FD"/>
    <w:rsid w:val="007F68BF"/>
    <w:rsid w:val="00F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8FE8"/>
  <w15:docId w15:val="{7CC3E632-E26A-44DC-A590-1E50330F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15D7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C626C"/>
  </w:style>
  <w:style w:type="character" w:customStyle="1" w:styleId="a7">
    <w:name w:val="Нижний колонтитул Знак"/>
    <w:basedOn w:val="a0"/>
    <w:link w:val="a8"/>
    <w:uiPriority w:val="99"/>
    <w:qFormat/>
    <w:rsid w:val="000C626C"/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987BC9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987BC9"/>
    <w:rPr>
      <w:b/>
      <w:bCs/>
      <w:sz w:val="20"/>
      <w:szCs w:val="20"/>
    </w:rPr>
  </w:style>
  <w:style w:type="character" w:customStyle="1" w:styleId="ad">
    <w:name w:val="Основной текст Знак"/>
    <w:basedOn w:val="a0"/>
    <w:link w:val="ae"/>
    <w:qFormat/>
    <w:rsid w:val="00987BC9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rPr>
      <w:color w:val="000080"/>
      <w:u w:val="single"/>
    </w:rPr>
  </w:style>
  <w:style w:type="paragraph" w:styleId="af0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link w:val="ad"/>
    <w:rsid w:val="00987BC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"/>
    <w:basedOn w:val="ae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760E75"/>
  </w:style>
  <w:style w:type="paragraph" w:customStyle="1" w:styleId="ConsPlusNormal">
    <w:name w:val="ConsPlusNormal"/>
    <w:qFormat/>
    <w:rsid w:val="008C7704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16351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987BC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987BC9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987BC9"/>
    <w:rPr>
      <w:b/>
      <w:bCs/>
    </w:rPr>
  </w:style>
  <w:style w:type="paragraph" w:styleId="af6">
    <w:name w:val="List Paragraph"/>
    <w:basedOn w:val="a"/>
    <w:uiPriority w:val="34"/>
    <w:qFormat/>
    <w:rsid w:val="00EA77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99"/>
    <w:rsid w:val="008A6D8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99"/>
    <w:rsid w:val="008A6D8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99"/>
    <w:rsid w:val="008A6D8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21" Type="http://schemas.openxmlformats.org/officeDocument/2006/relationships/header" Target="header8.xml"/><Relationship Id="rId42" Type="http://schemas.openxmlformats.org/officeDocument/2006/relationships/footer" Target="footer14.xml"/><Relationship Id="rId47" Type="http://schemas.openxmlformats.org/officeDocument/2006/relationships/footer" Target="footer16.xml"/><Relationship Id="rId63" Type="http://schemas.openxmlformats.org/officeDocument/2006/relationships/hyperlink" Target="consultantplus://offline/ref=7978E8D406221BDD878B1CAB6D9EE1A2C8941C74B843BA2C2BFC34B4B3BEDDCF95A1792A3EB14AAB9B531CDDE88A7AC4664Ap6G" TargetMode="External"/><Relationship Id="rId68" Type="http://schemas.openxmlformats.org/officeDocument/2006/relationships/header" Target="header29.xml"/><Relationship Id="rId84" Type="http://schemas.openxmlformats.org/officeDocument/2006/relationships/header" Target="header36.xml"/><Relationship Id="rId16" Type="http://schemas.openxmlformats.org/officeDocument/2006/relationships/header" Target="header6.xml"/><Relationship Id="rId11" Type="http://schemas.openxmlformats.org/officeDocument/2006/relationships/header" Target="header3.xml"/><Relationship Id="rId32" Type="http://schemas.openxmlformats.org/officeDocument/2006/relationships/header" Target="header13.xml"/><Relationship Id="rId37" Type="http://schemas.openxmlformats.org/officeDocument/2006/relationships/header" Target="header15.xml"/><Relationship Id="rId53" Type="http://schemas.openxmlformats.org/officeDocument/2006/relationships/footer" Target="footer19.xml"/><Relationship Id="rId58" Type="http://schemas.openxmlformats.org/officeDocument/2006/relationships/footer" Target="footer21.xml"/><Relationship Id="rId74" Type="http://schemas.openxmlformats.org/officeDocument/2006/relationships/header" Target="header31.xml"/><Relationship Id="rId79" Type="http://schemas.openxmlformats.org/officeDocument/2006/relationships/footer" Target="footer30.xml"/><Relationship Id="rId5" Type="http://schemas.openxmlformats.org/officeDocument/2006/relationships/footnotes" Target="footnotes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yperlink" Target="consultantplus://offline/ref=7978E8D406221BDD878B1CAB6D9EE1A2C8941C74B843BA2C2BFC34B4B3BEDDCF95A1792A3EB14AAB9B531CDDE88A7AC4664Ap6G" TargetMode="External"/><Relationship Id="rId30" Type="http://schemas.openxmlformats.org/officeDocument/2006/relationships/header" Target="header12.xml"/><Relationship Id="rId35" Type="http://schemas.openxmlformats.org/officeDocument/2006/relationships/footer" Target="footer11.xml"/><Relationship Id="rId43" Type="http://schemas.openxmlformats.org/officeDocument/2006/relationships/header" Target="header18.xml"/><Relationship Id="rId48" Type="http://schemas.openxmlformats.org/officeDocument/2006/relationships/header" Target="header20.xml"/><Relationship Id="rId56" Type="http://schemas.openxmlformats.org/officeDocument/2006/relationships/footer" Target="footer20.xml"/><Relationship Id="rId64" Type="http://schemas.openxmlformats.org/officeDocument/2006/relationships/header" Target="header27.xml"/><Relationship Id="rId69" Type="http://schemas.openxmlformats.org/officeDocument/2006/relationships/footer" Target="footer26.xml"/><Relationship Id="rId77" Type="http://schemas.openxmlformats.org/officeDocument/2006/relationships/footer" Target="footer29.xml"/><Relationship Id="rId8" Type="http://schemas.openxmlformats.org/officeDocument/2006/relationships/header" Target="header2.xml"/><Relationship Id="rId51" Type="http://schemas.openxmlformats.org/officeDocument/2006/relationships/footer" Target="footer18.xml"/><Relationship Id="rId72" Type="http://schemas.openxmlformats.org/officeDocument/2006/relationships/hyperlink" Target="consultantplus://offline/ref=7978E8D406221BDD878B02A67BF2BCA9C89E4671BB41B27B7FAA32E3ECEEDB9AC7E127736EFD01A6984500DDEB49pDG" TargetMode="External"/><Relationship Id="rId80" Type="http://schemas.openxmlformats.org/officeDocument/2006/relationships/header" Target="header34.xml"/><Relationship Id="rId85" Type="http://schemas.openxmlformats.org/officeDocument/2006/relationships/footer" Target="footer33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10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46" Type="http://schemas.openxmlformats.org/officeDocument/2006/relationships/header" Target="header19.xml"/><Relationship Id="rId59" Type="http://schemas.openxmlformats.org/officeDocument/2006/relationships/header" Target="header25.xml"/><Relationship Id="rId67" Type="http://schemas.openxmlformats.org/officeDocument/2006/relationships/footer" Target="footer25.xml"/><Relationship Id="rId20" Type="http://schemas.openxmlformats.org/officeDocument/2006/relationships/footer" Target="footer4.xml"/><Relationship Id="rId41" Type="http://schemas.openxmlformats.org/officeDocument/2006/relationships/header" Target="header17.xml"/><Relationship Id="rId54" Type="http://schemas.openxmlformats.org/officeDocument/2006/relationships/hyperlink" Target="consultantplus://offline/ref=7978E8D406221BDD878B1CAB6D9EE1A2C8941C74B843BA2C2BFC34B4B3BEDDCF95A1792A3EB14AAB9B531CDDE88A7AC4664Ap6G" TargetMode="External"/><Relationship Id="rId62" Type="http://schemas.openxmlformats.org/officeDocument/2006/relationships/footer" Target="footer23.xml"/><Relationship Id="rId70" Type="http://schemas.openxmlformats.org/officeDocument/2006/relationships/header" Target="header30.xml"/><Relationship Id="rId75" Type="http://schemas.openxmlformats.org/officeDocument/2006/relationships/footer" Target="footer28.xml"/><Relationship Id="rId83" Type="http://schemas.openxmlformats.org/officeDocument/2006/relationships/footer" Target="footer3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hyperlink" Target="consultantplus://offline/ref=7978E8D406221BDD878B1CAB6D9EE1A2C8941C74B843BA2C2BFC34B4B3BEDDCF95A1792A3EB14AAB9B531CDDE88A7AC4664Ap6G" TargetMode="External"/><Relationship Id="rId49" Type="http://schemas.openxmlformats.org/officeDocument/2006/relationships/footer" Target="footer17.xml"/><Relationship Id="rId57" Type="http://schemas.openxmlformats.org/officeDocument/2006/relationships/header" Target="header24.xml"/><Relationship Id="rId10" Type="http://schemas.openxmlformats.org/officeDocument/2006/relationships/hyperlink" Target="consultantplus://offline/ref=7978E8D406221BDD878B1CAB6D9EE1A2C8941C74B843BA2C2BFC34B4B3BEDDCF95A1792A3EB14AAB9B531CDDE88A7AC4664Ap6G" TargetMode="External"/><Relationship Id="rId31" Type="http://schemas.openxmlformats.org/officeDocument/2006/relationships/footer" Target="footer9.xml"/><Relationship Id="rId44" Type="http://schemas.openxmlformats.org/officeDocument/2006/relationships/footer" Target="footer15.xml"/><Relationship Id="rId52" Type="http://schemas.openxmlformats.org/officeDocument/2006/relationships/header" Target="header22.xml"/><Relationship Id="rId60" Type="http://schemas.openxmlformats.org/officeDocument/2006/relationships/footer" Target="footer22.xml"/><Relationship Id="rId65" Type="http://schemas.openxmlformats.org/officeDocument/2006/relationships/footer" Target="footer24.xml"/><Relationship Id="rId73" Type="http://schemas.openxmlformats.org/officeDocument/2006/relationships/hyperlink" Target="consultantplus://offline/ref=7978E8D406221BDD878B1CAB6D9EE1A2C8941C74B843BA2C2BFC34B4B3BEDDCF95A1792A3EB14AAB9B531CDDE88A7AC4664Ap6G" TargetMode="External"/><Relationship Id="rId78" Type="http://schemas.openxmlformats.org/officeDocument/2006/relationships/header" Target="header33.xml"/><Relationship Id="rId81" Type="http://schemas.openxmlformats.org/officeDocument/2006/relationships/footer" Target="footer31.xm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78E8D406221BDD878B02A67BF2BCA9C99F4379BA48B27B7FAA32E3ECEEDB9AC7E127736EFD01A6984500DDEB49pDG" TargetMode="Externa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7978E8D406221BDD878B1CAB6D9EE1A2C8941C74B843BA2C2BFC34B4B3BEDDCF95A1792A3EB14AAB9B531CDDE88A7AC4664Ap6G" TargetMode="External"/><Relationship Id="rId39" Type="http://schemas.openxmlformats.org/officeDocument/2006/relationships/header" Target="header16.xml"/><Relationship Id="rId34" Type="http://schemas.openxmlformats.org/officeDocument/2006/relationships/header" Target="header14.xml"/><Relationship Id="rId50" Type="http://schemas.openxmlformats.org/officeDocument/2006/relationships/header" Target="header21.xml"/><Relationship Id="rId55" Type="http://schemas.openxmlformats.org/officeDocument/2006/relationships/header" Target="header23.xml"/><Relationship Id="rId76" Type="http://schemas.openxmlformats.org/officeDocument/2006/relationships/header" Target="header32.xml"/><Relationship Id="rId7" Type="http://schemas.openxmlformats.org/officeDocument/2006/relationships/header" Target="header1.xml"/><Relationship Id="rId71" Type="http://schemas.openxmlformats.org/officeDocument/2006/relationships/footer" Target="footer27.xml"/><Relationship Id="rId2" Type="http://schemas.openxmlformats.org/officeDocument/2006/relationships/styles" Target="styles.xml"/><Relationship Id="rId29" Type="http://schemas.openxmlformats.org/officeDocument/2006/relationships/footer" Target="footer8.xml"/><Relationship Id="rId24" Type="http://schemas.openxmlformats.org/officeDocument/2006/relationships/footer" Target="footer6.xml"/><Relationship Id="rId40" Type="http://schemas.openxmlformats.org/officeDocument/2006/relationships/footer" Target="footer13.xml"/><Relationship Id="rId45" Type="http://schemas.openxmlformats.org/officeDocument/2006/relationships/hyperlink" Target="consultantplus://offline/ref=7978E8D406221BDD878B1CAB6D9EE1A2C8941C74B843BA2C2BFC34B4B3BEDDCF95A1792A3EB14AAB9B531CDDE88A7AC4664Ap6G" TargetMode="External"/><Relationship Id="rId66" Type="http://schemas.openxmlformats.org/officeDocument/2006/relationships/header" Target="header28.xml"/><Relationship Id="rId87" Type="http://schemas.openxmlformats.org/officeDocument/2006/relationships/theme" Target="theme/theme1.xml"/><Relationship Id="rId61" Type="http://schemas.openxmlformats.org/officeDocument/2006/relationships/header" Target="header26.xml"/><Relationship Id="rId82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C5C7-9EA9-49E8-94FF-E7B10CE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7738</Words>
  <Characters>44110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dc:description/>
  <cp:lastModifiedBy>Гостева Ольга Владиславовна</cp:lastModifiedBy>
  <cp:revision>2</cp:revision>
  <cp:lastPrinted>2024-02-13T14:43:00Z</cp:lastPrinted>
  <dcterms:created xsi:type="dcterms:W3CDTF">2024-07-19T13:01:00Z</dcterms:created>
  <dcterms:modified xsi:type="dcterms:W3CDTF">2024-07-19T13:01:00Z</dcterms:modified>
  <dc:language>ru-RU</dc:language>
</cp:coreProperties>
</file>