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6553" w14:textId="097F0486" w:rsidR="00896686" w:rsidRDefault="009B020D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3A92AE8B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AD3DC6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E863A1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BB4600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80D7E2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BED5AC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89B5B3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E2BAB3" w14:textId="77777777" w:rsidR="00896686" w:rsidRDefault="00896686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4BB345" w14:textId="720C6745" w:rsidR="004D73B2" w:rsidRPr="004D73B2" w:rsidRDefault="004D73B2" w:rsidP="004D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0F2934B0" w14:textId="77777777" w:rsidR="004D73B2" w:rsidRPr="004D73B2" w:rsidRDefault="004D73B2" w:rsidP="004D7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D6F684" w14:textId="77777777" w:rsidR="004D73B2" w:rsidRPr="004D73B2" w:rsidRDefault="004D73B2" w:rsidP="004D7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416753" w14:textId="1E7EB84C" w:rsidR="00AF2BA5" w:rsidRDefault="009B020D" w:rsidP="00AF2BA5">
      <w:pPr>
        <w:spacing w:after="0" w:line="240" w:lineRule="auto"/>
        <w:ind w:right="31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Об утверждении </w:t>
      </w:r>
      <w:r w:rsidRPr="004D73B2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D73B2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</w:t>
      </w:r>
      <w:r w:rsidRPr="004D73B2"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eastAsia="Calibri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ельхозформированиям</w:t>
      </w:r>
      <w:proofErr w:type="spellEnd"/>
      <w:r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форм собственности (кроме государственных и муниципальных) на возмещение </w:t>
      </w:r>
      <w:r w:rsidRPr="008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затрат по оказанию услуг забоя крупного</w:t>
      </w:r>
      <w:r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рогатого скота</w:t>
      </w:r>
    </w:p>
    <w:p w14:paraId="7E70F8F9" w14:textId="77777777" w:rsidR="009B020D" w:rsidRDefault="009B020D" w:rsidP="00AF2BA5">
      <w:pPr>
        <w:spacing w:after="0" w:line="240" w:lineRule="auto"/>
        <w:ind w:right="3118"/>
        <w:rPr>
          <w:rFonts w:ascii="Times New Roman" w:eastAsia="Calibri" w:hAnsi="Times New Roman" w:cs="Times New Roman"/>
          <w:sz w:val="28"/>
          <w:szCs w:val="28"/>
        </w:rPr>
      </w:pPr>
    </w:p>
    <w:p w14:paraId="057D0885" w14:textId="16CA69E4" w:rsidR="004D73B2" w:rsidRPr="004D73B2" w:rsidRDefault="004D73B2" w:rsidP="004D73B2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ab/>
        <w:t>Руководствуясь статьями 69,78 Бюджетного Кодекса Российской Федерации  и Федеральным законом от 06.10.2003 № 131-ФЗ « Об общих принципах организации местного самоуправления в Российской Федерации»,</w:t>
      </w:r>
      <w:r w:rsidR="00130A7B">
        <w:rPr>
          <w:rFonts w:ascii="Times New Roman" w:eastAsia="Calibri" w:hAnsi="Times New Roman" w:cs="Times New Roman"/>
          <w:sz w:val="28"/>
          <w:szCs w:val="28"/>
        </w:rPr>
        <w:t xml:space="preserve"> а также в рамках </w:t>
      </w:r>
      <w:r w:rsidR="00F025FC" w:rsidRPr="00F025FC">
        <w:rPr>
          <w:rFonts w:ascii="Times New Roman" w:eastAsia="Calibri" w:hAnsi="Times New Roman" w:cs="Times New Roman"/>
          <w:sz w:val="28"/>
          <w:szCs w:val="28"/>
        </w:rPr>
        <w:t xml:space="preserve">муниципальной целевой программой «Об устойчивом и стабильном производстве продукции сельского хозяйства на 2023-2025 годы», утвержденной Постановлением Исполнительного комитета муниципального образования «Лениногорский муниципальный район» №2030 от 25.07.2023г., </w:t>
      </w:r>
    </w:p>
    <w:p w14:paraId="28BC7DBB" w14:textId="77777777" w:rsidR="004D73B2" w:rsidRPr="004D73B2" w:rsidRDefault="004D73B2" w:rsidP="004D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14:paraId="6230373D" w14:textId="77777777" w:rsidR="004D73B2" w:rsidRPr="004D73B2" w:rsidRDefault="004D73B2" w:rsidP="004D73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>1.Утвердить прилагаемые:</w:t>
      </w:r>
    </w:p>
    <w:p w14:paraId="6EC403DC" w14:textId="16F6E8CC" w:rsidR="004D73B2" w:rsidRDefault="004E1994" w:rsidP="001935A4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  </w:t>
      </w:r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субсидии </w:t>
      </w:r>
      <w:proofErr w:type="spellStart"/>
      <w:r w:rsidR="004D73B2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сельхозформированиям</w:t>
      </w:r>
      <w:proofErr w:type="spellEnd"/>
      <w:r w:rsidR="004D73B2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форм собственности (кроме государственных и муниципальных) на возмещение </w:t>
      </w:r>
      <w:r w:rsidR="004D73B2" w:rsidRPr="008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затрат </w:t>
      </w:r>
      <w:bookmarkStart w:id="0" w:name="_Hlk170197833"/>
      <w:r w:rsidR="004D73B2" w:rsidRPr="008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оказанию услуг забоя крупного</w:t>
      </w:r>
      <w:r w:rsidR="004D73B2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рогатого скота</w:t>
      </w:r>
      <w:bookmarkEnd w:id="0"/>
      <w:r w:rsidR="004D73B2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3B2" w:rsidRPr="001935A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="00177BB1" w:rsidRPr="001935A4">
        <w:rPr>
          <w:rFonts w:ascii="Times New Roman" w:eastAsia="Calibri" w:hAnsi="Times New Roman" w:cs="Times New Roman"/>
          <w:sz w:val="28"/>
          <w:szCs w:val="28"/>
          <w:u w:val="single"/>
        </w:rPr>
        <w:t>отчетном финансовом году</w:t>
      </w:r>
      <w:r w:rsidR="00C0531C">
        <w:rPr>
          <w:rFonts w:ascii="Times New Roman" w:eastAsia="Calibri" w:hAnsi="Times New Roman" w:cs="Times New Roman"/>
          <w:sz w:val="28"/>
          <w:szCs w:val="28"/>
        </w:rPr>
        <w:t xml:space="preserve"> (Приложение №1);</w:t>
      </w:r>
    </w:p>
    <w:p w14:paraId="70D513EB" w14:textId="4BC7CEE6" w:rsidR="004D73B2" w:rsidRDefault="00FB2106" w:rsidP="001935A4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Форму заявления о предоставлении из бюджета Лениногорского муниципального района Республики Татарстан в </w:t>
      </w:r>
      <w:r w:rsidR="00130A7B">
        <w:rPr>
          <w:rFonts w:ascii="Times New Roman" w:eastAsia="Calibri" w:hAnsi="Times New Roman" w:cs="Times New Roman"/>
          <w:sz w:val="28"/>
          <w:szCs w:val="28"/>
        </w:rPr>
        <w:t>2024</w:t>
      </w:r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 году субсидии </w:t>
      </w:r>
      <w:proofErr w:type="spellStart"/>
      <w:r w:rsidR="004D73B2" w:rsidRPr="004D73B2">
        <w:rPr>
          <w:rFonts w:ascii="Times New Roman" w:eastAsia="Calibri" w:hAnsi="Times New Roman" w:cs="Times New Roman"/>
          <w:sz w:val="28"/>
          <w:szCs w:val="28"/>
        </w:rPr>
        <w:t>сельхозформированиям</w:t>
      </w:r>
      <w:proofErr w:type="spellEnd"/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 всех форм собственности (кроме государственных и муниципальных) на возмещение части затрат по оказанию услуг забоя крупного рогатого скота </w:t>
      </w:r>
      <w:r w:rsidR="00BA71D3"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 w:rsidR="00306E4A">
        <w:rPr>
          <w:rFonts w:ascii="Times New Roman" w:eastAsia="Calibri" w:hAnsi="Times New Roman" w:cs="Times New Roman"/>
          <w:sz w:val="28"/>
          <w:szCs w:val="28"/>
        </w:rPr>
        <w:t>2</w:t>
      </w:r>
      <w:r w:rsidR="00BA71D3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9F0D49A" w14:textId="4B591988" w:rsidR="00F241E4" w:rsidRPr="004E1994" w:rsidRDefault="00FB2106" w:rsidP="001935A4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Форму справки-расчет для предоставления из бюджета Лениногорского муниципального района Республики Татарстан в </w:t>
      </w:r>
      <w:r w:rsidR="00130A7B" w:rsidRPr="004E1994">
        <w:rPr>
          <w:rFonts w:ascii="Times New Roman" w:eastAsia="Calibri" w:hAnsi="Times New Roman" w:cs="Times New Roman"/>
          <w:sz w:val="28"/>
          <w:szCs w:val="28"/>
        </w:rPr>
        <w:t>2024</w:t>
      </w:r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 году субсидии </w:t>
      </w:r>
      <w:proofErr w:type="spellStart"/>
      <w:r w:rsidR="004D73B2" w:rsidRPr="004D73B2">
        <w:rPr>
          <w:rFonts w:ascii="Times New Roman" w:eastAsia="Calibri" w:hAnsi="Times New Roman" w:cs="Times New Roman"/>
          <w:sz w:val="28"/>
          <w:szCs w:val="28"/>
        </w:rPr>
        <w:t>сельхозформированиям</w:t>
      </w:r>
      <w:proofErr w:type="spellEnd"/>
      <w:r w:rsidR="004D73B2" w:rsidRPr="004D73B2">
        <w:rPr>
          <w:rFonts w:ascii="Times New Roman" w:eastAsia="Calibri" w:hAnsi="Times New Roman" w:cs="Times New Roman"/>
          <w:sz w:val="28"/>
          <w:szCs w:val="28"/>
        </w:rPr>
        <w:t xml:space="preserve"> всех форм собственности (кроме государственных и муниципальных) на возмещение части затрат по оказанию услуг забоя крупного рогатого скота </w:t>
      </w:r>
      <w:r w:rsidR="00BA71D3"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 w:rsidR="00306E4A">
        <w:rPr>
          <w:rFonts w:ascii="Times New Roman" w:eastAsia="Calibri" w:hAnsi="Times New Roman" w:cs="Times New Roman"/>
          <w:sz w:val="28"/>
          <w:szCs w:val="28"/>
        </w:rPr>
        <w:t>3</w:t>
      </w:r>
      <w:r w:rsidR="00BA71D3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A750EAE" w14:textId="1D287A76" w:rsidR="004E1994" w:rsidRPr="004E1994" w:rsidRDefault="004D73B2" w:rsidP="004E1994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1994"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экономики исполнительного комитета «Лениногорский муниципальный район» обеспечить рассмотрение заявок и представление реестра о результатах рассмотрения заявок на участие в оборе на право получения субсидии из бюджета Лениногорского муниципального района. </w:t>
      </w:r>
    </w:p>
    <w:p w14:paraId="57C11D46" w14:textId="3EB9FCFD" w:rsidR="004E1994" w:rsidRPr="004E1994" w:rsidRDefault="004E1994" w:rsidP="004E1994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Опубликовать настоящее постановление на официальном портале правовой информации Республики Татарстан по веб-адресу: </w:t>
      </w:r>
      <w:hyperlink r:id="rId6" w:history="1">
        <w:r w:rsidR="00896686" w:rsidRPr="00497D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="008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Лениногорского муниципального района. </w:t>
      </w:r>
    </w:p>
    <w:p w14:paraId="240BC8BD" w14:textId="1A170A8F" w:rsidR="00F241E4" w:rsidRDefault="004E1994" w:rsidP="004D73B2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</w:t>
      </w:r>
      <w:r w:rsidR="005F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руководителя Исполнительного комитета муниципального образования «Лениногорский муниципальный район» по экономике Иванову Г.А.</w:t>
      </w:r>
    </w:p>
    <w:p w14:paraId="05BD3C4B" w14:textId="77777777" w:rsidR="00FB2106" w:rsidRDefault="00FB2106" w:rsidP="004D73B2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2A688" w14:textId="77777777" w:rsidR="004D73B2" w:rsidRPr="004D73B2" w:rsidRDefault="004D73B2" w:rsidP="004D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>Руководитель Исполнительного комитета</w:t>
      </w:r>
    </w:p>
    <w:p w14:paraId="127B892C" w14:textId="77777777" w:rsidR="004D73B2" w:rsidRPr="004D73B2" w:rsidRDefault="004D73B2" w:rsidP="004D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284A27B1" w14:textId="77777777" w:rsidR="004D73B2" w:rsidRPr="004D73B2" w:rsidRDefault="004D73B2" w:rsidP="004D7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3B2">
        <w:rPr>
          <w:rFonts w:ascii="Times New Roman" w:eastAsia="Calibri" w:hAnsi="Times New Roman" w:cs="Times New Roman"/>
          <w:sz w:val="28"/>
          <w:szCs w:val="28"/>
        </w:rPr>
        <w:t xml:space="preserve">«Лениногорский муниципальный </w:t>
      </w:r>
      <w:proofErr w:type="gramStart"/>
      <w:r w:rsidRPr="004D73B2">
        <w:rPr>
          <w:rFonts w:ascii="Times New Roman" w:eastAsia="Calibri" w:hAnsi="Times New Roman" w:cs="Times New Roman"/>
          <w:sz w:val="28"/>
          <w:szCs w:val="28"/>
        </w:rPr>
        <w:t xml:space="preserve">район»  </w:t>
      </w:r>
      <w:r w:rsidRPr="004D73B2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4D73B2">
        <w:rPr>
          <w:rFonts w:ascii="Times New Roman" w:eastAsia="Calibri" w:hAnsi="Times New Roman" w:cs="Times New Roman"/>
          <w:sz w:val="28"/>
          <w:szCs w:val="28"/>
        </w:rPr>
        <w:tab/>
        <w:t>З.Г. Михайлова</w:t>
      </w:r>
    </w:p>
    <w:p w14:paraId="032B702A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00020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68A82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16618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02434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CE161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B65A2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677BA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B2EA7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C2C95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0E1DC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1ADE7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8663C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BC975F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7D843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8C73A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6C314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9F5F1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45C909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E62F9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9E4A0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EB862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ADE7FF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B0CDF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9325E7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89931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97370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2F4EAF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595D1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A3FF2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82FB4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A192E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1EBAF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DE749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D9B82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DB5AD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CEFC4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EEFA9" w14:textId="77777777" w:rsidR="00C0531C" w:rsidRDefault="00C0531C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4FED6" w14:textId="77777777" w:rsidR="00896686" w:rsidRDefault="00896686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EF67E" w14:textId="6619CB60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14:paraId="5E033C3A" w14:textId="77777777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>Утверждён постановлением</w:t>
      </w:r>
    </w:p>
    <w:p w14:paraId="3D2A71F5" w14:textId="77777777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>Руководителя исполкома</w:t>
      </w:r>
    </w:p>
    <w:p w14:paraId="2062ABA2" w14:textId="77777777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14:paraId="045F2159" w14:textId="77777777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>«Лениногорский муниципальный район»</w:t>
      </w:r>
    </w:p>
    <w:p w14:paraId="508F0F59" w14:textId="77777777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</w:t>
      </w:r>
    </w:p>
    <w:p w14:paraId="1B4CB621" w14:textId="1E98C385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DE">
        <w:rPr>
          <w:rFonts w:ascii="Times New Roman" w:eastAsia="Calibri" w:hAnsi="Times New Roman" w:cs="Times New Roman"/>
          <w:sz w:val="24"/>
          <w:szCs w:val="24"/>
        </w:rPr>
        <w:t>от______2024 №______</w:t>
      </w:r>
    </w:p>
    <w:p w14:paraId="68F3DFEF" w14:textId="77777777" w:rsidR="005F51DE" w:rsidRPr="005F51DE" w:rsidRDefault="005F51DE" w:rsidP="005F51D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2CCC2" w14:textId="77777777" w:rsidR="005F51DE" w:rsidRPr="005F51DE" w:rsidRDefault="005F51DE" w:rsidP="005F5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D60EC3" w14:textId="77777777" w:rsidR="005F51DE" w:rsidRPr="005F51DE" w:rsidRDefault="005F51DE" w:rsidP="00C053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6801120C" w14:textId="2B9B300E" w:rsidR="005F51DE" w:rsidRPr="005F51DE" w:rsidRDefault="005F51DE" w:rsidP="00C053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субсидии </w:t>
      </w:r>
      <w:proofErr w:type="spellStart"/>
      <w:r w:rsidRPr="005F51DE">
        <w:rPr>
          <w:rFonts w:ascii="Times New Roman" w:eastAsia="Calibri" w:hAnsi="Times New Roman" w:cs="Times New Roman"/>
          <w:sz w:val="28"/>
          <w:szCs w:val="28"/>
        </w:rPr>
        <w:t>сельхозформированиям</w:t>
      </w:r>
      <w:proofErr w:type="spellEnd"/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 всех форм собственности (кроме государственных и муниципальных) на возмещение части затрат по оказанию услуг забоя крупного рогатого скота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14:paraId="0C1E53F1" w14:textId="77777777" w:rsidR="005F51DE" w:rsidRPr="005F51DE" w:rsidRDefault="005F51DE" w:rsidP="005F5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870884" w14:textId="40BF37EA" w:rsidR="005F51DE" w:rsidRPr="00896686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механизм предоставления из бюджета Лениногорского муниципального района Республики Татарстан субсидий организациям агропромышленного комплекса независимо от их организационно-правовой формы, индивидуальным предпринимателям, в том числе крестьянским (фермерским) хозяйствам (далее - субсидии, получатели), на возмещение части затрат, связанных с </w:t>
      </w:r>
      <w:r w:rsidR="00B037E3">
        <w:rPr>
          <w:rFonts w:ascii="Times New Roman" w:eastAsia="Calibri" w:hAnsi="Times New Roman" w:cs="Times New Roman"/>
          <w:sz w:val="28"/>
          <w:szCs w:val="28"/>
        </w:rPr>
        <w:t xml:space="preserve">оказанием </w:t>
      </w:r>
      <w:r w:rsidR="00B037E3" w:rsidRPr="00896686">
        <w:rPr>
          <w:rFonts w:ascii="Times New Roman" w:eastAsia="Calibri" w:hAnsi="Times New Roman" w:cs="Times New Roman"/>
          <w:sz w:val="28"/>
          <w:szCs w:val="28"/>
        </w:rPr>
        <w:t>услуг по забою</w:t>
      </w:r>
      <w:r w:rsidR="001935A4" w:rsidRPr="00193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5A4" w:rsidRPr="005F51DE">
        <w:rPr>
          <w:rFonts w:ascii="Times New Roman" w:eastAsia="Calibri" w:hAnsi="Times New Roman" w:cs="Times New Roman"/>
          <w:sz w:val="28"/>
          <w:szCs w:val="28"/>
        </w:rPr>
        <w:t>крупного рогатого</w:t>
      </w:r>
      <w:r w:rsidR="00B037E3" w:rsidRPr="00896686">
        <w:rPr>
          <w:rFonts w:ascii="Times New Roman" w:eastAsia="Calibri" w:hAnsi="Times New Roman" w:cs="Times New Roman"/>
          <w:sz w:val="28"/>
          <w:szCs w:val="28"/>
        </w:rPr>
        <w:t xml:space="preserve"> скота</w:t>
      </w:r>
      <w:r w:rsidRPr="0089668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5E59C4" w14:textId="77777777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86">
        <w:rPr>
          <w:rFonts w:ascii="Times New Roman" w:eastAsia="Calibri" w:hAnsi="Times New Roman" w:cs="Times New Roman"/>
          <w:sz w:val="28"/>
          <w:szCs w:val="28"/>
        </w:rPr>
        <w:t>2. Предоставление субсидий осуществляется в пределах бюджетных</w:t>
      </w: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 ассигнований, на цели, указанные в пункте 1 настоящего Порядка.</w:t>
      </w:r>
    </w:p>
    <w:p w14:paraId="6BA67551" w14:textId="1CAC0A75" w:rsid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3. Главным распорядителем средств, предусмотренных </w:t>
      </w:r>
      <w:r w:rsidRPr="001935A4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на поддержку убойных цехов по забою крупного рогатого скота</w:t>
      </w:r>
      <w:r w:rsidRPr="005F51DE">
        <w:rPr>
          <w:rFonts w:ascii="Times New Roman" w:eastAsia="Calibri" w:hAnsi="Times New Roman" w:cs="Times New Roman"/>
          <w:sz w:val="28"/>
          <w:szCs w:val="28"/>
        </w:rPr>
        <w:t>, является Исполнительный комитет муниципального образования «Лениногорский муниципальный район (далее – Исполком).</w:t>
      </w:r>
    </w:p>
    <w:p w14:paraId="272E74B4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 в информационно-телекоммуникационной сети «Интернет» в разделе «Бюджет» не позднее 15-го рабочего дня, следующего за днем принятия решения Лениногорским районным Советом о бюджете Лениногорского муниципального района на соответствующий финансовый год и на плановый период (о внесении изменений в решение Лениногорского районного Совета об утверждении бюджете Лениногорского муниципального района на соответствующий финансовый год и на плановый период), и на официальном сайте Лениногорского муниципального района. </w:t>
      </w:r>
    </w:p>
    <w:p w14:paraId="3C3FEFF6" w14:textId="1F5FE93B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определяются отделом экономики Исполнительного комитета Лениногорского муниципального района по результатам отбора, проводимого путем запроса предложений (заявок), направленных </w:t>
      </w:r>
      <w:proofErr w:type="spellStart"/>
      <w:r w:rsidR="001935A4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сельхозформированиям</w:t>
      </w:r>
      <w:r w:rsidR="00193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A4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форм собственности (кроме государственных и муниципальных)</w:t>
      </w: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(далее соответственно - заявки, участники отбора), исходя из соответствия участников отбора критериям отбора и очередности поступления заявок. </w:t>
      </w:r>
    </w:p>
    <w:p w14:paraId="7BE590A6" w14:textId="59BE351E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Исполнительного комитета Лениногорского муниципального района размещает на официальном сайте Лениногорского </w:t>
      </w: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hyperlink r:id="rId7" w:history="1">
        <w:r w:rsidRPr="00B33F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https://leninogorsk.tatarstan.ru</w:t>
        </w:r>
      </w:hyperlink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- официальный сайт Лениногорского района) объявление о проведении отбора не позднее чем за три календарных дня до дня начала срока проведения отбора с указанием: </w:t>
      </w:r>
    </w:p>
    <w:p w14:paraId="30EB19CE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проведения отбора; </w:t>
      </w:r>
    </w:p>
    <w:p w14:paraId="4649C416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отбора; </w:t>
      </w:r>
    </w:p>
    <w:p w14:paraId="16F44813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 отдела экономики Исполнительного комитета Лениногорского муниципального района;</w:t>
      </w:r>
    </w:p>
    <w:p w14:paraId="347DD0B4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 в соответствии с пунктом 15 настоящего Порядка; </w:t>
      </w:r>
    </w:p>
    <w:p w14:paraId="59BC4E06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 </w:t>
      </w:r>
    </w:p>
    <w:p w14:paraId="280A24B5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участникам отбора в соответствии с пунктом 6 настоящего Порядка и перечня документов, представляемых для подтверждения их соответствия указанным требованиям; </w:t>
      </w:r>
    </w:p>
    <w:p w14:paraId="282EF624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подачи заявок и требований, предъявляемых к форме и содержанию заявок в соответствии с абзацем вторым пункта 7 настоящего Порядка; </w:t>
      </w:r>
    </w:p>
    <w:p w14:paraId="2CA59A5F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заявки; </w:t>
      </w:r>
    </w:p>
    <w:p w14:paraId="681FF970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рассмотрения заявок в соответствии с пунктами 8 - 10 настоящего Порядка; </w:t>
      </w:r>
    </w:p>
    <w:p w14:paraId="2DB1301B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018F3D4D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в течение которого победитель (победители) отбора должен (должны) подписать соглашение о предоставлении субсидии (далее - соглашение); </w:t>
      </w:r>
    </w:p>
    <w:p w14:paraId="6F2F5D01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признания победителя (победителей) отбора уклонившимся (уклонившимися) от заключения соглашения; </w:t>
      </w:r>
    </w:p>
    <w:p w14:paraId="070FEBC0" w14:textId="77777777" w:rsidR="00B33F5D" w:rsidRPr="00B33F5D" w:rsidRDefault="00B33F5D" w:rsidP="00B33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размещения результатов отбора на официальном сайте Лениногорского района, которая не может быть позднее 14-го календарного дня, следующего за днем определения победителя (победителей) отбора. </w:t>
      </w:r>
    </w:p>
    <w:p w14:paraId="0F19FBCE" w14:textId="77777777" w:rsidR="00B33F5D" w:rsidRPr="005F51DE" w:rsidRDefault="00B33F5D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F8F59" w14:textId="77777777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4. Критерии отбора получателей субсидий:</w:t>
      </w:r>
    </w:p>
    <w:p w14:paraId="605B2AF6" w14:textId="0103CE64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осуществление деятельности по забою крупного рогатого скота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5F51DE">
        <w:rPr>
          <w:rFonts w:ascii="Times New Roman" w:eastAsia="Calibri" w:hAnsi="Times New Roman" w:cs="Times New Roman"/>
          <w:sz w:val="28"/>
          <w:szCs w:val="28"/>
        </w:rPr>
        <w:t>г;</w:t>
      </w:r>
    </w:p>
    <w:p w14:paraId="248C1349" w14:textId="1DDD51B3" w:rsid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не являлся получателем субсидии по заявленным затратам в соответствии с настоящим Порядком из бюджета Лениногорского муниципального Республики Татарстан</w:t>
      </w:r>
      <w:r w:rsidR="00D2251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93F633" w14:textId="3A93C04A" w:rsidR="00D22510" w:rsidRDefault="00D22510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0132614"/>
      <w:r>
        <w:rPr>
          <w:rFonts w:ascii="Times New Roman" w:eastAsia="Calibri" w:hAnsi="Times New Roman" w:cs="Times New Roman"/>
          <w:sz w:val="28"/>
          <w:szCs w:val="28"/>
        </w:rPr>
        <w:lastRenderedPageBreak/>
        <w:t>наличие в собственности и (или) на условиях договора аренды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холодильных складов и приспособленных площадок для забоя</w:t>
      </w:r>
      <w:r w:rsidR="006C32C3">
        <w:rPr>
          <w:rFonts w:ascii="Times New Roman" w:eastAsia="Calibri" w:hAnsi="Times New Roman" w:cs="Times New Roman"/>
          <w:sz w:val="28"/>
          <w:szCs w:val="28"/>
        </w:rPr>
        <w:t xml:space="preserve"> крупного рогатого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скота</w:t>
      </w:r>
      <w:r w:rsidR="00B9658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51DE66" w14:textId="44A77C02" w:rsidR="0022496A" w:rsidRPr="005F51DE" w:rsidRDefault="0022496A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6A">
        <w:rPr>
          <w:rFonts w:ascii="Times New Roman" w:eastAsia="Calibri" w:hAnsi="Times New Roman" w:cs="Times New Roman"/>
          <w:sz w:val="28"/>
          <w:szCs w:val="28"/>
        </w:rPr>
        <w:t>наличие в собственности и (или) на условиях договора аренды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складского помещения для хранения </w:t>
      </w:r>
      <w:r w:rsidR="00B96587">
        <w:rPr>
          <w:rFonts w:ascii="Times New Roman" w:eastAsia="Calibri" w:hAnsi="Times New Roman" w:cs="Times New Roman"/>
          <w:sz w:val="28"/>
          <w:szCs w:val="28"/>
        </w:rPr>
        <w:t xml:space="preserve">продукции от забоя крупного рогатого скота. </w:t>
      </w:r>
    </w:p>
    <w:p w14:paraId="2CCC8AEC" w14:textId="77777777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5. Субсидия предоставляется при условии соответствия получателя субсидии (кроме граждан, ведущих личное подсобное хозяйство) на дату, не превышающую 15 рабочих дней до даты планируемого заключения соглашения о предоставлении субсидии, следующим требованиям:</w:t>
      </w:r>
    </w:p>
    <w:p w14:paraId="3DFA4A70" w14:textId="77777777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осуществляет производственную деятельность на территории Лениногорского муниципального района Республики Татарстан;</w:t>
      </w:r>
    </w:p>
    <w:p w14:paraId="46068833" w14:textId="77777777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получатель субсидии - юридическое лицо не находится в процессе ликвидации, банкротства,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03A3DA62" w14:textId="77777777" w:rsidR="005F51DE" w:rsidRPr="005F51DE" w:rsidRDefault="005F51DE" w:rsidP="004F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FFD8A83" w14:textId="77777777" w:rsidR="005F51DE" w:rsidRPr="005F51DE" w:rsidRDefault="005F51DE" w:rsidP="00EB4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по возврату в бюджет Лениногорского муниципального района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Лениногорского муниципального района Республики Татарстан;</w:t>
      </w:r>
    </w:p>
    <w:p w14:paraId="7CB7A42B" w14:textId="77777777" w:rsidR="005F51DE" w:rsidRPr="005F51DE" w:rsidRDefault="005F51DE" w:rsidP="00EB4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2C220AFF" w14:textId="77777777" w:rsidR="005F51DE" w:rsidRPr="005F51DE" w:rsidRDefault="005F51DE" w:rsidP="00EB4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6. Предоставление субсидий в соответствии с настоящим Порядком устанавливается по следующим направлениям:</w:t>
      </w:r>
    </w:p>
    <w:p w14:paraId="310C9867" w14:textId="78624AE6" w:rsidR="005F51DE" w:rsidRPr="005F51DE" w:rsidRDefault="005F51DE" w:rsidP="00EB4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 по оказанию услуг забоя крупного рогатого скота в </w:t>
      </w:r>
      <w:r w:rsidR="00960641">
        <w:rPr>
          <w:rFonts w:ascii="Times New Roman" w:eastAsia="Calibri" w:hAnsi="Times New Roman" w:cs="Times New Roman"/>
          <w:sz w:val="28"/>
          <w:szCs w:val="28"/>
        </w:rPr>
        <w:t xml:space="preserve">отчетном финансовом </w:t>
      </w: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</w:p>
    <w:p w14:paraId="68C7BD3D" w14:textId="623E0651" w:rsidR="000E7823" w:rsidRPr="000E7823" w:rsidRDefault="005F51DE" w:rsidP="000E7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0E7823" w:rsidRPr="000E7823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субсидии является сохранение годового объема </w:t>
      </w:r>
      <w:r w:rsidR="000E7823">
        <w:rPr>
          <w:rFonts w:ascii="Times New Roman" w:eastAsia="Calibri" w:hAnsi="Times New Roman" w:cs="Times New Roman"/>
          <w:sz w:val="28"/>
          <w:szCs w:val="28"/>
        </w:rPr>
        <w:t xml:space="preserve">услуг по забою </w:t>
      </w:r>
      <w:proofErr w:type="gramStart"/>
      <w:r w:rsidR="000E7823">
        <w:rPr>
          <w:rFonts w:ascii="Times New Roman" w:eastAsia="Calibri" w:hAnsi="Times New Roman" w:cs="Times New Roman"/>
          <w:sz w:val="28"/>
          <w:szCs w:val="28"/>
        </w:rPr>
        <w:t xml:space="preserve">скота </w:t>
      </w:r>
      <w:r w:rsidR="000E7823" w:rsidRPr="000E782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0E7823" w:rsidRPr="000E7823">
        <w:rPr>
          <w:rFonts w:ascii="Times New Roman" w:eastAsia="Calibri" w:hAnsi="Times New Roman" w:cs="Times New Roman"/>
          <w:sz w:val="28"/>
          <w:szCs w:val="28"/>
        </w:rPr>
        <w:t xml:space="preserve"> текущем финансовом году по состоянию на 31 декабря года предоставления субсидии к аналогичному периоду отчетного года.</w:t>
      </w:r>
    </w:p>
    <w:p w14:paraId="4B3F70FF" w14:textId="0085305D" w:rsidR="005F51DE" w:rsidRPr="005F51DE" w:rsidRDefault="000E7823" w:rsidP="000E7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823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в 2024 году обстоятельств, приводящих к невозможности достижения значений результатов предоставления субсидии в сроки, определенные Исполкомом о предоставлении субсидии, Исполком по согласованию с получателем субсидии вправе принять решение о продлении </w:t>
      </w:r>
      <w:r w:rsidRPr="000E7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Исполком вправе принять решение об уменьшении значения результата предоставления субсидии. </w:t>
      </w:r>
    </w:p>
    <w:p w14:paraId="5BDECEB6" w14:textId="6DA73082" w:rsidR="005F51DE" w:rsidRPr="005F51DE" w:rsidRDefault="005F51DE" w:rsidP="00EE78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FA45A4" w:rsidRPr="00FA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затрат, на возмещение которых предоставляется субсидия, являются затраты, связанные с </w:t>
      </w:r>
      <w:r w:rsidR="00FA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оказанием услуг по забою скота, </w:t>
      </w:r>
      <w:r w:rsidR="00FA45A4" w:rsidRPr="00FA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заработная плата с отчислениями,</w:t>
      </w:r>
      <w:r w:rsidR="00FA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5A4" w:rsidRPr="00FA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электроэнергия, газ, горюче-смазочные материалы, содержание основных средств, амортизация, оплата работ и услуг производственного характера, в том числе  сторонними организациями, материальные затраты, затраты на страхование.   </w:t>
      </w:r>
    </w:p>
    <w:p w14:paraId="0DAD016C" w14:textId="77777777" w:rsidR="005F51DE" w:rsidRPr="005F51DE" w:rsidRDefault="005F51DE" w:rsidP="00EB4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9. Для получения субсидий, указанных в пункте 6 настоящего Порядка, получатели (кроме граждан, ведущих личное подсобное хозяйство) представляют в Исполком следующие документы:</w:t>
      </w:r>
    </w:p>
    <w:p w14:paraId="411C55E4" w14:textId="3D133E51" w:rsidR="005F51DE" w:rsidRPr="005F51DE" w:rsidRDefault="005F51DE" w:rsidP="00EB4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субсидий </w:t>
      </w:r>
      <w:r w:rsidR="00B74CAA"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 w:rsidR="00306E4A">
        <w:rPr>
          <w:rFonts w:ascii="Times New Roman" w:eastAsia="Calibri" w:hAnsi="Times New Roman" w:cs="Times New Roman"/>
          <w:sz w:val="28"/>
          <w:szCs w:val="28"/>
        </w:rPr>
        <w:t>2</w:t>
      </w:r>
      <w:r w:rsidR="00B74CA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F51DE">
        <w:rPr>
          <w:rFonts w:ascii="Times New Roman" w:eastAsia="Calibri" w:hAnsi="Times New Roman" w:cs="Times New Roman"/>
          <w:sz w:val="28"/>
          <w:szCs w:val="28"/>
        </w:rPr>
        <w:t>с указанием своих платежных реквизитов и почтового адреса, содержащее в том числе информацию о том, что:</w:t>
      </w:r>
    </w:p>
    <w:p w14:paraId="7717D481" w14:textId="77777777" w:rsidR="005F51DE" w:rsidRPr="005F51DE" w:rsidRDefault="005F51DE" w:rsidP="00E04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получатель субсидии осуществляет производственную деятельность на территории Лениногорского муниципального района Республики Татарстан;</w:t>
      </w:r>
    </w:p>
    <w:p w14:paraId="063687B3" w14:textId="77777777" w:rsidR="00641A44" w:rsidRPr="00641A44" w:rsidRDefault="00641A4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A44">
        <w:rPr>
          <w:rFonts w:ascii="Times New Roman" w:eastAsia="Calibri" w:hAnsi="Times New Roman" w:cs="Times New Roman"/>
          <w:sz w:val="28"/>
          <w:szCs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750089C8" w14:textId="77777777" w:rsidR="00641A44" w:rsidRPr="00641A44" w:rsidRDefault="00641A4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A44">
        <w:rPr>
          <w:rFonts w:ascii="Times New Roman" w:eastAsia="Calibri" w:hAnsi="Times New Roman" w:cs="Times New Roman"/>
          <w:sz w:val="28"/>
          <w:szCs w:val="28"/>
        </w:rPr>
        <w:t xml:space="preserve">не имеет просроченной задолженности по возврату в бюджет Лениногорского муниципального района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Лениногорским муниципальным районом Республикой Татарстан; </w:t>
      </w:r>
    </w:p>
    <w:p w14:paraId="30B2C0DB" w14:textId="77777777" w:rsidR="00641A44" w:rsidRPr="00641A44" w:rsidRDefault="00641A4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A44">
        <w:rPr>
          <w:rFonts w:ascii="Times New Roman" w:eastAsia="Calibri" w:hAnsi="Times New Roman" w:cs="Times New Roman"/>
          <w:sz w:val="28"/>
          <w:szCs w:val="28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 </w:t>
      </w:r>
    </w:p>
    <w:p w14:paraId="549D6D7F" w14:textId="77777777" w:rsidR="00641A44" w:rsidRPr="00641A44" w:rsidRDefault="00641A4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A44">
        <w:rPr>
          <w:rFonts w:ascii="Times New Roman" w:eastAsia="Calibri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641A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67E761B" w14:textId="77777777" w:rsidR="00641A44" w:rsidRPr="00641A44" w:rsidRDefault="00641A4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A44">
        <w:rPr>
          <w:rFonts w:ascii="Times New Roman" w:eastAsia="Calibri" w:hAnsi="Times New Roman" w:cs="Times New Roman"/>
          <w:sz w:val="28"/>
          <w:szCs w:val="28"/>
        </w:rPr>
        <w:t xml:space="preserve">не является получателем средств из бюджета Лениногорского муниципального района Республики Татарстан на основании иных нормативных правовых актов Республики Татарстан на цели, указанные в пункте 1 настоящего Порядка; </w:t>
      </w:r>
    </w:p>
    <w:p w14:paraId="0B845EB3" w14:textId="4FE1A70D" w:rsidR="005F51DE" w:rsidRDefault="00641A4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A44">
        <w:rPr>
          <w:rFonts w:ascii="Times New Roman" w:eastAsia="Calibri" w:hAnsi="Times New Roman" w:cs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D2728B" w14:textId="514B9D78" w:rsidR="007E3F6D" w:rsidRDefault="007E3F6D" w:rsidP="007E3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71948859"/>
      <w:r w:rsidRPr="007E3F6D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юридических лиц, заверенную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F6D">
        <w:rPr>
          <w:rFonts w:ascii="Times New Roman" w:eastAsia="Calibri" w:hAnsi="Times New Roman" w:cs="Times New Roman"/>
          <w:sz w:val="28"/>
          <w:szCs w:val="28"/>
        </w:rPr>
        <w:t>установленном порядке, либо сведения из Единого государственного реестра юридических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F6D">
        <w:rPr>
          <w:rFonts w:ascii="Times New Roman" w:eastAsia="Calibri" w:hAnsi="Times New Roman" w:cs="Times New Roman"/>
          <w:sz w:val="28"/>
          <w:szCs w:val="28"/>
        </w:rPr>
        <w:t>с официального сайта Федеральной налоговой службы, выданные по состоянию на дату,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F6D">
        <w:rPr>
          <w:rFonts w:ascii="Times New Roman" w:eastAsia="Calibri" w:hAnsi="Times New Roman" w:cs="Times New Roman"/>
          <w:sz w:val="28"/>
          <w:szCs w:val="28"/>
        </w:rPr>
        <w:t>превышающую 15 рабочих дней до даты подачи заявки</w:t>
      </w:r>
      <w:r w:rsidR="00BB2F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7EA219" w14:textId="718D07CE" w:rsidR="007E3F6D" w:rsidRPr="005F51DE" w:rsidRDefault="00BB2FB4" w:rsidP="0064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FB4">
        <w:rPr>
          <w:rFonts w:ascii="Times New Roman" w:eastAsia="Calibri" w:hAnsi="Times New Roman" w:cs="Times New Roman"/>
          <w:sz w:val="28"/>
          <w:szCs w:val="28"/>
        </w:rPr>
        <w:t>справку налогового органа, подтверждающую отсутствие неисполненной обязанности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FB4">
        <w:rPr>
          <w:rFonts w:ascii="Times New Roman" w:eastAsia="Calibri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FB4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="00CC782F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2"/>
    <w:p w14:paraId="70319EF0" w14:textId="14D9AB06" w:rsidR="005F51DE" w:rsidRDefault="005F51DE" w:rsidP="00E04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справка-расчет о причитающихся субсидиях по форме, утвержденной Исполкомом</w:t>
      </w:r>
      <w:r w:rsidR="003E3E79">
        <w:rPr>
          <w:rFonts w:ascii="Times New Roman" w:eastAsia="Calibri" w:hAnsi="Times New Roman" w:cs="Times New Roman"/>
          <w:sz w:val="28"/>
          <w:szCs w:val="28"/>
        </w:rPr>
        <w:t xml:space="preserve"> (Приложение №</w:t>
      </w:r>
      <w:r w:rsidR="00306E4A">
        <w:rPr>
          <w:rFonts w:ascii="Times New Roman" w:eastAsia="Calibri" w:hAnsi="Times New Roman" w:cs="Times New Roman"/>
          <w:sz w:val="28"/>
          <w:szCs w:val="28"/>
        </w:rPr>
        <w:t>3</w:t>
      </w:r>
      <w:r w:rsidR="003E3E79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66BF19A" w14:textId="509D21BA" w:rsidR="00854ACE" w:rsidRPr="00E41376" w:rsidRDefault="00CE0072" w:rsidP="00E04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76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право собственности и</w:t>
      </w:r>
      <w:r w:rsidR="0095790B" w:rsidRPr="00E41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376">
        <w:rPr>
          <w:rFonts w:ascii="Times New Roman" w:eastAsia="Calibri" w:hAnsi="Times New Roman" w:cs="Times New Roman"/>
          <w:sz w:val="28"/>
          <w:szCs w:val="28"/>
        </w:rPr>
        <w:t>(или) право аренды холодильных складов и приспособленных площадо</w:t>
      </w:r>
      <w:r w:rsidR="00E41376" w:rsidRPr="00E41376">
        <w:rPr>
          <w:rFonts w:ascii="Times New Roman" w:eastAsia="Calibri" w:hAnsi="Times New Roman" w:cs="Times New Roman"/>
          <w:sz w:val="28"/>
          <w:szCs w:val="28"/>
        </w:rPr>
        <w:t xml:space="preserve">к или паспорта оборудования </w:t>
      </w:r>
      <w:r w:rsidRPr="00E41376">
        <w:rPr>
          <w:rFonts w:ascii="Times New Roman" w:eastAsia="Calibri" w:hAnsi="Times New Roman" w:cs="Times New Roman"/>
          <w:sz w:val="28"/>
          <w:szCs w:val="28"/>
        </w:rPr>
        <w:t>для забоя скота</w:t>
      </w:r>
      <w:r w:rsidR="00854ACE" w:rsidRPr="00E4137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AB59F2" w14:textId="07E46AB0" w:rsidR="005F51DE" w:rsidRDefault="00AA5747" w:rsidP="00E04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76">
        <w:rPr>
          <w:rFonts w:ascii="Times New Roman" w:eastAsia="Calibri" w:hAnsi="Times New Roman" w:cs="Times New Roman"/>
          <w:sz w:val="28"/>
          <w:szCs w:val="28"/>
        </w:rPr>
        <w:t>копии (договоры</w:t>
      </w:r>
      <w:proofErr w:type="gramStart"/>
      <w:r w:rsidRPr="00E41376">
        <w:rPr>
          <w:rFonts w:ascii="Times New Roman" w:eastAsia="Calibri" w:hAnsi="Times New Roman" w:cs="Times New Roman"/>
          <w:sz w:val="28"/>
          <w:szCs w:val="28"/>
        </w:rPr>
        <w:t>),  платежные</w:t>
      </w:r>
      <w:proofErr w:type="gramEnd"/>
      <w:r w:rsidRPr="00E41376">
        <w:rPr>
          <w:rFonts w:ascii="Times New Roman" w:eastAsia="Calibri" w:hAnsi="Times New Roman" w:cs="Times New Roman"/>
          <w:sz w:val="28"/>
          <w:szCs w:val="28"/>
        </w:rPr>
        <w:t xml:space="preserve"> поручения</w:t>
      </w:r>
      <w:r w:rsidR="00C57BDA" w:rsidRPr="00E41376">
        <w:rPr>
          <w:rFonts w:ascii="Times New Roman" w:eastAsia="Calibri" w:hAnsi="Times New Roman" w:cs="Times New Roman"/>
          <w:sz w:val="28"/>
          <w:szCs w:val="28"/>
        </w:rPr>
        <w:t xml:space="preserve"> и (или) приходно-кассовые ордеры</w:t>
      </w:r>
      <w:r w:rsidR="003E3E79" w:rsidRPr="00E41376">
        <w:rPr>
          <w:rFonts w:ascii="Times New Roman" w:eastAsia="Calibri" w:hAnsi="Times New Roman" w:cs="Times New Roman"/>
          <w:sz w:val="28"/>
          <w:szCs w:val="28"/>
        </w:rPr>
        <w:t>,</w:t>
      </w:r>
      <w:r w:rsidR="003059DD">
        <w:rPr>
          <w:rFonts w:ascii="Times New Roman" w:eastAsia="Calibri" w:hAnsi="Times New Roman" w:cs="Times New Roman"/>
          <w:sz w:val="28"/>
          <w:szCs w:val="28"/>
        </w:rPr>
        <w:t xml:space="preserve"> акты выполненных работ,</w:t>
      </w:r>
      <w:r w:rsidR="003E3E79" w:rsidRPr="00E41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376">
        <w:rPr>
          <w:rFonts w:ascii="Times New Roman" w:eastAsia="Calibri" w:hAnsi="Times New Roman" w:cs="Times New Roman"/>
          <w:sz w:val="28"/>
          <w:szCs w:val="28"/>
        </w:rPr>
        <w:t xml:space="preserve">подтверждающие </w:t>
      </w:r>
      <w:r w:rsidR="00C57BDA" w:rsidRPr="00E41376">
        <w:rPr>
          <w:rFonts w:ascii="Times New Roman" w:eastAsia="Calibri" w:hAnsi="Times New Roman" w:cs="Times New Roman"/>
          <w:sz w:val="28"/>
          <w:szCs w:val="28"/>
        </w:rPr>
        <w:t>услуги по забою скота</w:t>
      </w:r>
      <w:r w:rsidR="002C2819" w:rsidRPr="00E4137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43DEBE" w14:textId="0D177601" w:rsidR="0036694E" w:rsidRPr="005F51DE" w:rsidRDefault="0036694E" w:rsidP="00E04B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 о фактических затратах на оказание услуг по забою скота в году представления субсидии (Приложение №</w:t>
      </w:r>
      <w:r w:rsidR="003712C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F6F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A65D06" w14:textId="77777777" w:rsidR="005F51DE" w:rsidRPr="005F51DE" w:rsidRDefault="005F51DE" w:rsidP="00AF6F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Копии представленных документов заверяются получателями субсидий.</w:t>
      </w:r>
    </w:p>
    <w:p w14:paraId="4574C8F3" w14:textId="77777777" w:rsidR="00816F24" w:rsidRPr="00A96FB4" w:rsidRDefault="002C2819" w:rsidP="00816F2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16F2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получателю субсидии на цели, указанные в</w:t>
      </w:r>
      <w:r w:rsidR="00816F24" w:rsidRPr="00BD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</w:t>
      </w:r>
      <w:r w:rsidR="00816F24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 (W) (в рублях), определяется по формуле: </w:t>
      </w:r>
    </w:p>
    <w:p w14:paraId="2C4DFD94" w14:textId="77777777" w:rsidR="00816F24" w:rsidRPr="00A96FB4" w:rsidRDefault="00816F24" w:rsidP="00816F2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705CE70" w14:textId="77777777" w:rsidR="00816F24" w:rsidRPr="00A96FB4" w:rsidRDefault="00816F24" w:rsidP="0081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 = V x С, </w:t>
      </w:r>
    </w:p>
    <w:p w14:paraId="44CD76F4" w14:textId="77777777" w:rsidR="00816F24" w:rsidRPr="00A96FB4" w:rsidRDefault="00816F24" w:rsidP="00816F2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959476F" w14:textId="77777777" w:rsidR="00816F24" w:rsidRPr="00A96FB4" w:rsidRDefault="00816F24" w:rsidP="00816F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11162A2B" w14:textId="624CB550" w:rsidR="00816F24" w:rsidRPr="00A96FB4" w:rsidRDefault="00816F24" w:rsidP="00816F2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голов </w:t>
      </w:r>
      <w:r w:rsidR="005A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убойного 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</w:t>
      </w:r>
      <w:r w:rsidR="005A1C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5A1C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1C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предоставления субсидии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A8CDE67" w14:textId="77777777" w:rsidR="004D159A" w:rsidRPr="001935A4" w:rsidRDefault="00816F24" w:rsidP="00816F2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 - ставка субсидии на 1 </w:t>
      </w:r>
      <w:r w:rsidR="005A1C31" w:rsidRPr="0019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голов убойного скота, </w:t>
      </w:r>
      <w:r w:rsidRPr="0019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утверждаемая Распоряжением Исполнительного комитета, рублей</w:t>
      </w:r>
      <w:r w:rsidR="004D159A" w:rsidRPr="0019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BC48391" w14:textId="09B52E62" w:rsidR="002C2819" w:rsidRDefault="00816F24" w:rsidP="004D1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59A" w:rsidRPr="004D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получателю субсидии, не может превышать фактических затрат, понесенных получателем субсидии в </w:t>
      </w:r>
      <w:r w:rsidR="0096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финансовом </w:t>
      </w:r>
      <w:r w:rsidR="004D159A" w:rsidRPr="004D1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D15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14604D" w14:textId="475AC264" w:rsid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11. Исполком:</w:t>
      </w:r>
    </w:p>
    <w:p w14:paraId="55045F9A" w14:textId="77777777" w:rsidR="00370AAF" w:rsidRPr="00370AAF" w:rsidRDefault="00370AAF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приема заявок, установленного в объявлении о проведении отбора, регистрирует заявки с указанием даты и времени в порядке их поступления; </w:t>
      </w:r>
    </w:p>
    <w:p w14:paraId="23D489D0" w14:textId="63015F2F" w:rsidR="00370AAF" w:rsidRPr="00370AAF" w:rsidRDefault="00C968CE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пятидневный срок, исчисляемый в рабочих днях, со дня окончания срока приема заявок, указанного в объявлении о проведении отбора, рассматривает представленные документы на предмет их соответствия критериям и требованиям, установленным в объявлении о проведении отбора, обобщает и направляет в отдел бухгалтерского учета и отчетности реестр о результатах рассмотрения заявок по формам, утвержденным постановлением Исполнительного комитета Лениногорский муниципальный район </w:t>
      </w:r>
      <w:r w:rsidR="00E4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="009812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48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B7B580" w14:textId="77777777" w:rsidR="00370AAF" w:rsidRPr="00370AAF" w:rsidRDefault="00370AAF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14-го календарного дня, следующего за днем определения победителей отбора, размещает на официальном сайте Лениногорского района информацию о результатах отбора, содержащую следующие сведения: </w:t>
      </w:r>
    </w:p>
    <w:p w14:paraId="41BAA72C" w14:textId="77777777" w:rsidR="00370AAF" w:rsidRPr="00370AAF" w:rsidRDefault="00370AAF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и место проведения рассмотрения заявок; </w:t>
      </w:r>
    </w:p>
    <w:p w14:paraId="30AC1B40" w14:textId="77777777" w:rsidR="00370AAF" w:rsidRPr="00370AAF" w:rsidRDefault="00370AAF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рассмотрены; </w:t>
      </w:r>
    </w:p>
    <w:p w14:paraId="559E3F0A" w14:textId="77777777" w:rsidR="00370AAF" w:rsidRPr="00370AAF" w:rsidRDefault="00370AAF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14:paraId="32E545D7" w14:textId="34CE022D" w:rsidR="00370AAF" w:rsidRPr="00370AAF" w:rsidRDefault="00370AAF" w:rsidP="00370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победителя (победителей) отбора (далее - получатель субсидии), с которым заключается соглашение, и размер предоставляемой ему субсидии</w:t>
      </w:r>
      <w:r w:rsidR="00343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B3B7A5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заключает с получателями соглашения о предоставлении субсидии по форме и в сроки, утвержденные Исполкомом.</w:t>
      </w:r>
    </w:p>
    <w:p w14:paraId="7E993C7C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57B25183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документов или их несоответствие требованиям настоящего Порядка;</w:t>
      </w:r>
    </w:p>
    <w:p w14:paraId="6EEE0127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14:paraId="3BAF2AF5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отсутствие лимита бюджетных обязательств.</w:t>
      </w:r>
    </w:p>
    <w:p w14:paraId="4A0FC129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В случае недостаточности лимита бюджетных обязательств субсидии предоставляются в порядке очередности подачи заявок.</w:t>
      </w:r>
    </w:p>
    <w:p w14:paraId="597218A9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В случае отказа в предоставлении субсидий Исполком в пятидневный срок, исчисляемый в рабочих днях, по истечении срока, указанного в абзаце третьем настоящего пункта, направляет получателю уведомление об отказе.</w:t>
      </w:r>
    </w:p>
    <w:p w14:paraId="0928F246" w14:textId="154A0E2F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7D6B4E" w:rsidRPr="007D6B4E">
        <w:rPr>
          <w:rFonts w:ascii="Times New Roman" w:eastAsia="Calibri" w:hAnsi="Times New Roman" w:cs="Times New Roman"/>
          <w:sz w:val="28"/>
          <w:szCs w:val="28"/>
        </w:rPr>
        <w:t xml:space="preserve">отдел бухгалтерского учета и отчетности осуществляет перечисление денежных средств в 10-дневный срок, исчисляемый в рабочих днях, со дня принятия решения о предоставлении субсидии со своего лицевого счета на расчетные или корреспондентские счета, открытые получателям субсидии в </w:t>
      </w:r>
      <w:r w:rsidR="007D6B4E" w:rsidRPr="007D6B4E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учреждениях Центрального банка Российской Федерации или кредитных организациях.</w:t>
      </w:r>
    </w:p>
    <w:p w14:paraId="02E329F8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13. В соглашении о предоставлении субсидии предусматриваются:</w:t>
      </w:r>
    </w:p>
    <w:p w14:paraId="5FCDCDF5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а) форма и сроки представления получателем субсидии отчетности о достижении показателей результативности предоставления субсидии и иных отчетов, установленных Исполкомом;</w:t>
      </w:r>
    </w:p>
    <w:p w14:paraId="7563190E" w14:textId="64171761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б) согласие получателя субсидии на осуществление Исполкомом и органами государственного финансового контроля проверок соблюдения получателем субсидии целей, условий и порядка предоставления субсидии;</w:t>
      </w:r>
    </w:p>
    <w:p w14:paraId="75C511E3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в) порядок возврата субсидии в бюджет Лениногорского муниципального района Республики Татарстан в случае установления по итогам проверок, проведенных Исполкомом и органами государственного финансового контроля, факта нарушения целей, условий и порядка ее предоставления.</w:t>
      </w:r>
    </w:p>
    <w:p w14:paraId="244C2F92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14. Запрещается приобретение получателями субсидий за счет полученных из муниципального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14:paraId="19C9C27E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15. Предоставленные субсидии подлежат возврату в доход бюджета Лениногорского муниципального района Республики Татарстан в соответствии с бюджетным законодательством в 60-дневный срок со дня получения соответствующего требования Исполкома в случае выявления фактов нарушения порядка и условий их предоставления, установленных настоящим Порядком и соглашением о предоставлении субсидий, по фактам проверок, проведенных Исполкомом и уполномоченным органом государственного финансового контроля, а также в случае недостижения показателей результативности предоставления субсидии.</w:t>
      </w:r>
    </w:p>
    <w:p w14:paraId="6C371611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16. В случае отказа от добровольного возврата в доход бюджета Лениногорского муниципального района Республики Татарстан средств, указанных в пункте 15 настоящего Порядка, они подлежат взысканию Исполкомом в принудительном порядке в соответствии с законодательством.</w:t>
      </w:r>
    </w:p>
    <w:p w14:paraId="18567028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17. В соответствии с законодательством Исполком и органы государственного финансового контроля осуществляют проверку соблюдения получателями условий, целей и порядка предоставления субсидий.</w:t>
      </w:r>
    </w:p>
    <w:p w14:paraId="47196A40" w14:textId="77777777" w:rsidR="005F51DE" w:rsidRPr="005F51DE" w:rsidRDefault="005F51DE" w:rsidP="00B73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18. Ответственность за достоверность документов, представляемых получателями в Исполком, возлагается на соответствующих должностных лиц.</w:t>
      </w:r>
    </w:p>
    <w:p w14:paraId="71DD7A6A" w14:textId="49EED3EF" w:rsidR="005F51DE" w:rsidRDefault="005F51DE" w:rsidP="00B74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DE">
        <w:rPr>
          <w:rFonts w:ascii="Times New Roman" w:eastAsia="Calibri" w:hAnsi="Times New Roman" w:cs="Times New Roman"/>
          <w:sz w:val="28"/>
          <w:szCs w:val="28"/>
        </w:rPr>
        <w:t>19. Контроль за использованием бюджетных средств осуществляет Исполком.</w:t>
      </w:r>
    </w:p>
    <w:p w14:paraId="24EBC434" w14:textId="77777777" w:rsidR="00B52057" w:rsidRDefault="00B52057" w:rsidP="00641A4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0198552"/>
    </w:p>
    <w:p w14:paraId="47DA71BF" w14:textId="77777777" w:rsidR="00B52057" w:rsidRDefault="00B52057" w:rsidP="00641A4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BD9B9" w14:textId="77777777" w:rsidR="00B52057" w:rsidRDefault="00B52057" w:rsidP="00641A4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5F0C6" w14:textId="11A738A8" w:rsidR="00641A44" w:rsidRPr="00641A44" w:rsidRDefault="00C54A5A" w:rsidP="00641A4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41A44"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366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342A763" w14:textId="77777777" w:rsidR="00641A44" w:rsidRPr="00641A44" w:rsidRDefault="00641A44" w:rsidP="00641A4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4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"Лениногорский муниципальный район" </w:t>
      </w:r>
    </w:p>
    <w:p w14:paraId="2F1C3112" w14:textId="77777777" w:rsidR="00641A44" w:rsidRPr="00641A44" w:rsidRDefault="00641A44" w:rsidP="00641A44">
      <w:pPr>
        <w:spacing w:after="0" w:line="240" w:lineRule="auto"/>
        <w:ind w:left="5954"/>
        <w:rPr>
          <w:rFonts w:ascii="Calibri" w:eastAsia="Calibri" w:hAnsi="Calibri" w:cs="Times New Roman"/>
        </w:rPr>
      </w:pPr>
      <w:r w:rsidRPr="00641A44">
        <w:rPr>
          <w:rFonts w:ascii="Calibri" w:eastAsia="Calibri" w:hAnsi="Calibri" w:cs="Times New Roman"/>
        </w:rPr>
        <w:t>от "___" _______ 2024 г. N ____</w:t>
      </w:r>
    </w:p>
    <w:bookmarkEnd w:id="3"/>
    <w:p w14:paraId="67934A8B" w14:textId="77777777" w:rsidR="00641A44" w:rsidRPr="00641A44" w:rsidRDefault="00641A44" w:rsidP="00641A44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9FA086" w14:textId="77777777" w:rsidR="00641A44" w:rsidRPr="00641A44" w:rsidRDefault="00641A44" w:rsidP="00641A4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Руководителю Исполнительного комитета «Лениногорский муниципальный район» Республики Татарстан</w:t>
      </w:r>
    </w:p>
    <w:p w14:paraId="3EDDE8FB" w14:textId="77777777" w:rsidR="00641A44" w:rsidRPr="00641A44" w:rsidRDefault="00641A44" w:rsidP="00641A4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З.Г. Михайловой </w:t>
      </w:r>
    </w:p>
    <w:p w14:paraId="623FB6C7" w14:textId="77777777" w:rsidR="00641A44" w:rsidRPr="00641A44" w:rsidRDefault="00641A44" w:rsidP="00641A4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____________________________</w:t>
      </w:r>
    </w:p>
    <w:p w14:paraId="4153E914" w14:textId="77777777" w:rsidR="00641A44" w:rsidRPr="00641A44" w:rsidRDefault="00641A44" w:rsidP="00641A4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</w:t>
      </w:r>
      <w:proofErr w:type="gramStart"/>
      <w:r w:rsidRPr="0064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сельскохозяйственного  товаропроизводителя</w:t>
      </w:r>
      <w:proofErr w:type="gramEnd"/>
      <w:r w:rsidRPr="0064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(организации, индивидуального предпринимателя, крестьянского (фермерского хозяйства)</w:t>
      </w:r>
    </w:p>
    <w:p w14:paraId="4B21769D" w14:textId="77777777" w:rsidR="00641A44" w:rsidRPr="00641A44" w:rsidRDefault="00641A44" w:rsidP="00641A4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DD03069" w14:textId="77777777" w:rsidR="00641A44" w:rsidRPr="00641A44" w:rsidRDefault="00641A44" w:rsidP="00641A4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лице </w:t>
      </w: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_______________________________,</w:t>
      </w:r>
    </w:p>
    <w:p w14:paraId="16DE2202" w14:textId="77777777" w:rsidR="00641A44" w:rsidRPr="00641A44" w:rsidRDefault="00641A44" w:rsidP="00641A44">
      <w:pPr>
        <w:spacing w:after="0" w:line="240" w:lineRule="auto"/>
        <w:ind w:left="5954" w:hanging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(должность, фамилия, имя, отчество     </w:t>
      </w:r>
      <w:proofErr w:type="gramStart"/>
      <w:r w:rsidRPr="0064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64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наличии)</w:t>
      </w:r>
    </w:p>
    <w:p w14:paraId="62CB75D9" w14:textId="77777777" w:rsidR="00641A44" w:rsidRPr="00641A44" w:rsidRDefault="00641A44" w:rsidP="00641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действующего на основании:</w:t>
      </w:r>
    </w:p>
    <w:p w14:paraId="3274FED8" w14:textId="77777777" w:rsidR="00641A44" w:rsidRPr="00641A44" w:rsidRDefault="00641A44" w:rsidP="00641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_____________________</w:t>
      </w:r>
    </w:p>
    <w:p w14:paraId="4D61655B" w14:textId="77777777" w:rsidR="00641A44" w:rsidRPr="00641A44" w:rsidRDefault="00641A44" w:rsidP="00641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2C7A3970" w14:textId="77777777" w:rsidR="00641A44" w:rsidRPr="00641A44" w:rsidRDefault="00641A44" w:rsidP="00641A4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7FA4E4F" w14:textId="77777777" w:rsidR="00641A44" w:rsidRPr="00641A44" w:rsidRDefault="00641A44" w:rsidP="00641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Заявка на участие в отборе на право получения субсидии</w:t>
      </w:r>
    </w:p>
    <w:p w14:paraId="089B17A0" w14:textId="77777777" w:rsidR="00641A44" w:rsidRPr="00641A44" w:rsidRDefault="00641A44" w:rsidP="00641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счет средств бюджета Лениногорского муниципального района Республики Татарстан</w:t>
      </w:r>
    </w:p>
    <w:p w14:paraId="40E61052" w14:textId="77777777" w:rsidR="00641A44" w:rsidRPr="00641A44" w:rsidRDefault="00641A44" w:rsidP="00641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0CE04C" w14:textId="4476AB40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Для участия в отборе на право получения субсидии в соответствии с Порядком предоставления в 2024 году из бюджета Лениногорского муниципального района Республики Татарстан субсидии </w:t>
      </w:r>
      <w:proofErr w:type="spellStart"/>
      <w:r w:rsidR="00CD20E3">
        <w:rPr>
          <w:rFonts w:ascii="Times New Roman" w:hAnsi="Times New Roman" w:cs="Times New Roman"/>
          <w:sz w:val="28"/>
          <w:szCs w:val="28"/>
        </w:rPr>
        <w:t>с</w:t>
      </w:r>
      <w:r w:rsidR="00CD20E3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ельхозформированиям</w:t>
      </w:r>
      <w:proofErr w:type="spellEnd"/>
      <w:r w:rsidR="00CD20E3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форм собственности (кроме государственных и муниципальных) на возмещение </w:t>
      </w:r>
      <w:r w:rsidR="00CD20E3" w:rsidRPr="008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затрат по оказанию услуг забоя крупного</w:t>
      </w:r>
      <w:r w:rsidR="00CD20E3" w:rsidRPr="004D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рогатого скота</w:t>
      </w:r>
      <w:bookmarkStart w:id="4" w:name="_GoBack"/>
      <w:bookmarkEnd w:id="4"/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утвержденным Постановлением Исполнительного комитета Лениногорского муниципал</w:t>
      </w:r>
      <w:r w:rsidR="00373C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ного района от _______2024 № ___ (далее – Порядок предоставления субсидии), представляю следующие данные и документы:</w:t>
      </w:r>
    </w:p>
    <w:p w14:paraId="6A059A86" w14:textId="77777777" w:rsidR="00641A44" w:rsidRPr="00641A44" w:rsidRDefault="00641A44" w:rsidP="00641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1"/>
        <w:gridCol w:w="4624"/>
      </w:tblGrid>
      <w:tr w:rsidR="00641A44" w:rsidRPr="00641A44" w14:paraId="7473EF16" w14:textId="77777777" w:rsidTr="0069442C">
        <w:tc>
          <w:tcPr>
            <w:tcW w:w="4785" w:type="dxa"/>
          </w:tcPr>
          <w:p w14:paraId="7405FB7D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сельскохозяйственного товаропроизводителя:</w:t>
            </w:r>
          </w:p>
        </w:tc>
        <w:tc>
          <w:tcPr>
            <w:tcW w:w="4786" w:type="dxa"/>
          </w:tcPr>
          <w:p w14:paraId="248DF16F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4D80F299" w14:textId="77777777" w:rsidTr="0069442C">
        <w:tc>
          <w:tcPr>
            <w:tcW w:w="4785" w:type="dxa"/>
          </w:tcPr>
          <w:p w14:paraId="1EA80EF0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ОГРН (ОГРНИП)</w:t>
            </w:r>
          </w:p>
        </w:tc>
        <w:tc>
          <w:tcPr>
            <w:tcW w:w="4786" w:type="dxa"/>
          </w:tcPr>
          <w:p w14:paraId="3051CF0D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4A788655" w14:textId="77777777" w:rsidTr="0069442C">
        <w:tc>
          <w:tcPr>
            <w:tcW w:w="4785" w:type="dxa"/>
          </w:tcPr>
          <w:p w14:paraId="66E7BF5B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ИНН</w:t>
            </w:r>
          </w:p>
        </w:tc>
        <w:tc>
          <w:tcPr>
            <w:tcW w:w="4786" w:type="dxa"/>
          </w:tcPr>
          <w:p w14:paraId="63A4F5DA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65DB2296" w14:textId="77777777" w:rsidTr="0069442C">
        <w:tc>
          <w:tcPr>
            <w:tcW w:w="4785" w:type="dxa"/>
          </w:tcPr>
          <w:p w14:paraId="0CC6586D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КПП</w:t>
            </w:r>
          </w:p>
        </w:tc>
        <w:tc>
          <w:tcPr>
            <w:tcW w:w="4786" w:type="dxa"/>
          </w:tcPr>
          <w:p w14:paraId="303B1681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197F6FBF" w14:textId="77777777" w:rsidTr="0069442C">
        <w:tc>
          <w:tcPr>
            <w:tcW w:w="4785" w:type="dxa"/>
          </w:tcPr>
          <w:p w14:paraId="22CAB886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Расчетный счет</w:t>
            </w:r>
          </w:p>
        </w:tc>
        <w:tc>
          <w:tcPr>
            <w:tcW w:w="4786" w:type="dxa"/>
          </w:tcPr>
          <w:p w14:paraId="5615B2F6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741F50F8" w14:textId="77777777" w:rsidTr="0069442C">
        <w:tc>
          <w:tcPr>
            <w:tcW w:w="4785" w:type="dxa"/>
          </w:tcPr>
          <w:p w14:paraId="48EEA6D6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786" w:type="dxa"/>
          </w:tcPr>
          <w:p w14:paraId="06833F48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2A841455" w14:textId="77777777" w:rsidTr="0069442C">
        <w:tc>
          <w:tcPr>
            <w:tcW w:w="4785" w:type="dxa"/>
          </w:tcPr>
          <w:p w14:paraId="7072338D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4786" w:type="dxa"/>
          </w:tcPr>
          <w:p w14:paraId="683092FE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5B8D5F5B" w14:textId="77777777" w:rsidTr="0069442C">
        <w:tc>
          <w:tcPr>
            <w:tcW w:w="4785" w:type="dxa"/>
          </w:tcPr>
          <w:p w14:paraId="280CD699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БИК</w:t>
            </w:r>
          </w:p>
        </w:tc>
        <w:tc>
          <w:tcPr>
            <w:tcW w:w="4786" w:type="dxa"/>
          </w:tcPr>
          <w:p w14:paraId="0F917DA2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34F9317F" w14:textId="77777777" w:rsidTr="0069442C">
        <w:tc>
          <w:tcPr>
            <w:tcW w:w="4785" w:type="dxa"/>
          </w:tcPr>
          <w:p w14:paraId="5990060A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ОКТМО</w:t>
            </w:r>
          </w:p>
        </w:tc>
        <w:tc>
          <w:tcPr>
            <w:tcW w:w="4786" w:type="dxa"/>
          </w:tcPr>
          <w:p w14:paraId="0544A1A0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0CAE3344" w14:textId="77777777" w:rsidTr="0069442C">
        <w:tc>
          <w:tcPr>
            <w:tcW w:w="4785" w:type="dxa"/>
          </w:tcPr>
          <w:p w14:paraId="56EC9BB8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Юридический адрес (адрес места нахождения)</w:t>
            </w:r>
          </w:p>
        </w:tc>
        <w:tc>
          <w:tcPr>
            <w:tcW w:w="4786" w:type="dxa"/>
          </w:tcPr>
          <w:p w14:paraId="4E1EBFBA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603C5F7E" w14:textId="77777777" w:rsidTr="0069442C">
        <w:tc>
          <w:tcPr>
            <w:tcW w:w="4785" w:type="dxa"/>
          </w:tcPr>
          <w:p w14:paraId="11F17260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Почтовый адрес</w:t>
            </w:r>
          </w:p>
        </w:tc>
        <w:tc>
          <w:tcPr>
            <w:tcW w:w="4786" w:type="dxa"/>
          </w:tcPr>
          <w:p w14:paraId="76BD88F7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6075777F" w14:textId="77777777" w:rsidTr="0069442C">
        <w:tc>
          <w:tcPr>
            <w:tcW w:w="4785" w:type="dxa"/>
          </w:tcPr>
          <w:p w14:paraId="0728570B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Контактный телефон руководителя</w:t>
            </w:r>
          </w:p>
        </w:tc>
        <w:tc>
          <w:tcPr>
            <w:tcW w:w="4786" w:type="dxa"/>
          </w:tcPr>
          <w:p w14:paraId="319FF48C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41A44" w:rsidRPr="00641A44" w14:paraId="29886BDB" w14:textId="77777777" w:rsidTr="0069442C">
        <w:tc>
          <w:tcPr>
            <w:tcW w:w="4785" w:type="dxa"/>
          </w:tcPr>
          <w:p w14:paraId="15763EC5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41A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Адрес электронный почты</w:t>
            </w:r>
          </w:p>
        </w:tc>
        <w:tc>
          <w:tcPr>
            <w:tcW w:w="4786" w:type="dxa"/>
          </w:tcPr>
          <w:p w14:paraId="7452DA2A" w14:textId="77777777" w:rsidR="00641A44" w:rsidRPr="00641A44" w:rsidRDefault="00641A44" w:rsidP="00641A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719E67EE" w14:textId="77777777" w:rsidR="00641A44" w:rsidRPr="00641A44" w:rsidRDefault="00641A44" w:rsidP="0064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505F837" w14:textId="77777777" w:rsidR="00641A44" w:rsidRPr="00641A44" w:rsidRDefault="00641A44" w:rsidP="0064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подтверждаю, что на ________________ 20__ года</w:t>
      </w:r>
    </w:p>
    <w:p w14:paraId="31103F68" w14:textId="77777777" w:rsidR="00641A44" w:rsidRPr="00641A44" w:rsidRDefault="00641A44" w:rsidP="00641A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(число, месяц)</w:t>
      </w: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__________________________________________________________________</w:t>
      </w:r>
    </w:p>
    <w:p w14:paraId="575D420F" w14:textId="77777777" w:rsidR="00641A44" w:rsidRPr="00641A44" w:rsidRDefault="00641A44" w:rsidP="00641A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сельскохозяйственного товаропроизводителя)</w:t>
      </w:r>
    </w:p>
    <w:p w14:paraId="2FBC2C04" w14:textId="77777777" w:rsidR="00641A44" w:rsidRPr="00641A44" w:rsidRDefault="00641A44" w:rsidP="00641A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соответствует следующим требованиям:</w:t>
      </w:r>
    </w:p>
    <w:p w14:paraId="60F164E0" w14:textId="77777777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7B7D3E5" w14:textId="77777777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имеет просроченной задолженности по возврату в бюджет Лениногорского муниципального района Республики Татарстан субсидий, бюджетных инвестиций, предоставленных в том числе в соответствии с иными правовыми актами и иной просроченной (неурегулированной) задолженности по денежным обязательствам перед Лениногорским муниципальным районом Республики Татарстан; </w:t>
      </w:r>
    </w:p>
    <w:p w14:paraId="5248CEF5" w14:textId="77777777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14:paraId="4E3873E1" w14:textId="77777777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6C267A3" w14:textId="77777777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не является получателем средств из бюджета Лениногорского муниципального района Республики Татарстан на основании иных нормативных правовых актов Республики Татарстан на цели, указанные в абзаце первом настоящей Заявки;</w:t>
      </w:r>
    </w:p>
    <w:p w14:paraId="4B0EBD71" w14:textId="77777777" w:rsidR="00641A44" w:rsidRPr="00641A44" w:rsidRDefault="00641A44" w:rsidP="00641A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14:paraId="0F86811B" w14:textId="77777777" w:rsidR="00641A44" w:rsidRPr="00641A44" w:rsidRDefault="00641A44" w:rsidP="00641A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подаваемой участником отбора</w:t>
      </w:r>
      <w:r w:rsidRPr="00641A44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</w:t>
      </w: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заявке и иной информации об участнике отбора, связанной с отбором, а также на обработку моих персональных данных (фамилии, имени, отчества, ИНН, ОГРНИП и других персональных данных, содержащихся в настоящей заявке и представленных в соответствии с Порядком предоставления субсидии документах) в целях, указанных в Порядке предоставления субсидии, до отзыва согласия в письменном виде;</w:t>
      </w:r>
    </w:p>
    <w:p w14:paraId="36138F3F" w14:textId="77777777" w:rsidR="00641A44" w:rsidRPr="00641A44" w:rsidRDefault="00641A44" w:rsidP="0064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Согласен на получение уведомлений о ходе рассмотрения настоящей заявки и предоставленных документов на вышеуказанный адрес электронной почты. </w:t>
      </w:r>
    </w:p>
    <w:p w14:paraId="276B44B2" w14:textId="77777777" w:rsidR="00641A44" w:rsidRPr="00641A44" w:rsidRDefault="00641A44" w:rsidP="0064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____________________________ обязуется обеспечить достижения значения </w:t>
      </w: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(наименование сельскохозяйственного </w:t>
      </w:r>
    </w:p>
    <w:p w14:paraId="59372E37" w14:textId="77777777" w:rsidR="00641A44" w:rsidRPr="00641A44" w:rsidRDefault="00641A44" w:rsidP="00641A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товаропроизводителя)</w:t>
      </w:r>
    </w:p>
    <w:p w14:paraId="34F4CDBF" w14:textId="1A0FFF0F" w:rsidR="00641A44" w:rsidRPr="00641A44" w:rsidRDefault="00641A44" w:rsidP="00641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результата представления субсидии: </w:t>
      </w:r>
      <w:r w:rsidR="00BC72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количество голов забоя скота </w:t>
      </w:r>
      <w:r w:rsidR="00BC72AD" w:rsidRPr="00A9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году предоставления субсидии по состоянию на 31 декабря</w:t>
      </w:r>
      <w:r w:rsidR="00B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голов</w:t>
      </w:r>
      <w:r w:rsidR="0026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85E317" w14:textId="77777777" w:rsidR="00641A44" w:rsidRPr="00641A44" w:rsidRDefault="00641A44" w:rsidP="00641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 документов, указанных в Порядке предоставления субсидии, прилагаю.</w:t>
      </w:r>
    </w:p>
    <w:p w14:paraId="6165C6DD" w14:textId="77777777" w:rsidR="00641A44" w:rsidRPr="00641A44" w:rsidRDefault="00641A44" w:rsidP="00641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8B0080" w14:textId="77777777" w:rsidR="00641A44" w:rsidRPr="00641A44" w:rsidRDefault="00641A44" w:rsidP="00641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 /______________________________________________________         </w:t>
      </w:r>
    </w:p>
    <w:p w14:paraId="279EFDC7" w14:textId="77777777" w:rsidR="00641A44" w:rsidRPr="00641A44" w:rsidRDefault="00641A44" w:rsidP="00641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Start"/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 </w:t>
      </w:r>
      <w:proofErr w:type="gramEnd"/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(фамилия, имя, отчество (при наличии)            </w:t>
      </w:r>
    </w:p>
    <w:p w14:paraId="197A7584" w14:textId="77777777" w:rsidR="00641A44" w:rsidRPr="00641A44" w:rsidRDefault="00641A44" w:rsidP="00641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</w:t>
      </w:r>
    </w:p>
    <w:p w14:paraId="09FB019A" w14:textId="77777777" w:rsidR="00641A44" w:rsidRPr="00641A44" w:rsidRDefault="00641A44" w:rsidP="00641A44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Печать                                                                         </w:t>
      </w:r>
      <w:proofErr w:type="gramStart"/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gramEnd"/>
      <w:r w:rsidRPr="00641A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___»_____________ 20__ года</w:t>
      </w:r>
    </w:p>
    <w:p w14:paraId="7D7930B5" w14:textId="77777777" w:rsidR="00641A44" w:rsidRPr="00641A44" w:rsidRDefault="00641A44" w:rsidP="00641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(при наличии</w:t>
      </w:r>
      <w:r w:rsidRPr="00641A44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E7FB3" wp14:editId="3785B7E4">
                <wp:simplePos x="0" y="0"/>
                <wp:positionH relativeFrom="column">
                  <wp:posOffset>6181725</wp:posOffset>
                </wp:positionH>
                <wp:positionV relativeFrom="paragraph">
                  <wp:posOffset>4781550</wp:posOffset>
                </wp:positionV>
                <wp:extent cx="445135" cy="4216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1650E13" id="Picture 1" o:spid="_x0000_s1026" style="position:absolute;margin-left:486.75pt;margin-top:376.5pt;width:35.0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" stroked="f"/>
            </w:pict>
          </mc:Fallback>
        </mc:AlternateContent>
      </w:r>
      <w:r w:rsidRPr="00641A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14:paraId="6E58CE35" w14:textId="5FEBC6EE" w:rsidR="00B74CAA" w:rsidRDefault="00B74CAA" w:rsidP="005F5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B8614" w14:textId="4D93A381" w:rsidR="00B74CAA" w:rsidRDefault="00B74CAA" w:rsidP="005F5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4579E" w14:textId="3FD21460" w:rsidR="00B74CAA" w:rsidRDefault="00B74CAA" w:rsidP="005F51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8059"/>
      </w:tblGrid>
      <w:tr w:rsidR="00B74CAA" w:rsidRPr="00B74CAA" w14:paraId="25BDF8A2" w14:textId="77777777" w:rsidTr="0069442C">
        <w:tc>
          <w:tcPr>
            <w:tcW w:w="739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DED7B4F" w14:textId="77777777" w:rsidR="00B74CAA" w:rsidRPr="00B74CAA" w:rsidRDefault="00B74CAA" w:rsidP="00B74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AA037D4" w14:textId="2E3381BE" w:rsidR="00B74CAA" w:rsidRPr="00B74CAA" w:rsidRDefault="00B74CAA" w:rsidP="00B74CAA">
            <w:pPr>
              <w:widowControl w:val="0"/>
              <w:autoSpaceDE w:val="0"/>
              <w:autoSpaceDN w:val="0"/>
              <w:spacing w:after="0" w:line="240" w:lineRule="auto"/>
              <w:ind w:left="455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Утверждено постановлением</w:t>
            </w:r>
          </w:p>
          <w:p w14:paraId="2F8A8759" w14:textId="77777777" w:rsidR="00B74CAA" w:rsidRPr="00B74CAA" w:rsidRDefault="00B74CAA" w:rsidP="00B74CAA">
            <w:pPr>
              <w:widowControl w:val="0"/>
              <w:autoSpaceDE w:val="0"/>
              <w:autoSpaceDN w:val="0"/>
              <w:spacing w:after="0" w:line="240" w:lineRule="auto"/>
              <w:ind w:left="455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Руководителя Исполкома </w:t>
            </w:r>
          </w:p>
          <w:p w14:paraId="7077382C" w14:textId="77777777" w:rsidR="00B74CAA" w:rsidRPr="00B74CAA" w:rsidRDefault="00B74CAA" w:rsidP="00B74CAA">
            <w:pPr>
              <w:widowControl w:val="0"/>
              <w:autoSpaceDE w:val="0"/>
              <w:autoSpaceDN w:val="0"/>
              <w:spacing w:after="0" w:line="240" w:lineRule="auto"/>
              <w:ind w:left="455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</w:p>
          <w:p w14:paraId="28B2DDD5" w14:textId="77777777" w:rsidR="00B74CAA" w:rsidRPr="00B74CAA" w:rsidRDefault="00B74CAA" w:rsidP="00B74CAA">
            <w:pPr>
              <w:widowControl w:val="0"/>
              <w:autoSpaceDE w:val="0"/>
              <w:autoSpaceDN w:val="0"/>
              <w:spacing w:after="0" w:line="240" w:lineRule="auto"/>
              <w:ind w:left="455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«Лениногорский муниципальный район»</w:t>
            </w:r>
          </w:p>
          <w:p w14:paraId="70F4F2F1" w14:textId="77777777" w:rsidR="00B74CAA" w:rsidRPr="00B74CAA" w:rsidRDefault="00B74CAA" w:rsidP="00B74CAA">
            <w:pPr>
              <w:widowControl w:val="0"/>
              <w:autoSpaceDE w:val="0"/>
              <w:autoSpaceDN w:val="0"/>
              <w:spacing w:after="0" w:line="240" w:lineRule="auto"/>
              <w:ind w:left="455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Татарстан</w:t>
            </w:r>
          </w:p>
          <w:p w14:paraId="59657ECA" w14:textId="593058D3" w:rsidR="00B74CAA" w:rsidRPr="00B74CAA" w:rsidRDefault="00B74CAA" w:rsidP="00FD1ABB">
            <w:pPr>
              <w:widowControl w:val="0"/>
              <w:autoSpaceDE w:val="0"/>
              <w:autoSpaceDN w:val="0"/>
              <w:spacing w:after="0" w:line="240" w:lineRule="auto"/>
              <w:ind w:left="455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От_________20</w:t>
            </w:r>
            <w:r w:rsidR="00FD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B74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№ _____</w:t>
            </w:r>
            <w:r w:rsidR="00FD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</w:tc>
      </w:tr>
    </w:tbl>
    <w:p w14:paraId="34895E4B" w14:textId="77777777" w:rsidR="00441D79" w:rsidRDefault="00441D79" w:rsidP="00B7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41D79" w:rsidSect="00C54A5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C35C55F" w14:textId="2E10B88F" w:rsidR="00C54A5A" w:rsidRPr="00641A44" w:rsidRDefault="00C54A5A" w:rsidP="009B1750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3669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451B858" w14:textId="77777777" w:rsidR="009B1750" w:rsidRDefault="00C54A5A" w:rsidP="009B1750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4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9B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9D6C1B" w14:textId="77777777" w:rsidR="009B1750" w:rsidRDefault="00C54A5A" w:rsidP="009B1750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  <w:r w:rsidR="009B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F77A6C" w14:textId="77777777" w:rsidR="009B1750" w:rsidRDefault="00C54A5A" w:rsidP="009B1750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5E1B5E4" w14:textId="5E849C6F" w:rsidR="00C54A5A" w:rsidRPr="00641A44" w:rsidRDefault="00C54A5A" w:rsidP="009B1750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"Лениногорский муниципальный район" </w:t>
      </w:r>
    </w:p>
    <w:p w14:paraId="0F0BA048" w14:textId="77777777" w:rsidR="00C54A5A" w:rsidRPr="00641A44" w:rsidRDefault="00C54A5A" w:rsidP="009B1750">
      <w:pPr>
        <w:spacing w:after="0" w:line="240" w:lineRule="auto"/>
        <w:ind w:firstLine="10348"/>
        <w:rPr>
          <w:rFonts w:ascii="Calibri" w:eastAsia="Calibri" w:hAnsi="Calibri" w:cs="Times New Roman"/>
        </w:rPr>
      </w:pPr>
      <w:r w:rsidRPr="00641A44">
        <w:rPr>
          <w:rFonts w:ascii="Calibri" w:eastAsia="Calibri" w:hAnsi="Calibri" w:cs="Times New Roman"/>
        </w:rPr>
        <w:t>от "___" _______ 2024 г. N ____</w:t>
      </w:r>
    </w:p>
    <w:p w14:paraId="15D08928" w14:textId="77777777" w:rsidR="00C54A5A" w:rsidRDefault="00C54A5A" w:rsidP="00C54A5A">
      <w:pPr>
        <w:spacing w:after="0" w:line="240" w:lineRule="auto"/>
        <w:ind w:firstLine="10915"/>
        <w:rPr>
          <w:rFonts w:ascii="Times New Roman" w:eastAsia="Calibri" w:hAnsi="Times New Roman" w:cs="Times New Roman"/>
          <w:sz w:val="24"/>
          <w:szCs w:val="24"/>
        </w:rPr>
      </w:pPr>
    </w:p>
    <w:p w14:paraId="03F81986" w14:textId="61AAE419" w:rsidR="00B74CAA" w:rsidRPr="00B74CAA" w:rsidRDefault="009B1750" w:rsidP="00B7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74CAA" w:rsidRPr="00B74CAA">
        <w:rPr>
          <w:rFonts w:ascii="Times New Roman" w:eastAsia="Calibri" w:hAnsi="Times New Roman" w:cs="Times New Roman"/>
          <w:sz w:val="24"/>
          <w:szCs w:val="24"/>
        </w:rPr>
        <w:t>тверждаю:</w:t>
      </w:r>
    </w:p>
    <w:p w14:paraId="5FF7E5C5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CAA">
        <w:rPr>
          <w:rFonts w:ascii="Times New Roman" w:eastAsia="Calibri" w:hAnsi="Times New Roman" w:cs="Times New Roman"/>
          <w:sz w:val="24"/>
          <w:szCs w:val="24"/>
        </w:rPr>
        <w:t>Руководитель Исполнительного комитета</w:t>
      </w:r>
    </w:p>
    <w:p w14:paraId="4436AA55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CAA">
        <w:rPr>
          <w:rFonts w:ascii="Times New Roman" w:eastAsia="Calibri" w:hAnsi="Times New Roman" w:cs="Times New Roman"/>
          <w:sz w:val="24"/>
          <w:szCs w:val="24"/>
        </w:rPr>
        <w:t>Лениногорского муниципального района РТ</w:t>
      </w:r>
    </w:p>
    <w:p w14:paraId="00314AB6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CAA">
        <w:rPr>
          <w:rFonts w:ascii="Times New Roman" w:eastAsia="Calibri" w:hAnsi="Times New Roman" w:cs="Times New Roman"/>
          <w:sz w:val="24"/>
          <w:szCs w:val="24"/>
        </w:rPr>
        <w:t>_______________</w:t>
      </w:r>
      <w:proofErr w:type="gramStart"/>
      <w:r w:rsidRPr="00B74CAA">
        <w:rPr>
          <w:rFonts w:ascii="Times New Roman" w:eastAsia="Calibri" w:hAnsi="Times New Roman" w:cs="Times New Roman"/>
          <w:sz w:val="24"/>
          <w:szCs w:val="24"/>
        </w:rPr>
        <w:t>_  З.Г.</w:t>
      </w:r>
      <w:proofErr w:type="gramEnd"/>
      <w:r w:rsidRPr="00B74CAA">
        <w:rPr>
          <w:rFonts w:ascii="Times New Roman" w:eastAsia="Calibri" w:hAnsi="Times New Roman" w:cs="Times New Roman"/>
          <w:sz w:val="24"/>
          <w:szCs w:val="24"/>
        </w:rPr>
        <w:t xml:space="preserve"> Михайлова</w:t>
      </w:r>
    </w:p>
    <w:p w14:paraId="7E0BD4B2" w14:textId="77777777" w:rsidR="00B74CAA" w:rsidRPr="00B74CAA" w:rsidRDefault="00B74CAA" w:rsidP="00B74CAA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B74CAA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B74CAA">
        <w:rPr>
          <w:rFonts w:ascii="Times New Roman" w:eastAsia="Calibri" w:hAnsi="Times New Roman" w:cs="Times New Roman"/>
          <w:sz w:val="20"/>
          <w:szCs w:val="20"/>
        </w:rPr>
        <w:tab/>
      </w:r>
      <w:r w:rsidRPr="00B74CAA">
        <w:rPr>
          <w:rFonts w:ascii="Times New Roman" w:eastAsia="Calibri" w:hAnsi="Times New Roman" w:cs="Times New Roman"/>
          <w:sz w:val="20"/>
          <w:szCs w:val="20"/>
        </w:rPr>
        <w:tab/>
      </w:r>
    </w:p>
    <w:p w14:paraId="26EBB3CB" w14:textId="41D1478A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CAA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B74CA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B74CAA">
        <w:rPr>
          <w:rFonts w:ascii="Times New Roman" w:eastAsia="Calibri" w:hAnsi="Times New Roman" w:cs="Times New Roman"/>
          <w:sz w:val="24"/>
          <w:szCs w:val="24"/>
        </w:rPr>
        <w:t>_____________________20</w:t>
      </w:r>
      <w:r w:rsidR="00FD1ABB">
        <w:rPr>
          <w:rFonts w:ascii="Times New Roman" w:eastAsia="Calibri" w:hAnsi="Times New Roman" w:cs="Times New Roman"/>
          <w:sz w:val="24"/>
          <w:szCs w:val="24"/>
        </w:rPr>
        <w:t>24</w:t>
      </w:r>
      <w:r w:rsidRPr="00B74CA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B74CAA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70"/>
      </w:tblGrid>
      <w:tr w:rsidR="00B74CAA" w:rsidRPr="00B74CAA" w14:paraId="1165FC44" w14:textId="77777777" w:rsidTr="0069442C">
        <w:trPr>
          <w:trHeight w:val="315"/>
        </w:trPr>
        <w:tc>
          <w:tcPr>
            <w:tcW w:w="14786" w:type="dxa"/>
            <w:noWrap/>
            <w:hideMark/>
          </w:tcPr>
          <w:p w14:paraId="3B5D2FAA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FA5A17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5EC2DB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СПРАВКА-РАСЧЕТ</w:t>
            </w:r>
          </w:p>
        </w:tc>
      </w:tr>
      <w:tr w:rsidR="00B74CAA" w:rsidRPr="00B74CAA" w14:paraId="60D91A8E" w14:textId="77777777" w:rsidTr="0069442C">
        <w:trPr>
          <w:trHeight w:val="315"/>
        </w:trPr>
        <w:tc>
          <w:tcPr>
            <w:tcW w:w="14786" w:type="dxa"/>
            <w:noWrap/>
            <w:hideMark/>
          </w:tcPr>
          <w:p w14:paraId="108B7E3B" w14:textId="65800071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 xml:space="preserve">на представление </w:t>
            </w:r>
            <w:proofErr w:type="spellStart"/>
            <w:r w:rsidRPr="00B74CAA">
              <w:rPr>
                <w:rFonts w:ascii="Times New Roman" w:eastAsia="Calibri" w:hAnsi="Times New Roman" w:cs="Times New Roman"/>
                <w:bCs/>
              </w:rPr>
              <w:t>сельхозформированиям</w:t>
            </w:r>
            <w:proofErr w:type="spellEnd"/>
            <w:r w:rsidRPr="00B74CAA">
              <w:rPr>
                <w:rFonts w:ascii="Times New Roman" w:eastAsia="Calibri" w:hAnsi="Times New Roman" w:cs="Times New Roman"/>
                <w:bCs/>
              </w:rPr>
              <w:t xml:space="preserve"> всех форм собственности (кроме государственных и муниципальных) на возмещение части затрат по оказанию услуг забоя крупного рогатого скота </w:t>
            </w:r>
            <w:r w:rsidRPr="00B74CAA">
              <w:rPr>
                <w:rFonts w:ascii="Times New Roman" w:eastAsia="Calibri" w:hAnsi="Times New Roman" w:cs="Times New Roman"/>
              </w:rPr>
              <w:t>в 20</w:t>
            </w:r>
            <w:r w:rsidR="00FD1ABB">
              <w:rPr>
                <w:rFonts w:ascii="Times New Roman" w:eastAsia="Calibri" w:hAnsi="Times New Roman" w:cs="Times New Roman"/>
              </w:rPr>
              <w:t>24</w:t>
            </w:r>
            <w:r w:rsidRPr="00B74CAA">
              <w:rPr>
                <w:rFonts w:ascii="Times New Roman" w:eastAsia="Calibri" w:hAnsi="Times New Roman" w:cs="Times New Roman"/>
              </w:rPr>
              <w:t xml:space="preserve"> году</w:t>
            </w:r>
          </w:p>
          <w:p w14:paraId="52765E22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по ________________________Лениногорского муниципального района</w:t>
            </w:r>
          </w:p>
          <w:p w14:paraId="2206257E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CAA" w:rsidRPr="00B74CAA" w14:paraId="4021CD7E" w14:textId="77777777" w:rsidTr="0069442C">
        <w:trPr>
          <w:trHeight w:val="315"/>
        </w:trPr>
        <w:tc>
          <w:tcPr>
            <w:tcW w:w="14786" w:type="dxa"/>
            <w:noWrap/>
            <w:hideMark/>
          </w:tcPr>
          <w:p w14:paraId="03DC93E1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BD541CC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4A25F1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1843"/>
        <w:gridCol w:w="2268"/>
        <w:gridCol w:w="2693"/>
        <w:gridCol w:w="2268"/>
      </w:tblGrid>
      <w:tr w:rsidR="00B74CAA" w:rsidRPr="00B74CAA" w14:paraId="5E97EE0C" w14:textId="77777777" w:rsidTr="0069442C">
        <w:trPr>
          <w:trHeight w:val="2065"/>
        </w:trPr>
        <w:tc>
          <w:tcPr>
            <w:tcW w:w="568" w:type="dxa"/>
            <w:shd w:val="clear" w:color="auto" w:fill="auto"/>
            <w:vAlign w:val="center"/>
          </w:tcPr>
          <w:p w14:paraId="0A9E920E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55CE2D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Наименование предприятия – получателя субсидии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33277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Адрес фактического местонахождения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40030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2268" w:type="dxa"/>
            <w:vAlign w:val="center"/>
          </w:tcPr>
          <w:p w14:paraId="0EC7E42B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 xml:space="preserve">Забито, </w:t>
            </w:r>
          </w:p>
          <w:p w14:paraId="2588F7FA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голов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9DE7B2" w14:textId="7C551DB5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Ставка субсидии</w:t>
            </w:r>
            <w:r w:rsidR="00FD1AB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FD1ABB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="00FD1ABB">
              <w:rPr>
                <w:rFonts w:ascii="Times New Roman" w:eastAsia="Calibri" w:hAnsi="Times New Roman" w:cs="Times New Roman"/>
              </w:rPr>
              <w:t xml:space="preserve"> за одну голову</w:t>
            </w:r>
            <w:r w:rsidRPr="00B74C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E6224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 xml:space="preserve">Итого субсидий, в рублях </w:t>
            </w:r>
          </w:p>
        </w:tc>
      </w:tr>
      <w:tr w:rsidR="00B74CAA" w:rsidRPr="00B74CAA" w14:paraId="3F989B35" w14:textId="77777777" w:rsidTr="0069442C">
        <w:tc>
          <w:tcPr>
            <w:tcW w:w="568" w:type="dxa"/>
            <w:shd w:val="clear" w:color="auto" w:fill="auto"/>
          </w:tcPr>
          <w:p w14:paraId="05941C94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E19018E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05D695F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AA0319C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E9C0E2E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3D8D2C0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019FA00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CA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B74CAA" w:rsidRPr="00B74CAA" w14:paraId="643ED764" w14:textId="77777777" w:rsidTr="0069442C">
        <w:trPr>
          <w:trHeight w:val="458"/>
        </w:trPr>
        <w:tc>
          <w:tcPr>
            <w:tcW w:w="568" w:type="dxa"/>
            <w:shd w:val="clear" w:color="auto" w:fill="auto"/>
          </w:tcPr>
          <w:p w14:paraId="5C87057C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2EA5FF5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47001C9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801564F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658E9D1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C0EDDF4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165AA30" w14:textId="77777777" w:rsidR="00B74CAA" w:rsidRPr="00B74CAA" w:rsidRDefault="00B74CAA" w:rsidP="00B7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9D9FD28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D1BB9A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16D523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  <w:r w:rsidRPr="00B74CAA">
        <w:rPr>
          <w:rFonts w:ascii="Times New Roman" w:eastAsia="Calibri" w:hAnsi="Times New Roman" w:cs="Times New Roman"/>
        </w:rPr>
        <w:t>Достоверность сведений подтверждаю</w:t>
      </w:r>
    </w:p>
    <w:p w14:paraId="35FBA9E2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B11AD8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  <w:r w:rsidRPr="00B74CAA">
        <w:rPr>
          <w:rFonts w:ascii="Times New Roman" w:eastAsia="Calibri" w:hAnsi="Times New Roman" w:cs="Times New Roman"/>
        </w:rPr>
        <w:t xml:space="preserve">Руководитель предприятия- получателя субсидий                </w:t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  <w:t>____________________</w:t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  <w:t>__________________</w:t>
      </w:r>
    </w:p>
    <w:p w14:paraId="2F5F9ED8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</w:r>
      <w:r w:rsidRPr="00B74CAA">
        <w:rPr>
          <w:rFonts w:ascii="Times New Roman" w:eastAsia="Calibri" w:hAnsi="Times New Roman" w:cs="Times New Roman"/>
        </w:rPr>
        <w:tab/>
        <w:t xml:space="preserve">         (</w:t>
      </w:r>
      <w:proofErr w:type="gramStart"/>
      <w:r w:rsidRPr="00B74CAA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B74CAA">
        <w:rPr>
          <w:rFonts w:ascii="Times New Roman" w:eastAsia="Calibri" w:hAnsi="Times New Roman" w:cs="Times New Roman"/>
        </w:rPr>
        <w:t xml:space="preserve">                                                 ФИО</w:t>
      </w:r>
    </w:p>
    <w:p w14:paraId="025D9E29" w14:textId="77777777" w:rsidR="00B74CAA" w:rsidRP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894EA1" w14:textId="038930A5" w:rsidR="00B74CAA" w:rsidRDefault="00B74CAA" w:rsidP="00B74CAA">
      <w:pPr>
        <w:spacing w:after="0" w:line="240" w:lineRule="auto"/>
        <w:rPr>
          <w:rFonts w:ascii="Times New Roman" w:eastAsia="Calibri" w:hAnsi="Times New Roman" w:cs="Times New Roman"/>
        </w:rPr>
      </w:pPr>
      <w:r w:rsidRPr="00B74CAA">
        <w:rPr>
          <w:rFonts w:ascii="Times New Roman" w:eastAsia="Calibri" w:hAnsi="Times New Roman" w:cs="Times New Roman"/>
        </w:rPr>
        <w:tab/>
        <w:t>Печать</w:t>
      </w:r>
    </w:p>
    <w:p w14:paraId="7CCBCFFF" w14:textId="77777777" w:rsidR="00441D79" w:rsidRPr="00B74CAA" w:rsidRDefault="00441D79" w:rsidP="00B74C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3F976B" w14:textId="77777777" w:rsidR="00441D79" w:rsidRDefault="00441D79" w:rsidP="00B74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41D79" w:rsidSect="00441D79">
          <w:pgSz w:w="16838" w:h="11906" w:orient="landscape" w:code="9"/>
          <w:pgMar w:top="425" w:right="1134" w:bottom="289" w:left="1134" w:header="709" w:footer="709" w:gutter="0"/>
          <w:cols w:space="708"/>
          <w:docGrid w:linePitch="360"/>
        </w:sectPr>
      </w:pPr>
    </w:p>
    <w:p w14:paraId="2DBDA04A" w14:textId="257E86DB" w:rsidR="00441D79" w:rsidRPr="00441D79" w:rsidRDefault="00441D79" w:rsidP="00441D79">
      <w:pPr>
        <w:spacing w:after="0" w:line="276" w:lineRule="auto"/>
        <w:ind w:firstLine="6237"/>
        <w:rPr>
          <w:rFonts w:ascii="Calibri" w:eastAsia="Calibri" w:hAnsi="Calibri" w:cs="Times New Roman"/>
          <w:sz w:val="24"/>
          <w:szCs w:val="24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5E5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1D7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BF1539D" w14:textId="31641C02" w:rsidR="00AF6FE3" w:rsidRDefault="00FC0EEB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41D79"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14:paraId="2E6B0C0A" w14:textId="77777777" w:rsidR="00FC0EEB" w:rsidRDefault="00AF6FE3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субсидии, </w:t>
      </w:r>
    </w:p>
    <w:p w14:paraId="5EBAF8D1" w14:textId="1345FC3D" w:rsidR="00441D79" w:rsidRPr="00441D79" w:rsidRDefault="00AF6FE3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</w:t>
      </w:r>
      <w:r w:rsidR="00FC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 </w:t>
      </w:r>
      <w:r w:rsidR="00FC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441D79"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</w:t>
      </w:r>
    </w:p>
    <w:p w14:paraId="45E86422" w14:textId="77777777" w:rsidR="00441D79" w:rsidRPr="00441D79" w:rsidRDefault="00441D79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14:paraId="7F565001" w14:textId="77777777" w:rsidR="00441D79" w:rsidRPr="00441D79" w:rsidRDefault="00441D79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D482688" w14:textId="77777777" w:rsidR="00441D79" w:rsidRPr="00441D79" w:rsidRDefault="00441D79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"Лениногорский муниципальный район" </w:t>
      </w:r>
    </w:p>
    <w:p w14:paraId="43FB0619" w14:textId="77777777" w:rsidR="00441D79" w:rsidRPr="00441D79" w:rsidRDefault="00441D79" w:rsidP="00441D79">
      <w:pPr>
        <w:spacing w:after="0" w:line="276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 2024 г. N ____</w:t>
      </w:r>
    </w:p>
    <w:p w14:paraId="1025CCFE" w14:textId="77777777" w:rsidR="00441D79" w:rsidRPr="00441D79" w:rsidRDefault="00441D79" w:rsidP="00441D79">
      <w:pPr>
        <w:spacing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Справка </w:t>
      </w:r>
    </w:p>
    <w:p w14:paraId="1535F2EF" w14:textId="26664424" w:rsidR="00441D79" w:rsidRPr="00441D79" w:rsidRDefault="00441D79" w:rsidP="00441D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о фактических затратах на </w:t>
      </w:r>
      <w:r w:rsidR="00706F9E">
        <w:rPr>
          <w:rFonts w:ascii="Times New Roman" w:eastAsia="Calibri" w:hAnsi="Times New Roman" w:cs="Times New Roman"/>
          <w:sz w:val="28"/>
          <w:szCs w:val="28"/>
        </w:rPr>
        <w:t xml:space="preserve">оказание услуг по забою скота </w:t>
      </w:r>
      <w:proofErr w:type="gramStart"/>
      <w:r w:rsidR="00706F9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proofErr w:type="gramEnd"/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</w:p>
    <w:p w14:paraId="51B57950" w14:textId="77777777" w:rsidR="00441D79" w:rsidRPr="00441D79" w:rsidRDefault="00441D79" w:rsidP="00441D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FBDEA2" w14:textId="77777777" w:rsidR="00441D79" w:rsidRPr="00441D79" w:rsidRDefault="00441D79" w:rsidP="00441D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1D79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. __________                                                               </w:t>
      </w:r>
      <w:proofErr w:type="gramStart"/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441D79">
        <w:rPr>
          <w:rFonts w:ascii="Times New Roman" w:eastAsia="Calibri" w:hAnsi="Times New Roman" w:cs="Times New Roman"/>
          <w:sz w:val="28"/>
          <w:szCs w:val="28"/>
        </w:rPr>
        <w:t>___» ______2024 года</w:t>
      </w:r>
    </w:p>
    <w:p w14:paraId="0E98CE43" w14:textId="77777777" w:rsidR="00441D79" w:rsidRPr="00441D79" w:rsidRDefault="00441D79" w:rsidP="00441D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2D98EA" w14:textId="77777777" w:rsidR="00441D79" w:rsidRPr="00441D79" w:rsidRDefault="00441D79" w:rsidP="00441D7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Фактические затраты, понесенные             ______________________________</w:t>
      </w:r>
    </w:p>
    <w:p w14:paraId="4B5001CE" w14:textId="77777777" w:rsidR="00441D79" w:rsidRPr="00441D79" w:rsidRDefault="00441D79" w:rsidP="00441D79">
      <w:pPr>
        <w:spacing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D79">
        <w:rPr>
          <w:rFonts w:ascii="Times New Roman" w:eastAsia="Calibri" w:hAnsi="Times New Roman" w:cs="Times New Roman"/>
          <w:sz w:val="24"/>
          <w:szCs w:val="24"/>
        </w:rPr>
        <w:t xml:space="preserve">(наименование хозяйства) </w:t>
      </w:r>
    </w:p>
    <w:p w14:paraId="57620989" w14:textId="50009B1A" w:rsidR="00441D79" w:rsidRPr="00441D79" w:rsidRDefault="00441D79" w:rsidP="00441D7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до момента подачи документов на субсидию на возмещение части затрат</w:t>
      </w:r>
      <w:r w:rsidR="00706F9E">
        <w:rPr>
          <w:rFonts w:ascii="Times New Roman" w:eastAsia="Calibri" w:hAnsi="Times New Roman" w:cs="Times New Roman"/>
          <w:sz w:val="28"/>
          <w:szCs w:val="28"/>
        </w:rPr>
        <w:t xml:space="preserve"> по оказанию услуг по забою скота за 2024 </w:t>
      </w:r>
      <w:r w:rsidRPr="00441D79">
        <w:rPr>
          <w:rFonts w:ascii="Times New Roman" w:eastAsia="Calibri" w:hAnsi="Times New Roman" w:cs="Times New Roman"/>
          <w:sz w:val="28"/>
          <w:szCs w:val="28"/>
        </w:rPr>
        <w:t>г</w:t>
      </w:r>
      <w:r w:rsidR="00706F9E">
        <w:rPr>
          <w:rFonts w:ascii="Times New Roman" w:eastAsia="Calibri" w:hAnsi="Times New Roman" w:cs="Times New Roman"/>
          <w:sz w:val="28"/>
          <w:szCs w:val="28"/>
        </w:rPr>
        <w:t>.</w:t>
      </w:r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 составляют _________ рублей, в том числе:</w:t>
      </w:r>
    </w:p>
    <w:p w14:paraId="6714B478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на оплату труда ______________рублей;</w:t>
      </w:r>
    </w:p>
    <w:p w14:paraId="0078522A" w14:textId="39A0F0C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отчисления на социальные нужды ________ рублей;</w:t>
      </w:r>
    </w:p>
    <w:p w14:paraId="22F4BB53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электроэнергию ________________ рублей;</w:t>
      </w:r>
    </w:p>
    <w:p w14:paraId="21C31D1F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газ ________________ рублей;</w:t>
      </w:r>
    </w:p>
    <w:p w14:paraId="38192F20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нефтепродукты всех видов ________________ рублей;</w:t>
      </w:r>
    </w:p>
    <w:p w14:paraId="3931BB63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содержание основных средств (запасные части и расходные материалы, текущий ремонт) ________________ рублей;</w:t>
      </w:r>
    </w:p>
    <w:p w14:paraId="43EE99DC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оплата работ и услуг производственного характера, в том числе выполненных:</w:t>
      </w:r>
    </w:p>
    <w:p w14:paraId="33915F0B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сторонними организациями ________________ рублей;</w:t>
      </w:r>
    </w:p>
    <w:p w14:paraId="6AF805D4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материальные затраты ________________ рублей;</w:t>
      </w:r>
    </w:p>
    <w:p w14:paraId="4804983E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затраты на страхование ________________ рублей;</w:t>
      </w:r>
    </w:p>
    <w:p w14:paraId="735150AC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- амортизационные отчисления ________________ рублей;</w:t>
      </w:r>
    </w:p>
    <w:p w14:paraId="4693B7FE" w14:textId="77777777" w:rsidR="00441D79" w:rsidRPr="00441D79" w:rsidRDefault="00441D79" w:rsidP="00441D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65DD9" w14:textId="77777777" w:rsidR="00441D79" w:rsidRPr="00441D79" w:rsidRDefault="00441D79" w:rsidP="00441D7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               ___________________</w:t>
      </w:r>
    </w:p>
    <w:p w14:paraId="0B4B07C1" w14:textId="77777777" w:rsidR="00441D79" w:rsidRPr="00441D79" w:rsidRDefault="00441D79" w:rsidP="0044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(подпись)</w:t>
      </w: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gramStart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58753A3F" w14:textId="77777777" w:rsidR="00441D79" w:rsidRPr="00441D79" w:rsidRDefault="00441D79" w:rsidP="0044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(при наличии)</w:t>
      </w: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487980" w14:textId="77777777" w:rsidR="00441D79" w:rsidRPr="00441D79" w:rsidRDefault="00441D79" w:rsidP="0044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9EB96" w14:textId="77777777" w:rsidR="00441D79" w:rsidRPr="00441D79" w:rsidRDefault="00441D79" w:rsidP="0044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97F82ED" w14:textId="77777777" w:rsidR="00441D79" w:rsidRPr="00441D79" w:rsidRDefault="00441D79" w:rsidP="00441D7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Главный бухгалтер              _______________               ___________________</w:t>
      </w:r>
    </w:p>
    <w:p w14:paraId="2BCEA919" w14:textId="77777777" w:rsidR="00441D79" w:rsidRPr="00441D79" w:rsidRDefault="00441D79" w:rsidP="0044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(подпись)</w:t>
      </w: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gramStart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2DCCCB42" w14:textId="77777777" w:rsidR="00CE7A84" w:rsidRDefault="00441D79" w:rsidP="00FD25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(при наличии)</w:t>
      </w:r>
    </w:p>
    <w:p w14:paraId="67009135" w14:textId="5AD80F38" w:rsidR="00441D79" w:rsidRPr="00441D79" w:rsidRDefault="00441D79" w:rsidP="00FD25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4"/>
          <w:szCs w:val="24"/>
        </w:rPr>
        <w:t>Печать (при наличии)</w:t>
      </w:r>
    </w:p>
    <w:p w14:paraId="1BCF97A4" w14:textId="77777777" w:rsidR="00441D79" w:rsidRPr="00441D79" w:rsidRDefault="00441D79" w:rsidP="00441D79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>Справка принята _________________</w:t>
      </w:r>
    </w:p>
    <w:p w14:paraId="05F92BF3" w14:textId="77777777" w:rsidR="00441D79" w:rsidRPr="00441D79" w:rsidRDefault="00441D79" w:rsidP="00441D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ab/>
      </w:r>
      <w:r w:rsidRPr="00441D79">
        <w:rPr>
          <w:rFonts w:ascii="Times New Roman" w:eastAsia="Calibri" w:hAnsi="Times New Roman" w:cs="Times New Roman"/>
          <w:sz w:val="28"/>
          <w:szCs w:val="28"/>
        </w:rPr>
        <w:tab/>
      </w:r>
      <w:r w:rsidRPr="00441D79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441D79">
        <w:rPr>
          <w:rFonts w:ascii="Times New Roman" w:eastAsia="Calibri" w:hAnsi="Times New Roman" w:cs="Times New Roman"/>
          <w:sz w:val="24"/>
          <w:szCs w:val="28"/>
          <w:lang w:eastAsia="ru-RU"/>
        </w:rPr>
        <w:t>(дата)</w:t>
      </w:r>
    </w:p>
    <w:p w14:paraId="4317B3B0" w14:textId="77777777" w:rsidR="00441D79" w:rsidRPr="00441D79" w:rsidRDefault="00441D79" w:rsidP="00441D79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41D79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экономики Исполнительного комитета Лениногорского муниципального района       _____________   ___________________________ </w:t>
      </w:r>
    </w:p>
    <w:p w14:paraId="4115036B" w14:textId="7E4398BD" w:rsidR="00B52057" w:rsidRDefault="00441D79" w:rsidP="0044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2D73D677" w14:textId="77777777" w:rsidR="00B52057" w:rsidRDefault="00B52057" w:rsidP="00B52057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2057" w:rsidSect="00CE7A84">
          <w:pgSz w:w="11906" w:h="16838" w:code="9"/>
          <w:pgMar w:top="426" w:right="289" w:bottom="142" w:left="425" w:header="709" w:footer="709" w:gutter="0"/>
          <w:cols w:space="708"/>
          <w:docGrid w:linePitch="360"/>
        </w:sectPr>
      </w:pPr>
      <w:bookmarkStart w:id="5" w:name="_Hlk169610953"/>
    </w:p>
    <w:bookmarkEnd w:id="5"/>
    <w:p w14:paraId="3D8CFA1E" w14:textId="77777777" w:rsidR="00B52057" w:rsidRPr="00B52057" w:rsidRDefault="00B52057" w:rsidP="00B52057">
      <w:pPr>
        <w:tabs>
          <w:tab w:val="left" w:pos="91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D7FC3" w14:textId="2E4699B4" w:rsidR="00B52057" w:rsidRPr="00B52057" w:rsidRDefault="00B52057" w:rsidP="00B52057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69611375"/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81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0DA1B68" w14:textId="77777777" w:rsidR="005E579E" w:rsidRDefault="005E579E" w:rsidP="005E579E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субсидии, </w:t>
      </w:r>
    </w:p>
    <w:p w14:paraId="0A5A4CB6" w14:textId="77777777" w:rsidR="005E579E" w:rsidRPr="00B52057" w:rsidRDefault="005E579E" w:rsidP="005E579E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</w:p>
    <w:p w14:paraId="453D931F" w14:textId="77777777" w:rsidR="005E579E" w:rsidRPr="00B52057" w:rsidRDefault="005E579E" w:rsidP="005E579E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14:paraId="6641DE28" w14:textId="77777777" w:rsidR="005E579E" w:rsidRPr="00B52057" w:rsidRDefault="005E579E" w:rsidP="005E579E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07F492D4" w14:textId="77777777" w:rsidR="005E579E" w:rsidRPr="00B52057" w:rsidRDefault="005E579E" w:rsidP="005E579E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«Лениногорский муниципальный район» </w:t>
      </w:r>
    </w:p>
    <w:p w14:paraId="03EB27E5" w14:textId="72AD5EFD" w:rsidR="005E579E" w:rsidRPr="00B52057" w:rsidRDefault="005E579E" w:rsidP="005E579E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 2024 г. N ____</w:t>
      </w:r>
    </w:p>
    <w:p w14:paraId="0F1C37BB" w14:textId="530FD49D" w:rsidR="00B52057" w:rsidRPr="00B52057" w:rsidRDefault="00B52057" w:rsidP="00B52057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2C232" w14:textId="77777777" w:rsidR="00B52057" w:rsidRPr="00B52057" w:rsidRDefault="00B52057" w:rsidP="00B52057">
      <w:pPr>
        <w:spacing w:after="0" w:line="276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0DA05" w14:textId="06DCCEF8" w:rsidR="00B52057" w:rsidRPr="00B52057" w:rsidRDefault="00B52057" w:rsidP="00DC6E31">
      <w:pPr>
        <w:tabs>
          <w:tab w:val="left" w:pos="915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о результатах рассмотрения заявок участников отбора по Лениногорскому муниципальному району Республики Татарстан для предоставления из бюджета Лениногорского муниципального района Республики Татарстан субсидии сельскохозяйственным товаропроизводителям на возмещение части затрат на </w:t>
      </w:r>
      <w:r w:rsidR="00F96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забою скота в 2024г.</w:t>
      </w:r>
      <w:r w:rsidRPr="00B5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15329" w:type="dxa"/>
        <w:tblInd w:w="567" w:type="dxa"/>
        <w:tblLook w:val="04A0" w:firstRow="1" w:lastRow="0" w:firstColumn="1" w:lastColumn="0" w:noHBand="0" w:noVBand="1"/>
      </w:tblPr>
      <w:tblGrid>
        <w:gridCol w:w="907"/>
        <w:gridCol w:w="1965"/>
        <w:gridCol w:w="1792"/>
        <w:gridCol w:w="2585"/>
        <w:gridCol w:w="1777"/>
        <w:gridCol w:w="1918"/>
        <w:gridCol w:w="2276"/>
        <w:gridCol w:w="2109"/>
      </w:tblGrid>
      <w:tr w:rsidR="00B52057" w:rsidRPr="00B52057" w14:paraId="5B616EF5" w14:textId="77777777" w:rsidTr="00DC6E31">
        <w:trPr>
          <w:trHeight w:val="389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D433" w14:textId="77777777" w:rsidR="00B52057" w:rsidRPr="00B52057" w:rsidRDefault="00B52057" w:rsidP="00B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рассмотрения заявок: с «_____» __________________________ по «_____» ___________________________</w:t>
            </w:r>
          </w:p>
        </w:tc>
      </w:tr>
      <w:tr w:rsidR="00B52057" w:rsidRPr="00B52057" w14:paraId="1B882D00" w14:textId="77777777" w:rsidTr="00DC6E31">
        <w:trPr>
          <w:trHeight w:val="992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A351" w14:textId="77777777" w:rsidR="00B52057" w:rsidRPr="00B52057" w:rsidRDefault="00B52057" w:rsidP="00B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Исполнительного комитета Лениногорского муниципального района Республики Татарстан адрес: ______________________________________________________________________________________________________</w:t>
            </w:r>
          </w:p>
        </w:tc>
      </w:tr>
      <w:tr w:rsidR="00B52057" w:rsidRPr="00B52057" w14:paraId="0C69AAE0" w14:textId="77777777" w:rsidTr="00DC6E31">
        <w:trPr>
          <w:trHeight w:val="778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12EB" w14:textId="572B1603" w:rsidR="00B52057" w:rsidRPr="00B52057" w:rsidRDefault="00B52057" w:rsidP="00B5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значения результата предоставления субсидии и единица измерения: </w:t>
            </w:r>
            <w:r w:rsidR="0002734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количество голов забоя скота </w:t>
            </w:r>
            <w:r w:rsidR="00027342" w:rsidRPr="00A9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году предоставления субсидии по состоянию на 31 декабря</w:t>
            </w:r>
            <w:r w:rsidR="00027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голов. </w:t>
            </w:r>
          </w:p>
        </w:tc>
      </w:tr>
      <w:tr w:rsidR="00B52057" w:rsidRPr="00B52057" w14:paraId="6F1CBB6B" w14:textId="77777777" w:rsidTr="00DC6E31">
        <w:trPr>
          <w:trHeight w:val="228"/>
        </w:trPr>
        <w:tc>
          <w:tcPr>
            <w:tcW w:w="15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FD42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057" w:rsidRPr="00B52057" w14:paraId="14C7009B" w14:textId="77777777" w:rsidTr="00DC6E31">
        <w:trPr>
          <w:trHeight w:val="187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EE09" w14:textId="77777777" w:rsidR="00B52057" w:rsidRPr="00B52057" w:rsidRDefault="00B52057" w:rsidP="00B5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3FB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участника отбора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D5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AB1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FF9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 заявки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48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 заявки (причина отклонения)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05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предоставляемой субсидии победителям отбора,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BE2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результата предоставления субсидии</w:t>
            </w:r>
          </w:p>
        </w:tc>
      </w:tr>
      <w:tr w:rsidR="00B52057" w:rsidRPr="00B52057" w14:paraId="79F8AEC1" w14:textId="77777777" w:rsidTr="00DC6E31">
        <w:trPr>
          <w:trHeight w:val="381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565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82E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0F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1D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578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EA5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F71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866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52057" w:rsidRPr="00B52057" w14:paraId="6B092979" w14:textId="77777777" w:rsidTr="00DC6E31">
        <w:trPr>
          <w:trHeight w:val="381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9D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5963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093A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BCE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D02A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BF96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BFA6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B32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057" w:rsidRPr="00B52057" w14:paraId="095426FF" w14:textId="77777777" w:rsidTr="00DC6E31">
        <w:trPr>
          <w:trHeight w:val="381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EC4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901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FD2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ABB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CC9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17BD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D02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060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057" w:rsidRPr="00B52057" w14:paraId="62AFA36B" w14:textId="77777777" w:rsidTr="00DC6E31">
        <w:trPr>
          <w:trHeight w:val="381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B4A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E119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68C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6FD0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7B9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C61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493A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16CE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2057" w:rsidRPr="00B52057" w14:paraId="05CA3F41" w14:textId="77777777" w:rsidTr="00DC6E31">
        <w:trPr>
          <w:trHeight w:val="39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1DC3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65C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D70DE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D71C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C0B37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6FFBE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DEFCC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1B6F" w14:textId="77777777" w:rsidR="00B52057" w:rsidRPr="00B52057" w:rsidRDefault="00B52057" w:rsidP="00B5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AE9507E" w14:textId="77777777" w:rsidR="00B52057" w:rsidRPr="00B52057" w:rsidRDefault="00B52057" w:rsidP="00B52057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1CE3D" w14:textId="77777777" w:rsidR="00B52057" w:rsidRPr="00B52057" w:rsidRDefault="00B52057" w:rsidP="00DC6E31">
      <w:pPr>
        <w:spacing w:line="240" w:lineRule="auto"/>
        <w:ind w:left="-142" w:firstLine="1135"/>
        <w:rPr>
          <w:rFonts w:ascii="Times New Roman" w:eastAsia="Calibri" w:hAnsi="Times New Roman" w:cs="Times New Roman"/>
          <w:sz w:val="28"/>
          <w:szCs w:val="28"/>
        </w:rPr>
      </w:pPr>
      <w:r w:rsidRPr="00B52057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экономики Исполнительного комитета </w:t>
      </w:r>
    </w:p>
    <w:p w14:paraId="5D11B32E" w14:textId="77777777" w:rsidR="00B52057" w:rsidRPr="00B52057" w:rsidRDefault="00B52057" w:rsidP="00DC6E31">
      <w:pPr>
        <w:spacing w:line="240" w:lineRule="auto"/>
        <w:ind w:left="-142" w:firstLine="993"/>
        <w:rPr>
          <w:rFonts w:ascii="Times New Roman" w:eastAsia="Calibri" w:hAnsi="Times New Roman" w:cs="Times New Roman"/>
          <w:sz w:val="28"/>
          <w:szCs w:val="28"/>
        </w:rPr>
      </w:pPr>
      <w:r w:rsidRPr="00B52057">
        <w:rPr>
          <w:rFonts w:ascii="Times New Roman" w:eastAsia="Calibri" w:hAnsi="Times New Roman" w:cs="Times New Roman"/>
          <w:sz w:val="28"/>
          <w:szCs w:val="28"/>
        </w:rPr>
        <w:t xml:space="preserve">Лениногорского муниципального района       _____________   ___________________________ </w:t>
      </w:r>
    </w:p>
    <w:p w14:paraId="0B13CE52" w14:textId="77777777" w:rsidR="00B52057" w:rsidRPr="00B52057" w:rsidRDefault="00B52057" w:rsidP="00B520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proofErr w:type="gramStart"/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11DED4C4" w14:textId="77777777" w:rsidR="00B52057" w:rsidRPr="00B52057" w:rsidRDefault="00B52057" w:rsidP="00B52057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526CA" w14:textId="77777777" w:rsidR="00B52057" w:rsidRPr="00B52057" w:rsidRDefault="00B52057" w:rsidP="00DC6E31">
      <w:pPr>
        <w:spacing w:line="240" w:lineRule="auto"/>
        <w:ind w:left="-142" w:firstLine="1135"/>
        <w:rPr>
          <w:rFonts w:ascii="Times New Roman" w:eastAsia="Calibri" w:hAnsi="Times New Roman" w:cs="Times New Roman"/>
          <w:sz w:val="28"/>
          <w:szCs w:val="28"/>
        </w:rPr>
      </w:pPr>
      <w:r w:rsidRPr="00B5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</w:t>
      </w:r>
      <w:r w:rsidRPr="00B52057">
        <w:rPr>
          <w:rFonts w:ascii="Times New Roman" w:eastAsia="Calibri" w:hAnsi="Times New Roman" w:cs="Times New Roman"/>
          <w:sz w:val="28"/>
          <w:szCs w:val="28"/>
        </w:rPr>
        <w:t xml:space="preserve">_____________   ___________________________ </w:t>
      </w:r>
    </w:p>
    <w:p w14:paraId="70FDE713" w14:textId="77777777" w:rsidR="00B52057" w:rsidRPr="00B52057" w:rsidRDefault="00B52057" w:rsidP="00B520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proofErr w:type="gramStart"/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5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bookmarkEnd w:id="6"/>
    <w:p w14:paraId="5796BFFC" w14:textId="77777777" w:rsidR="00B52057" w:rsidRPr="00B52057" w:rsidRDefault="00B52057" w:rsidP="00B52057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CFCC1" w14:textId="77777777" w:rsidR="00B52057" w:rsidRPr="004D73B2" w:rsidRDefault="00B52057" w:rsidP="00441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52057" w:rsidRPr="004D73B2" w:rsidSect="00B52057">
      <w:pgSz w:w="16838" w:h="11906" w:orient="landscape" w:code="9"/>
      <w:pgMar w:top="425" w:right="42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1EC7"/>
    <w:multiLevelType w:val="multilevel"/>
    <w:tmpl w:val="D1EA8B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 w15:restartNumberingAfterBreak="0">
    <w:nsid w:val="7B181CC3"/>
    <w:multiLevelType w:val="hybridMultilevel"/>
    <w:tmpl w:val="B53C377A"/>
    <w:lvl w:ilvl="0" w:tplc="97EEFC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F9"/>
    <w:rsid w:val="00027342"/>
    <w:rsid w:val="00030292"/>
    <w:rsid w:val="00063937"/>
    <w:rsid w:val="000A493E"/>
    <w:rsid w:val="000B24AC"/>
    <w:rsid w:val="000C72F9"/>
    <w:rsid w:val="000E7823"/>
    <w:rsid w:val="00130A7B"/>
    <w:rsid w:val="00143208"/>
    <w:rsid w:val="00177BB1"/>
    <w:rsid w:val="001935A4"/>
    <w:rsid w:val="002213F3"/>
    <w:rsid w:val="0022496A"/>
    <w:rsid w:val="0022750D"/>
    <w:rsid w:val="00262BE0"/>
    <w:rsid w:val="002C2819"/>
    <w:rsid w:val="002C4D65"/>
    <w:rsid w:val="002E35A8"/>
    <w:rsid w:val="003059DD"/>
    <w:rsid w:val="00306E4A"/>
    <w:rsid w:val="00343532"/>
    <w:rsid w:val="0036694E"/>
    <w:rsid w:val="00370AAF"/>
    <w:rsid w:val="003712CC"/>
    <w:rsid w:val="00373C5E"/>
    <w:rsid w:val="003C0DE7"/>
    <w:rsid w:val="003E3E79"/>
    <w:rsid w:val="00441D79"/>
    <w:rsid w:val="004D159A"/>
    <w:rsid w:val="004D73B2"/>
    <w:rsid w:val="004E1994"/>
    <w:rsid w:val="004F51DD"/>
    <w:rsid w:val="00551C64"/>
    <w:rsid w:val="005A1C31"/>
    <w:rsid w:val="005E2C4A"/>
    <w:rsid w:val="005E579E"/>
    <w:rsid w:val="005F0C72"/>
    <w:rsid w:val="005F51DE"/>
    <w:rsid w:val="00601740"/>
    <w:rsid w:val="00641A44"/>
    <w:rsid w:val="006C32C3"/>
    <w:rsid w:val="00706F9E"/>
    <w:rsid w:val="007175BA"/>
    <w:rsid w:val="007D6B4E"/>
    <w:rsid w:val="007E3F6D"/>
    <w:rsid w:val="007F6D4B"/>
    <w:rsid w:val="00816F24"/>
    <w:rsid w:val="00854ACE"/>
    <w:rsid w:val="00896686"/>
    <w:rsid w:val="008F6631"/>
    <w:rsid w:val="00935A8C"/>
    <w:rsid w:val="0095790B"/>
    <w:rsid w:val="00960641"/>
    <w:rsid w:val="009812AD"/>
    <w:rsid w:val="009B020D"/>
    <w:rsid w:val="009B1750"/>
    <w:rsid w:val="009F2B6E"/>
    <w:rsid w:val="009F37C5"/>
    <w:rsid w:val="00AA5747"/>
    <w:rsid w:val="00AA58F1"/>
    <w:rsid w:val="00AC05E7"/>
    <w:rsid w:val="00AF2BA5"/>
    <w:rsid w:val="00AF6FE3"/>
    <w:rsid w:val="00B01013"/>
    <w:rsid w:val="00B037E3"/>
    <w:rsid w:val="00B33F5D"/>
    <w:rsid w:val="00B52057"/>
    <w:rsid w:val="00B73AF7"/>
    <w:rsid w:val="00B74CAA"/>
    <w:rsid w:val="00B96587"/>
    <w:rsid w:val="00BA71D3"/>
    <w:rsid w:val="00BB2FB4"/>
    <w:rsid w:val="00BC72AD"/>
    <w:rsid w:val="00C0531C"/>
    <w:rsid w:val="00C54A5A"/>
    <w:rsid w:val="00C57BDA"/>
    <w:rsid w:val="00C968CE"/>
    <w:rsid w:val="00CB6818"/>
    <w:rsid w:val="00CC782F"/>
    <w:rsid w:val="00CD20E3"/>
    <w:rsid w:val="00CE0072"/>
    <w:rsid w:val="00CE7A84"/>
    <w:rsid w:val="00D1219B"/>
    <w:rsid w:val="00D22510"/>
    <w:rsid w:val="00D90DAF"/>
    <w:rsid w:val="00DC6E31"/>
    <w:rsid w:val="00E04B3E"/>
    <w:rsid w:val="00E161AB"/>
    <w:rsid w:val="00E41376"/>
    <w:rsid w:val="00E448F7"/>
    <w:rsid w:val="00EB476A"/>
    <w:rsid w:val="00EE7893"/>
    <w:rsid w:val="00F025FC"/>
    <w:rsid w:val="00F241E4"/>
    <w:rsid w:val="00F45D2D"/>
    <w:rsid w:val="00F852ED"/>
    <w:rsid w:val="00F96F10"/>
    <w:rsid w:val="00FA45A4"/>
    <w:rsid w:val="00FB2106"/>
    <w:rsid w:val="00FC0EEB"/>
    <w:rsid w:val="00FD1ABB"/>
    <w:rsid w:val="00FD25F0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6CC8"/>
  <w15:chartTrackingRefBased/>
  <w15:docId w15:val="{AB6A4717-7BC1-4D08-BDE4-3F5917E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6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6686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64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inogor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7824-80D1-401A-867B-3F1667B5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Professional</cp:lastModifiedBy>
  <cp:revision>4</cp:revision>
  <cp:lastPrinted>2024-07-16T05:09:00Z</cp:lastPrinted>
  <dcterms:created xsi:type="dcterms:W3CDTF">2024-07-23T11:17:00Z</dcterms:created>
  <dcterms:modified xsi:type="dcterms:W3CDTF">2024-07-31T06:16:00Z</dcterms:modified>
</cp:coreProperties>
</file>