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EE" w:rsidRPr="00FA421B" w:rsidRDefault="003741EE">
      <w:pPr>
        <w:rPr>
          <w:rFonts w:ascii="Times New Roman" w:hAnsi="Times New Roman" w:cs="Times New Roman"/>
          <w:sz w:val="28"/>
          <w:szCs w:val="28"/>
        </w:rPr>
      </w:pPr>
      <w:r w:rsidRPr="00FA421B">
        <w:rPr>
          <w:rFonts w:ascii="Times New Roman" w:hAnsi="Times New Roman" w:cs="Times New Roman"/>
          <w:sz w:val="28"/>
          <w:szCs w:val="28"/>
        </w:rPr>
        <w:tab/>
      </w:r>
      <w:r w:rsidRPr="00FA421B">
        <w:rPr>
          <w:rFonts w:ascii="Times New Roman" w:hAnsi="Times New Roman" w:cs="Times New Roman"/>
          <w:sz w:val="28"/>
          <w:szCs w:val="28"/>
        </w:rPr>
        <w:tab/>
      </w:r>
      <w:r w:rsidRPr="00FA421B">
        <w:rPr>
          <w:rFonts w:ascii="Times New Roman" w:hAnsi="Times New Roman" w:cs="Times New Roman"/>
          <w:sz w:val="28"/>
          <w:szCs w:val="28"/>
        </w:rPr>
        <w:tab/>
      </w:r>
      <w:r w:rsidRPr="00FA421B">
        <w:rPr>
          <w:rFonts w:ascii="Times New Roman" w:hAnsi="Times New Roman" w:cs="Times New Roman"/>
          <w:sz w:val="28"/>
          <w:szCs w:val="28"/>
        </w:rPr>
        <w:tab/>
      </w:r>
      <w:r w:rsidRPr="00FA421B">
        <w:rPr>
          <w:rFonts w:ascii="Times New Roman" w:hAnsi="Times New Roman" w:cs="Times New Roman"/>
          <w:sz w:val="28"/>
          <w:szCs w:val="28"/>
        </w:rPr>
        <w:tab/>
      </w:r>
      <w:r w:rsidRPr="00FA421B">
        <w:rPr>
          <w:rFonts w:ascii="Times New Roman" w:hAnsi="Times New Roman" w:cs="Times New Roman"/>
          <w:sz w:val="28"/>
          <w:szCs w:val="28"/>
        </w:rPr>
        <w:tab/>
      </w:r>
      <w:r w:rsidRPr="00FA421B">
        <w:rPr>
          <w:rFonts w:ascii="Times New Roman" w:hAnsi="Times New Roman" w:cs="Times New Roman"/>
          <w:sz w:val="28"/>
          <w:szCs w:val="28"/>
        </w:rPr>
        <w:tab/>
      </w:r>
      <w:r w:rsidRPr="00FA421B">
        <w:rPr>
          <w:rFonts w:ascii="Times New Roman" w:hAnsi="Times New Roman" w:cs="Times New Roman"/>
          <w:sz w:val="28"/>
          <w:szCs w:val="28"/>
        </w:rPr>
        <w:tab/>
      </w:r>
      <w:r w:rsidRPr="00FA421B">
        <w:rPr>
          <w:rFonts w:ascii="Times New Roman" w:hAnsi="Times New Roman" w:cs="Times New Roman"/>
          <w:sz w:val="28"/>
          <w:szCs w:val="28"/>
        </w:rPr>
        <w:tab/>
      </w:r>
      <w:r w:rsidRPr="00FA421B">
        <w:rPr>
          <w:rFonts w:ascii="Times New Roman" w:hAnsi="Times New Roman" w:cs="Times New Roman"/>
          <w:sz w:val="28"/>
          <w:szCs w:val="28"/>
        </w:rPr>
        <w:tab/>
      </w:r>
      <w:r w:rsidRPr="00FA421B">
        <w:rPr>
          <w:rFonts w:ascii="Times New Roman" w:hAnsi="Times New Roman" w:cs="Times New Roman"/>
          <w:sz w:val="28"/>
          <w:szCs w:val="28"/>
        </w:rPr>
        <w:tab/>
      </w:r>
      <w:r w:rsidRPr="00FA421B"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3741EE" w:rsidRPr="00FA421B" w:rsidRDefault="003741EE" w:rsidP="00FA421B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FA421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FA421B">
        <w:rPr>
          <w:rFonts w:ascii="Times New Roman" w:hAnsi="Times New Roman" w:cs="Times New Roman"/>
          <w:sz w:val="28"/>
          <w:szCs w:val="28"/>
        </w:rPr>
        <w:t>п</w:t>
      </w:r>
      <w:r w:rsidRPr="00FA421B">
        <w:rPr>
          <w:rFonts w:ascii="Times New Roman" w:hAnsi="Times New Roman" w:cs="Times New Roman"/>
          <w:sz w:val="28"/>
          <w:szCs w:val="28"/>
        </w:rPr>
        <w:t>оряд</w:t>
      </w:r>
      <w:r w:rsidR="00FA421B" w:rsidRPr="00FA421B">
        <w:rPr>
          <w:rFonts w:ascii="Times New Roman" w:hAnsi="Times New Roman" w:cs="Times New Roman"/>
          <w:sz w:val="28"/>
          <w:szCs w:val="28"/>
        </w:rPr>
        <w:t>ок</w:t>
      </w:r>
      <w:r w:rsidRPr="00FA421B">
        <w:rPr>
          <w:rFonts w:ascii="Times New Roman" w:hAnsi="Times New Roman" w:cs="Times New Roman"/>
          <w:sz w:val="28"/>
          <w:szCs w:val="28"/>
        </w:rPr>
        <w:t xml:space="preserve">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</w:t>
      </w:r>
      <w:bookmarkStart w:id="0" w:name="_GoBack"/>
      <w:bookmarkEnd w:id="0"/>
      <w:r w:rsidRPr="00FA421B">
        <w:rPr>
          <w:rFonts w:ascii="Times New Roman" w:hAnsi="Times New Roman" w:cs="Times New Roman"/>
          <w:sz w:val="28"/>
          <w:szCs w:val="28"/>
        </w:rPr>
        <w:t xml:space="preserve">транспортом по регулярным муниципальным маршрутам, утвержденный </w:t>
      </w:r>
      <w:r w:rsidR="00FA421B" w:rsidRPr="00FA421B">
        <w:rPr>
          <w:rFonts w:ascii="Times New Roman" w:hAnsi="Times New Roman" w:cs="Times New Roman"/>
          <w:sz w:val="28"/>
          <w:szCs w:val="28"/>
        </w:rPr>
        <w:t>постановлением</w:t>
      </w:r>
      <w:r w:rsidRPr="00FA421B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18.04.2024 </w:t>
      </w:r>
      <w:r w:rsidR="00FA421B">
        <w:rPr>
          <w:rFonts w:ascii="Times New Roman" w:hAnsi="Times New Roman" w:cs="Times New Roman"/>
          <w:sz w:val="28"/>
          <w:szCs w:val="28"/>
        </w:rPr>
        <w:t>№</w:t>
      </w:r>
      <w:r w:rsidRPr="00FA421B">
        <w:rPr>
          <w:rFonts w:ascii="Times New Roman" w:hAnsi="Times New Roman" w:cs="Times New Roman"/>
          <w:sz w:val="28"/>
          <w:szCs w:val="28"/>
        </w:rPr>
        <w:t xml:space="preserve"> 2472</w:t>
      </w:r>
    </w:p>
    <w:p w:rsidR="003741EE" w:rsidRPr="00FA421B" w:rsidRDefault="003741EE" w:rsidP="00374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21B" w:rsidRPr="00FA421B" w:rsidRDefault="00FA421B" w:rsidP="00FA421B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FA421B">
        <w:rPr>
          <w:b w:val="0"/>
          <w:sz w:val="28"/>
          <w:szCs w:val="28"/>
        </w:rPr>
        <w:t>В соответствии с пунктами 5.24, 5.25 Положения о системе муниципальных правовых актов, утвержденного Решением Городского Совета от 21.02.2007 № 19/8</w:t>
      </w:r>
    </w:p>
    <w:p w:rsidR="00FA421B" w:rsidRPr="00FA421B" w:rsidRDefault="00FA421B" w:rsidP="00FA421B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</w:p>
    <w:p w:rsidR="00FA421B" w:rsidRPr="00FA421B" w:rsidRDefault="00FA421B" w:rsidP="00FA421B">
      <w:pPr>
        <w:jc w:val="center"/>
        <w:rPr>
          <w:rFonts w:ascii="Times New Roman" w:hAnsi="Times New Roman" w:cs="Times New Roman"/>
          <w:sz w:val="28"/>
          <w:szCs w:val="28"/>
        </w:rPr>
      </w:pPr>
      <w:r w:rsidRPr="00FA421B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FA421B" w:rsidRPr="00FA421B" w:rsidRDefault="00FA421B" w:rsidP="00FA42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21B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A421B">
        <w:rPr>
          <w:rFonts w:ascii="Times New Roman" w:hAnsi="Times New Roman" w:cs="Times New Roman"/>
          <w:sz w:val="28"/>
          <w:szCs w:val="28"/>
        </w:rPr>
        <w:t xml:space="preserve">орядок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маршрутам, утвержденный постановлением Исполнительного комитета от 18.04.2024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A421B">
        <w:rPr>
          <w:rFonts w:ascii="Times New Roman" w:hAnsi="Times New Roman" w:cs="Times New Roman"/>
          <w:sz w:val="28"/>
          <w:szCs w:val="28"/>
        </w:rPr>
        <w:t xml:space="preserve"> 2472, изменение, изложив пункт 58 в следующей редакции:</w:t>
      </w:r>
    </w:p>
    <w:p w:rsidR="00FA421B" w:rsidRPr="00FA421B" w:rsidRDefault="00FA421B" w:rsidP="00FA421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21B">
        <w:rPr>
          <w:rFonts w:ascii="Times New Roman" w:hAnsi="Times New Roman" w:cs="Times New Roman"/>
          <w:sz w:val="28"/>
          <w:szCs w:val="28"/>
        </w:rPr>
        <w:t>«</w:t>
      </w:r>
      <w:r w:rsidR="003741EE" w:rsidRPr="00FA421B">
        <w:rPr>
          <w:rFonts w:ascii="Times New Roman" w:hAnsi="Times New Roman" w:cs="Times New Roman"/>
          <w:sz w:val="28"/>
          <w:szCs w:val="28"/>
        </w:rPr>
        <w:t>58.</w:t>
      </w:r>
      <w:r w:rsidRPr="00FA421B">
        <w:rPr>
          <w:rFonts w:ascii="Times New Roman" w:hAnsi="Times New Roman" w:cs="Times New Roman"/>
          <w:sz w:val="28"/>
          <w:szCs w:val="28"/>
        </w:rPr>
        <w:t xml:space="preserve"> В случае нарушения получателем субсидии условий, установленных при предоставлении субсидии, выявленного в том числе по фактам проверок, проведенных </w:t>
      </w:r>
      <w:r w:rsidR="00D462B1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FA421B">
        <w:rPr>
          <w:rFonts w:ascii="Times New Roman" w:hAnsi="Times New Roman" w:cs="Times New Roman"/>
          <w:sz w:val="28"/>
          <w:szCs w:val="28"/>
        </w:rPr>
        <w:t xml:space="preserve"> и органами государственного (муниципального) финансового контроля, а также в случае не достижения значений результатов предоставления субсидии к </w:t>
      </w:r>
      <w:r w:rsidR="00AF1A8B">
        <w:rPr>
          <w:rFonts w:ascii="Times New Roman" w:hAnsi="Times New Roman" w:cs="Times New Roman"/>
          <w:sz w:val="28"/>
          <w:szCs w:val="28"/>
        </w:rPr>
        <w:t>п</w:t>
      </w:r>
      <w:r w:rsidRPr="00FA421B">
        <w:rPr>
          <w:rFonts w:ascii="Times New Roman" w:hAnsi="Times New Roman" w:cs="Times New Roman"/>
          <w:sz w:val="28"/>
          <w:szCs w:val="28"/>
        </w:rPr>
        <w:t xml:space="preserve">олучателю субсидии применяется мера ответственности в </w:t>
      </w:r>
      <w:proofErr w:type="gramStart"/>
      <w:r w:rsidRPr="00FA421B">
        <w:rPr>
          <w:rFonts w:ascii="Times New Roman" w:hAnsi="Times New Roman" w:cs="Times New Roman"/>
          <w:sz w:val="28"/>
          <w:szCs w:val="28"/>
        </w:rPr>
        <w:t>виде  возврата</w:t>
      </w:r>
      <w:proofErr w:type="gramEnd"/>
      <w:r w:rsidRPr="00FA421B">
        <w:rPr>
          <w:rFonts w:ascii="Times New Roman" w:hAnsi="Times New Roman" w:cs="Times New Roman"/>
          <w:sz w:val="28"/>
          <w:szCs w:val="28"/>
        </w:rPr>
        <w:t xml:space="preserve"> субсидии в бюджет города.</w:t>
      </w:r>
    </w:p>
    <w:p w:rsidR="003741EE" w:rsidRPr="00FA421B" w:rsidRDefault="003741EE" w:rsidP="00FA421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21B">
        <w:rPr>
          <w:rFonts w:ascii="Times New Roman" w:hAnsi="Times New Roman" w:cs="Times New Roman"/>
          <w:sz w:val="28"/>
          <w:szCs w:val="28"/>
        </w:rPr>
        <w:t>Исполнительны</w:t>
      </w:r>
      <w:r w:rsidR="00FA421B">
        <w:rPr>
          <w:rFonts w:ascii="Times New Roman" w:hAnsi="Times New Roman" w:cs="Times New Roman"/>
          <w:sz w:val="28"/>
          <w:szCs w:val="28"/>
        </w:rPr>
        <w:t>й</w:t>
      </w:r>
      <w:r w:rsidRPr="00FA421B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D462B1">
        <w:rPr>
          <w:rFonts w:ascii="Times New Roman" w:hAnsi="Times New Roman" w:cs="Times New Roman"/>
          <w:sz w:val="28"/>
          <w:szCs w:val="28"/>
        </w:rPr>
        <w:t xml:space="preserve"> при выявлении </w:t>
      </w:r>
      <w:r w:rsidRPr="00FA421B">
        <w:rPr>
          <w:rFonts w:ascii="Times New Roman" w:hAnsi="Times New Roman" w:cs="Times New Roman"/>
          <w:sz w:val="28"/>
          <w:szCs w:val="28"/>
        </w:rPr>
        <w:t xml:space="preserve"> нарушений условий, целей и порядка предоставления субсидии и (или) не достижения показателей результативности, предусмотренных </w:t>
      </w:r>
      <w:hyperlink r:id="rId5" w:history="1">
        <w:r w:rsidRPr="00FA421B">
          <w:rPr>
            <w:rFonts w:ascii="Times New Roman" w:hAnsi="Times New Roman" w:cs="Times New Roman"/>
            <w:color w:val="0000FF"/>
            <w:sz w:val="28"/>
            <w:szCs w:val="28"/>
          </w:rPr>
          <w:t>пунктом 44</w:t>
        </w:r>
      </w:hyperlink>
      <w:r w:rsidRPr="00FA421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F1A8B">
        <w:rPr>
          <w:rFonts w:ascii="Times New Roman" w:hAnsi="Times New Roman" w:cs="Times New Roman"/>
          <w:sz w:val="28"/>
          <w:szCs w:val="28"/>
        </w:rPr>
        <w:t>п</w:t>
      </w:r>
      <w:r w:rsidRPr="00FA421B">
        <w:rPr>
          <w:rFonts w:ascii="Times New Roman" w:hAnsi="Times New Roman" w:cs="Times New Roman"/>
          <w:sz w:val="28"/>
          <w:szCs w:val="28"/>
        </w:rPr>
        <w:t xml:space="preserve">орядка, в течение трех рабочих дней </w:t>
      </w:r>
      <w:r w:rsidR="00D462B1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FA421B">
        <w:rPr>
          <w:rFonts w:ascii="Times New Roman" w:hAnsi="Times New Roman" w:cs="Times New Roman"/>
          <w:sz w:val="28"/>
          <w:szCs w:val="28"/>
        </w:rPr>
        <w:t>получателю субсидии уведомление о нарушении и требование о возврате субсидии в бюджет города.</w:t>
      </w:r>
      <w:r w:rsidR="00FA421B" w:rsidRPr="00FA421B">
        <w:rPr>
          <w:rFonts w:ascii="Times New Roman" w:hAnsi="Times New Roman" w:cs="Times New Roman"/>
          <w:sz w:val="28"/>
          <w:szCs w:val="28"/>
        </w:rPr>
        <w:t>».</w:t>
      </w:r>
    </w:p>
    <w:p w:rsidR="00FA421B" w:rsidRPr="00FA421B" w:rsidRDefault="00FA421B" w:rsidP="00FA421B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A421B">
        <w:rPr>
          <w:rFonts w:ascii="Times New Roman" w:hAnsi="Times New Roman" w:cs="Times New Roman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(http://pravo.tatarstan.ru), на официальном сайте города Набережные Челны в сети "Интернет".</w:t>
      </w:r>
    </w:p>
    <w:p w:rsidR="00FA421B" w:rsidRPr="00FA421B" w:rsidRDefault="00FA421B" w:rsidP="00FA421B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A421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первого заместителя Руководителя Исполнительного комитета Зуева И.С., начальника управления городского хозяйства и жизнеобеспечения населения Исполнительного комитета </w:t>
      </w:r>
      <w:proofErr w:type="spellStart"/>
      <w:r w:rsidRPr="00FA421B">
        <w:rPr>
          <w:rFonts w:ascii="Times New Roman" w:hAnsi="Times New Roman" w:cs="Times New Roman"/>
          <w:sz w:val="28"/>
          <w:szCs w:val="28"/>
        </w:rPr>
        <w:t>Вильданова</w:t>
      </w:r>
      <w:proofErr w:type="spellEnd"/>
      <w:r w:rsidRPr="00FA421B">
        <w:rPr>
          <w:rFonts w:ascii="Times New Roman" w:hAnsi="Times New Roman" w:cs="Times New Roman"/>
          <w:sz w:val="28"/>
          <w:szCs w:val="28"/>
        </w:rPr>
        <w:t xml:space="preserve"> Р.Ф.</w:t>
      </w:r>
    </w:p>
    <w:p w:rsidR="00FA421B" w:rsidRPr="00FA421B" w:rsidRDefault="00FA421B" w:rsidP="00FA42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21B" w:rsidRPr="00FA421B" w:rsidRDefault="00FA421B" w:rsidP="00FA421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21B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FA421B" w:rsidRPr="00FA421B" w:rsidRDefault="00FA421B" w:rsidP="00FA421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21B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</w:t>
      </w:r>
      <w:r w:rsidR="00AF1A8B">
        <w:rPr>
          <w:rFonts w:ascii="Times New Roman" w:hAnsi="Times New Roman" w:cs="Times New Roman"/>
          <w:sz w:val="28"/>
          <w:szCs w:val="28"/>
        </w:rPr>
        <w:tab/>
      </w:r>
      <w:r w:rsidR="00AF1A8B">
        <w:rPr>
          <w:rFonts w:ascii="Times New Roman" w:hAnsi="Times New Roman" w:cs="Times New Roman"/>
          <w:sz w:val="28"/>
          <w:szCs w:val="28"/>
        </w:rPr>
        <w:tab/>
      </w:r>
      <w:r w:rsidRPr="00FA421B">
        <w:rPr>
          <w:rFonts w:ascii="Times New Roman" w:hAnsi="Times New Roman" w:cs="Times New Roman"/>
          <w:sz w:val="28"/>
          <w:szCs w:val="28"/>
        </w:rPr>
        <w:t xml:space="preserve">             Ф.Ш. Салахов</w:t>
      </w:r>
    </w:p>
    <w:p w:rsidR="003741EE" w:rsidRDefault="003741EE"/>
    <w:sectPr w:rsidR="003741EE" w:rsidSect="003741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91DAC"/>
    <w:multiLevelType w:val="hybridMultilevel"/>
    <w:tmpl w:val="18143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EE"/>
    <w:rsid w:val="00286C87"/>
    <w:rsid w:val="003741EE"/>
    <w:rsid w:val="007F77DF"/>
    <w:rsid w:val="008F7397"/>
    <w:rsid w:val="00AF1A8B"/>
    <w:rsid w:val="00D462B1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E80F2-EBE7-47D0-9DDA-732AA41F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2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42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4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63&amp;n=183033&amp;dst=1001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Р. Галиева</dc:creator>
  <cp:keywords/>
  <dc:description/>
  <cp:lastModifiedBy>Миронова Лейсан Айратовна</cp:lastModifiedBy>
  <cp:revision>2</cp:revision>
  <cp:lastPrinted>2024-08-06T07:42:00Z</cp:lastPrinted>
  <dcterms:created xsi:type="dcterms:W3CDTF">2024-08-09T14:01:00Z</dcterms:created>
  <dcterms:modified xsi:type="dcterms:W3CDTF">2024-08-09T14:01:00Z</dcterms:modified>
</cp:coreProperties>
</file>