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DD5C9E" w:rsidRDefault="00E83EC0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="00D86C5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проекта</w:t>
      </w:r>
      <w:r w:rsidR="00226DAC"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планировк</w:t>
      </w:r>
      <w:r w:rsidR="00D86C5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</w:t>
      </w:r>
      <w:r w:rsidR="00226DAC"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территории </w:t>
      </w:r>
      <w:r w:rsidR="00D86C5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и проекта межевания территории линейного </w:t>
      </w:r>
      <w:r w:rsidR="00547F21" w:rsidRPr="00547F2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объект</w:t>
      </w:r>
      <w:r w:rsidR="00D86C5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</w:t>
      </w:r>
      <w:r w:rsidR="00547F21" w:rsidRPr="00547F2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«Обустройство кустов скважин №№ 8709, 8725 </w:t>
      </w:r>
      <w:proofErr w:type="spellStart"/>
      <w:r w:rsidR="00547F21" w:rsidRPr="00547F2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Аделяковского</w:t>
      </w:r>
      <w:proofErr w:type="spellEnd"/>
      <w:r w:rsidR="00547F21" w:rsidRPr="00547F2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нефтяного месторождения АО «</w:t>
      </w:r>
      <w:proofErr w:type="spellStart"/>
      <w:r w:rsidR="00547F21" w:rsidRPr="00547F2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Кондурчанефть</w:t>
      </w:r>
      <w:proofErr w:type="spellEnd"/>
      <w:r w:rsidR="00547F21" w:rsidRPr="00547F2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». «Строительство нефтепроводов </w:t>
      </w:r>
      <w:proofErr w:type="spellStart"/>
      <w:r w:rsidR="00547F21" w:rsidRPr="00547F2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Аделяковского</w:t>
      </w:r>
      <w:proofErr w:type="spellEnd"/>
      <w:r w:rsidR="00547F21" w:rsidRPr="00547F2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нефтяного месторождения АО «</w:t>
      </w:r>
      <w:proofErr w:type="spellStart"/>
      <w:r w:rsidR="00547F21" w:rsidRPr="00547F2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Кондурчанефть</w:t>
      </w:r>
      <w:proofErr w:type="spellEnd"/>
      <w:r w:rsidR="00547F21" w:rsidRPr="00547F2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». Строительство нефтепровода от БГ №8709 до БГ-8656. Строительство нефтепровода от БГ №8725 до БГ-8649», расположенного в границах </w:t>
      </w:r>
      <w:proofErr w:type="spellStart"/>
      <w:r w:rsidR="00547F21" w:rsidRPr="00547F2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Бурметьевского</w:t>
      </w:r>
      <w:proofErr w:type="spellEnd"/>
      <w:r w:rsidR="00547F21" w:rsidRPr="00547F2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сельского поселения </w:t>
      </w:r>
      <w:proofErr w:type="spellStart"/>
      <w:r w:rsidR="00547F21" w:rsidRPr="00547F2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Нурлатского</w:t>
      </w:r>
      <w:proofErr w:type="spellEnd"/>
      <w:r w:rsidR="00547F21" w:rsidRPr="00547F2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E83EC0" w:rsidRDefault="00547F21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47F2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муниципального района Республики Татарстан</w:t>
      </w:r>
    </w:p>
    <w:p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749F7" w:rsidRDefault="00E83EC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В целях обеспечения территории градостроительной документацией,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приказом Министерства строительства, архитектуры и жилищно-коммунального хозяйства Республики Татарстан от </w:t>
      </w:r>
      <w:r w:rsidR="00DD5C9E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DD5C9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D5C9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3304E" w:rsidRPr="0083028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30280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проекта планировки территории</w:t>
      </w:r>
      <w:r w:rsidR="00295554" w:rsidRPr="00B3304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 xml:space="preserve">с учетом заключения о результатах проведения публичных слушаний от </w:t>
      </w:r>
      <w:r w:rsidR="00DD5C9E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 xml:space="preserve">.06.2024, </w:t>
      </w:r>
      <w:r w:rsidR="00A84791">
        <w:rPr>
          <w:rFonts w:ascii="Times New Roman" w:hAnsi="Times New Roman" w:cs="Times New Roman"/>
          <w:b/>
          <w:sz w:val="28"/>
          <w:szCs w:val="28"/>
          <w:lang w:val="ru-RU"/>
        </w:rPr>
        <w:t>п р и к а з ы в а ю:</w:t>
      </w:r>
    </w:p>
    <w:p w:rsidR="00F749F7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3EC0" w:rsidRPr="00E83EC0" w:rsidRDefault="00855AAD" w:rsidP="002367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D86C5E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7A9">
        <w:rPr>
          <w:rFonts w:ascii="Times New Roman" w:hAnsi="Times New Roman" w:cs="Times New Roman"/>
          <w:sz w:val="28"/>
          <w:szCs w:val="28"/>
          <w:lang w:val="ru-RU"/>
        </w:rPr>
        <w:t>проект планировки территории и проект</w:t>
      </w:r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межевания территории линейного объекта «Обустройство кустов скважин </w:t>
      </w:r>
      <w:r w:rsidR="00F54460">
        <w:rPr>
          <w:rFonts w:ascii="Times New Roman" w:hAnsi="Times New Roman" w:cs="Times New Roman"/>
          <w:sz w:val="28"/>
          <w:szCs w:val="28"/>
          <w:lang w:val="ru-RU"/>
        </w:rPr>
        <w:br/>
      </w:r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№№ 8709, 8725 </w:t>
      </w:r>
      <w:proofErr w:type="spellStart"/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>Аделяковского</w:t>
      </w:r>
      <w:proofErr w:type="spellEnd"/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нефтяного месторождения АО «</w:t>
      </w:r>
      <w:proofErr w:type="spellStart"/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>Кондурчанефть</w:t>
      </w:r>
      <w:proofErr w:type="spellEnd"/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». «Строительство нефтепроводов </w:t>
      </w:r>
      <w:proofErr w:type="spellStart"/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>Аделяковского</w:t>
      </w:r>
      <w:proofErr w:type="spellEnd"/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нефтяного месторождения АО «</w:t>
      </w:r>
      <w:proofErr w:type="spellStart"/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>Кондурчанефть</w:t>
      </w:r>
      <w:proofErr w:type="spellEnd"/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». Строительство нефтепровода от БГ №8709 до БГ-8656. Строительство нефтепровода от БГ №8725 до БГ-8649», расположенного в границах </w:t>
      </w:r>
      <w:proofErr w:type="spellStart"/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>Бурметьевского</w:t>
      </w:r>
      <w:proofErr w:type="spellEnd"/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>Нурлатского</w:t>
      </w:r>
      <w:proofErr w:type="spellEnd"/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E83EC0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2.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83EC0" w:rsidRPr="00E83EC0" w:rsidRDefault="00E83EC0" w:rsidP="00F544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F54460" w:rsidRPr="00F54460">
        <w:rPr>
          <w:rFonts w:ascii="Times New Roman" w:hAnsi="Times New Roman" w:cs="Times New Roman"/>
          <w:sz w:val="28"/>
          <w:szCs w:val="28"/>
          <w:lang w:val="ru-RU"/>
        </w:rPr>
        <w:t>Начальнику отдела развития Казанской аглом</w:t>
      </w:r>
      <w:bookmarkStart w:id="1" w:name="_GoBack"/>
      <w:bookmarkEnd w:id="1"/>
      <w:r w:rsidR="00F54460" w:rsidRPr="00F54460">
        <w:rPr>
          <w:rFonts w:ascii="Times New Roman" w:hAnsi="Times New Roman" w:cs="Times New Roman"/>
          <w:sz w:val="28"/>
          <w:szCs w:val="28"/>
          <w:lang w:val="ru-RU"/>
        </w:rPr>
        <w:t>ерации управления развития агломераций департамента развития территорий (</w:t>
      </w:r>
      <w:proofErr w:type="spellStart"/>
      <w:r w:rsidR="00F54460" w:rsidRPr="00F54460">
        <w:rPr>
          <w:rFonts w:ascii="Times New Roman" w:hAnsi="Times New Roman" w:cs="Times New Roman"/>
          <w:sz w:val="28"/>
          <w:szCs w:val="28"/>
          <w:lang w:val="ru-RU"/>
        </w:rPr>
        <w:t>Н.И.Нурутдинову</w:t>
      </w:r>
      <w:proofErr w:type="spellEnd"/>
      <w:r w:rsidR="00F54460" w:rsidRPr="00F54460">
        <w:rPr>
          <w:rFonts w:ascii="Times New Roman" w:hAnsi="Times New Roman" w:cs="Times New Roman"/>
          <w:sz w:val="28"/>
          <w:szCs w:val="28"/>
          <w:lang w:val="ru-RU"/>
        </w:rPr>
        <w:t xml:space="preserve">) обеспечить </w:t>
      </w:r>
      <w:r w:rsidR="00F54460" w:rsidRPr="00F54460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направление настоящего приказа на официальное опубликование на Официальном портале правовой информации Республики Татарстан (pravo.tatarstan.ru) и Главе</w:t>
      </w:r>
      <w:r w:rsidR="008F7756" w:rsidRPr="00F5446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="00F54460" w:rsidRPr="00F54460">
        <w:rPr>
          <w:rFonts w:ascii="Times New Roman" w:hAnsi="Times New Roman" w:cs="Times New Roman"/>
          <w:sz w:val="28"/>
          <w:szCs w:val="28"/>
          <w:lang w:val="ru-RU"/>
        </w:rPr>
        <w:t>Нурлатского</w:t>
      </w:r>
      <w:proofErr w:type="spellEnd"/>
      <w:r w:rsidR="00F54460" w:rsidRPr="00F5446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Pr="002955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6A5F77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 Установить, что настоящий приказ вступает в силу со дня его официального опубликования.</w:t>
      </w:r>
    </w:p>
    <w:p w:rsidR="00F54460" w:rsidRPr="00F54460" w:rsidRDefault="006A5F77" w:rsidP="00F54460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8479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54460" w:rsidRPr="00F54460"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настоящего приказа оставляю за собой.</w:t>
      </w: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544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Руководитель Департамента </w:t>
      </w:r>
    </w:p>
    <w:p w:rsidR="00F54460" w:rsidRPr="00F54460" w:rsidRDefault="00F54460" w:rsidP="00F5446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544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развития территорий                                                                         </w:t>
      </w:r>
      <w:proofErr w:type="spellStart"/>
      <w:r w:rsidRPr="00F54460">
        <w:rPr>
          <w:rFonts w:ascii="Times New Roman" w:hAnsi="Times New Roman" w:cs="Times New Roman"/>
          <w:b/>
          <w:bCs/>
          <w:sz w:val="28"/>
          <w:szCs w:val="28"/>
          <w:lang w:val="ru-RU"/>
        </w:rPr>
        <w:t>А.И.Ахметзянов</w:t>
      </w:r>
      <w:proofErr w:type="spellEnd"/>
    </w:p>
    <w:p w:rsidR="00FA06EA" w:rsidRDefault="00FA06EA" w:rsidP="00F54460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FA06EA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C4F1F"/>
    <w:rsid w:val="000F3283"/>
    <w:rsid w:val="00163A49"/>
    <w:rsid w:val="001A7F6A"/>
    <w:rsid w:val="001D2369"/>
    <w:rsid w:val="002154A2"/>
    <w:rsid w:val="002170F2"/>
    <w:rsid w:val="00226DAC"/>
    <w:rsid w:val="002367A9"/>
    <w:rsid w:val="00295554"/>
    <w:rsid w:val="002D2E06"/>
    <w:rsid w:val="003104AE"/>
    <w:rsid w:val="00325D1A"/>
    <w:rsid w:val="00356BD5"/>
    <w:rsid w:val="00410951"/>
    <w:rsid w:val="004515C1"/>
    <w:rsid w:val="00452175"/>
    <w:rsid w:val="00461461"/>
    <w:rsid w:val="00492AB4"/>
    <w:rsid w:val="004F760E"/>
    <w:rsid w:val="00547F21"/>
    <w:rsid w:val="005F7C58"/>
    <w:rsid w:val="006456C7"/>
    <w:rsid w:val="006A5F77"/>
    <w:rsid w:val="006D632B"/>
    <w:rsid w:val="007B3ACB"/>
    <w:rsid w:val="007B521F"/>
    <w:rsid w:val="007F479A"/>
    <w:rsid w:val="00830280"/>
    <w:rsid w:val="00855AAD"/>
    <w:rsid w:val="008F7756"/>
    <w:rsid w:val="0097664D"/>
    <w:rsid w:val="0099057F"/>
    <w:rsid w:val="00A51924"/>
    <w:rsid w:val="00A84791"/>
    <w:rsid w:val="00B3304E"/>
    <w:rsid w:val="00BE1B46"/>
    <w:rsid w:val="00C21B75"/>
    <w:rsid w:val="00C42551"/>
    <w:rsid w:val="00D541F2"/>
    <w:rsid w:val="00D80407"/>
    <w:rsid w:val="00D86C5E"/>
    <w:rsid w:val="00DD5C9E"/>
    <w:rsid w:val="00E743AA"/>
    <w:rsid w:val="00E83EC0"/>
    <w:rsid w:val="00EA4B7D"/>
    <w:rsid w:val="00F26935"/>
    <w:rsid w:val="00F51491"/>
    <w:rsid w:val="00F52D91"/>
    <w:rsid w:val="00F54460"/>
    <w:rsid w:val="00F70468"/>
    <w:rsid w:val="00F749F7"/>
    <w:rsid w:val="00FA06EA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2520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93917-5563-415C-9AC1-CE3189B8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Гузель Файзуллина</cp:lastModifiedBy>
  <cp:revision>14</cp:revision>
  <cp:lastPrinted>2021-12-06T09:33:00Z</cp:lastPrinted>
  <dcterms:created xsi:type="dcterms:W3CDTF">2024-07-03T06:15:00Z</dcterms:created>
  <dcterms:modified xsi:type="dcterms:W3CDTF">2024-08-21T08:49:00Z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