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ind w:left="4962" w:right="-2"/>
        <w:jc w:val="right"/>
      </w:pPr>
      <w:r>
        <w:t>Контактные лица для направления</w:t>
      </w:r>
    </w:p>
    <w:p>
      <w:pPr>
        <w:widowControl w:val="0"/>
        <w:spacing w:after="0"/>
        <w:ind w:left="4962" w:right="-2"/>
        <w:jc w:val="right"/>
      </w:pPr>
      <w:r>
        <w:t>замечаний и предложений:</w:t>
      </w:r>
    </w:p>
    <w:p>
      <w:pPr>
        <w:widowControl w:val="0"/>
        <w:spacing w:after="0"/>
        <w:ind w:left="4962" w:right="-2"/>
        <w:jc w:val="right"/>
      </w:pPr>
      <w:r>
        <w:t>Хусаинов Айрат Шавкатович</w:t>
      </w:r>
    </w:p>
    <w:p>
      <w:pPr>
        <w:widowControl w:val="0"/>
        <w:spacing w:after="0"/>
        <w:ind w:left="4962" w:right="-2"/>
        <w:jc w:val="right"/>
      </w:pPr>
      <w:r>
        <w:t>Зам. начальника отдела инвестиционной политики и целевых программ</w:t>
      </w:r>
    </w:p>
    <w:p>
      <w:pPr>
        <w:widowControl w:val="0"/>
        <w:spacing w:after="0"/>
        <w:ind w:left="4962" w:right="-2"/>
        <w:jc w:val="right"/>
      </w:pPr>
      <w:r>
        <w:t>Телефон: +7 (843) 221-76-29</w:t>
      </w:r>
    </w:p>
    <w:p>
      <w:pPr>
        <w:widowControl w:val="0"/>
        <w:spacing w:after="0"/>
        <w:ind w:left="4962" w:right="-2"/>
        <w:jc w:val="right"/>
      </w:pPr>
      <w:proofErr w:type="spellStart"/>
      <w:r>
        <w:t>Email</w:t>
      </w:r>
      <w:proofErr w:type="spellEnd"/>
      <w:r>
        <w:t xml:space="preserve">: </w:t>
      </w:r>
      <w:proofErr w:type="spellStart"/>
      <w:r>
        <w:t>Ayrat.Husainov@tatar</w:t>
      </w:r>
      <w:r>
        <w:rPr>
          <w:lang w:val="en-US"/>
        </w:rPr>
        <w:t>stan</w:t>
      </w:r>
      <w:proofErr w:type="spellEnd"/>
      <w:r>
        <w:t>.</w:t>
      </w:r>
      <w:proofErr w:type="spellStart"/>
      <w:r>
        <w:t>ru</w:t>
      </w:r>
      <w:proofErr w:type="spellEnd"/>
    </w:p>
    <w:p>
      <w:pPr>
        <w:widowControl w:val="0"/>
        <w:spacing w:after="0"/>
        <w:ind w:left="4962" w:right="-2"/>
        <w:jc w:val="right"/>
      </w:pPr>
    </w:p>
    <w:p>
      <w:pPr>
        <w:widowControl w:val="0"/>
        <w:spacing w:after="0"/>
        <w:ind w:left="4962" w:right="-2"/>
        <w:jc w:val="right"/>
      </w:pPr>
      <w:bookmarkStart w:id="0" w:name="_GoBack"/>
      <w:bookmarkEnd w:id="0"/>
      <w:r>
        <w:t>Калимуллин Ильнар Ирекович</w:t>
      </w:r>
    </w:p>
    <w:p>
      <w:pPr>
        <w:widowControl w:val="0"/>
        <w:spacing w:after="0"/>
        <w:ind w:left="4962" w:right="-2"/>
        <w:jc w:val="right"/>
      </w:pPr>
      <w:r>
        <w:t>Начальник юридического отдела</w:t>
      </w:r>
    </w:p>
    <w:p>
      <w:pPr>
        <w:widowControl w:val="0"/>
        <w:spacing w:after="0"/>
        <w:ind w:left="4962" w:right="-2"/>
        <w:jc w:val="right"/>
      </w:pPr>
      <w:r>
        <w:t>Телефон: +7 (843) 221-76-14</w:t>
      </w:r>
    </w:p>
    <w:p>
      <w:pPr>
        <w:widowControl w:val="0"/>
        <w:spacing w:after="0"/>
        <w:ind w:left="4962" w:right="-2"/>
        <w:jc w:val="right"/>
        <w:rPr>
          <w:lang w:val="en-US"/>
        </w:rPr>
      </w:pPr>
      <w:r>
        <w:rPr>
          <w:lang w:val="en-US"/>
        </w:rPr>
        <w:t>E-mail: Ilnar.Kalimullin@tatar.ru</w:t>
      </w:r>
    </w:p>
    <w:p>
      <w:pPr>
        <w:widowControl w:val="0"/>
        <w:spacing w:after="0"/>
        <w:ind w:right="5102"/>
        <w:jc w:val="both"/>
        <w:rPr>
          <w:lang w:val="en-US"/>
        </w:rPr>
      </w:pPr>
    </w:p>
    <w:p>
      <w:pPr>
        <w:widowControl w:val="0"/>
        <w:spacing w:after="0"/>
        <w:ind w:right="5102"/>
        <w:jc w:val="both"/>
        <w:rPr>
          <w:sz w:val="24"/>
          <w:lang w:val="en-US"/>
        </w:rPr>
      </w:pPr>
    </w:p>
    <w:p>
      <w:pPr>
        <w:widowControl w:val="0"/>
        <w:spacing w:after="0"/>
        <w:ind w:right="5243"/>
        <w:jc w:val="both"/>
      </w:pPr>
      <w:r>
        <w:t xml:space="preserve">О внесении изменений в постановление Кабинета Министров Республики </w:t>
      </w:r>
      <w:proofErr w:type="gramStart"/>
      <w:r>
        <w:t>Татар-стан</w:t>
      </w:r>
      <w:proofErr w:type="gramEnd"/>
      <w:r>
        <w:t xml:space="preserve"> от 30.06.2021 № 514 «О мерах </w:t>
      </w:r>
      <w:proofErr w:type="spellStart"/>
      <w:r>
        <w:t>госу</w:t>
      </w:r>
      <w:proofErr w:type="spellEnd"/>
      <w:r>
        <w:t xml:space="preserve">-дарственной поддержки </w:t>
      </w:r>
      <w:proofErr w:type="spellStart"/>
      <w:r>
        <w:t>агропромыш</w:t>
      </w:r>
      <w:proofErr w:type="spellEnd"/>
      <w:r>
        <w:t>-ленного комплекса по отдельным направлениям»</w:t>
      </w:r>
    </w:p>
    <w:p>
      <w:pPr>
        <w:widowControl w:val="0"/>
        <w:spacing w:after="0"/>
        <w:ind w:firstLine="709"/>
        <w:jc w:val="both"/>
      </w:pPr>
    </w:p>
    <w:p>
      <w:pPr>
        <w:widowControl w:val="0"/>
        <w:spacing w:after="0"/>
        <w:ind w:firstLine="709"/>
        <w:jc w:val="both"/>
      </w:pPr>
    </w:p>
    <w:p>
      <w:pPr>
        <w:widowControl w:val="0"/>
        <w:spacing w:after="0"/>
        <w:ind w:firstLine="709"/>
        <w:jc w:val="both"/>
      </w:pPr>
      <w:r>
        <w:t>Кабинет Министров Республики Татарстан ПОСТАНОВЛЯЕТ:</w:t>
      </w:r>
    </w:p>
    <w:p>
      <w:pPr>
        <w:widowControl w:val="0"/>
        <w:spacing w:after="0"/>
        <w:ind w:firstLine="709"/>
        <w:jc w:val="both"/>
      </w:pPr>
    </w:p>
    <w:p>
      <w:pPr>
        <w:widowControl w:val="0"/>
        <w:spacing w:after="0"/>
        <w:ind w:firstLine="709"/>
        <w:jc w:val="both"/>
      </w:pPr>
      <w:r>
        <w:t>Внести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(с изменениями, внесенными постановлениями Кабинета Министров Республики Татарстан от 05.08.2021 № 680, от 31.08.2021 № 788, от 07.09.2021 № 835, от 25.11.2021 № 1127, от 22.12.2021 № 1266, от 15.03.2022 № 240, от 22.07.2022 № 707, от 16.09.2022 № 1009, от 13.12.2022 № 1319, от 21.12.2022 № 1389, от 21.02.2023 № 168, от 04.07.2023 № 786, от 09.08.2023 № 961, от 05.10.2023 № 1239, от 04.03.2024 № 119, от 17.04.2024 № 258, от 10.05.2024 № 317, от 05.08.2024 № 622) следующие изменения:</w:t>
      </w:r>
    </w:p>
    <w:p>
      <w:pPr>
        <w:widowControl w:val="0"/>
        <w:spacing w:after="0"/>
        <w:ind w:firstLine="709"/>
        <w:jc w:val="both"/>
      </w:pPr>
      <w:r>
        <w:t>пункт 1 дополнить абзацем следующего содержания:</w:t>
      </w:r>
    </w:p>
    <w:p>
      <w:pPr>
        <w:widowControl w:val="0"/>
        <w:spacing w:after="0"/>
        <w:ind w:firstLine="709"/>
        <w:jc w:val="both"/>
      </w:pPr>
      <w:r>
        <w:t>«Порядок предоставления из бюджета Республики Татарстан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софинансируемой из федерального бюджета»;</w:t>
      </w:r>
    </w:p>
    <w:p>
      <w:pPr>
        <w:widowControl w:val="0"/>
        <w:spacing w:after="0"/>
        <w:ind w:firstLine="709"/>
        <w:jc w:val="both"/>
      </w:pPr>
      <w:r>
        <w:t xml:space="preserve">дополнить указанное постановление Порядком предоставления из бюджета Республики Татарстан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t>
      </w:r>
      <w:r>
        <w:lastRenderedPageBreak/>
        <w:t>софинансируемой из федерального бюджета, (прилагается).</w:t>
      </w:r>
    </w:p>
    <w:p>
      <w:pPr>
        <w:widowControl w:val="0"/>
        <w:spacing w:after="0"/>
        <w:ind w:firstLine="709"/>
        <w:jc w:val="both"/>
      </w:pPr>
    </w:p>
    <w:p>
      <w:pPr>
        <w:widowControl w:val="0"/>
        <w:spacing w:after="0"/>
        <w:ind w:firstLine="709"/>
        <w:jc w:val="both"/>
      </w:pPr>
    </w:p>
    <w:p>
      <w:pPr>
        <w:widowControl w:val="0"/>
        <w:spacing w:after="0"/>
        <w:ind w:firstLine="709"/>
        <w:jc w:val="both"/>
      </w:pPr>
    </w:p>
    <w:p>
      <w:pPr>
        <w:widowControl w:val="0"/>
        <w:tabs>
          <w:tab w:val="left" w:pos="5245"/>
        </w:tabs>
        <w:spacing w:after="0"/>
        <w:ind w:right="-1"/>
        <w:jc w:val="both"/>
      </w:pPr>
      <w:r>
        <w:t>Премьер-министр</w:t>
      </w:r>
    </w:p>
    <w:p>
      <w:pPr>
        <w:widowControl w:val="0"/>
        <w:tabs>
          <w:tab w:val="left" w:pos="5245"/>
        </w:tabs>
        <w:spacing w:after="0"/>
        <w:ind w:right="-1"/>
        <w:jc w:val="both"/>
        <w:sectPr>
          <w:pgSz w:w="11906" w:h="16838"/>
          <w:pgMar w:top="1134" w:right="567" w:bottom="1134" w:left="1134" w:header="0" w:footer="0" w:gutter="0"/>
          <w:cols w:space="720"/>
          <w:formProt w:val="0"/>
          <w:docGrid w:linePitch="100"/>
        </w:sectPr>
      </w:pPr>
      <w:r>
        <w:t>Республики Татарстан</w:t>
      </w:r>
      <w:r>
        <w:tab/>
      </w:r>
      <w:r>
        <w:tab/>
      </w:r>
      <w:r>
        <w:tab/>
      </w:r>
      <w:r>
        <w:tab/>
      </w:r>
      <w:r>
        <w:tab/>
      </w:r>
      <w:r>
        <w:tab/>
        <w:t xml:space="preserve"> </w:t>
      </w:r>
      <w:proofErr w:type="spellStart"/>
      <w:r>
        <w:t>А.В.Песошин</w:t>
      </w:r>
      <w:proofErr w:type="spellEnd"/>
    </w:p>
    <w:p>
      <w:pPr>
        <w:widowControl w:val="0"/>
        <w:spacing w:after="0"/>
        <w:ind w:left="6804" w:right="120"/>
        <w:jc w:val="both"/>
      </w:pPr>
      <w:r>
        <w:lastRenderedPageBreak/>
        <w:t>Утвержден</w:t>
      </w:r>
    </w:p>
    <w:p>
      <w:pPr>
        <w:widowControl w:val="0"/>
        <w:spacing w:after="0"/>
        <w:ind w:left="6804" w:right="120"/>
        <w:jc w:val="both"/>
      </w:pPr>
      <w:r>
        <w:t>постановлением</w:t>
      </w:r>
    </w:p>
    <w:p>
      <w:pPr>
        <w:widowControl w:val="0"/>
        <w:spacing w:after="0"/>
        <w:ind w:left="6804" w:right="120"/>
        <w:jc w:val="both"/>
      </w:pPr>
      <w:r>
        <w:t>Кабинета Министров</w:t>
      </w:r>
    </w:p>
    <w:p>
      <w:pPr>
        <w:widowControl w:val="0"/>
        <w:spacing w:after="0"/>
        <w:ind w:left="6804" w:right="120"/>
        <w:jc w:val="both"/>
      </w:pPr>
      <w:r>
        <w:t>Республики Татарстан</w:t>
      </w:r>
    </w:p>
    <w:p>
      <w:pPr>
        <w:widowControl w:val="0"/>
        <w:spacing w:after="0"/>
        <w:ind w:left="6804" w:right="120"/>
        <w:jc w:val="both"/>
      </w:pPr>
      <w:r>
        <w:t>от 30.06.2021 № 514</w:t>
      </w:r>
    </w:p>
    <w:p>
      <w:pPr>
        <w:widowControl w:val="0"/>
        <w:spacing w:after="0"/>
        <w:ind w:left="6804" w:right="120"/>
        <w:jc w:val="both"/>
      </w:pPr>
      <w:r>
        <w:t>(в редакции постановления</w:t>
      </w:r>
    </w:p>
    <w:p>
      <w:pPr>
        <w:widowControl w:val="0"/>
        <w:spacing w:after="0"/>
        <w:ind w:left="6804" w:right="120"/>
        <w:jc w:val="both"/>
      </w:pPr>
      <w:r>
        <w:t>Кабинета Министров</w:t>
      </w:r>
    </w:p>
    <w:p>
      <w:pPr>
        <w:widowControl w:val="0"/>
        <w:spacing w:after="0"/>
        <w:ind w:left="6804" w:right="120"/>
        <w:jc w:val="both"/>
      </w:pPr>
      <w:r>
        <w:t>Республики Татарстан</w:t>
      </w:r>
    </w:p>
    <w:p>
      <w:pPr>
        <w:widowControl w:val="0"/>
        <w:spacing w:after="0"/>
        <w:ind w:left="6804"/>
      </w:pPr>
      <w:r>
        <w:t>от _____ 2024 № _____)</w:t>
      </w:r>
    </w:p>
    <w:p>
      <w:pPr>
        <w:widowControl w:val="0"/>
        <w:spacing w:after="0"/>
        <w:ind w:firstLine="709"/>
        <w:jc w:val="both"/>
      </w:pPr>
    </w:p>
    <w:p>
      <w:pPr>
        <w:widowControl w:val="0"/>
        <w:spacing w:after="0"/>
        <w:jc w:val="center"/>
      </w:pPr>
      <w:r>
        <w:t>Порядок</w:t>
      </w:r>
    </w:p>
    <w:p>
      <w:pPr>
        <w:widowControl w:val="0"/>
        <w:spacing w:after="0"/>
        <w:jc w:val="center"/>
      </w:pPr>
      <w:r>
        <w:t>предоставления из бюджета Республики Татарстан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софинансируемой из федерального бюджета</w:t>
      </w:r>
    </w:p>
    <w:p>
      <w:pPr>
        <w:widowControl w:val="0"/>
        <w:spacing w:after="0"/>
        <w:jc w:val="center"/>
      </w:pPr>
    </w:p>
    <w:p>
      <w:pPr>
        <w:widowControl w:val="0"/>
        <w:spacing w:after="0"/>
        <w:jc w:val="center"/>
      </w:pPr>
      <w:r>
        <w:t>I. Общие положения и условия предоставления субсидии</w:t>
      </w:r>
    </w:p>
    <w:p>
      <w:pPr>
        <w:widowControl w:val="0"/>
        <w:spacing w:after="0"/>
        <w:ind w:firstLine="709"/>
        <w:jc w:val="both"/>
      </w:pPr>
    </w:p>
    <w:p>
      <w:pPr>
        <w:spacing w:after="0"/>
        <w:ind w:firstLine="540"/>
        <w:jc w:val="both"/>
      </w:pPr>
      <w:r>
        <w:t xml:space="preserve">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за вычетом расходов на уплату налога на добавленную стоимость, софинансируемой из федерального бюджета, по инвестиционным проектам, отобранным  комиссией по проведению конкурсного отбора инвестиционных проектов Министерства сельского хозяйства Российской Федерации в соответствии с приказом Министерства сельского хозяйства Российской Федерации от 1 августа 2024 г. № 448 «Об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(далее соответственно – субсидия, участники отбора), по следующим направлениям: </w:t>
      </w:r>
    </w:p>
    <w:p>
      <w:pPr>
        <w:spacing w:after="0"/>
        <w:ind w:firstLine="540"/>
        <w:jc w:val="both"/>
      </w:pPr>
      <w:bookmarkStart w:id="1" w:name="p25"/>
      <w:bookmarkEnd w:id="1"/>
      <w:r>
        <w:t xml:space="preserve">а) создание животноводческих комплексов молочного направления (молочных ферм), принадлежащих участникам отбора на праве собственности, строительство которых начато не ранее чем за три года до года проведения отбора Минсельхозом России; </w:t>
      </w:r>
    </w:p>
    <w:p>
      <w:pPr>
        <w:spacing w:after="0"/>
        <w:ind w:firstLine="540"/>
        <w:jc w:val="both"/>
      </w:pPr>
      <w:bookmarkStart w:id="2" w:name="p26"/>
      <w:bookmarkEnd w:id="2"/>
      <w:r>
        <w:t xml:space="preserve">б) модернизация животноводческих комплексов молочного направления (молочных ферм), принадлежащих участникам отбора на праве собственности, модернизация которых начата не ранее чем за три года до года проведения отбора Минсельхозом России; </w:t>
      </w:r>
    </w:p>
    <w:p>
      <w:pPr>
        <w:spacing w:after="0"/>
        <w:ind w:firstLine="540"/>
        <w:jc w:val="both"/>
      </w:pPr>
      <w:bookmarkStart w:id="3" w:name="p27"/>
      <w:bookmarkEnd w:id="3"/>
      <w:r>
        <w:lastRenderedPageBreak/>
        <w:t xml:space="preserve">в) создание специализированных ферм и (или) площадок по выращиванию и (или) откорму молодняка крупного рогатого скота молочных пород, принадлежащих участникам отбора на праве собственности, строительство которых начато не ранее чем за три года до года проведения отбора Минсельхозом России; </w:t>
      </w:r>
    </w:p>
    <w:p>
      <w:pPr>
        <w:spacing w:after="0"/>
        <w:ind w:firstLine="540"/>
        <w:jc w:val="both"/>
      </w:pPr>
      <w:bookmarkStart w:id="4" w:name="p28"/>
      <w:bookmarkStart w:id="5" w:name="p29"/>
      <w:bookmarkEnd w:id="4"/>
      <w:bookmarkEnd w:id="5"/>
      <w:r>
        <w:t xml:space="preserve">г) создание и (или) модернизация плодохранилищ, принадлежащих участнику отбора на праве собственности, строительство и (или) модернизация которых начата не ранее чем за три года до года проведения отбора Минсельхозом России; </w:t>
      </w:r>
    </w:p>
    <w:p>
      <w:pPr>
        <w:spacing w:after="0"/>
        <w:ind w:firstLine="540"/>
        <w:jc w:val="both"/>
      </w:pPr>
      <w:r>
        <w:t xml:space="preserve">д)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участникам отбора, осуществляющим производство и (или) первичную и (или) последующую (промышленную) переработку сельскохозяйственной продукции и ее реализацию, строительство и (или) модернизация которых начата не ранее чем за три года до года проведения отбора Минсельхозом России; </w:t>
      </w:r>
    </w:p>
    <w:p>
      <w:pPr>
        <w:spacing w:after="0"/>
        <w:ind w:firstLine="540"/>
        <w:jc w:val="both"/>
      </w:pPr>
      <w:bookmarkStart w:id="6" w:name="p30"/>
      <w:bookmarkStart w:id="7" w:name="p32"/>
      <w:bookmarkEnd w:id="6"/>
      <w:bookmarkEnd w:id="7"/>
      <w:r>
        <w:t xml:space="preserve">е) приобретение маркировочного оборудования и ввод его в эксплуатацию в 2021 - 2023 годах участниками отбора, в том числе осуществляющими производство и (или) первичную и (или) последующую (промышленную) переработку сельскохозяйственной продукции и ее реализацию, участниками отбора, осуществляющими переработку молока сырого крупного рогатого скота, козьего и овечьего на молочную продукцию и выпуск ее в оборот. </w:t>
      </w:r>
    </w:p>
    <w:p>
      <w:pPr>
        <w:widowControl w:val="0"/>
        <w:spacing w:after="0"/>
        <w:ind w:firstLine="709"/>
        <w:jc w:val="both"/>
      </w:pPr>
      <w: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ind w:firstLine="709"/>
        <w:jc w:val="both"/>
      </w:pPr>
      <w:r>
        <w:t>2. Для целей настоящего Порядка используются следующие понятия:</w:t>
      </w:r>
    </w:p>
    <w:p>
      <w:pPr>
        <w:spacing w:after="0"/>
        <w:ind w:firstLine="540"/>
        <w:jc w:val="both"/>
      </w:pPr>
      <w:r>
        <w:t xml:space="preserve">а)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 </w:t>
      </w:r>
    </w:p>
    <w:p>
      <w:pPr>
        <w:spacing w:after="0"/>
        <w:ind w:firstLine="540"/>
        <w:jc w:val="both"/>
      </w:pPr>
      <w:r>
        <w:t>б) модернизация - работы, связанные с повышением технико-экономических показателей оборудования, здания, строения и сооружения.</w:t>
      </w:r>
    </w:p>
    <w:p>
      <w:pPr>
        <w:spacing w:after="0"/>
        <w:ind w:firstLine="540"/>
        <w:jc w:val="both"/>
      </w:pPr>
      <w:r>
        <w:t>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предназначенных для использования в молочном скотоводстве в рамках проведения работ, связанных с повышением технико-экономических показателей техники и оборудования, здания, строения и сооружения в целях расширения производственных мощностей по содержанию и доению коров и (или) коз и (или) выращиванию молодняка крупного рогатого скота и (или) коз молочных пород;</w:t>
      </w:r>
    </w:p>
    <w:p>
      <w:pPr>
        <w:spacing w:after="0"/>
        <w:ind w:firstLine="540"/>
        <w:jc w:val="both"/>
      </w:pPr>
      <w:r>
        <w:t xml:space="preserve">в)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w:t>
      </w:r>
    </w:p>
    <w:p>
      <w:pPr>
        <w:spacing w:after="0"/>
        <w:ind w:firstLine="540"/>
        <w:jc w:val="both"/>
      </w:pPr>
      <w:r>
        <w:lastRenderedPageBreak/>
        <w:t xml:space="preserve">г)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 </w:t>
      </w:r>
    </w:p>
    <w:p>
      <w:pPr>
        <w:spacing w:after="0"/>
        <w:ind w:firstLine="540"/>
        <w:jc w:val="both"/>
      </w:pPr>
      <w:r>
        <w:t xml:space="preserve">д) фактическая стоимость объекта агропромышленного комплекса - сумма затрат, понесенных участниками отбора на создание и (или) модернизацию объекта агропромышленного комплекса; </w:t>
      </w:r>
    </w:p>
    <w:p>
      <w:pPr>
        <w:spacing w:after="0"/>
        <w:ind w:firstLine="540"/>
        <w:jc w:val="both"/>
      </w:pPr>
      <w:r>
        <w:t xml:space="preserve">е) объекты агропромышленного комплекса - объекты, включающие в себя следующие понятия: </w:t>
      </w:r>
    </w:p>
    <w:p>
      <w:pPr>
        <w:spacing w:after="0"/>
        <w:ind w:firstLine="540"/>
        <w:jc w:val="both"/>
      </w:pPr>
      <w: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 </w:t>
      </w:r>
    </w:p>
    <w:p>
      <w:pPr>
        <w:spacing w:after="0"/>
        <w:ind w:firstLine="540"/>
        <w:jc w:val="both"/>
      </w:pPr>
      <w:r>
        <w:t xml:space="preserve">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 </w:t>
      </w:r>
    </w:p>
    <w:p>
      <w:pPr>
        <w:spacing w:after="0"/>
        <w:ind w:firstLine="540"/>
        <w:jc w:val="both"/>
      </w:pPr>
      <w:r>
        <w:t xml:space="preserve">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 </w:t>
      </w:r>
    </w:p>
    <w:p>
      <w:pPr>
        <w:spacing w:after="0"/>
        <w:ind w:firstLine="540"/>
        <w:jc w:val="both"/>
      </w:pPr>
      <w:r>
        <w:t xml:space="preserve">ж) прямые понесенные затраты - выраженные в денежной форме расходы участников отбора на создание и (или) модернизацию объектов агропромышленного комплекса, равные фактической стоимости объекта агропромышленного комплекса; </w:t>
      </w:r>
    </w:p>
    <w:p>
      <w:pPr>
        <w:spacing w:after="0"/>
        <w:ind w:firstLine="540"/>
        <w:jc w:val="both"/>
      </w:pPr>
      <w:r>
        <w:t xml:space="preserve">з)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6">
        <w:r>
          <w:t>пунктом 3.1 части 1 статьи 5</w:t>
        </w:r>
      </w:hyperlink>
      <w:r>
        <w:t xml:space="preserve"> Федерального закона от 28 декабря 2009 года № 381-ФЗ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 </w:t>
      </w:r>
    </w:p>
    <w:p>
      <w:pPr>
        <w:spacing w:after="0"/>
        <w:ind w:firstLine="540"/>
        <w:jc w:val="both"/>
      </w:pPr>
      <w:r>
        <w:t xml:space="preserve">и) фактическая стоимость маркировочного оборудования - сумма затрат, понесенных участниками отбора на закупку маркировочного оборудования и ввод его в промышленную эксплуатацию; </w:t>
      </w:r>
    </w:p>
    <w:p>
      <w:pPr>
        <w:spacing w:after="0"/>
        <w:ind w:firstLine="540"/>
        <w:jc w:val="both"/>
      </w:pPr>
      <w:r>
        <w:lastRenderedPageBreak/>
        <w:t xml:space="preserve">к) молочная продукция - отдельные виды молочной продукции, выработанные из молока сырого крупного рогатого скота, козьего и овечьего, пастеризованного, </w:t>
      </w:r>
      <w:proofErr w:type="spellStart"/>
      <w:r>
        <w:t>ультрапастеризованного</w:t>
      </w:r>
      <w:proofErr w:type="spellEnd"/>
      <w:r>
        <w:t xml:space="preserve">, стерилизованного, </w:t>
      </w:r>
      <w:proofErr w:type="spellStart"/>
      <w:r>
        <w:t>ультравысокотемпературно</w:t>
      </w:r>
      <w:proofErr w:type="spellEnd"/>
      <w:r>
        <w:t xml:space="preserve">-обработанного молока и (или) пастеризованных, </w:t>
      </w:r>
      <w:proofErr w:type="spellStart"/>
      <w:r>
        <w:t>ультрапастеризованных</w:t>
      </w:r>
      <w:proofErr w:type="spellEnd"/>
      <w:r>
        <w:t xml:space="preserve">, стерилизованных, </w:t>
      </w:r>
      <w:proofErr w:type="spellStart"/>
      <w:r>
        <w:t>ультравысокотемпературно</w:t>
      </w:r>
      <w:proofErr w:type="spellEnd"/>
      <w:r>
        <w:t xml:space="preserve">-обработанных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0401, 0402, 0403, 0404, 0405, 0406, 2202 99 910 0, 2202 99 950 0, 2202 99 990 0, кодам Общероссийского </w:t>
      </w:r>
      <w:hyperlink r:id="rId7">
        <w:r>
          <w:t>классификатора</w:t>
        </w:r>
      </w:hyperlink>
      <w:r>
        <w:t xml:space="preserve"> продукции по видам экономической деятельности 10.51, 10.86.10.110, 10.86.10.140, 10.86.10.190; </w:t>
      </w:r>
    </w:p>
    <w:p>
      <w:pPr>
        <w:spacing w:after="0"/>
        <w:ind w:firstLine="540"/>
        <w:jc w:val="both"/>
      </w:pPr>
      <w:r>
        <w:t>л) затраты на маркировочное оборудование - выраженные в денежной форме расходы участников отбора, в том числе осуществляющих производство и (или) первичную и (или) последующую (промышленную) переработку сельскохозяйственной продукции и ее реализацию, участников отбора,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pPr>
        <w:widowControl w:val="0"/>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widowControl w:val="0"/>
        <w:tabs>
          <w:tab w:val="left" w:pos="767"/>
        </w:tabs>
        <w:spacing w:after="0"/>
        <w:ind w:firstLine="709"/>
        <w:jc w:val="both"/>
      </w:pPr>
      <w:r>
        <w:t>4. Субсидия предоставляется в рамках регионального проекта</w:t>
      </w:r>
      <w:r>
        <w:rPr>
          <w:rFonts w:ascii="Tinos" w:hAnsi="Tinos"/>
        </w:rPr>
        <w:t xml:space="preserve"> «Стимулирование инвестиционной деятельности в агропромышленном комплексе»</w:t>
      </w:r>
      <w:r>
        <w:t xml:space="preserve">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ind w:firstLine="709"/>
        <w:jc w:val="both"/>
      </w:pPr>
      <w:r>
        <w:t>5.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widowControl w:val="0"/>
        <w:spacing w:after="0"/>
        <w:ind w:firstLine="709"/>
        <w:jc w:val="both"/>
      </w:pPr>
      <w:r>
        <w:t xml:space="preserve">6. Способом проведения отбора получателей субсидии (далее – отбор) является </w:t>
      </w:r>
      <w:r>
        <w:lastRenderedPageBreak/>
        <w:t>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widowControl w:val="0"/>
        <w:spacing w:after="0"/>
        <w:ind w:firstLine="709"/>
        <w:jc w:val="both"/>
      </w:pPr>
      <w:r>
        <w:t>7. Получатель субсидии должен соответствовать следующим критериям отбора:</w:t>
      </w:r>
    </w:p>
    <w:p>
      <w:pPr>
        <w:widowControl w:val="0"/>
        <w:spacing w:after="0"/>
        <w:ind w:firstLine="709"/>
        <w:jc w:val="both"/>
      </w:pPr>
      <w:r>
        <w:t>ведение деятельности на территории Республики Татарстан и уплата налогов в бюджет Республики Татарстан;</w:t>
      </w:r>
    </w:p>
    <w:p>
      <w:pPr>
        <w:widowControl w:val="0"/>
        <w:spacing w:after="0"/>
        <w:ind w:firstLine="709"/>
        <w:jc w:val="both"/>
      </w:pPr>
      <w:r>
        <w:t>наличие инвестиционных проектов, прошедших отбор в Министерстве сельского хозяйства Российской Федерации в соответствии с приказом Министерства сельского хозяйства Российской Федерации от 1 августа 2024 г. № 448 «Об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w:t>
      </w:r>
    </w:p>
    <w:p>
      <w:pPr>
        <w:spacing w:after="0"/>
        <w:ind w:firstLine="540"/>
        <w:jc w:val="both"/>
      </w:pPr>
      <w:r>
        <w:t xml:space="preserve">по направлению, указанному в </w:t>
      </w:r>
      <w:hyperlink w:anchor="p25">
        <w:r>
          <w:t>подпункте «а» пункта 1</w:t>
        </w:r>
      </w:hyperlink>
      <w:r>
        <w:t xml:space="preserve"> настоящего Порядка: </w:t>
      </w:r>
    </w:p>
    <w:p>
      <w:pPr>
        <w:spacing w:after="0"/>
        <w:ind w:firstLine="540"/>
        <w:jc w:val="both"/>
      </w:pPr>
      <w:r>
        <w:t xml:space="preserve">осуществление видов деятельности - разведение молочного крупного рогатого скота и (или) коз, производство сырого молока; </w:t>
      </w:r>
    </w:p>
    <w:p>
      <w:pPr>
        <w:spacing w:after="0"/>
        <w:ind w:firstLine="540"/>
        <w:jc w:val="both"/>
      </w:pPr>
      <w:r>
        <w:t xml:space="preserve">наличие созданных животноводческих комплексов молочного направления (молочных ферм) мощностью не менее 1000 голов коров, и (или) нетелей, и (или) не менее 1000 голов </w:t>
      </w:r>
      <w:proofErr w:type="spellStart"/>
      <w:r>
        <w:t>козоматок</w:t>
      </w:r>
      <w:proofErr w:type="spellEnd"/>
      <w:r>
        <w:t>, принадлежащих получателю субсидии на праве собственности;</w:t>
      </w:r>
    </w:p>
    <w:p>
      <w:pPr>
        <w:spacing w:after="0"/>
        <w:ind w:firstLine="540"/>
        <w:jc w:val="both"/>
      </w:pPr>
      <w:r>
        <w:t>объем комплектации поголовьем:</w:t>
      </w:r>
    </w:p>
    <w:p>
      <w:pPr>
        <w:spacing w:after="0"/>
        <w:ind w:firstLine="540"/>
        <w:jc w:val="both"/>
      </w:pPr>
      <w:r>
        <w:t xml:space="preserve">с численностью поголовья коров и (или) нетелей и (или) </w:t>
      </w:r>
      <w:proofErr w:type="spellStart"/>
      <w:r>
        <w:t>козоматок</w:t>
      </w:r>
      <w:proofErr w:type="spellEnd"/>
      <w:r>
        <w:t xml:space="preserve"> до 3000 голов – в соответствии с заявленной проектной мощностью; </w:t>
      </w:r>
    </w:p>
    <w:p>
      <w:pPr>
        <w:spacing w:after="0"/>
        <w:ind w:firstLine="540"/>
        <w:jc w:val="both"/>
      </w:pPr>
      <w:r>
        <w:t xml:space="preserve">с численностью поголовья коров и (или) нетелей и (или) </w:t>
      </w:r>
      <w:proofErr w:type="spellStart"/>
      <w:r>
        <w:t>козоматок</w:t>
      </w:r>
      <w:proofErr w:type="spellEnd"/>
      <w:r>
        <w:t xml:space="preserve"> 3000 голов или более – не менее 50% от заявленной проектной мощности;</w:t>
      </w:r>
    </w:p>
    <w:p>
      <w:pPr>
        <w:spacing w:after="0"/>
        <w:ind w:firstLine="540"/>
        <w:jc w:val="both"/>
      </w:pPr>
      <w:r>
        <w:t xml:space="preserve">обеспеченность объекта тепловыми, </w:t>
      </w:r>
      <w:proofErr w:type="spellStart"/>
      <w:r>
        <w:t>энерго</w:t>
      </w:r>
      <w:proofErr w:type="spellEnd"/>
      <w: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spacing w:after="0"/>
        <w:ind w:firstLine="540"/>
        <w:jc w:val="both"/>
      </w:pPr>
      <w:r>
        <w:t xml:space="preserve">по направлению, указанному в </w:t>
      </w:r>
      <w:hyperlink w:anchor="p26">
        <w:r>
          <w:t>подпункте «б» пункта 1</w:t>
        </w:r>
      </w:hyperlink>
      <w:r>
        <w:t xml:space="preserve"> настоящего Порядка: </w:t>
      </w:r>
    </w:p>
    <w:p>
      <w:pPr>
        <w:spacing w:after="0"/>
        <w:ind w:firstLine="540"/>
        <w:jc w:val="both"/>
      </w:pPr>
      <w:r>
        <w:t xml:space="preserve">осуществление видов деятельности - разведение молочного крупного рогатого скота и (или) коз, производство сырого молока; </w:t>
      </w:r>
    </w:p>
    <w:p>
      <w:pPr>
        <w:spacing w:after="0"/>
        <w:ind w:firstLine="540"/>
        <w:jc w:val="both"/>
      </w:pPr>
      <w:r>
        <w:t xml:space="preserve">наличие модернизированных животноводческих комплексов молочного направления (молочных ферм) мощностью не менее 200 голов коров, и (или) нетелей с одновременным увеличением производственных </w:t>
      </w:r>
      <w:proofErr w:type="gramStart"/>
      <w:r>
        <w:t>мощностей  до</w:t>
      </w:r>
      <w:proofErr w:type="gramEnd"/>
      <w:r>
        <w:t xml:space="preserve"> 1000 голов и более, и (или) не менее 100 голов </w:t>
      </w:r>
      <w:proofErr w:type="spellStart"/>
      <w:r>
        <w:t>козоматок</w:t>
      </w:r>
      <w:proofErr w:type="spellEnd"/>
      <w:r>
        <w:t xml:space="preserve"> с одновременным увеличением производственных мощностей  до 1000 голов и более, принадлежащих получателю субсидии на праве собственности; </w:t>
      </w:r>
    </w:p>
    <w:p>
      <w:pPr>
        <w:spacing w:after="0"/>
        <w:ind w:firstLine="540"/>
        <w:jc w:val="both"/>
      </w:pPr>
      <w:r>
        <w:t xml:space="preserve">уровень молочной продуктивности не менее 4000 кг на корову в году, предшествующему году проведения отбора Минсельхозом России; </w:t>
      </w:r>
    </w:p>
    <w:p>
      <w:pPr>
        <w:spacing w:after="0"/>
        <w:ind w:firstLine="540"/>
        <w:jc w:val="both"/>
      </w:pPr>
      <w:r>
        <w:t xml:space="preserve">обеспеченность объекта тепловыми, </w:t>
      </w:r>
      <w:proofErr w:type="spellStart"/>
      <w:r>
        <w:t>энерго</w:t>
      </w:r>
      <w:proofErr w:type="spellEnd"/>
      <w: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w:t>
      </w:r>
    </w:p>
    <w:p>
      <w:pPr>
        <w:ind w:firstLine="567"/>
        <w:jc w:val="both"/>
      </w:pPr>
      <w:r>
        <w:t>модернизация животноводческих комплексов (молочных ферм) осуществляется по одному или нескольким из следующих направлений</w:t>
      </w:r>
      <w:r>
        <w:br/>
      </w:r>
      <w:r>
        <w:lastRenderedPageBreak/>
        <w:t>при условии приобретения получателем средств на возмещение части прямых понесенных затрат техники и (или) оборудования, которое не применялось ранее в использовании (эксплуатации) и с даты производства (выпуска) техники и (или) оборудования до даты его приобретения прошло не более трех лет:</w:t>
      </w:r>
    </w:p>
    <w:p>
      <w:pPr>
        <w:ind w:firstLine="709"/>
        <w:jc w:val="both"/>
      </w:pPr>
      <w:r>
        <w:t xml:space="preserve">оснащение и (или) замена стойлового оборудования (включая маты); </w:t>
      </w:r>
    </w:p>
    <w:p>
      <w:pPr>
        <w:widowControl w:val="0"/>
        <w:spacing w:after="0"/>
        <w:ind w:firstLine="737"/>
        <w:jc w:val="both"/>
      </w:pPr>
      <w:r>
        <w:t xml:space="preserve">оснащение и (или) замена системы водоснабжения, водоотведения </w:t>
      </w:r>
      <w:r>
        <w:br/>
        <w:t xml:space="preserve">и </w:t>
      </w:r>
      <w:proofErr w:type="spellStart"/>
      <w:r>
        <w:t>водопоения</w:t>
      </w:r>
      <w:proofErr w:type="spellEnd"/>
      <w:r>
        <w:t xml:space="preserve"> (включая водоподготовку и поилки);</w:t>
      </w:r>
    </w:p>
    <w:p>
      <w:pPr>
        <w:ind w:firstLine="709"/>
        <w:jc w:val="both"/>
      </w:pPr>
      <w:r>
        <w:t>оснащение и (или) замена доильного и молочного оборудования (включая танки-охладители, изотермические танки, системы поточного охлаждения);</w:t>
      </w:r>
    </w:p>
    <w:p>
      <w:pPr>
        <w:ind w:firstLine="709"/>
        <w:jc w:val="both"/>
      </w:pPr>
      <w:r>
        <w:t xml:space="preserve">оснащение и (или) замена системы </w:t>
      </w:r>
      <w:proofErr w:type="spellStart"/>
      <w:r>
        <w:t>навозоудаления</w:t>
      </w:r>
      <w:proofErr w:type="spellEnd"/>
      <w:r>
        <w:t xml:space="preserve">, хранения </w:t>
      </w:r>
      <w:r>
        <w:br/>
        <w:t>и утилизации навоза;</w:t>
      </w:r>
    </w:p>
    <w:p>
      <w:pPr>
        <w:ind w:firstLine="709"/>
        <w:jc w:val="both"/>
      </w:pPr>
      <w:r>
        <w:t xml:space="preserve">оснащение и (или) замена климатического оборудования (включая системы штор, увлажнители воздуха, вентиляторы и вентиляционные системы); </w:t>
      </w:r>
    </w:p>
    <w:p>
      <w:pPr>
        <w:ind w:firstLine="709"/>
        <w:jc w:val="both"/>
      </w:pPr>
      <w:r>
        <w:t xml:space="preserve">оснащение и (или) замена автоматизированной системы управления стадом (включая программное обеспечение, весовое оборудование, селекционные ворота); </w:t>
      </w:r>
    </w:p>
    <w:p>
      <w:pPr>
        <w:ind w:firstLine="709"/>
        <w:jc w:val="both"/>
      </w:pPr>
      <w:r>
        <w:t xml:space="preserve">оснащение и (или) замена техники и оборудования для заготовки, приготовления и раздачи кормов (включая кормозаготовительную технику, в том числе самоходную); </w:t>
      </w:r>
    </w:p>
    <w:p>
      <w:pPr>
        <w:ind w:firstLine="709"/>
        <w:jc w:val="both"/>
      </w:pPr>
      <w:r>
        <w:t xml:space="preserve">оснащение и (или) замена оборудования для исследования молока </w:t>
      </w:r>
      <w:r>
        <w:br/>
        <w:t>и кормов;</w:t>
      </w:r>
    </w:p>
    <w:p>
      <w:pPr>
        <w:spacing w:after="0"/>
        <w:ind w:firstLine="540"/>
        <w:jc w:val="both"/>
      </w:pPr>
      <w:r>
        <w:t xml:space="preserve">по направлению, указанному в </w:t>
      </w:r>
      <w:hyperlink w:anchor="p27">
        <w:r>
          <w:t>подпункте «в» пункта 1</w:t>
        </w:r>
      </w:hyperlink>
      <w:r>
        <w:t xml:space="preserve"> настоящего Порядка: </w:t>
      </w:r>
    </w:p>
    <w:p>
      <w:pPr>
        <w:spacing w:after="0"/>
        <w:ind w:firstLine="540"/>
        <w:jc w:val="both"/>
      </w:pPr>
      <w:r>
        <w:t xml:space="preserve">осуществление видов деятельности - разведение молочного крупного рогатого скота; </w:t>
      </w:r>
    </w:p>
    <w:p>
      <w:pPr>
        <w:spacing w:after="0"/>
        <w:ind w:firstLine="540"/>
        <w:jc w:val="both"/>
      </w:pPr>
      <w:r>
        <w:t xml:space="preserve">наличие созданных специализированных ферм и (или) площадок по выращиванию и (или) откорму молодняка крупного рогатого скота молочных пород мощностью не менее 240 скотомест, принадлежащих получателю субсидии на праве собственности; </w:t>
      </w:r>
    </w:p>
    <w:p>
      <w:pPr>
        <w:spacing w:after="0"/>
        <w:ind w:firstLine="540"/>
        <w:jc w:val="both"/>
      </w:pPr>
      <w:r>
        <w:t xml:space="preserve">обеспеченность объекта тепловыми, </w:t>
      </w:r>
      <w:proofErr w:type="spellStart"/>
      <w:r>
        <w:t>энерго</w:t>
      </w:r>
      <w:proofErr w:type="spellEnd"/>
      <w: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spacing w:after="0"/>
        <w:ind w:firstLine="540"/>
        <w:jc w:val="both"/>
      </w:pPr>
      <w:r>
        <w:t xml:space="preserve">по направлению, указанному в </w:t>
      </w:r>
      <w:hyperlink w:anchor="p28">
        <w:r>
          <w:t>подпункте «г» пункта 1</w:t>
        </w:r>
      </w:hyperlink>
      <w:r>
        <w:t xml:space="preserve"> настоящего Порядка: </w:t>
      </w:r>
    </w:p>
    <w:p>
      <w:pPr>
        <w:spacing w:after="0"/>
        <w:ind w:firstLine="540"/>
        <w:jc w:val="both"/>
      </w:pPr>
      <w:r>
        <w:t xml:space="preserve">осуществление видов деятельности - выращивание плодовых и ягодных культур; </w:t>
      </w:r>
    </w:p>
    <w:p>
      <w:pPr>
        <w:spacing w:after="0"/>
        <w:ind w:firstLine="540"/>
        <w:jc w:val="both"/>
      </w:pPr>
      <w:r>
        <w:t xml:space="preserve">наличие созданных и (или) модернизированных плодохранилищ мощностью не менее 500 тонн единовременного хранения плодов и ягод, принадлежащих получателю субсидии на праве собственности; </w:t>
      </w:r>
    </w:p>
    <w:p>
      <w:pPr>
        <w:spacing w:after="0"/>
        <w:ind w:firstLine="540"/>
        <w:jc w:val="both"/>
      </w:pPr>
      <w:r>
        <w:t xml:space="preserve">наличие заложенного собственного (или арендованного) сада площадью не менее 10 гектаров и (или) наличие проекта на закладку сада; </w:t>
      </w:r>
    </w:p>
    <w:p>
      <w:pPr>
        <w:spacing w:after="0"/>
        <w:ind w:firstLine="540"/>
        <w:jc w:val="both"/>
      </w:pPr>
      <w:r>
        <w:t xml:space="preserve">наличие системы противопожарной безопасности и технологических систем, обеспечивающих поддержание микроклимата в плодохранилище в соответствии с принятой технологией хранения плодов и ягод (в зависимости от наименования </w:t>
      </w:r>
      <w:r>
        <w:lastRenderedPageBreak/>
        <w:t xml:space="preserve">культуры) или осуществлено улучшение технологических систем, приведенных в настоящем пункте, и увеличены мощности по хранению различных видов плодов и ягод - при модернизации плодохранилищ для хранения, хранения и подработки различных видов плодов и ягод; </w:t>
      </w:r>
    </w:p>
    <w:p>
      <w:pPr>
        <w:spacing w:after="0"/>
        <w:ind w:firstLine="540"/>
        <w:jc w:val="both"/>
      </w:pPr>
      <w:r>
        <w:t xml:space="preserve">обеспеченность объекта тепловыми, </w:t>
      </w:r>
      <w:proofErr w:type="spellStart"/>
      <w:r>
        <w:t>энерго</w:t>
      </w:r>
      <w:proofErr w:type="spellEnd"/>
      <w: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spacing w:after="0"/>
        <w:ind w:firstLine="540"/>
        <w:jc w:val="both"/>
      </w:pPr>
      <w:r>
        <w:t xml:space="preserve">по направлению, указанному в </w:t>
      </w:r>
      <w:hyperlink w:anchor="p30">
        <w:r>
          <w:t>подпункте «д» пункта 1</w:t>
        </w:r>
      </w:hyperlink>
      <w:r>
        <w:t xml:space="preserve"> настоящего Порядка: </w:t>
      </w:r>
    </w:p>
    <w:p>
      <w:pPr>
        <w:spacing w:after="0"/>
        <w:ind w:firstLine="540"/>
        <w:jc w:val="both"/>
      </w:pPr>
      <w:r>
        <w:t xml:space="preserve">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 </w:t>
      </w:r>
    </w:p>
    <w:p>
      <w:pPr>
        <w:spacing w:after="0"/>
        <w:ind w:firstLine="540"/>
        <w:jc w:val="both"/>
      </w:pPr>
      <w:r>
        <w:t xml:space="preserve">наличие производства готовой продукции из коровьего молока и (или) вторичного молочного сырья и других компонентов, произведенных на территории Российской Федерации; </w:t>
      </w:r>
    </w:p>
    <w:p>
      <w:pPr>
        <w:spacing w:after="0"/>
        <w:ind w:firstLine="540"/>
        <w:jc w:val="both"/>
      </w:pPr>
      <w:r>
        <w:t xml:space="preserve">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(в пересчете на сухое вещество); </w:t>
      </w:r>
    </w:p>
    <w:p>
      <w:pPr>
        <w:spacing w:after="0"/>
        <w:ind w:firstLine="540"/>
        <w:jc w:val="both"/>
      </w:pPr>
      <w:r>
        <w:t xml:space="preserve">для предприятий по производству сухой деминерализованной сыворотки с уровнем деминерализации 90%: наличие полного цикла производственного процесса от переработки вторичного молочного сырья (сыворотки), состоящего из не менее 70% компонентов, произведенных на территории Российской Федерации, до получения сухой деминерализованной сыворотки с уровнем деминерализации 90%; </w:t>
      </w:r>
    </w:p>
    <w:p>
      <w:pPr>
        <w:spacing w:after="0"/>
        <w:ind w:firstLine="540"/>
        <w:jc w:val="both"/>
      </w:pPr>
      <w:r>
        <w:t xml:space="preserve">по направлению, указанному в </w:t>
      </w:r>
      <w:hyperlink w:anchor="p32">
        <w:r>
          <w:t>подпункте «е» пункта 1</w:t>
        </w:r>
      </w:hyperlink>
      <w:r>
        <w:t xml:space="preserve"> настоящего Порядка: </w:t>
      </w:r>
    </w:p>
    <w:p>
      <w:pPr>
        <w:spacing w:after="0"/>
        <w:ind w:firstLine="540"/>
        <w:jc w:val="both"/>
      </w:pPr>
      <w:r>
        <w:t xml:space="preserve">затраты на маркировочное оборудование произведены в 2021 - 2023 годах, маркировочное оборудование введено в промышленную эксплуатацию не позднее дня представления заявки на текущий финансовый год; </w:t>
      </w:r>
    </w:p>
    <w:p>
      <w:pPr>
        <w:spacing w:after="0"/>
        <w:ind w:firstLine="540"/>
        <w:jc w:val="both"/>
      </w:pPr>
      <w:r>
        <w:t xml:space="preserve">наличие документов, подтверждающих приобретение маркировочного оборудования, и акта ввода его в эксплуатацию. </w:t>
      </w:r>
    </w:p>
    <w:p>
      <w:pPr>
        <w:widowControl w:val="0"/>
        <w:spacing w:after="0"/>
        <w:ind w:firstLine="709"/>
        <w:jc w:val="both"/>
      </w:pPr>
      <w:r>
        <w:t>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widowControl w:val="0"/>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widowControl w:val="0"/>
        <w:spacing w:after="0"/>
        <w:ind w:firstLine="709"/>
        <w:jc w:val="both"/>
      </w:pPr>
      <w:r>
        <w:t>10.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ind w:firstLine="709"/>
        <w:jc w:val="both"/>
      </w:pPr>
      <w:r>
        <w:t>11. Субсидия предоставляется с учетом следующих условий:</w:t>
      </w:r>
    </w:p>
    <w:p>
      <w:pPr>
        <w:widowControl w:val="0"/>
        <w:spacing w:after="0"/>
        <w:ind w:firstLine="709"/>
        <w:jc w:val="both"/>
      </w:pPr>
      <w:r>
        <w:t xml:space="preserve">создание и (или) модернизация объектов агропромышленного комплекса начаты не ранее чем за 3 года до года проведения отбора Министерством сельского хозяйства Российской Федерации и введены в эксплуатацию; </w:t>
      </w:r>
    </w:p>
    <w:p>
      <w:pPr>
        <w:widowControl w:val="0"/>
        <w:spacing w:after="0"/>
        <w:ind w:firstLine="709"/>
        <w:jc w:val="both"/>
      </w:pPr>
      <w:r>
        <w:lastRenderedPageBreak/>
        <w:t>субсидия на возмещение получателям субсидии части прямых понесенных затрат не может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pPr>
        <w:widowControl w:val="0"/>
        <w:spacing w:after="0"/>
        <w:ind w:firstLine="709"/>
        <w:jc w:val="both"/>
      </w:pPr>
      <w:r>
        <w:t>субсидия получателям субсидии на указанные в подпункте «е» пункта 1 настоящего Порядка, представляемое на маркировочное оборудование должно обеспечивать нанесение и считывание средств идентификации для целей обязательной маркировки молочной продукции (за исключением мороженого) в организациях, которые производят и осуществляют выпуск в оборот молочную продукцию.</w:t>
      </w:r>
    </w:p>
    <w:p>
      <w:pPr>
        <w:widowControl w:val="0"/>
        <w:spacing w:after="0"/>
        <w:ind w:firstLine="709"/>
        <w:jc w:val="both"/>
      </w:pPr>
      <w:r>
        <w:t>Подтверждением факта ввода в эксплуатацию объектов является наличие разрешения на ввод объекта в эксплуатацию, при модернизации – наличие акта приемки объектов и (или) документов, подтверждающих приобретение техники и (или) оборудования.</w:t>
      </w:r>
    </w:p>
    <w:p>
      <w:pPr>
        <w:widowControl w:val="0"/>
        <w:spacing w:after="0"/>
        <w:ind w:firstLine="709"/>
        <w:jc w:val="both"/>
      </w:pPr>
      <w:r>
        <w:t>12. Способом предоставления субсидии является возмещение затрат.</w:t>
      </w:r>
    </w:p>
    <w:p>
      <w:pPr>
        <w:widowControl w:val="0"/>
        <w:spacing w:after="0"/>
        <w:ind w:firstLine="709"/>
        <w:jc w:val="both"/>
      </w:pPr>
      <w:r>
        <w:t>13. Направлениями затрат, на возмещение которых предоставляется субсидия, являются прямые понесенные затраты на создание и (или) модернизацию объектов, включенные в акты о приемке выполненных работ по форме № КС-2, затраты на приобретение техники и (или) оборудования при модернизации объектов.</w:t>
      </w:r>
    </w:p>
    <w:p>
      <w:pPr>
        <w:widowControl w:val="0"/>
        <w:spacing w:after="0"/>
        <w:ind w:firstLine="709"/>
        <w:jc w:val="both"/>
      </w:pPr>
      <w:r>
        <w:t>В прямые понесенные затраты не включаются расходы, связанные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pPr>
        <w:widowControl w:val="0"/>
        <w:spacing w:after="0"/>
        <w:ind w:firstLine="709"/>
        <w:jc w:val="both"/>
      </w:pPr>
      <w:r>
        <w:t xml:space="preserve">14. Размер субсидии, предоставляемой получателю субсидии, определяется по следующим формулам: </w:t>
      </w:r>
    </w:p>
    <w:p>
      <w:pPr>
        <w:spacing w:after="0"/>
        <w:ind w:firstLine="680"/>
        <w:jc w:val="both"/>
      </w:pPr>
      <w:r>
        <w:t xml:space="preserve">по направлениям, указанным в </w:t>
      </w:r>
      <w:hyperlink w:anchor="p25">
        <w:r>
          <w:t>подпунктах «а»</w:t>
        </w:r>
      </w:hyperlink>
      <w:r>
        <w:t xml:space="preserve">, </w:t>
      </w:r>
      <w:hyperlink w:anchor="p27">
        <w:r>
          <w:t>«в» пункта 1</w:t>
        </w:r>
      </w:hyperlink>
      <w:r>
        <w:t xml:space="preserve"> настоящего Порядка (</w:t>
      </w:r>
      <w:proofErr w:type="spellStart"/>
      <w:r>
        <w:t>Wа</w:t>
      </w:r>
      <w:proofErr w:type="spellEnd"/>
      <w:r>
        <w:t xml:space="preserve">) (в тыс. рублей), определяется по следующей формуле: </w:t>
      </w:r>
    </w:p>
    <w:p>
      <w:pPr>
        <w:spacing w:after="0"/>
        <w:jc w:val="both"/>
      </w:pPr>
      <w:r>
        <w:t xml:space="preserve">  </w:t>
      </w:r>
    </w:p>
    <w:p>
      <w:pPr>
        <w:spacing w:after="0"/>
        <w:jc w:val="center"/>
      </w:pPr>
      <w:proofErr w:type="spellStart"/>
      <w:r>
        <w:t>Wa</w:t>
      </w:r>
      <w:proofErr w:type="spellEnd"/>
      <w:r>
        <w:t xml:space="preserve"> = </w:t>
      </w:r>
      <w:proofErr w:type="spellStart"/>
      <w:r>
        <w:t>Za</w:t>
      </w:r>
      <w:proofErr w:type="spellEnd"/>
      <w:r>
        <w:t xml:space="preserve"> x 30%, </w:t>
      </w:r>
    </w:p>
    <w:p>
      <w:pPr>
        <w:spacing w:after="0"/>
        <w:jc w:val="both"/>
      </w:pPr>
      <w:r>
        <w:t xml:space="preserve">  </w:t>
      </w:r>
    </w:p>
    <w:p>
      <w:pPr>
        <w:spacing w:after="0"/>
        <w:ind w:firstLine="680"/>
        <w:jc w:val="both"/>
      </w:pPr>
      <w:r>
        <w:t xml:space="preserve">где </w:t>
      </w:r>
      <w:proofErr w:type="spellStart"/>
      <w:r>
        <w:t>Za</w:t>
      </w:r>
      <w:proofErr w:type="spellEnd"/>
      <w:r>
        <w:t xml:space="preserve"> - прямые понесенные затраты на создание животноводческих комплексов молочного направления (молочной фермы), начатых  не ранее чем за 3 года до года проведения отбора Министерством сельского хозяйства Российской Федерации, за вычетом налога на добавленную стоимость, но не выше предельной стоимости объектов, установленных приказом Министерства сельского хозяйства Российской Федерации от 26 июня 2024 г. № 350 «Об утверждении предельных значений стоимости единиц мощности объектов агропромышленного комплекса и маркировочного оборудования».</w:t>
      </w:r>
    </w:p>
    <w:p>
      <w:pPr>
        <w:spacing w:after="0"/>
        <w:ind w:firstLine="540"/>
        <w:jc w:val="both"/>
      </w:pPr>
      <w:r>
        <w:t>по направлению, указанному в подпункте «б» пункта 1 настоящего Порядка (</w:t>
      </w:r>
      <w:proofErr w:type="spellStart"/>
      <w:r>
        <w:t>Wb</w:t>
      </w:r>
      <w:proofErr w:type="spellEnd"/>
      <w:r>
        <w:t xml:space="preserve">) (в тыс. рублей), определяется по следующей формуле: </w:t>
      </w:r>
    </w:p>
    <w:p>
      <w:pPr>
        <w:spacing w:after="0"/>
        <w:ind w:firstLine="540"/>
        <w:jc w:val="both"/>
      </w:pPr>
      <w:r>
        <w:lastRenderedPageBreak/>
        <w:t xml:space="preserve">  </w:t>
      </w:r>
    </w:p>
    <w:p>
      <w:pPr>
        <w:spacing w:after="0"/>
        <w:ind w:firstLine="540"/>
        <w:jc w:val="center"/>
      </w:pPr>
      <w:proofErr w:type="spellStart"/>
      <w:r>
        <w:t>Wb</w:t>
      </w:r>
      <w:proofErr w:type="spellEnd"/>
      <w:r>
        <w:t xml:space="preserve"> = </w:t>
      </w:r>
      <w:proofErr w:type="spellStart"/>
      <w:r>
        <w:t>Zb</w:t>
      </w:r>
      <w:proofErr w:type="spellEnd"/>
      <w:r>
        <w:t xml:space="preserve"> x 50%,</w:t>
      </w:r>
    </w:p>
    <w:p>
      <w:pPr>
        <w:spacing w:after="0"/>
        <w:ind w:firstLine="540"/>
        <w:jc w:val="both"/>
      </w:pPr>
      <w:r>
        <w:t xml:space="preserve">  </w:t>
      </w:r>
    </w:p>
    <w:p>
      <w:pPr>
        <w:spacing w:after="0"/>
        <w:ind w:firstLine="540"/>
        <w:jc w:val="both"/>
      </w:pPr>
      <w:r>
        <w:t xml:space="preserve">где </w:t>
      </w:r>
      <w:proofErr w:type="spellStart"/>
      <w:r>
        <w:t>Zb</w:t>
      </w:r>
      <w:proofErr w:type="spellEnd"/>
      <w:r>
        <w:t xml:space="preserve"> - прямые  понесенные затраты на модернизацию животноводческих комплексов молочного направления (молочной фермы), модернизация которых начата не ранее чем за 3 года до года проведения отбора Министерством сельского хозяйства Российской Федерации, но не выше предельной стоимости указанных объектов, установленных приказом Министерства сельского хозяйства Российской Федерации от 26 июня 2024 г. № 350 «Об утверждении предельных значений стоимости единиц мощности объектов агропромышленного комплекса и маркировочного оборудования»;</w:t>
      </w:r>
    </w:p>
    <w:p>
      <w:pPr>
        <w:spacing w:after="0"/>
        <w:ind w:firstLine="540"/>
        <w:jc w:val="both"/>
      </w:pPr>
      <w:r>
        <w:t xml:space="preserve">по направлениям, указанным в </w:t>
      </w:r>
      <w:hyperlink w:anchor="p28">
        <w:r>
          <w:t>подпунктах «г»</w:t>
        </w:r>
      </w:hyperlink>
      <w:r>
        <w:t xml:space="preserve">, </w:t>
      </w:r>
      <w:hyperlink w:anchor="p29">
        <w:r>
          <w:t>«д» пункта 1</w:t>
        </w:r>
      </w:hyperlink>
      <w:r>
        <w:t xml:space="preserve"> настоящего Порядка (</w:t>
      </w:r>
      <w:proofErr w:type="spellStart"/>
      <w:r>
        <w:t>Wd</w:t>
      </w:r>
      <w:proofErr w:type="spellEnd"/>
      <w:r>
        <w:t xml:space="preserve">) (в тыс. рублей), определяется по следующей формуле: </w:t>
      </w:r>
    </w:p>
    <w:p>
      <w:pPr>
        <w:spacing w:after="0"/>
        <w:jc w:val="both"/>
      </w:pPr>
      <w:r>
        <w:t xml:space="preserve">  </w:t>
      </w:r>
    </w:p>
    <w:p>
      <w:pPr>
        <w:spacing w:after="0"/>
        <w:jc w:val="center"/>
      </w:pPr>
      <w:proofErr w:type="spellStart"/>
      <w:r>
        <w:t>Wd</w:t>
      </w:r>
      <w:proofErr w:type="spellEnd"/>
      <w:r>
        <w:t xml:space="preserve"> = </w:t>
      </w:r>
      <w:proofErr w:type="spellStart"/>
      <w:r>
        <w:t>Zd</w:t>
      </w:r>
      <w:proofErr w:type="spellEnd"/>
      <w:r>
        <w:t xml:space="preserve"> x 25%, </w:t>
      </w:r>
    </w:p>
    <w:p>
      <w:pPr>
        <w:spacing w:after="0"/>
        <w:jc w:val="both"/>
      </w:pPr>
      <w:r>
        <w:t xml:space="preserve">  </w:t>
      </w:r>
    </w:p>
    <w:p>
      <w:pPr>
        <w:spacing w:after="0"/>
        <w:ind w:firstLine="540"/>
        <w:jc w:val="both"/>
      </w:pPr>
      <w:r>
        <w:t xml:space="preserve">где </w:t>
      </w:r>
      <w:proofErr w:type="spellStart"/>
      <w:r>
        <w:t>Zd</w:t>
      </w:r>
      <w:proofErr w:type="spellEnd"/>
      <w:r>
        <w:t xml:space="preserve"> - фактическая стоимость плодохранилищ и мощностей по производству сухих молочных продуктов для детского питания и компонентов для них, строительство и (или) модернизация которых начата не ранее чем за 3 года до года проведения отбора Министерством сельского хозяйства Российской Федерации, но не выше предельной стоимости указанных объектов, установленных приказом Министерства сельского хозяйства Российской Федерации от 26 июня 2024 г. № 350 «Об утверждении предельных значений стоимости единиц мощности объектов агропромышленного комплекса и маркировочного оборудования»;</w:t>
      </w:r>
    </w:p>
    <w:p>
      <w:pPr>
        <w:spacing w:after="0"/>
        <w:ind w:firstLine="540"/>
        <w:jc w:val="both"/>
      </w:pPr>
      <w:r>
        <w:t xml:space="preserve">по направлению, указанному в </w:t>
      </w:r>
      <w:hyperlink w:anchor="p32">
        <w:r>
          <w:t>подпункте «е» пункта 1</w:t>
        </w:r>
      </w:hyperlink>
      <w:r>
        <w:t xml:space="preserve"> настоящего Порядка (</w:t>
      </w:r>
      <w:proofErr w:type="spellStart"/>
      <w:r>
        <w:t>Wmark</w:t>
      </w:r>
      <w:proofErr w:type="spellEnd"/>
      <w:r>
        <w:t xml:space="preserve">) (в тыс. рублей), определяется по следующей формуле: </w:t>
      </w:r>
    </w:p>
    <w:p>
      <w:pPr>
        <w:spacing w:after="0"/>
        <w:jc w:val="both"/>
      </w:pPr>
      <w:r>
        <w:t xml:space="preserve">  </w:t>
      </w:r>
    </w:p>
    <w:p>
      <w:pPr>
        <w:spacing w:after="0"/>
        <w:jc w:val="center"/>
      </w:pPr>
      <w:proofErr w:type="spellStart"/>
      <w:r>
        <w:t>Wmark</w:t>
      </w:r>
      <w:proofErr w:type="spellEnd"/>
      <w:r>
        <w:t xml:space="preserve"> = </w:t>
      </w:r>
      <w:proofErr w:type="spellStart"/>
      <w:r>
        <w:t>Zmark</w:t>
      </w:r>
      <w:proofErr w:type="spellEnd"/>
      <w:r>
        <w:t xml:space="preserve"> x 70%, </w:t>
      </w:r>
    </w:p>
    <w:p>
      <w:pPr>
        <w:spacing w:after="0"/>
        <w:jc w:val="both"/>
      </w:pPr>
      <w:r>
        <w:t xml:space="preserve">  </w:t>
      </w:r>
    </w:p>
    <w:p>
      <w:pPr>
        <w:spacing w:after="0"/>
        <w:ind w:firstLine="540"/>
        <w:jc w:val="both"/>
      </w:pPr>
      <w:r>
        <w:t xml:space="preserve">где </w:t>
      </w:r>
      <w:proofErr w:type="spellStart"/>
      <w:r>
        <w:t>Zmark</w:t>
      </w:r>
      <w:proofErr w:type="spellEnd"/>
      <w:r>
        <w:t xml:space="preserve"> - фактическая стоимость маркировочного оборудования, закупленного и введенного в эксплуатацию в 2021 - 2023 годах, но не выше предельной стоимости маркировочного оборудования, определяемой исходя из предельного значения стоимости единицы мощности маркировочного оборудования, устанавливаемого  приказом Министерства сельского хозяйства Российской Федерации от 26 июня 2024 г. № 350 «Об утверждении предельных значений стоимости единиц мощности объектов агропромышленного комплекса и маркировочного оборудования». </w:t>
      </w:r>
    </w:p>
    <w:p>
      <w:pPr>
        <w:widowControl w:val="0"/>
        <w:spacing w:after="0"/>
        <w:ind w:firstLine="709"/>
        <w:jc w:val="both"/>
      </w:pPr>
      <w:r>
        <w:t>15. Для оценки эффективности предоставления субсидии применяется следующий результат предоставления субсидии:</w:t>
      </w:r>
    </w:p>
    <w:p>
      <w:pPr>
        <w:spacing w:after="0"/>
        <w:ind w:firstLine="540"/>
        <w:jc w:val="both"/>
      </w:pPr>
      <w:r>
        <w:t xml:space="preserve">по направлениям, указанным в </w:t>
      </w:r>
      <w:hyperlink w:anchor="p25">
        <w:r>
          <w:t>подпунктах «а»</w:t>
        </w:r>
      </w:hyperlink>
      <w:r>
        <w:t xml:space="preserve"> и </w:t>
      </w:r>
      <w:hyperlink w:anchor="p26">
        <w:r>
          <w:t>«б» пункта 1</w:t>
        </w:r>
      </w:hyperlink>
      <w:r>
        <w:t xml:space="preserve"> настоящего Порядка, - достижение уровня молочной продуктивности на созданных и (или) модернизированных животноводческих комплексах молочного направления (молочных фермах) не ниже 7 000 кг на корову в год или не ниже 700 кг на </w:t>
      </w:r>
      <w:proofErr w:type="spellStart"/>
      <w:r>
        <w:t>козоматку</w:t>
      </w:r>
      <w:proofErr w:type="spellEnd"/>
      <w:r>
        <w:t xml:space="preserve"> в год не позднее двух лет с даты введения их в эксплуатацию по состоянию на 31 декабря; </w:t>
      </w:r>
    </w:p>
    <w:p>
      <w:pPr>
        <w:spacing w:after="0"/>
        <w:ind w:firstLine="540"/>
        <w:jc w:val="both"/>
      </w:pPr>
      <w:r>
        <w:lastRenderedPageBreak/>
        <w:t xml:space="preserve">по направлению, указанному в </w:t>
      </w:r>
      <w:hyperlink w:anchor="p27">
        <w:r>
          <w:t>пункте «в» пункта 1</w:t>
        </w:r>
      </w:hyperlink>
      <w:r>
        <w:t xml:space="preserve"> настоящего Порядка, - введены в эксплуатацию мощности по выращиванию и (или) откорму молодняка крупного рогатого скота молочных пород по состоянию на 31 декабря текущего финансового года, скотомест; </w:t>
      </w:r>
    </w:p>
    <w:p>
      <w:pPr>
        <w:spacing w:after="0"/>
        <w:ind w:firstLine="540"/>
        <w:jc w:val="both"/>
      </w:pPr>
      <w:r>
        <w:t xml:space="preserve">по направлению, указанному в </w:t>
      </w:r>
      <w:hyperlink w:anchor="p29">
        <w:r>
          <w:t>пункте «г» пункта 1</w:t>
        </w:r>
      </w:hyperlink>
      <w:r>
        <w:t xml:space="preserve"> настоящего Порядка, - введены в эксплуатацию мощности по хранению плодов и ягод по состоянию на 31 декабря текущего финансового года, </w:t>
      </w:r>
      <w:proofErr w:type="spellStart"/>
      <w:r>
        <w:t>тыс.тонн</w:t>
      </w:r>
      <w:proofErr w:type="spellEnd"/>
      <w:r>
        <w:t xml:space="preserve">; </w:t>
      </w:r>
    </w:p>
    <w:p>
      <w:pPr>
        <w:spacing w:after="0"/>
        <w:ind w:firstLine="540"/>
        <w:jc w:val="both"/>
      </w:pPr>
      <w:r>
        <w:t xml:space="preserve">по направлению, указанному в </w:t>
      </w:r>
      <w:hyperlink w:anchor="p30">
        <w:r>
          <w:t>подпункте «д» пункта 1</w:t>
        </w:r>
      </w:hyperlink>
      <w:r>
        <w:t xml:space="preserve"> настоящего Порядка, - объем произведенных сухих молочных смесей и их компонентов по состоянию на 31 декабря года предоставления субсидии (тыс. тонн); </w:t>
      </w:r>
    </w:p>
    <w:p>
      <w:pPr>
        <w:spacing w:after="0"/>
        <w:ind w:firstLine="540"/>
        <w:jc w:val="both"/>
      </w:pPr>
      <w:r>
        <w:t xml:space="preserve">по направлению, указанному в </w:t>
      </w:r>
      <w:hyperlink w:anchor="p32">
        <w:r>
          <w:t>подпункте «е» пункта 1</w:t>
        </w:r>
      </w:hyperlink>
      <w:r>
        <w:t xml:space="preserve"> настоящего Порядка, -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в год предоставления субсидии, а также в годах, предшествующих году предоставления субсидии по состоянию на 31 декабря (тыс. штук). </w:t>
      </w:r>
    </w:p>
    <w:p>
      <w:pPr>
        <w:spacing w:after="0"/>
        <w:ind w:firstLine="540"/>
        <w:jc w:val="both"/>
      </w:pPr>
    </w:p>
    <w:p>
      <w:pPr>
        <w:spacing w:after="0"/>
        <w:ind w:firstLine="540"/>
        <w:jc w:val="both"/>
      </w:pPr>
    </w:p>
    <w:p>
      <w:pPr>
        <w:widowControl w:val="0"/>
        <w:spacing w:after="0"/>
        <w:jc w:val="center"/>
      </w:pPr>
      <w:r>
        <w:t>II. Требования к участникам отбора</w:t>
      </w:r>
    </w:p>
    <w:p>
      <w:pPr>
        <w:widowControl w:val="0"/>
        <w:spacing w:after="0"/>
        <w:ind w:firstLine="709"/>
      </w:pPr>
    </w:p>
    <w:p>
      <w:pPr>
        <w:widowControl w:val="0"/>
        <w:spacing w:after="0"/>
        <w:ind w:firstLine="709"/>
        <w:jc w:val="both"/>
      </w:pPr>
      <w:r>
        <w:t>16. Участник отбора по состоянию на даты рассмотрения заявки и заключения соглашения о предоставлении субсидии (далее – соглашение) должен соответствовать следующим требованиям:</w:t>
      </w:r>
    </w:p>
    <w:p>
      <w:pPr>
        <w:widowControl w:val="0"/>
        <w:spacing w:after="0"/>
        <w:ind w:firstLine="709"/>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ind w:firstLine="709"/>
        <w:jc w:val="both"/>
      </w:pPr>
      <w:r>
        <w:lastRenderedPageBreak/>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widowControl w:val="0"/>
        <w:spacing w:after="0"/>
        <w:ind w:firstLine="709"/>
        <w:jc w:val="both"/>
      </w:pPr>
      <w:r>
        <w:t xml:space="preserve">не является иностранным агентом в соответствии с Федеральным законом </w:t>
      </w:r>
      <w:r>
        <w:br/>
        <w:t>от 14 июля 2022 года № 255-ФЗ «О контроле за деятельностью лиц, находящихся под иностранным влиянием»;</w:t>
      </w:r>
    </w:p>
    <w:p>
      <w:pPr>
        <w:widowControl w:val="0"/>
        <w:spacing w:after="0"/>
        <w:ind w:firstLine="709"/>
        <w:jc w:val="both"/>
      </w:pPr>
      <w: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widowControl w:val="0"/>
        <w:spacing w:after="0"/>
        <w:ind w:firstLine="709"/>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widowControl w:val="0"/>
        <w:spacing w:after="0"/>
        <w:ind w:firstLine="709"/>
        <w:jc w:val="both"/>
      </w:pPr>
      <w:r>
        <w:t>17. Проверка участника отбора на соответствие требованиям, определенным пунктом 16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widowControl w:val="0"/>
        <w:spacing w:after="0"/>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widowControl w:val="0"/>
        <w:spacing w:after="0"/>
        <w:ind w:firstLine="709"/>
        <w:jc w:val="both"/>
      </w:pPr>
      <w:r>
        <w:t>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widowControl w:val="0"/>
        <w:spacing w:after="0"/>
        <w:ind w:firstLine="709"/>
        <w:jc w:val="both"/>
      </w:pPr>
    </w:p>
    <w:p>
      <w:pPr>
        <w:widowControl w:val="0"/>
        <w:spacing w:after="0"/>
        <w:ind w:left="120" w:right="120"/>
        <w:jc w:val="center"/>
      </w:pPr>
      <w:r>
        <w:t>III. Порядок формирования и размещения объявления</w:t>
      </w:r>
    </w:p>
    <w:p>
      <w:pPr>
        <w:widowControl w:val="0"/>
        <w:spacing w:after="0"/>
        <w:ind w:left="120" w:right="120"/>
        <w:jc w:val="center"/>
      </w:pPr>
      <w:r>
        <w:t>о проведении отбора</w:t>
      </w:r>
    </w:p>
    <w:p>
      <w:pPr>
        <w:widowControl w:val="0"/>
        <w:spacing w:after="0"/>
        <w:ind w:firstLine="709"/>
        <w:jc w:val="both"/>
      </w:pPr>
    </w:p>
    <w:p>
      <w:pPr>
        <w:widowControl w:val="0"/>
        <w:spacing w:after="0"/>
        <w:ind w:firstLine="709"/>
        <w:jc w:val="both"/>
      </w:pPr>
      <w:r>
        <w:lastRenderedPageBreak/>
        <w:t>18.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w:t>
      </w:r>
    </w:p>
    <w:p>
      <w:pPr>
        <w:widowControl w:val="0"/>
        <w:spacing w:after="0"/>
        <w:ind w:firstLine="709"/>
        <w:jc w:val="both"/>
      </w:pPr>
      <w:r>
        <w:t>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pPr>
        <w:widowControl w:val="0"/>
        <w:spacing w:after="0"/>
        <w:ind w:firstLine="709"/>
        <w:jc w:val="both"/>
      </w:pPr>
      <w:r>
        <w:t>сроки проведения отбора;</w:t>
      </w:r>
    </w:p>
    <w:p>
      <w:pPr>
        <w:widowControl w:val="0"/>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widowControl w:val="0"/>
        <w:spacing w:after="0"/>
        <w:ind w:firstLine="709"/>
        <w:jc w:val="both"/>
      </w:pPr>
      <w:r>
        <w:t>наименование, место нахождения, почтовый адрес, адрес электронной почты Министерства;</w:t>
      </w:r>
    </w:p>
    <w:p>
      <w:pPr>
        <w:widowControl w:val="0"/>
        <w:spacing w:after="0"/>
        <w:ind w:firstLine="709"/>
        <w:jc w:val="both"/>
      </w:pPr>
      <w:r>
        <w:t>результат предоставления субсидии в соответствии с пунктом 15 настоящего Порядка;</w:t>
      </w:r>
    </w:p>
    <w:p>
      <w:pPr>
        <w:widowControl w:val="0"/>
        <w:spacing w:after="0"/>
        <w:ind w:firstLine="709"/>
        <w:jc w:val="both"/>
      </w:pPr>
      <w:r>
        <w:t>доменное имя и (или) указатели страниц государственной информационной системы в сети «Интернет»;</w:t>
      </w:r>
    </w:p>
    <w:p>
      <w:pPr>
        <w:widowControl w:val="0"/>
        <w:spacing w:after="0"/>
        <w:ind w:firstLine="709"/>
        <w:jc w:val="both"/>
      </w:pPr>
      <w: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widowControl w:val="0"/>
        <w:spacing w:after="0"/>
        <w:ind w:firstLine="709"/>
        <w:jc w:val="both"/>
      </w:pPr>
      <w:r>
        <w:t>критерии отбора;</w:t>
      </w:r>
    </w:p>
    <w:p>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25 – 30 настоящего Порядка;</w:t>
      </w:r>
    </w:p>
    <w:p>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widowControl w:val="0"/>
        <w:spacing w:after="0"/>
        <w:ind w:firstLine="709"/>
        <w:jc w:val="both"/>
      </w:pPr>
      <w:r>
        <w:t>правила рассмотрения заявок в соответствии с пунктами 34 – 37 настоящего Порядка;</w:t>
      </w:r>
    </w:p>
    <w:p>
      <w:pPr>
        <w:widowControl w:val="0"/>
        <w:spacing w:after="0"/>
        <w:ind w:firstLine="709"/>
        <w:jc w:val="both"/>
      </w:pPr>
      <w:r>
        <w:t>порядок возврата заявок на доработку;</w:t>
      </w:r>
    </w:p>
    <w:p>
      <w:pPr>
        <w:widowControl w:val="0"/>
        <w:spacing w:after="0"/>
        <w:ind w:firstLine="709"/>
        <w:jc w:val="both"/>
      </w:pPr>
      <w:r>
        <w:t>порядок отклонения заявок, а также информацию об основаниях их отклонения в соответствии с пунктом 38 настоящего Порядка;</w:t>
      </w:r>
    </w:p>
    <w:p>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 – 33 настоящего Порядка;</w:t>
      </w:r>
    </w:p>
    <w:p>
      <w:pPr>
        <w:widowControl w:val="0"/>
        <w:spacing w:after="0"/>
        <w:ind w:firstLine="709"/>
        <w:jc w:val="both"/>
      </w:pPr>
      <w:r>
        <w:t xml:space="preserve">срок, в течение которого победитель (победители) отбора должен подписать </w:t>
      </w:r>
      <w:r>
        <w:lastRenderedPageBreak/>
        <w:t>соглашение в соответствии с пунктом 47 настоящего Порядка;</w:t>
      </w:r>
    </w:p>
    <w:p>
      <w:pPr>
        <w:widowControl w:val="0"/>
        <w:spacing w:after="0"/>
        <w:ind w:firstLine="709"/>
        <w:jc w:val="both"/>
      </w:pPr>
      <w:r>
        <w:t>условия признания победителя (победителей) отбора уклонившимся от заключения соглашения в соответствии с пунктом 53 настоящего Порядка;</w:t>
      </w:r>
    </w:p>
    <w:p>
      <w:pPr>
        <w:widowControl w:val="0"/>
        <w:spacing w:after="0"/>
        <w:ind w:firstLine="709"/>
        <w:jc w:val="both"/>
      </w:pPr>
      <w:r>
        <w:t xml:space="preserve">сроки размещения протокола подведения итогов отбора на едином портале, а также на официальном сайте Министерства </w:t>
      </w:r>
      <w:hyperlink r:id="rId8">
        <w:r>
          <w:t>https://agro.tatarstan.ru</w:t>
        </w:r>
      </w:hyperlink>
      <w: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widowControl w:val="0"/>
        <w:spacing w:after="0"/>
        <w:ind w:left="120" w:right="120"/>
        <w:jc w:val="center"/>
      </w:pPr>
    </w:p>
    <w:p>
      <w:pPr>
        <w:widowControl w:val="0"/>
        <w:spacing w:after="0"/>
        <w:ind w:left="120" w:right="120"/>
        <w:jc w:val="center"/>
      </w:pPr>
      <w:r>
        <w:t xml:space="preserve">IV. Порядок отмены проведения отбора </w:t>
      </w:r>
    </w:p>
    <w:p>
      <w:pPr>
        <w:widowControl w:val="0"/>
        <w:spacing w:after="0"/>
        <w:ind w:left="120" w:right="120" w:firstLine="420"/>
        <w:jc w:val="both"/>
      </w:pPr>
      <w:r>
        <w:t> </w:t>
      </w:r>
    </w:p>
    <w:p>
      <w:pPr>
        <w:widowControl w:val="0"/>
        <w:spacing w:after="0"/>
        <w:ind w:firstLine="709"/>
        <w:jc w:val="both"/>
      </w:pPr>
      <w:r>
        <w:t>20.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widowControl w:val="0"/>
        <w:spacing w:after="0"/>
        <w:ind w:firstLine="709"/>
        <w:jc w:val="both"/>
      </w:pPr>
      <w:r>
        <w:t>21.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widowControl w:val="0"/>
        <w:spacing w:after="0"/>
        <w:ind w:firstLine="709"/>
        <w:jc w:val="both"/>
      </w:pPr>
      <w:r>
        <w:t>22. Участники отбора, подавшие заявки, информируются об отмене проведения отбора в системе «Электронный бюджет».</w:t>
      </w:r>
    </w:p>
    <w:p>
      <w:pPr>
        <w:widowControl w:val="0"/>
        <w:spacing w:after="0"/>
        <w:ind w:firstLine="709"/>
        <w:jc w:val="both"/>
      </w:pPr>
      <w:r>
        <w:t>23. Отбор считается отмененным со дня размещения объявления о его отмене на едином портале.</w:t>
      </w:r>
    </w:p>
    <w:p>
      <w:pPr>
        <w:widowControl w:val="0"/>
        <w:spacing w:after="0"/>
        <w:ind w:firstLine="709"/>
        <w:jc w:val="both"/>
      </w:pPr>
      <w:r>
        <w:t xml:space="preserve">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9">
        <w:r>
          <w:t>пунктом 3 статьи 401</w:t>
        </w:r>
      </w:hyperlink>
      <w:r>
        <w:t xml:space="preserve"> Гражданского кодекса Российской Федерации.</w:t>
      </w:r>
    </w:p>
    <w:p>
      <w:pPr>
        <w:widowControl w:val="0"/>
        <w:spacing w:after="0"/>
        <w:ind w:firstLine="709"/>
        <w:jc w:val="both"/>
      </w:pPr>
    </w:p>
    <w:p>
      <w:pPr>
        <w:widowControl w:val="0"/>
        <w:spacing w:after="0"/>
        <w:ind w:firstLine="709"/>
        <w:jc w:val="both"/>
      </w:pPr>
    </w:p>
    <w:p>
      <w:pPr>
        <w:widowControl w:val="0"/>
        <w:spacing w:after="0"/>
        <w:ind w:firstLine="709"/>
        <w:jc w:val="both"/>
      </w:pPr>
    </w:p>
    <w:p>
      <w:pPr>
        <w:widowControl w:val="0"/>
        <w:spacing w:after="0"/>
        <w:ind w:firstLine="709"/>
        <w:jc w:val="both"/>
      </w:pPr>
    </w:p>
    <w:p>
      <w:pPr>
        <w:widowControl w:val="0"/>
        <w:spacing w:after="0"/>
        <w:ind w:left="120" w:right="120"/>
        <w:jc w:val="center"/>
      </w:pPr>
      <w:r>
        <w:t>V. Порядок формирования и подачи участниками отбора заявок</w:t>
      </w:r>
    </w:p>
    <w:p>
      <w:pPr>
        <w:widowControl w:val="0"/>
        <w:spacing w:after="0"/>
        <w:ind w:firstLine="709"/>
        <w:jc w:val="both"/>
      </w:pPr>
    </w:p>
    <w:p>
      <w:pPr>
        <w:widowControl w:val="0"/>
        <w:spacing w:after="0"/>
        <w:ind w:firstLine="709"/>
        <w:jc w:val="both"/>
      </w:pPr>
      <w: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after="0"/>
        <w:ind w:firstLine="540"/>
        <w:jc w:val="both"/>
      </w:pPr>
      <w:r>
        <w:t xml:space="preserve">по направлениям, указанным в </w:t>
      </w:r>
      <w:hyperlink w:anchor="p25">
        <w:r>
          <w:t>подпунктах «а»</w:t>
        </w:r>
      </w:hyperlink>
      <w:r>
        <w:t xml:space="preserve"> - </w:t>
      </w:r>
      <w:hyperlink w:anchor="p30">
        <w:r>
          <w:t>«д» пункта 1</w:t>
        </w:r>
      </w:hyperlink>
      <w:r>
        <w:t xml:space="preserve"> настоящего Порядка: </w:t>
      </w:r>
    </w:p>
    <w:p>
      <w:pPr>
        <w:widowControl w:val="0"/>
        <w:spacing w:after="0"/>
        <w:ind w:firstLine="567"/>
        <w:jc w:val="both"/>
      </w:pPr>
      <w:r>
        <w:t>справки-расчета о причитающейся субсидии по форме, утвержденной Министерством;</w:t>
      </w:r>
    </w:p>
    <w:p>
      <w:pPr>
        <w:widowControl w:val="0"/>
        <w:spacing w:after="0"/>
        <w:ind w:firstLine="709"/>
        <w:jc w:val="both"/>
      </w:pPr>
      <w:r>
        <w:lastRenderedPageBreak/>
        <w:t>сводного сметного расчета на строительство и (или) модернизацию объекта;</w:t>
      </w:r>
    </w:p>
    <w:p>
      <w:pPr>
        <w:widowControl w:val="0"/>
        <w:spacing w:after="0"/>
        <w:ind w:firstLine="709"/>
        <w:jc w:val="both"/>
      </w:pPr>
      <w:r>
        <w:t>положительного заключения государственной экспертизы проектной документации объект, выданного уполномоченным на проведение государственной экспертизы проектной документации и (или) результатов инженерных изысканий исполнительным органом субъекта Российской Федерации  или подведомственному этому органу государственным учреждением по месту расположения земельного участка, или письма соответствующего органа, осуществляющего полномочия в области организации и проведения государственной экспертизы проектной документации и (или) результатов инженерных изысканий в субъекте Российской Федерации, об отсутствии необходимости проведения  обязательной государственной экспертизы проектной документации;</w:t>
      </w:r>
    </w:p>
    <w:p>
      <w:pPr>
        <w:spacing w:after="0"/>
        <w:ind w:firstLine="540"/>
        <w:jc w:val="both"/>
      </w:pPr>
      <w:r>
        <w:t>договора подряда на выполнение работ;</w:t>
      </w:r>
    </w:p>
    <w:p>
      <w:pPr>
        <w:spacing w:after="0"/>
        <w:ind w:firstLine="540"/>
        <w:jc w:val="both"/>
      </w:pPr>
      <w:r>
        <w:t>акта о приемке выполненных работ по статистической форме № КС-2, согласованного с организацией, осуществляющей строительный контроль;</w:t>
      </w:r>
    </w:p>
    <w:p>
      <w:pPr>
        <w:widowControl w:val="0"/>
        <w:spacing w:after="0"/>
        <w:ind w:firstLine="567"/>
        <w:jc w:val="both"/>
      </w:pPr>
      <w:r>
        <w:t xml:space="preserve">справки о стоимости выполненных работ и затрат по статистической </w:t>
      </w:r>
      <w:r>
        <w:br/>
        <w:t>форме № КС-3;</w:t>
      </w:r>
    </w:p>
    <w:p>
      <w:pPr>
        <w:ind w:firstLine="540"/>
        <w:jc w:val="both"/>
      </w:pPr>
      <w:r>
        <w:t>документов, подтверждающих фактически произведенные затраты на строительство и (или) модернизацию объекта (платежные поручения, заверенные кредитной организацией, накладные, счета-фактуры и иные документы);</w:t>
      </w:r>
    </w:p>
    <w:p>
      <w:pPr>
        <w:spacing w:after="0"/>
        <w:ind w:firstLine="540"/>
        <w:jc w:val="both"/>
      </w:pPr>
      <w:r>
        <w:t xml:space="preserve">документа, подтверждающего наличие в собственности созданного и (или) модернизированного объекта у получателя субсидии; </w:t>
      </w:r>
    </w:p>
    <w:p>
      <w:pPr>
        <w:spacing w:after="0"/>
        <w:ind w:firstLine="540"/>
        <w:jc w:val="both"/>
      </w:pPr>
      <w:r>
        <w:t xml:space="preserve">договора поставки (купли-продажи) оборудования и техники, товарных накладных, счетов-фактур, актов приема-передачи к договору поставки (купли-продажи); </w:t>
      </w:r>
    </w:p>
    <w:p>
      <w:pPr>
        <w:spacing w:after="0"/>
        <w:ind w:firstLine="540"/>
        <w:jc w:val="both"/>
      </w:pPr>
      <w:r>
        <w:t>паспорта оборудования и (или) техники (паспорта изделия);</w:t>
      </w:r>
    </w:p>
    <w:p>
      <w:pPr>
        <w:widowControl w:val="0"/>
        <w:spacing w:after="0"/>
        <w:ind w:firstLine="567"/>
        <w:jc w:val="both"/>
      </w:pPr>
      <w:r>
        <w:t>разрешения на строительство объекта и извещения о начале строительства (последнее - при наличии) - при создании объекта, договора на приобретение техники и (или) оборудования - при модернизации объекта;</w:t>
      </w:r>
    </w:p>
    <w:p>
      <w:pPr>
        <w:widowControl w:val="0"/>
        <w:spacing w:after="0"/>
        <w:ind w:firstLine="567"/>
        <w:jc w:val="both"/>
      </w:pPr>
      <w:r>
        <w:t>документов, подтверждающих ввод объекта в эксплуатацию – при строительстве объекта, документов, подтверждающих приобретение техники и (или) оборудования) и (или) актов приемки техники и (или) оборудования – при модернизации объекта.</w:t>
      </w:r>
    </w:p>
    <w:p>
      <w:pPr>
        <w:spacing w:after="0"/>
        <w:ind w:firstLine="540"/>
        <w:jc w:val="both"/>
      </w:pPr>
      <w:r>
        <w:t xml:space="preserve">по направлению, указанному в </w:t>
      </w:r>
      <w:hyperlink w:anchor="p32">
        <w:r>
          <w:t>подпункте «е» пункта 1</w:t>
        </w:r>
      </w:hyperlink>
      <w:r>
        <w:t xml:space="preserve"> настоящего Порядка: </w:t>
      </w:r>
    </w:p>
    <w:p>
      <w:pPr>
        <w:spacing w:after="0"/>
        <w:ind w:firstLine="540"/>
        <w:jc w:val="both"/>
      </w:pPr>
      <w:r>
        <w:t>справки-расчета для предоставления субсидии по форме, утвержденной приказом Министерства;</w:t>
      </w:r>
    </w:p>
    <w:p>
      <w:pPr>
        <w:spacing w:after="0"/>
        <w:ind w:firstLine="540"/>
        <w:jc w:val="both"/>
      </w:pPr>
      <w:r>
        <w:t xml:space="preserve">договора поставки (купли-продажи) маркировочного оборудования, приобретенного в 2021 - 2023 годах, товарной накладной, счета-фактуры, акта приема-передачи к договору поставки (купли-продажи), акта приема-передачи по форме № ОС-1, платежных поручений, подтверждающих оплату маркировочного оборудования; </w:t>
      </w:r>
    </w:p>
    <w:p>
      <w:pPr>
        <w:spacing w:after="0"/>
        <w:ind w:firstLine="540"/>
        <w:jc w:val="both"/>
      </w:pPr>
      <w:r>
        <w:t xml:space="preserve">акта ввода маркировочного оборудования в эксплуатацию. </w:t>
      </w:r>
    </w:p>
    <w:p>
      <w:pPr>
        <w:widowControl w:val="0"/>
        <w:spacing w:after="0"/>
        <w:ind w:firstLine="709"/>
        <w:jc w:val="both"/>
      </w:pPr>
      <w:r>
        <w:t>26.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widowControl w:val="0"/>
        <w:spacing w:after="0"/>
        <w:ind w:firstLine="709"/>
        <w:jc w:val="both"/>
      </w:pPr>
      <w:r>
        <w:t xml:space="preserve">27. Ответственность за полноту и достоверность информации и документов, </w:t>
      </w:r>
      <w:r>
        <w:lastRenderedPageBreak/>
        <w:t>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widowControl w:val="0"/>
        <w:spacing w:after="0"/>
        <w:ind w:firstLine="709"/>
        <w:jc w:val="both"/>
      </w:pPr>
      <w:r>
        <w:t>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ind w:firstLine="709"/>
        <w:jc w:val="both"/>
      </w:pPr>
      <w:r>
        <w:t>29.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widowControl w:val="0"/>
        <w:spacing w:after="0"/>
        <w:ind w:firstLine="709"/>
        <w:jc w:val="both"/>
      </w:pPr>
      <w:r>
        <w:t>30. Заявка должна содержать следующие сведения:</w:t>
      </w:r>
    </w:p>
    <w:p>
      <w:pPr>
        <w:widowControl w:val="0"/>
        <w:spacing w:after="0"/>
        <w:ind w:firstLine="709"/>
        <w:jc w:val="both"/>
      </w:pPr>
      <w:r>
        <w:t>а) информация и документы об участнике отбора:</w:t>
      </w:r>
    </w:p>
    <w:p>
      <w:pPr>
        <w:widowControl w:val="0"/>
        <w:spacing w:after="0"/>
        <w:ind w:firstLine="709"/>
        <w:jc w:val="both"/>
      </w:pPr>
      <w:r>
        <w:t>полное и сокращенное наименование участника отбора (для юридических лиц);</w:t>
      </w:r>
    </w:p>
    <w:p>
      <w:pPr>
        <w:widowControl w:val="0"/>
        <w:spacing w:after="0"/>
        <w:ind w:firstLine="709"/>
        <w:jc w:val="both"/>
      </w:pPr>
      <w:r>
        <w:t>фамилия, имя, отчество (при наличии) индивидуального предпринимателя;</w:t>
      </w:r>
    </w:p>
    <w:p>
      <w:pPr>
        <w:widowControl w:val="0"/>
        <w:spacing w:after="0"/>
        <w:ind w:firstLine="709"/>
        <w:jc w:val="both"/>
      </w:pPr>
      <w:r>
        <w:t>основной государственный регистрационный номер участника отбора (для юридических лиц и индивидуальных предпринимателей);</w:t>
      </w:r>
    </w:p>
    <w:p>
      <w:pPr>
        <w:widowControl w:val="0"/>
        <w:spacing w:after="0"/>
        <w:ind w:firstLine="709"/>
        <w:jc w:val="both"/>
      </w:pPr>
      <w:r>
        <w:t>идентификационный номер налогоплательщика;</w:t>
      </w:r>
    </w:p>
    <w:p>
      <w:pPr>
        <w:widowControl w:val="0"/>
        <w:spacing w:after="0"/>
        <w:ind w:firstLine="709"/>
        <w:jc w:val="both"/>
      </w:pPr>
      <w:r>
        <w:t>дата постановки на учет в налоговом органе (для индивидуальных предпринимателей);</w:t>
      </w:r>
    </w:p>
    <w:p>
      <w:pPr>
        <w:widowControl w:val="0"/>
        <w:spacing w:after="0"/>
        <w:ind w:firstLine="709"/>
        <w:jc w:val="both"/>
      </w:pPr>
      <w:r>
        <w:t>дата и код причины постановки на учет в налоговом органе (для юридических лиц);</w:t>
      </w:r>
    </w:p>
    <w:p>
      <w:pPr>
        <w:widowControl w:val="0"/>
        <w:spacing w:after="0"/>
        <w:ind w:firstLine="709"/>
        <w:jc w:val="both"/>
      </w:pPr>
      <w:r>
        <w:t>дата государственной регистрации физического лица в качестве индивидуального предпринимателя;</w:t>
      </w:r>
    </w:p>
    <w:p>
      <w:pPr>
        <w:widowControl w:val="0"/>
        <w:spacing w:after="0"/>
        <w:ind w:firstLine="709"/>
        <w:jc w:val="both"/>
      </w:pPr>
      <w:r>
        <w:t>адрес юридического лица, адрес регистрации (для индивидуальных предпринимателей);</w:t>
      </w:r>
    </w:p>
    <w:p>
      <w:pPr>
        <w:widowControl w:val="0"/>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pPr>
        <w:widowControl w:val="0"/>
        <w:spacing w:after="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pPr>
        <w:widowControl w:val="0"/>
        <w:spacing w:after="0"/>
        <w:ind w:firstLine="709"/>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widowControl w:val="0"/>
        <w:spacing w:after="0"/>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ind w:firstLine="709"/>
        <w:jc w:val="both"/>
      </w:pPr>
      <w:r>
        <w:lastRenderedPageBreak/>
        <w:t>г) предлагаемые участником отбора значения результата предоставления субсидии, размер запрашиваемой субсидии.</w:t>
      </w:r>
    </w:p>
    <w:p>
      <w:pPr>
        <w:widowControl w:val="0"/>
        <w:spacing w:after="0"/>
        <w:ind w:firstLine="709"/>
        <w:jc w:val="both"/>
      </w:pPr>
      <w: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widowControl w:val="0"/>
        <w:spacing w:after="0"/>
        <w:ind w:firstLine="709"/>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0">
        <w:r>
          <w:t xml:space="preserve">пункте </w:t>
        </w:r>
      </w:hyperlink>
      <w:r>
        <w:t>25 настоящего Порядка.</w:t>
      </w:r>
    </w:p>
    <w:p>
      <w:pPr>
        <w:widowControl w:val="0"/>
        <w:spacing w:after="0"/>
        <w:ind w:firstLine="709"/>
        <w:jc w:val="both"/>
      </w:pPr>
      <w:r>
        <w:t>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widowControl w:val="0"/>
        <w:spacing w:after="0"/>
        <w:ind w:firstLine="709"/>
        <w:jc w:val="both"/>
      </w:pPr>
      <w:r>
        <w:t>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ind w:firstLine="709"/>
        <w:jc w:val="both"/>
      </w:pPr>
      <w: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widowControl w:val="0"/>
        <w:spacing w:after="0"/>
        <w:ind w:left="120" w:right="120"/>
        <w:jc w:val="center"/>
      </w:pPr>
    </w:p>
    <w:p>
      <w:pPr>
        <w:widowControl w:val="0"/>
        <w:spacing w:after="0"/>
        <w:ind w:left="120" w:right="-1"/>
        <w:jc w:val="center"/>
      </w:pPr>
      <w:r>
        <w:t>VI. Правила рассмотрения заявок, а также определения победителей отбора</w:t>
      </w:r>
    </w:p>
    <w:p>
      <w:pPr>
        <w:widowControl w:val="0"/>
        <w:spacing w:after="0"/>
        <w:ind w:left="120" w:right="120"/>
      </w:pPr>
    </w:p>
    <w:p>
      <w:pPr>
        <w:widowControl w:val="0"/>
        <w:spacing w:after="0"/>
        <w:ind w:firstLine="709"/>
        <w:jc w:val="both"/>
      </w:pPr>
      <w:r>
        <w:t>34.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widowControl w:val="0"/>
        <w:spacing w:after="0"/>
        <w:ind w:firstLine="709"/>
        <w:jc w:val="both"/>
      </w:pPr>
      <w:r>
        <w:t>Доступ Министерству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widowControl w:val="0"/>
        <w:spacing w:after="0"/>
        <w:ind w:firstLine="709"/>
        <w:jc w:val="both"/>
      </w:pPr>
      <w: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widowControl w:val="0"/>
        <w:spacing w:after="0"/>
        <w:ind w:firstLine="709"/>
        <w:jc w:val="both"/>
      </w:pPr>
      <w:r>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ind w:firstLine="709"/>
        <w:jc w:val="both"/>
      </w:pPr>
      <w:r>
        <w:t>а) регистрационный номер заявки;</w:t>
      </w:r>
    </w:p>
    <w:p>
      <w:pPr>
        <w:widowControl w:val="0"/>
        <w:spacing w:after="0"/>
        <w:ind w:firstLine="709"/>
        <w:jc w:val="both"/>
      </w:pPr>
      <w:r>
        <w:t>б) дата и время поступления заявки;</w:t>
      </w:r>
    </w:p>
    <w:p>
      <w:pPr>
        <w:widowControl w:val="0"/>
        <w:spacing w:after="0"/>
        <w:ind w:firstLine="709"/>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widowControl w:val="0"/>
        <w:spacing w:after="0"/>
        <w:ind w:firstLine="709"/>
        <w:jc w:val="both"/>
      </w:pPr>
      <w:r>
        <w:lastRenderedPageBreak/>
        <w:t>г) адрес юридического лица, адрес регистрации (для физических лиц, в том числе индивидуальных предпринимателей);</w:t>
      </w:r>
    </w:p>
    <w:p>
      <w:pPr>
        <w:widowControl w:val="0"/>
        <w:spacing w:after="0"/>
        <w:ind w:firstLine="709"/>
        <w:jc w:val="both"/>
      </w:pPr>
      <w:r>
        <w:t>д) запрашиваемый участником отбора размер субсидии.</w:t>
      </w:r>
    </w:p>
    <w:p>
      <w:pPr>
        <w:widowControl w:val="0"/>
        <w:spacing w:after="0"/>
        <w:ind w:firstLine="709"/>
        <w:jc w:val="both"/>
      </w:pPr>
      <w:r>
        <w:t>36.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widowControl w:val="0"/>
        <w:spacing w:after="0"/>
        <w:ind w:firstLine="709"/>
        <w:jc w:val="both"/>
      </w:pPr>
      <w:r>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widowControl w:val="0"/>
        <w:spacing w:after="0"/>
        <w:ind w:firstLine="709"/>
        <w:jc w:val="both"/>
      </w:pPr>
      <w: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widowControl w:val="0"/>
        <w:spacing w:after="0"/>
        <w:ind w:firstLine="709"/>
        <w:jc w:val="both"/>
      </w:pPr>
      <w:r>
        <w:t>38. На стадии рассмотрения заявки основаниями для отклонения заявки являются:</w:t>
      </w:r>
    </w:p>
    <w:p>
      <w:pPr>
        <w:widowControl w:val="0"/>
        <w:spacing w:after="0"/>
        <w:ind w:firstLine="709"/>
        <w:jc w:val="both"/>
      </w:pPr>
      <w:r>
        <w:t>а) несоответствие участника отбора требованиям, указанным в объявлении о проведении отбора;</w:t>
      </w:r>
    </w:p>
    <w:p>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pPr>
        <w:widowControl w:val="0"/>
        <w:spacing w:after="0"/>
        <w:ind w:firstLine="709"/>
        <w:jc w:val="both"/>
      </w:pPr>
      <w:r>
        <w:t>г) недостоверность информации, содержащейся в документах, представленных в составе заявки;</w:t>
      </w:r>
    </w:p>
    <w:p>
      <w:pPr>
        <w:widowControl w:val="0"/>
        <w:spacing w:after="0"/>
        <w:ind w:firstLine="709"/>
        <w:jc w:val="both"/>
      </w:pPr>
      <w:r>
        <w:t xml:space="preserve">д) подача участником отбора заявки после даты и (или) времени, определенных для подачи заявок. </w:t>
      </w:r>
    </w:p>
    <w:p>
      <w:pPr>
        <w:widowControl w:val="0"/>
        <w:spacing w:after="0"/>
        <w:ind w:firstLine="709"/>
        <w:jc w:val="both"/>
      </w:pPr>
      <w:r>
        <w:t>39.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widowControl w:val="0"/>
        <w:spacing w:after="0"/>
        <w:ind w:firstLine="709"/>
        <w:jc w:val="both"/>
      </w:pPr>
      <w:r>
        <w:t>40.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widowControl w:val="0"/>
        <w:spacing w:after="0"/>
        <w:ind w:firstLine="709"/>
        <w:jc w:val="both"/>
      </w:pPr>
      <w:r>
        <w:t>41. Отбор признается несостоявшимся в следующих случаях:</w:t>
      </w:r>
    </w:p>
    <w:p>
      <w:pPr>
        <w:widowControl w:val="0"/>
        <w:spacing w:after="0"/>
        <w:ind w:firstLine="709"/>
        <w:jc w:val="both"/>
      </w:pPr>
      <w:r>
        <w:t>а) по окончании срока подачи заявок не подано ни одной заявки;</w:t>
      </w:r>
    </w:p>
    <w:p>
      <w:pPr>
        <w:widowControl w:val="0"/>
        <w:spacing w:after="0"/>
        <w:ind w:firstLine="709"/>
        <w:jc w:val="both"/>
      </w:pPr>
      <w:r>
        <w:t>б) по результатам рассмотрения заявок отклонены все заявки.</w:t>
      </w:r>
    </w:p>
    <w:p>
      <w:pPr>
        <w:widowControl w:val="0"/>
        <w:spacing w:after="0"/>
        <w:ind w:firstLine="709"/>
        <w:jc w:val="both"/>
      </w:pPr>
      <w:r>
        <w:t>42. Ранжирование поступивших заявок осуществляется исходя из очередности их поступления.</w:t>
      </w:r>
    </w:p>
    <w:p>
      <w:pPr>
        <w:widowControl w:val="0"/>
        <w:spacing w:after="0"/>
        <w:ind w:firstLine="709"/>
        <w:jc w:val="both"/>
      </w:pPr>
      <w:r>
        <w:t xml:space="preserve">43. Победителями отбора признаются участники отбора, включенные в рейтинг, сформированный Министерством по результатам ранжирования поступивших заявок </w:t>
      </w:r>
      <w:r>
        <w:lastRenderedPageBreak/>
        <w:t>в пределах объема распределяемой субсидии, указанного в объявлении о проведении отбора.</w:t>
      </w:r>
    </w:p>
    <w:p>
      <w:pPr>
        <w:widowControl w:val="0"/>
        <w:spacing w:after="0"/>
        <w:ind w:firstLine="709"/>
        <w:jc w:val="both"/>
      </w:pPr>
      <w:r>
        <w:t>44.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ind w:firstLine="709"/>
        <w:jc w:val="both"/>
      </w:pPr>
      <w:r>
        <w:t>дату, время и место проведения рассмотрения заявок;</w:t>
      </w:r>
    </w:p>
    <w:p>
      <w:pPr>
        <w:widowControl w:val="0"/>
        <w:spacing w:after="0"/>
        <w:ind w:firstLine="709"/>
        <w:jc w:val="both"/>
      </w:pPr>
      <w:r>
        <w:t>информацию об участниках отбора, заявки которых были рассмотрены;</w:t>
      </w:r>
    </w:p>
    <w:p>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ind w:firstLine="709"/>
        <w:jc w:val="both"/>
      </w:pPr>
      <w:r>
        <w:t xml:space="preserve">наименование получателя (получателей) субсидии, с которым (которыми) заключается соглашение, и размер предоставляемой ему субсидии. </w:t>
      </w:r>
    </w:p>
    <w:p>
      <w:pPr>
        <w:widowControl w:val="0"/>
        <w:spacing w:after="0"/>
        <w:ind w:firstLine="709"/>
        <w:jc w:val="both"/>
      </w:pPr>
      <w:r>
        <w:t>45. При указании в протоколе подведения итогов отбора размера субсидии, предусмотренной для предоставления участнику отбора в соответствии с пунктом 44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widowControl w:val="0"/>
        <w:spacing w:after="0"/>
        <w:ind w:firstLine="709"/>
        <w:jc w:val="both"/>
      </w:pPr>
      <w:r>
        <w:t xml:space="preserve">46. Субсидия распределяется между участниками отбора, включенными в рейтинг, указанный в </w:t>
      </w:r>
      <w:hyperlink r:id="rId11">
        <w:r>
          <w:t xml:space="preserve">пункте </w:t>
        </w:r>
      </w:hyperlink>
      <w:r>
        <w:t>43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14 настоящего Порядка.</w:t>
      </w:r>
    </w:p>
    <w:p>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14 настоящего Порядка, в случае если указанный им размер меньше нераспределенного размера субсидии либо равен ему.</w:t>
      </w:r>
    </w:p>
    <w:p>
      <w:pPr>
        <w:widowControl w:val="0"/>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14 настоящего Порядка, без изменения указанного участником отбора в заявке значения результата предоставления субсидии.</w:t>
      </w:r>
    </w:p>
    <w:p>
      <w:pPr>
        <w:widowControl w:val="0"/>
        <w:spacing w:after="0"/>
        <w:ind w:left="120" w:right="120" w:firstLine="420"/>
        <w:jc w:val="both"/>
      </w:pPr>
    </w:p>
    <w:p>
      <w:pPr>
        <w:widowControl w:val="0"/>
        <w:spacing w:after="0"/>
        <w:ind w:left="120" w:right="120" w:firstLine="420"/>
        <w:jc w:val="center"/>
      </w:pPr>
      <w:r>
        <w:t>VII. Порядок заключения соглашений и перечисления субсидии</w:t>
      </w:r>
    </w:p>
    <w:p>
      <w:pPr>
        <w:widowControl w:val="0"/>
        <w:spacing w:after="0"/>
        <w:ind w:firstLine="709"/>
        <w:jc w:val="both"/>
      </w:pPr>
    </w:p>
    <w:p>
      <w:pPr>
        <w:widowControl w:val="0"/>
        <w:spacing w:after="0"/>
        <w:ind w:firstLine="709"/>
        <w:jc w:val="both"/>
      </w:pPr>
      <w:r>
        <w:lastRenderedPageBreak/>
        <w:t>47.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widowControl w:val="0"/>
        <w:spacing w:after="0"/>
        <w:ind w:firstLine="709"/>
        <w:jc w:val="both"/>
      </w:pPr>
      <w: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widowControl w:val="0"/>
        <w:spacing w:after="0"/>
        <w:ind w:firstLine="709"/>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widowControl w:val="0"/>
        <w:spacing w:after="0"/>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widowControl w:val="0"/>
        <w:spacing w:after="0"/>
        <w:ind w:firstLine="709"/>
        <w:jc w:val="both"/>
      </w:pPr>
      <w:r>
        <w:t>48.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spacing w:after="0"/>
        <w:ind w:firstLine="709"/>
        <w:jc w:val="both"/>
      </w:pPr>
      <w: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ind w:firstLine="709"/>
        <w:jc w:val="both"/>
      </w:pPr>
      <w:r>
        <w:t>49.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widowControl w:val="0"/>
        <w:spacing w:after="0"/>
        <w:ind w:firstLine="709"/>
        <w:jc w:val="both"/>
      </w:pPr>
      <w:r>
        <w:t xml:space="preserve">50. В случае отказа Министерства от заключения соглашения с победителем отбора  по основаниям, предусмотренным пунктом 49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widowControl w:val="0"/>
        <w:spacing w:after="0"/>
        <w:ind w:firstLine="709"/>
        <w:jc w:val="both"/>
      </w:pPr>
      <w:r>
        <w:t xml:space="preserve">51. В случаях наличия по результатам проведения отбора остатка лимитов </w:t>
      </w:r>
      <w:r>
        <w:lastRenderedPageBreak/>
        <w:t>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widowControl w:val="0"/>
        <w:spacing w:after="0"/>
        <w:ind w:firstLine="709"/>
        <w:jc w:val="both"/>
      </w:pPr>
      <w:r>
        <w:t xml:space="preserve">52. В случае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признанного победителем отбора, заявка которого в части запрашиваемого размера субсидии не была удовлетворена в полном объеме, субсидия может распределяться без повторного проведения отбора с учетом присвоенного ранее номера в рейтинге. </w:t>
      </w:r>
    </w:p>
    <w:p>
      <w:pPr>
        <w:widowControl w:val="0"/>
        <w:spacing w:after="0"/>
        <w:ind w:firstLine="709"/>
        <w:jc w:val="both"/>
      </w:pPr>
      <w:r>
        <w:t>53.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widowControl w:val="0"/>
        <w:spacing w:after="0"/>
        <w:ind w:firstLine="709"/>
        <w:jc w:val="both"/>
      </w:pPr>
      <w:r>
        <w:t>54.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ind w:firstLine="709"/>
        <w:jc w:val="both"/>
      </w:pPr>
      <w:r>
        <w:t>Основаниями для отказа получателю субсидии в предоставлении субсидии являются:</w:t>
      </w:r>
    </w:p>
    <w:p>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widowControl w:val="0"/>
        <w:spacing w:after="0"/>
        <w:ind w:firstLine="709"/>
        <w:jc w:val="both"/>
      </w:pPr>
      <w:r>
        <w:t xml:space="preserve">установление факта недостоверности представленной получателем субсидии информации. </w:t>
      </w:r>
    </w:p>
    <w:p>
      <w:pPr>
        <w:widowControl w:val="0"/>
        <w:spacing w:after="0"/>
        <w:ind w:firstLine="709"/>
        <w:jc w:val="both"/>
      </w:pPr>
      <w:r>
        <w:t>55.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spacing w:after="0"/>
        <w:ind w:firstLine="709"/>
      </w:pPr>
    </w:p>
    <w:p>
      <w:pPr>
        <w:widowControl w:val="0"/>
        <w:spacing w:after="0"/>
        <w:jc w:val="center"/>
      </w:pPr>
      <w:r>
        <w:t xml:space="preserve">VIII. Порядок представления отчетности, осуществления контроля (мониторинга) </w:t>
      </w:r>
    </w:p>
    <w:p>
      <w:pPr>
        <w:widowControl w:val="0"/>
        <w:spacing w:after="0"/>
        <w:jc w:val="center"/>
      </w:pPr>
      <w:r>
        <w:t xml:space="preserve">за соблюдением условий и порядка предоставления субсидии и ответственности </w:t>
      </w:r>
    </w:p>
    <w:p>
      <w:pPr>
        <w:widowControl w:val="0"/>
        <w:spacing w:after="0"/>
        <w:jc w:val="center"/>
      </w:pPr>
      <w:r>
        <w:t>за их нарушение</w:t>
      </w:r>
    </w:p>
    <w:p>
      <w:pPr>
        <w:widowControl w:val="0"/>
        <w:spacing w:after="0"/>
        <w:ind w:firstLine="709"/>
        <w:jc w:val="center"/>
      </w:pPr>
    </w:p>
    <w:p>
      <w:pPr>
        <w:widowControl w:val="0"/>
        <w:spacing w:after="0"/>
        <w:ind w:firstLine="709"/>
        <w:jc w:val="both"/>
      </w:pPr>
      <w:r>
        <w:t xml:space="preserve">56. </w:t>
      </w:r>
      <w:r>
        <w:rPr>
          <w:rFonts w:ascii="XO Thames" w:hAnsi="XO Thames"/>
        </w:rPr>
        <w:t xml:space="preserve">Получатель субсидии представляет отчеты о достижении значения результата предоставления субсидии в системе «Электронный бюджет» по форме, предусмотренной типовой формой, установленной Министерством финансов Российской Федерации для соглашений, ежеквартально, не позднее 10-го рабочего дня месяца, следующего за отчетным кварталом, годовой отчет - не позднее 1 февраля </w:t>
      </w:r>
      <w:r>
        <w:rPr>
          <w:rFonts w:ascii="XO Thames" w:hAnsi="XO Thames"/>
        </w:rPr>
        <w:lastRenderedPageBreak/>
        <w:t>года, следующего за годом предоставления субсидии, в том числе:</w:t>
      </w:r>
    </w:p>
    <w:p>
      <w:pPr>
        <w:spacing w:after="0"/>
        <w:ind w:firstLine="540"/>
        <w:jc w:val="both"/>
      </w:pPr>
      <w:r>
        <w:t xml:space="preserve">по направлениям, указанным в </w:t>
      </w:r>
      <w:hyperlink w:anchor="p25">
        <w:r>
          <w:t>подпунктах «а»</w:t>
        </w:r>
      </w:hyperlink>
      <w:r>
        <w:t xml:space="preserve"> и </w:t>
      </w:r>
      <w:hyperlink w:anchor="p26">
        <w:r>
          <w:t>«б» пункта 1</w:t>
        </w:r>
      </w:hyperlink>
      <w:r>
        <w:t xml:space="preserve"> настоящего Порядка, – в течение двух лет с даты введения объектов агропромышленного комплекса в эксплуатацию. </w:t>
      </w:r>
    </w:p>
    <w:p>
      <w:pPr>
        <w:widowControl w:val="0"/>
        <w:spacing w:after="0"/>
        <w:ind w:firstLine="709"/>
        <w:jc w:val="both"/>
      </w:pPr>
      <w:r>
        <w:t xml:space="preserve">57. Министерство осуществляет проверку </w:t>
      </w:r>
      <w:proofErr w:type="gramStart"/>
      <w:r>
        <w:t>отчетов</w:t>
      </w:r>
      <w:proofErr w:type="gramEnd"/>
      <w:r>
        <w:t xml:space="preserve"> указанных в пункте 56 настоящего Порядка в срок, не превышающий 60 рабочих дней со дня предоставления указанных отчетов.</w:t>
      </w:r>
    </w:p>
    <w:p>
      <w:pPr>
        <w:spacing w:before="269" w:after="0"/>
        <w:ind w:firstLine="720"/>
        <w:jc w:val="both"/>
      </w:pPr>
      <w:r>
        <w:rPr>
          <w:rFonts w:ascii="XO Thames" w:hAnsi="XO Thames"/>
        </w:rPr>
        <w:t>58. Мониторинг достижения значений результатов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widowControl w:val="0"/>
        <w:spacing w:after="0"/>
        <w:ind w:firstLine="709"/>
        <w:jc w:val="both"/>
      </w:pPr>
      <w:r>
        <w:t>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результата предоставления субсидии.</w:t>
      </w:r>
    </w:p>
    <w:p>
      <w:pPr>
        <w:widowControl w:val="0"/>
        <w:spacing w:after="0"/>
        <w:ind w:firstLine="709"/>
        <w:jc w:val="both"/>
      </w:pPr>
      <w:r>
        <w:t>Органы государственного финансового контроля осуществляют проверку в соответствии со статьями 268</w:t>
      </w:r>
      <w:r>
        <w:rPr>
          <w:vertAlign w:val="superscript"/>
        </w:rPr>
        <w:t xml:space="preserve">1 </w:t>
      </w:r>
      <w:r>
        <w:t>и 269</w:t>
      </w:r>
      <w:r>
        <w:rPr>
          <w:vertAlign w:val="superscript"/>
        </w:rPr>
        <w:t>2</w:t>
      </w:r>
      <w:r>
        <w:t xml:space="preserve"> Бюджетного кодекса Российской Федерации.</w:t>
      </w:r>
    </w:p>
    <w:p>
      <w:pPr>
        <w:widowControl w:val="0"/>
        <w:spacing w:after="0"/>
        <w:ind w:firstLine="709"/>
        <w:jc w:val="both"/>
      </w:pPr>
      <w:r>
        <w:t>60.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spacing w:after="0"/>
        <w:ind w:firstLine="709"/>
        <w:jc w:val="both"/>
      </w:pPr>
      <w: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widowControl w:val="0"/>
        <w:spacing w:after="0"/>
        <w:ind w:firstLine="709"/>
        <w:jc w:val="both"/>
      </w:pPr>
      <w:r>
        <w:t>в случае если получателем субсидии не достигнуто установленное в соглашении значение результата предоставления субсидии, получатель субсидии осуществляет возврат средств субсидии в размере (</w:t>
      </w:r>
      <w:proofErr w:type="spellStart"/>
      <w:r>
        <w:t>V</w:t>
      </w:r>
      <w:r>
        <w:rPr>
          <w:vertAlign w:val="subscript"/>
        </w:rPr>
        <w:t>возврата</w:t>
      </w:r>
      <w:proofErr w:type="spellEnd"/>
      <w:r>
        <w:t>), определяемом по формуле:</w:t>
      </w:r>
    </w:p>
    <w:p>
      <w:pPr>
        <w:widowControl w:val="0"/>
        <w:spacing w:after="0"/>
        <w:ind w:firstLine="709"/>
        <w:jc w:val="both"/>
      </w:pPr>
    </w:p>
    <w:p>
      <w:pPr>
        <w:widowControl w:val="0"/>
        <w:spacing w:after="0"/>
        <w:ind w:left="2831" w:firstLine="709"/>
        <w:jc w:val="both"/>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rPr>
          <w:vertAlign w:val="subscript"/>
        </w:rPr>
        <w:t xml:space="preserve"> </w:t>
      </w:r>
      <w:r>
        <w:t>× k),</w:t>
      </w:r>
    </w:p>
    <w:p>
      <w:pPr>
        <w:widowControl w:val="0"/>
        <w:spacing w:after="0"/>
        <w:ind w:firstLine="709"/>
        <w:jc w:val="both"/>
      </w:pPr>
      <w:r>
        <w:t>где:</w:t>
      </w:r>
    </w:p>
    <w:p>
      <w:pPr>
        <w:widowControl w:val="0"/>
        <w:spacing w:after="0"/>
        <w:ind w:firstLine="709"/>
        <w:jc w:val="both"/>
      </w:pPr>
      <w:proofErr w:type="spellStart"/>
      <w:r>
        <w:t>V</w:t>
      </w:r>
      <w:r>
        <w:rPr>
          <w:vertAlign w:val="subscript"/>
        </w:rPr>
        <w:t>субсидии</w:t>
      </w:r>
      <w:proofErr w:type="spellEnd"/>
      <w: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widowControl w:val="0"/>
        <w:spacing w:after="0"/>
        <w:ind w:firstLine="709"/>
        <w:jc w:val="both"/>
      </w:pPr>
      <w:r>
        <w:t>k – коэффициент, отражающий уровень недостижения результата предоставления субсидии, определяемый по следующей формуле:</w:t>
      </w:r>
    </w:p>
    <w:p>
      <w:pPr>
        <w:widowControl w:val="0"/>
        <w:spacing w:after="0"/>
        <w:ind w:firstLine="709"/>
        <w:jc w:val="both"/>
      </w:pPr>
    </w:p>
    <w:p>
      <w:pPr>
        <w:spacing w:after="0"/>
        <w:ind w:firstLine="709"/>
        <w:jc w:val="center"/>
      </w:pPr>
      <m:oMathPara>
        <m:oMathParaPr>
          <m:jc m:val="center"/>
        </m:oMathParaPr>
        <m:oMath>
          <m:r>
            <w:rPr>
              <w:rFonts w:ascii="Cambria Math" w:hAnsi="Cambria Math"/>
            </w:rPr>
            <m:t>textK=1–</m:t>
          </m:r>
          <m:f>
            <m:fPr>
              <m:ctrlPr>
                <w:rPr>
                  <w:rFonts w:ascii="Cambria Math" w:hAnsi="Cambria Math"/>
                </w:rPr>
              </m:ctrlPr>
            </m:fPr>
            <m:num>
              <m:r>
                <w:rPr>
                  <w:rFonts w:ascii="Cambria Math" w:hAnsi="Cambria Math"/>
                </w:rPr>
                <m:t>textT</m:t>
              </m:r>
            </m:num>
            <m:den>
              <m:r>
                <w:rPr>
                  <w:rFonts w:ascii="Cambria Math" w:hAnsi="Cambria Math"/>
                </w:rPr>
                <m:t>textS</m:t>
              </m:r>
            </m:den>
          </m:f>
          <m:r>
            <w:rPr>
              <w:rFonts w:ascii="Cambria Math" w:hAnsi="Cambria Math"/>
            </w:rPr>
            <m:t>text,</m:t>
          </m:r>
        </m:oMath>
      </m:oMathPara>
    </w:p>
    <w:p>
      <w:pPr>
        <w:widowControl w:val="0"/>
        <w:spacing w:after="0"/>
        <w:ind w:firstLine="709"/>
        <w:jc w:val="both"/>
      </w:pPr>
    </w:p>
    <w:p>
      <w:pPr>
        <w:widowControl w:val="0"/>
        <w:spacing w:after="0"/>
        <w:ind w:firstLine="709"/>
        <w:jc w:val="both"/>
      </w:pPr>
      <w:r>
        <w:t>где:</w:t>
      </w:r>
    </w:p>
    <w:p>
      <w:pPr>
        <w:widowControl w:val="0"/>
        <w:spacing w:after="0"/>
        <w:ind w:firstLine="709"/>
        <w:jc w:val="both"/>
      </w:pPr>
      <w:r>
        <w:t>T – фактически достигнутое значение результата предоставления субсидии на отчетную дату получателем субсидии;</w:t>
      </w:r>
    </w:p>
    <w:p>
      <w:pPr>
        <w:widowControl w:val="0"/>
        <w:spacing w:after="0"/>
        <w:ind w:firstLine="709"/>
        <w:jc w:val="both"/>
      </w:pPr>
      <w:r>
        <w:lastRenderedPageBreak/>
        <w:t>S – плановое значение результата предоставления субсидии, установленное соглашением получателю субсидии.</w:t>
      </w:r>
    </w:p>
    <w:p>
      <w:pPr>
        <w:widowControl w:val="0"/>
        <w:spacing w:after="0"/>
        <w:ind w:firstLine="709"/>
        <w:jc w:val="both"/>
      </w:pPr>
      <w: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spacing w:after="0"/>
        <w:ind w:firstLine="709"/>
        <w:jc w:val="both"/>
      </w:pPr>
      <w:r>
        <w:t>61.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widowControl w:val="0"/>
        <w:spacing w:after="0"/>
        <w:ind w:firstLine="709"/>
        <w:jc w:val="both"/>
      </w:pPr>
      <w:r>
        <w:t>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142"/>
        <w:jc w:val="center"/>
      </w:pPr>
      <w:r>
        <w:t xml:space="preserve"> </w:t>
      </w:r>
    </w:p>
    <w:p>
      <w:pPr>
        <w:spacing w:after="0"/>
        <w:ind w:firstLine="142"/>
        <w:jc w:val="center"/>
      </w:pPr>
      <w:r>
        <w:t xml:space="preserve">_________________________ </w:t>
      </w:r>
    </w:p>
    <w:p>
      <w:pPr>
        <w:widowControl w:val="0"/>
        <w:spacing w:after="0"/>
        <w:ind w:left="5664" w:right="120"/>
        <w:jc w:val="both"/>
      </w:pPr>
    </w:p>
    <w:sectPr>
      <w:headerReference w:type="default" r:id="rId12"/>
      <w:headerReference w:type="first" r:id="rId13"/>
      <w:pgSz w:w="11906" w:h="16838"/>
      <w:pgMar w:top="1134" w:right="567" w:bottom="1134" w:left="1134" w:header="51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Tinos">
    <w:altName w:val="Times New Roman"/>
    <w:charset w:val="01"/>
    <w:family w:val="roman"/>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f8"/>
      <w:jc w:val="center"/>
    </w:pPr>
    <w:r>
      <w:rPr>
        <w:noProof/>
        <w:lang w:eastAsia="ru-RU" w:bidi="ar-SA"/>
      </w:rPr>
      <mc:AlternateContent>
        <mc:Choice Requires="wps">
          <w:drawing>
            <wp:anchor distT="0" distB="0" distL="0" distR="0" simplePos="0" relativeHeight="42" behindDoc="1" locked="0" layoutInCell="0" allowOverlap="1">
              <wp:simplePos x="0" y="0"/>
              <wp:positionH relativeFrom="margin">
                <wp:align>center</wp:align>
              </wp:positionH>
              <wp:positionV relativeFrom="paragraph">
                <wp:posOffset>635</wp:posOffset>
              </wp:positionV>
              <wp:extent cx="178435" cy="20320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crgbClr r="0" g="0" b="0"/>
                      </a:lnRef>
                      <a:fillRef idx="0">
                        <a:scrgbClr r="0" g="0" b="0"/>
                      </a:fillRef>
                      <a:effectRef idx="0">
                        <a:scrgbClr r="0" g="0" b="0"/>
                      </a:effectRef>
                      <a:fontRef idx="minor"/>
                    </wps:style>
                    <wps:txbx>
                      <w:txbxContent>
                        <w:p>
                          <w:r>
                            <w:fldChar w:fldCharType="begin"/>
                          </w:r>
                          <w:r>
                            <w:instrText xml:space="preserve"> PAGE </w:instrText>
                          </w:r>
                          <w:r>
                            <w:fldChar w:fldCharType="separate"/>
                          </w:r>
                          <w:r>
                            <w:rPr>
                              <w:noProof/>
                            </w:rPr>
                            <w:t>22</w:t>
                          </w:r>
                          <w:r>
                            <w:fldChar w:fldCharType="end"/>
                          </w:r>
                        </w:p>
                      </w:txbxContent>
                    </wps:txbx>
                    <wps:bodyPr lIns="0" tIns="0" rIns="0" bIns="0" anchor="t">
                      <a:spAutoFit/>
                    </wps:bodyPr>
                  </wps:wsp>
                </a:graphicData>
              </a:graphic>
            </wp:anchor>
          </w:drawing>
        </mc:Choice>
        <mc:Fallback>
          <w:pict>
            <v:rect id="Врезка1" o:spid="_x0000_s1026" style="position:absolute;left:0;text-align:left;margin-left:0;margin-top:.05pt;width:14.05pt;height:16pt;z-index:-50331643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" o:allowincell="f" filled="f" stroked="f" strokeweight="0">
              <v:textbox style="mso-fit-shape-to-text:t" inset="0,0,0,0">
                <w:txbxContent>
                  <w:p>
                    <w:r>
                      <w:fldChar w:fldCharType="begin"/>
                    </w:r>
                    <w:r>
                      <w:instrText xml:space="preserve"> PAGE </w:instrText>
                    </w:r>
                    <w:r>
                      <w:fldChar w:fldCharType="separate"/>
                    </w:r>
                    <w:r>
                      <w:rPr>
                        <w:noProof/>
                      </w:rPr>
                      <w:t>22</w:t>
                    </w:r>
                    <w:r>
                      <w:fldChar w:fldCharType="end"/>
                    </w:r>
                  </w:p>
                </w:txbxContent>
              </v:textbox>
              <w10:wrap type="square" anchorx="margin"/>
            </v:rect>
          </w:pict>
        </mc:Fallback>
      </mc:AlternateContent>
    </w:r>
  </w:p>
  <w:p>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4BEEA-6E98-420C-86D5-B12D5251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ascii="Times New Roman" w:hAnsi="Times New Roman"/>
      <w:sz w:val="28"/>
    </w:rPr>
  </w:style>
  <w:style w:type="paragraph" w:styleId="1">
    <w:name w:val="heading 1"/>
    <w:next w:val="a"/>
    <w:uiPriority w:val="9"/>
    <w:qFormat/>
    <w:pPr>
      <w:spacing w:before="120" w:after="120" w:line="264" w:lineRule="auto"/>
      <w:jc w:val="both"/>
      <w:outlineLvl w:val="0"/>
    </w:pPr>
    <w:rPr>
      <w:rFonts w:ascii="XO Thames" w:hAnsi="XO Thames"/>
      <w:b/>
      <w:sz w:val="32"/>
    </w:rPr>
  </w:style>
  <w:style w:type="paragraph" w:styleId="2">
    <w:name w:val="heading 2"/>
    <w:next w:val="a"/>
    <w:uiPriority w:val="9"/>
    <w:qFormat/>
    <w:pPr>
      <w:spacing w:before="120" w:after="120" w:line="264" w:lineRule="auto"/>
      <w:jc w:val="both"/>
      <w:outlineLvl w:val="1"/>
    </w:pPr>
    <w:rPr>
      <w:rFonts w:ascii="XO Thames" w:hAnsi="XO Thames"/>
      <w:b/>
      <w:sz w:val="28"/>
    </w:rPr>
  </w:style>
  <w:style w:type="paragraph" w:styleId="3">
    <w:name w:val="heading 3"/>
    <w:uiPriority w:val="9"/>
    <w:qFormat/>
    <w:pPr>
      <w:outlineLvl w:val="2"/>
    </w:pPr>
    <w:rPr>
      <w:rFonts w:ascii="XO Thames" w:hAnsi="XO Thames"/>
      <w:b/>
      <w:sz w:val="26"/>
    </w:rPr>
  </w:style>
  <w:style w:type="paragraph" w:styleId="4">
    <w:name w:val="heading 4"/>
    <w:next w:val="a"/>
    <w:uiPriority w:val="9"/>
    <w:qFormat/>
    <w:pPr>
      <w:spacing w:before="120" w:after="120" w:line="264" w:lineRule="auto"/>
      <w:jc w:val="both"/>
      <w:outlineLvl w:val="3"/>
    </w:pPr>
    <w:rPr>
      <w:rFonts w:ascii="XO Thames" w:hAnsi="XO Thames"/>
      <w:b/>
      <w:sz w:val="24"/>
    </w:rPr>
  </w:style>
  <w:style w:type="paragraph" w:styleId="5">
    <w:name w:val="heading 5"/>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link w:val="Contents20"/>
    <w:qFormat/>
    <w:rPr>
      <w:rFonts w:ascii="XO Thames" w:hAnsi="XO Thames"/>
      <w:color w:val="000000"/>
      <w:sz w:val="28"/>
    </w:rPr>
  </w:style>
  <w:style w:type="character" w:customStyle="1" w:styleId="40">
    <w:name w:val="Оглавление 4 Знак"/>
    <w:link w:val="41"/>
    <w:qFormat/>
    <w:rPr>
      <w:rFonts w:ascii="XO Thames" w:hAnsi="XO Thames"/>
      <w:color w:val="000000"/>
      <w:sz w:val="28"/>
    </w:rPr>
  </w:style>
  <w:style w:type="character" w:styleId="a3">
    <w:name w:val="FollowedHyperlink"/>
    <w:rPr>
      <w:color w:val="800000"/>
      <w:u w:val="single"/>
    </w:rPr>
  </w:style>
  <w:style w:type="character" w:customStyle="1" w:styleId="Textbody">
    <w:name w:val="Text body"/>
    <w:link w:val="Textbody0"/>
    <w:qFormat/>
  </w:style>
  <w:style w:type="character" w:customStyle="1" w:styleId="51">
    <w:name w:val="Заголовок 51"/>
    <w:link w:val="510"/>
    <w:qFormat/>
    <w:rPr>
      <w:rFonts w:ascii="XO Thames" w:hAnsi="XO Thames"/>
      <w:b/>
      <w:color w:val="000000"/>
      <w:sz w:val="22"/>
    </w:rPr>
  </w:style>
  <w:style w:type="character" w:customStyle="1" w:styleId="20">
    <w:name w:val="Основной шрифт абзаца2"/>
    <w:link w:val="21"/>
    <w:qFormat/>
    <w:rPr>
      <w:rFonts w:asciiTheme="minorHAnsi" w:hAnsiTheme="minorHAnsi"/>
      <w:color w:val="000000"/>
      <w:sz w:val="22"/>
    </w:rPr>
  </w:style>
  <w:style w:type="character" w:customStyle="1" w:styleId="Contents4">
    <w:name w:val="Contents 4"/>
    <w:link w:val="Contents40"/>
    <w:qFormat/>
    <w:rPr>
      <w:rFonts w:ascii="XO Thames" w:hAnsi="XO Thames"/>
      <w:color w:val="000000"/>
      <w:sz w:val="28"/>
    </w:rPr>
  </w:style>
  <w:style w:type="character" w:customStyle="1" w:styleId="Firstlineindent">
    <w:name w:val="First line indent"/>
    <w:basedOn w:val="10"/>
    <w:qFormat/>
    <w:rPr>
      <w:rFonts w:ascii="PT Astra Serif" w:hAnsi="PT Astra Serif"/>
      <w:color w:val="000000"/>
      <w:spacing w:val="0"/>
      <w:sz w:val="21"/>
    </w:rPr>
  </w:style>
  <w:style w:type="character" w:customStyle="1" w:styleId="Contents8">
    <w:name w:val="Contents 8"/>
    <w:link w:val="Contents80"/>
    <w:qFormat/>
    <w:rPr>
      <w:rFonts w:ascii="XO Thames" w:hAnsi="XO Thames"/>
      <w:color w:val="000000"/>
      <w:sz w:val="28"/>
    </w:rPr>
  </w:style>
  <w:style w:type="character" w:customStyle="1" w:styleId="91">
    <w:name w:val="Оглавление 9 Знак1"/>
    <w:link w:val="910"/>
    <w:qFormat/>
    <w:rPr>
      <w:rFonts w:ascii="XO Thames" w:hAnsi="XO Thames"/>
      <w:color w:val="000000"/>
      <w:sz w:val="28"/>
    </w:rPr>
  </w:style>
  <w:style w:type="character" w:customStyle="1" w:styleId="a4">
    <w:name w:val="Заголовок таблицы"/>
    <w:basedOn w:val="a5"/>
    <w:link w:val="a6"/>
    <w:qFormat/>
    <w:rPr>
      <w:b/>
    </w:rPr>
  </w:style>
  <w:style w:type="character" w:customStyle="1" w:styleId="Contents6">
    <w:name w:val="Contents 6"/>
    <w:link w:val="Contents60"/>
    <w:qFormat/>
    <w:rPr>
      <w:rFonts w:ascii="XO Thames" w:hAnsi="XO Thames"/>
      <w:color w:val="000000"/>
      <w:sz w:val="28"/>
    </w:rPr>
  </w:style>
  <w:style w:type="character" w:customStyle="1" w:styleId="11">
    <w:name w:val="Основной текст Знак1"/>
    <w:basedOn w:val="10"/>
    <w:link w:val="12"/>
    <w:qFormat/>
    <w:rPr>
      <w:rFonts w:ascii="Times New Roman" w:hAnsi="Times New Roman"/>
      <w:color w:val="000000"/>
      <w:sz w:val="28"/>
    </w:rPr>
  </w:style>
  <w:style w:type="character" w:customStyle="1" w:styleId="Contents7">
    <w:name w:val="Contents 7"/>
    <w:link w:val="Contents70"/>
    <w:qFormat/>
    <w:rPr>
      <w:rFonts w:ascii="XO Thames" w:hAnsi="XO Thames"/>
      <w:color w:val="000000"/>
      <w:sz w:val="28"/>
    </w:rPr>
  </w:style>
  <w:style w:type="character" w:customStyle="1" w:styleId="92">
    <w:name w:val="Оглавление 9 Знак2"/>
    <w:link w:val="920"/>
    <w:qFormat/>
    <w:rPr>
      <w:rFonts w:ascii="XO Thames" w:hAnsi="XO Thames"/>
      <w:color w:val="000000"/>
      <w:sz w:val="28"/>
    </w:rPr>
  </w:style>
  <w:style w:type="character" w:customStyle="1" w:styleId="50">
    <w:name w:val="Оглавление 5 Знак"/>
    <w:link w:val="52"/>
    <w:qFormat/>
    <w:rPr>
      <w:rFonts w:ascii="XO Thames" w:hAnsi="XO Thames"/>
      <w:color w:val="000000"/>
      <w:sz w:val="28"/>
    </w:rPr>
  </w:style>
  <w:style w:type="character" w:customStyle="1" w:styleId="13">
    <w:name w:val="Основной текст с отступом1"/>
    <w:basedOn w:val="10"/>
    <w:link w:val="14"/>
    <w:qFormat/>
    <w:rPr>
      <w:rFonts w:ascii="PT Astra Serif" w:hAnsi="PT Astra Serif"/>
      <w:color w:val="000000"/>
      <w:sz w:val="21"/>
    </w:rPr>
  </w:style>
  <w:style w:type="character" w:customStyle="1" w:styleId="30">
    <w:name w:val="Основной шрифт абзаца3"/>
    <w:link w:val="31"/>
    <w:qFormat/>
    <w:rPr>
      <w:rFonts w:asciiTheme="minorHAnsi" w:hAnsiTheme="minorHAnsi"/>
      <w:color w:val="000000"/>
      <w:sz w:val="22"/>
    </w:rPr>
  </w:style>
  <w:style w:type="character" w:customStyle="1" w:styleId="32">
    <w:name w:val="Заголовок 3 Знак"/>
    <w:link w:val="33"/>
    <w:qFormat/>
    <w:rPr>
      <w:rFonts w:ascii="XO Thames" w:hAnsi="XO Thames"/>
      <w:b/>
      <w:color w:val="000000"/>
      <w:sz w:val="26"/>
    </w:rPr>
  </w:style>
  <w:style w:type="character" w:customStyle="1" w:styleId="310">
    <w:name w:val="Заголовок 31"/>
    <w:qFormat/>
    <w:rPr>
      <w:rFonts w:ascii="XO Thames" w:hAnsi="XO Thames"/>
      <w:b/>
      <w:color w:val="000000"/>
      <w:sz w:val="26"/>
    </w:rPr>
  </w:style>
  <w:style w:type="character" w:customStyle="1" w:styleId="Textbodyindent">
    <w:name w:val="Text body indent"/>
    <w:basedOn w:val="10"/>
    <w:link w:val="Textbodyindent0"/>
    <w:qFormat/>
    <w:rPr>
      <w:rFonts w:ascii="PT Astra Serif" w:hAnsi="PT Astra Serif"/>
      <w:color w:val="000000"/>
      <w:sz w:val="22"/>
    </w:rPr>
  </w:style>
  <w:style w:type="character" w:customStyle="1" w:styleId="a7">
    <w:name w:val="Абзац списка Знак"/>
    <w:link w:val="a8"/>
    <w:qFormat/>
  </w:style>
  <w:style w:type="character" w:customStyle="1" w:styleId="15">
    <w:name w:val="Нижний колонтитул Знак1"/>
    <w:basedOn w:val="10"/>
    <w:link w:val="16"/>
    <w:qFormat/>
    <w:rPr>
      <w:rFonts w:ascii="Times New Roman" w:hAnsi="Times New Roman"/>
      <w:color w:val="000000"/>
      <w:sz w:val="28"/>
    </w:rPr>
  </w:style>
  <w:style w:type="character" w:customStyle="1" w:styleId="17">
    <w:name w:val="Просмотренная гиперссылка1"/>
    <w:link w:val="18"/>
    <w:qFormat/>
    <w:rPr>
      <w:rFonts w:ascii="Calibri" w:hAnsi="Calibri"/>
      <w:color w:val="800000"/>
      <w:sz w:val="22"/>
      <w:u w:val="single"/>
    </w:rPr>
  </w:style>
  <w:style w:type="character" w:customStyle="1" w:styleId="511">
    <w:name w:val="Оглавление 5 Знак1"/>
    <w:link w:val="512"/>
    <w:qFormat/>
    <w:rPr>
      <w:rFonts w:ascii="XO Thames" w:hAnsi="XO Thames"/>
      <w:color w:val="000000"/>
      <w:sz w:val="28"/>
    </w:rPr>
  </w:style>
  <w:style w:type="character" w:customStyle="1" w:styleId="34">
    <w:name w:val="Гиперссылка3"/>
    <w:link w:val="35"/>
    <w:qFormat/>
    <w:rPr>
      <w:rFonts w:ascii="Calibri" w:hAnsi="Calibri"/>
      <w:color w:val="0000FF"/>
      <w:sz w:val="22"/>
      <w:u w:val="single"/>
    </w:rPr>
  </w:style>
  <w:style w:type="character" w:customStyle="1" w:styleId="19">
    <w:name w:val="Гиперссылка1"/>
    <w:link w:val="1a"/>
    <w:qFormat/>
    <w:rPr>
      <w:rFonts w:ascii="Calibri" w:hAnsi="Calibri"/>
      <w:color w:val="0000FF"/>
      <w:sz w:val="22"/>
      <w:u w:val="single"/>
    </w:rPr>
  </w:style>
  <w:style w:type="character" w:customStyle="1" w:styleId="22">
    <w:name w:val="Подзаголовок Знак2"/>
    <w:link w:val="23"/>
    <w:qFormat/>
    <w:rPr>
      <w:rFonts w:ascii="XO Thames" w:hAnsi="XO Thames"/>
      <w:i/>
      <w:color w:val="000000"/>
      <w:sz w:val="24"/>
    </w:rPr>
  </w:style>
  <w:style w:type="character" w:customStyle="1" w:styleId="VisitedInternetLink">
    <w:name w:val="Visited Internet Link"/>
    <w:link w:val="VisitedInternetLink0"/>
    <w:qFormat/>
    <w:rPr>
      <w:rFonts w:ascii="Calibri" w:hAnsi="Calibri"/>
      <w:color w:val="800000"/>
      <w:sz w:val="22"/>
      <w:u w:val="single"/>
    </w:rPr>
  </w:style>
  <w:style w:type="character" w:customStyle="1" w:styleId="24">
    <w:name w:val="Основной текст с отступом2"/>
    <w:basedOn w:val="10"/>
    <w:link w:val="25"/>
    <w:qFormat/>
    <w:rPr>
      <w:rFonts w:ascii="PT Astra Serif" w:hAnsi="PT Astra Serif"/>
      <w:color w:val="000000"/>
      <w:sz w:val="21"/>
    </w:rPr>
  </w:style>
  <w:style w:type="character" w:customStyle="1" w:styleId="210">
    <w:name w:val="Заголовок 21"/>
    <w:link w:val="211"/>
    <w:qFormat/>
    <w:rPr>
      <w:rFonts w:ascii="XO Thames" w:hAnsi="XO Thames"/>
      <w:b/>
      <w:color w:val="000000"/>
      <w:sz w:val="28"/>
    </w:rPr>
  </w:style>
  <w:style w:type="character" w:customStyle="1" w:styleId="a5">
    <w:name w:val="Содержимое таблицы"/>
    <w:link w:val="a9"/>
    <w:qFormat/>
  </w:style>
  <w:style w:type="character" w:customStyle="1" w:styleId="81">
    <w:name w:val="Оглавление 8 Знак1"/>
    <w:link w:val="810"/>
    <w:qFormat/>
    <w:rPr>
      <w:rFonts w:ascii="XO Thames" w:hAnsi="XO Thames"/>
      <w:color w:val="000000"/>
      <w:sz w:val="28"/>
    </w:rPr>
  </w:style>
  <w:style w:type="character" w:customStyle="1" w:styleId="aa">
    <w:name w:val="Подзаголовок Знак"/>
    <w:link w:val="ab"/>
    <w:qFormat/>
    <w:rPr>
      <w:rFonts w:ascii="XO Thames" w:hAnsi="XO Thames"/>
      <w:i/>
      <w:color w:val="000000"/>
      <w:sz w:val="24"/>
    </w:rPr>
  </w:style>
  <w:style w:type="character" w:customStyle="1" w:styleId="1b">
    <w:name w:val="Заголовок1"/>
    <w:link w:val="1c"/>
    <w:qFormat/>
    <w:rPr>
      <w:rFonts w:ascii="XO Thames" w:hAnsi="XO Thames"/>
      <w:b/>
      <w:caps/>
      <w:color w:val="000000"/>
      <w:sz w:val="40"/>
    </w:rPr>
  </w:style>
  <w:style w:type="character" w:customStyle="1" w:styleId="212">
    <w:name w:val="Оглавление 2 Знак1"/>
    <w:link w:val="213"/>
    <w:qFormat/>
    <w:rPr>
      <w:rFonts w:ascii="XO Thames" w:hAnsi="XO Thames"/>
      <w:color w:val="000000"/>
      <w:sz w:val="28"/>
    </w:rPr>
  </w:style>
  <w:style w:type="character" w:customStyle="1" w:styleId="311">
    <w:name w:val="Оглавление 3 Знак1"/>
    <w:link w:val="312"/>
    <w:qFormat/>
    <w:rPr>
      <w:rFonts w:ascii="XO Thames" w:hAnsi="XO Thames"/>
      <w:color w:val="000000"/>
      <w:sz w:val="28"/>
    </w:rPr>
  </w:style>
  <w:style w:type="character" w:customStyle="1" w:styleId="Contents1">
    <w:name w:val="Contents 1"/>
    <w:link w:val="Contents10"/>
    <w:qFormat/>
    <w:rPr>
      <w:rFonts w:ascii="XO Thames" w:hAnsi="XO Thames"/>
      <w:b/>
      <w:color w:val="000000"/>
      <w:sz w:val="28"/>
    </w:rPr>
  </w:style>
  <w:style w:type="character" w:customStyle="1" w:styleId="Contents5">
    <w:name w:val="Contents 5"/>
    <w:link w:val="Contents50"/>
    <w:qFormat/>
    <w:rPr>
      <w:rFonts w:ascii="XO Thames" w:hAnsi="XO Thames"/>
      <w:color w:val="000000"/>
      <w:sz w:val="28"/>
    </w:rPr>
  </w:style>
  <w:style w:type="character" w:customStyle="1" w:styleId="1d">
    <w:name w:val="Верхний колонтитул Знак1"/>
    <w:basedOn w:val="10"/>
    <w:link w:val="1e"/>
    <w:qFormat/>
    <w:rPr>
      <w:rFonts w:ascii="Times New Roman" w:hAnsi="Times New Roman"/>
      <w:color w:val="000000"/>
      <w:sz w:val="28"/>
    </w:rPr>
  </w:style>
  <w:style w:type="character" w:customStyle="1" w:styleId="Contents3">
    <w:name w:val="Contents 3"/>
    <w:link w:val="Contents30"/>
    <w:qFormat/>
    <w:rPr>
      <w:rFonts w:ascii="XO Thames" w:hAnsi="XO Thames"/>
      <w:color w:val="000000"/>
      <w:sz w:val="28"/>
    </w:rPr>
  </w:style>
  <w:style w:type="character" w:customStyle="1" w:styleId="ac">
    <w:name w:val="Верхний колонтитул Знак"/>
    <w:basedOn w:val="10"/>
    <w:link w:val="ad"/>
    <w:qFormat/>
    <w:rPr>
      <w:rFonts w:ascii="Times New Roman" w:hAnsi="Times New Roman"/>
      <w:color w:val="000000"/>
      <w:sz w:val="28"/>
    </w:rPr>
  </w:style>
  <w:style w:type="character" w:customStyle="1" w:styleId="320">
    <w:name w:val="Заголовок 3 Знак2"/>
    <w:link w:val="321"/>
    <w:qFormat/>
    <w:rPr>
      <w:rFonts w:ascii="XO Thames" w:hAnsi="XO Thames"/>
      <w:b/>
      <w:color w:val="000000"/>
      <w:sz w:val="26"/>
    </w:rPr>
  </w:style>
  <w:style w:type="character" w:styleId="ae">
    <w:name w:val="Placeholder Text"/>
    <w:basedOn w:val="a0"/>
    <w:link w:val="26"/>
    <w:qFormat/>
    <w:rPr>
      <w:color w:val="808080"/>
    </w:rPr>
  </w:style>
  <w:style w:type="character" w:customStyle="1" w:styleId="313">
    <w:name w:val="Заголовок 3 Знак1"/>
    <w:link w:val="314"/>
    <w:qFormat/>
    <w:rPr>
      <w:rFonts w:ascii="XO Thames" w:hAnsi="XO Thames"/>
      <w:b/>
      <w:color w:val="000000"/>
      <w:sz w:val="26"/>
    </w:rPr>
  </w:style>
  <w:style w:type="character" w:customStyle="1" w:styleId="1f">
    <w:name w:val="Основной шрифт абзаца1"/>
    <w:link w:val="1f0"/>
    <w:qFormat/>
    <w:rPr>
      <w:rFonts w:asciiTheme="minorHAnsi" w:hAnsiTheme="minorHAnsi"/>
      <w:color w:val="000000"/>
      <w:sz w:val="22"/>
    </w:rPr>
  </w:style>
  <w:style w:type="character" w:customStyle="1" w:styleId="ConsPlusNormal">
    <w:name w:val="ConsPlusNormal"/>
    <w:link w:val="ConsPlusNormal0"/>
    <w:qFormat/>
    <w:rPr>
      <w:rFonts w:asciiTheme="minorHAnsi" w:hAnsiTheme="minorHAnsi"/>
      <w:color w:val="000000"/>
      <w:sz w:val="22"/>
    </w:rPr>
  </w:style>
  <w:style w:type="character" w:customStyle="1" w:styleId="1f1">
    <w:name w:val="Заголовок Знак1"/>
    <w:link w:val="af"/>
    <w:qFormat/>
    <w:rPr>
      <w:rFonts w:ascii="PT Astra Serif" w:hAnsi="PT Astra Serif"/>
    </w:rPr>
  </w:style>
  <w:style w:type="character" w:customStyle="1" w:styleId="71">
    <w:name w:val="Оглавление 7 Знак1"/>
    <w:link w:val="710"/>
    <w:qFormat/>
    <w:rPr>
      <w:rFonts w:ascii="XO Thames" w:hAnsi="XO Thames"/>
      <w:color w:val="000000"/>
      <w:sz w:val="28"/>
    </w:rPr>
  </w:style>
  <w:style w:type="character" w:customStyle="1" w:styleId="220">
    <w:name w:val="Оглавление 2 Знак2"/>
    <w:link w:val="221"/>
    <w:qFormat/>
    <w:rPr>
      <w:rFonts w:ascii="XO Thames" w:hAnsi="XO Thames"/>
      <w:color w:val="000000"/>
      <w:sz w:val="28"/>
    </w:rPr>
  </w:style>
  <w:style w:type="character" w:customStyle="1" w:styleId="af0">
    <w:name w:val="Основной текст с отступом Знак"/>
    <w:basedOn w:val="10"/>
    <w:link w:val="af1"/>
    <w:qFormat/>
    <w:rPr>
      <w:rFonts w:ascii="PT Astra Serif" w:hAnsi="PT Astra Serif"/>
      <w:color w:val="000000"/>
      <w:sz w:val="28"/>
    </w:rPr>
  </w:style>
  <w:style w:type="character" w:customStyle="1" w:styleId="110">
    <w:name w:val="Оглавление 1 Знак1"/>
    <w:link w:val="111"/>
    <w:qFormat/>
    <w:rPr>
      <w:rFonts w:ascii="XO Thames" w:hAnsi="XO Thames"/>
      <w:b/>
      <w:color w:val="000000"/>
      <w:sz w:val="28"/>
    </w:rPr>
  </w:style>
  <w:style w:type="character" w:customStyle="1" w:styleId="af2">
    <w:name w:val="Название Знак"/>
    <w:link w:val="af3"/>
    <w:qFormat/>
    <w:rPr>
      <w:rFonts w:ascii="XO Thames" w:hAnsi="XO Thames"/>
      <w:b/>
      <w:caps/>
      <w:color w:val="000000"/>
      <w:sz w:val="40"/>
    </w:rPr>
  </w:style>
  <w:style w:type="character" w:customStyle="1" w:styleId="9">
    <w:name w:val="Оглавление 9 Знак"/>
    <w:link w:val="90"/>
    <w:qFormat/>
    <w:rPr>
      <w:rFonts w:ascii="XO Thames" w:hAnsi="XO Thames"/>
      <w:color w:val="000000"/>
      <w:sz w:val="28"/>
    </w:rPr>
  </w:style>
  <w:style w:type="character" w:customStyle="1" w:styleId="10">
    <w:name w:val="Обычный1"/>
    <w:link w:val="1f2"/>
    <w:qFormat/>
    <w:rPr>
      <w:rFonts w:ascii="Times New Roman" w:hAnsi="Times New Roman"/>
      <w:color w:val="000000"/>
      <w:sz w:val="28"/>
    </w:rPr>
  </w:style>
  <w:style w:type="character" w:customStyle="1" w:styleId="1f3">
    <w:name w:val="Список1"/>
    <w:basedOn w:val="af4"/>
    <w:link w:val="1f4"/>
    <w:qFormat/>
    <w:rPr>
      <w:rFonts w:ascii="PT Astra Serif" w:hAnsi="PT Astra Serif"/>
      <w:color w:val="000000"/>
      <w:sz w:val="28"/>
    </w:rPr>
  </w:style>
  <w:style w:type="character" w:customStyle="1" w:styleId="af5">
    <w:name w:val="Содержимое врезки"/>
    <w:link w:val="af6"/>
    <w:qFormat/>
  </w:style>
  <w:style w:type="character" w:customStyle="1" w:styleId="af4">
    <w:name w:val="Основной текст Знак"/>
    <w:basedOn w:val="10"/>
    <w:link w:val="af7"/>
    <w:qFormat/>
    <w:rPr>
      <w:rFonts w:ascii="Times New Roman" w:hAnsi="Times New Roman"/>
      <w:color w:val="000000"/>
      <w:sz w:val="28"/>
    </w:rPr>
  </w:style>
  <w:style w:type="character" w:customStyle="1" w:styleId="520">
    <w:name w:val="Заголовок 52"/>
    <w:qFormat/>
    <w:rPr>
      <w:rFonts w:ascii="XO Thames" w:hAnsi="XO Thames"/>
      <w:b/>
      <w:color w:val="000000"/>
      <w:sz w:val="22"/>
    </w:rPr>
  </w:style>
  <w:style w:type="character" w:customStyle="1" w:styleId="1f5">
    <w:name w:val="Красная строка1"/>
    <w:link w:val="1f6"/>
    <w:qFormat/>
    <w:rPr>
      <w:rFonts w:ascii="PT Astra Serif" w:hAnsi="PT Astra Serif"/>
      <w:sz w:val="21"/>
    </w:rPr>
  </w:style>
  <w:style w:type="character" w:customStyle="1" w:styleId="Internetlink">
    <w:name w:val="Internet link"/>
    <w:link w:val="Internetlink0"/>
    <w:qFormat/>
    <w:rPr>
      <w:rFonts w:ascii="Calibri" w:hAnsi="Calibri"/>
      <w:color w:val="0000FF"/>
      <w:sz w:val="22"/>
      <w:u w:val="single"/>
    </w:rPr>
  </w:style>
  <w:style w:type="character" w:customStyle="1" w:styleId="315">
    <w:name w:val="Заголовок 31"/>
    <w:link w:val="316"/>
    <w:qFormat/>
    <w:rPr>
      <w:rFonts w:ascii="XO Thames" w:hAnsi="XO Thames"/>
      <w:b/>
      <w:color w:val="000000"/>
      <w:sz w:val="26"/>
    </w:rPr>
  </w:style>
  <w:style w:type="character" w:customStyle="1" w:styleId="112">
    <w:name w:val="Заголовок 11"/>
    <w:qFormat/>
    <w:rPr>
      <w:rFonts w:ascii="XO Thames" w:hAnsi="XO Thames"/>
      <w:b/>
      <w:color w:val="000000"/>
      <w:sz w:val="32"/>
    </w:rPr>
  </w:style>
  <w:style w:type="character" w:customStyle="1" w:styleId="36">
    <w:name w:val="Заголовок3"/>
    <w:basedOn w:val="10"/>
    <w:link w:val="37"/>
    <w:qFormat/>
    <w:rPr>
      <w:rFonts w:ascii="PT Astra Serif" w:hAnsi="PT Astra Serif"/>
      <w:color w:val="000000"/>
      <w:sz w:val="28"/>
    </w:rPr>
  </w:style>
  <w:style w:type="character" w:styleId="af8">
    <w:name w:val="Hyperlink"/>
    <w:rPr>
      <w:color w:val="0000FF"/>
      <w:u w:val="single"/>
    </w:rPr>
  </w:style>
  <w:style w:type="character" w:customStyle="1" w:styleId="Footnote">
    <w:name w:val="Footnote"/>
    <w:link w:val="Footnote0"/>
    <w:qFormat/>
    <w:rPr>
      <w:rFonts w:ascii="XO Thames" w:hAnsi="XO Thames"/>
      <w:color w:val="000000"/>
      <w:sz w:val="22"/>
    </w:rPr>
  </w:style>
  <w:style w:type="character" w:customStyle="1" w:styleId="1f7">
    <w:name w:val="Верхний колонтитул1"/>
    <w:qFormat/>
  </w:style>
  <w:style w:type="character" w:customStyle="1" w:styleId="1f8">
    <w:name w:val="Основной текст с отступом Знак1"/>
    <w:basedOn w:val="10"/>
    <w:link w:val="1f9"/>
    <w:qFormat/>
    <w:rPr>
      <w:rFonts w:ascii="PT Astra Serif" w:hAnsi="PT Astra Serif"/>
      <w:color w:val="000000"/>
      <w:sz w:val="28"/>
    </w:rPr>
  </w:style>
  <w:style w:type="character" w:customStyle="1" w:styleId="1fa">
    <w:name w:val="Указатель1"/>
    <w:basedOn w:val="10"/>
    <w:link w:val="1fb"/>
    <w:qFormat/>
    <w:rPr>
      <w:rFonts w:ascii="PT Astra Serif" w:hAnsi="PT Astra Serif"/>
      <w:color w:val="000000"/>
      <w:sz w:val="28"/>
    </w:rPr>
  </w:style>
  <w:style w:type="character" w:customStyle="1" w:styleId="1fc">
    <w:name w:val="Оглавление 1 Знак"/>
    <w:link w:val="1fd"/>
    <w:qFormat/>
    <w:rPr>
      <w:rFonts w:ascii="XO Thames" w:hAnsi="XO Thames"/>
      <w:b/>
      <w:color w:val="000000"/>
      <w:sz w:val="28"/>
    </w:rPr>
  </w:style>
  <w:style w:type="character" w:customStyle="1" w:styleId="1fe">
    <w:name w:val="Подзаголовок1"/>
    <w:link w:val="1ff"/>
    <w:qFormat/>
    <w:rPr>
      <w:rFonts w:ascii="XO Thames" w:hAnsi="XO Thames"/>
      <w:i/>
      <w:color w:val="000000"/>
      <w:sz w:val="24"/>
    </w:rPr>
  </w:style>
  <w:style w:type="character" w:customStyle="1" w:styleId="7">
    <w:name w:val="Оглавление 7 Знак"/>
    <w:link w:val="70"/>
    <w:qFormat/>
    <w:rPr>
      <w:rFonts w:ascii="XO Thames" w:hAnsi="XO Thames"/>
      <w:color w:val="000000"/>
      <w:sz w:val="28"/>
    </w:rPr>
  </w:style>
  <w:style w:type="character" w:customStyle="1" w:styleId="af9">
    <w:name w:val="Список Знак"/>
    <w:basedOn w:val="Textbody"/>
    <w:link w:val="afa"/>
    <w:qFormat/>
    <w:rPr>
      <w:rFonts w:ascii="PT Astra Serif" w:hAnsi="PT Astra Serif"/>
    </w:rPr>
  </w:style>
  <w:style w:type="character" w:customStyle="1" w:styleId="afb">
    <w:name w:val="Колонтитул"/>
    <w:link w:val="afc"/>
    <w:qFormat/>
    <w:rPr>
      <w:rFonts w:ascii="XO Thames" w:hAnsi="XO Thames"/>
      <w:color w:val="000000"/>
      <w:sz w:val="20"/>
    </w:rPr>
  </w:style>
  <w:style w:type="character" w:customStyle="1" w:styleId="HeaderandFooter">
    <w:name w:val="Header and Footer"/>
    <w:qFormat/>
    <w:rPr>
      <w:rFonts w:ascii="XO Thames" w:hAnsi="XO Thames"/>
      <w:sz w:val="20"/>
    </w:rPr>
  </w:style>
  <w:style w:type="character" w:customStyle="1" w:styleId="8">
    <w:name w:val="Оглавление 8 Знак"/>
    <w:link w:val="80"/>
    <w:qFormat/>
    <w:rPr>
      <w:rFonts w:ascii="XO Thames" w:hAnsi="XO Thames"/>
      <w:color w:val="000000"/>
      <w:sz w:val="28"/>
    </w:rPr>
  </w:style>
  <w:style w:type="character" w:customStyle="1" w:styleId="afd">
    <w:name w:val="Нижний колонтитул Знак"/>
    <w:basedOn w:val="10"/>
    <w:link w:val="afe"/>
    <w:qFormat/>
    <w:rPr>
      <w:rFonts w:ascii="Times New Roman" w:hAnsi="Times New Roman"/>
      <w:color w:val="000000"/>
      <w:sz w:val="28"/>
    </w:rPr>
  </w:style>
  <w:style w:type="character" w:customStyle="1" w:styleId="27">
    <w:name w:val="Верхний колонтитул Знак2"/>
    <w:basedOn w:val="10"/>
    <w:link w:val="28"/>
    <w:qFormat/>
    <w:rPr>
      <w:rFonts w:ascii="Times New Roman" w:hAnsi="Times New Roman"/>
      <w:color w:val="000000"/>
      <w:sz w:val="28"/>
    </w:rPr>
  </w:style>
  <w:style w:type="character" w:customStyle="1" w:styleId="1ff0">
    <w:name w:val="Нижний колонтитул1"/>
    <w:link w:val="1ff1"/>
    <w:qFormat/>
    <w:rPr>
      <w:rFonts w:asciiTheme="minorHAnsi" w:hAnsiTheme="minorHAnsi"/>
      <w:color w:val="000000"/>
      <w:sz w:val="22"/>
    </w:rPr>
  </w:style>
  <w:style w:type="character" w:customStyle="1" w:styleId="Contents9">
    <w:name w:val="Contents 9"/>
    <w:link w:val="Contents90"/>
    <w:qFormat/>
    <w:rPr>
      <w:rFonts w:ascii="XO Thames" w:hAnsi="XO Thames"/>
      <w:color w:val="000000"/>
      <w:sz w:val="28"/>
    </w:rPr>
  </w:style>
  <w:style w:type="character" w:customStyle="1" w:styleId="1ff2">
    <w:name w:val="Заголовок 1 Знак"/>
    <w:link w:val="1ff3"/>
    <w:qFormat/>
    <w:rPr>
      <w:rFonts w:ascii="XO Thames" w:hAnsi="XO Thames"/>
      <w:b/>
      <w:color w:val="000000"/>
      <w:sz w:val="32"/>
    </w:rPr>
  </w:style>
  <w:style w:type="character" w:customStyle="1" w:styleId="29">
    <w:name w:val="Заголовок2"/>
    <w:basedOn w:val="10"/>
    <w:link w:val="2a"/>
    <w:qFormat/>
    <w:rPr>
      <w:rFonts w:ascii="PT Astra Serif" w:hAnsi="PT Astra Serif"/>
      <w:color w:val="000000"/>
      <w:sz w:val="28"/>
    </w:rPr>
  </w:style>
  <w:style w:type="character" w:customStyle="1" w:styleId="62">
    <w:name w:val="Оглавление 6 Знак2"/>
    <w:link w:val="620"/>
    <w:qFormat/>
    <w:rPr>
      <w:rFonts w:ascii="XO Thames" w:hAnsi="XO Thames"/>
      <w:color w:val="000000"/>
      <w:sz w:val="28"/>
    </w:rPr>
  </w:style>
  <w:style w:type="character" w:customStyle="1" w:styleId="214">
    <w:name w:val="Заголовок 2 Знак1"/>
    <w:link w:val="215"/>
    <w:qFormat/>
    <w:rPr>
      <w:rFonts w:ascii="XO Thames" w:hAnsi="XO Thames"/>
      <w:b/>
      <w:color w:val="000000"/>
      <w:sz w:val="28"/>
    </w:rPr>
  </w:style>
  <w:style w:type="character" w:customStyle="1" w:styleId="2b">
    <w:name w:val="Просмотренная гиперссылка2"/>
    <w:link w:val="2c"/>
    <w:qFormat/>
    <w:rPr>
      <w:rFonts w:ascii="Calibri" w:hAnsi="Calibri"/>
      <w:color w:val="800000"/>
      <w:sz w:val="22"/>
      <w:u w:val="single"/>
    </w:rPr>
  </w:style>
  <w:style w:type="character" w:customStyle="1" w:styleId="2d">
    <w:name w:val="Название объекта2"/>
    <w:basedOn w:val="10"/>
    <w:link w:val="2e"/>
    <w:qFormat/>
    <w:rPr>
      <w:rFonts w:ascii="PT Astra Serif" w:hAnsi="PT Astra Serif"/>
      <w:i/>
      <w:color w:val="000000"/>
      <w:sz w:val="24"/>
    </w:rPr>
  </w:style>
  <w:style w:type="character" w:customStyle="1" w:styleId="42">
    <w:name w:val="Заголовок 4 Знак"/>
    <w:link w:val="43"/>
    <w:qFormat/>
    <w:rPr>
      <w:rFonts w:ascii="XO Thames" w:hAnsi="XO Thames"/>
      <w:b/>
      <w:color w:val="000000"/>
      <w:sz w:val="24"/>
    </w:rPr>
  </w:style>
  <w:style w:type="character" w:customStyle="1" w:styleId="2f">
    <w:name w:val="Указатель2"/>
    <w:link w:val="aff"/>
    <w:qFormat/>
    <w:rPr>
      <w:rFonts w:ascii="PT Astra Serif" w:hAnsi="PT Astra Serif"/>
    </w:rPr>
  </w:style>
  <w:style w:type="character" w:customStyle="1" w:styleId="113">
    <w:name w:val="Заголовок 1 Знак1"/>
    <w:link w:val="114"/>
    <w:qFormat/>
    <w:rPr>
      <w:rFonts w:ascii="XO Thames" w:hAnsi="XO Thames"/>
      <w:b/>
      <w:color w:val="000000"/>
      <w:sz w:val="32"/>
    </w:rPr>
  </w:style>
  <w:style w:type="character" w:customStyle="1" w:styleId="38">
    <w:name w:val="Оглавление 3 Знак"/>
    <w:link w:val="39"/>
    <w:qFormat/>
    <w:rPr>
      <w:rFonts w:ascii="XO Thames" w:hAnsi="XO Thames"/>
      <w:color w:val="000000"/>
      <w:sz w:val="28"/>
    </w:rPr>
  </w:style>
  <w:style w:type="character" w:customStyle="1" w:styleId="53">
    <w:name w:val="Заголовок 5 Знак"/>
    <w:link w:val="54"/>
    <w:qFormat/>
    <w:rPr>
      <w:rFonts w:ascii="XO Thames" w:hAnsi="XO Thames"/>
      <w:b/>
      <w:color w:val="000000"/>
      <w:sz w:val="22"/>
    </w:rPr>
  </w:style>
  <w:style w:type="character" w:customStyle="1" w:styleId="410">
    <w:name w:val="Заголовок 4 Знак1"/>
    <w:link w:val="411"/>
    <w:qFormat/>
    <w:rPr>
      <w:rFonts w:ascii="XO Thames" w:hAnsi="XO Thames"/>
      <w:b/>
      <w:color w:val="000000"/>
      <w:sz w:val="24"/>
    </w:rPr>
  </w:style>
  <w:style w:type="character" w:customStyle="1" w:styleId="521">
    <w:name w:val="Заголовок 5 Знак2"/>
    <w:link w:val="522"/>
    <w:qFormat/>
    <w:rPr>
      <w:rFonts w:ascii="XO Thames" w:hAnsi="XO Thames"/>
      <w:b/>
      <w:color w:val="000000"/>
      <w:sz w:val="22"/>
    </w:rPr>
  </w:style>
  <w:style w:type="character" w:customStyle="1" w:styleId="aff0">
    <w:name w:val="Указатель Знак"/>
    <w:link w:val="aff"/>
    <w:qFormat/>
    <w:rPr>
      <w:rFonts w:ascii="PT Astra Serif" w:hAnsi="PT Astra Serif"/>
    </w:rPr>
  </w:style>
  <w:style w:type="character" w:customStyle="1" w:styleId="1ff4">
    <w:name w:val="Список Знак1"/>
    <w:basedOn w:val="Textbody"/>
    <w:link w:val="1ff5"/>
    <w:qFormat/>
    <w:rPr>
      <w:rFonts w:ascii="PT Astra Serif" w:hAnsi="PT Astra Serif"/>
      <w:color w:val="000000"/>
      <w:sz w:val="22"/>
    </w:rPr>
  </w:style>
  <w:style w:type="character" w:customStyle="1" w:styleId="2f0">
    <w:name w:val="Заголовок 2 Знак"/>
    <w:link w:val="2f1"/>
    <w:qFormat/>
    <w:rPr>
      <w:rFonts w:ascii="XO Thames" w:hAnsi="XO Thames"/>
      <w:b/>
      <w:color w:val="000000"/>
      <w:sz w:val="28"/>
    </w:rPr>
  </w:style>
  <w:style w:type="character" w:customStyle="1" w:styleId="115">
    <w:name w:val="Заголовок 11"/>
    <w:link w:val="116"/>
    <w:qFormat/>
    <w:rPr>
      <w:rFonts w:ascii="XO Thames" w:hAnsi="XO Thames"/>
      <w:b/>
      <w:color w:val="000000"/>
      <w:sz w:val="32"/>
    </w:rPr>
  </w:style>
  <w:style w:type="character" w:customStyle="1" w:styleId="222">
    <w:name w:val="Заголовок 2 Знак2"/>
    <w:link w:val="223"/>
    <w:qFormat/>
    <w:rPr>
      <w:rFonts w:ascii="XO Thames" w:hAnsi="XO Thames"/>
      <w:b/>
      <w:color w:val="000000"/>
      <w:sz w:val="28"/>
    </w:rPr>
  </w:style>
  <w:style w:type="character" w:customStyle="1" w:styleId="aff1">
    <w:name w:val="Название объекта Знак"/>
    <w:link w:val="aff2"/>
    <w:qFormat/>
    <w:rPr>
      <w:rFonts w:ascii="PT Astra Serif" w:hAnsi="PT Astra Serif"/>
      <w:i/>
      <w:sz w:val="24"/>
    </w:rPr>
  </w:style>
  <w:style w:type="character" w:customStyle="1" w:styleId="2f2">
    <w:name w:val="Гиперссылка2"/>
    <w:link w:val="2f3"/>
    <w:qFormat/>
    <w:rPr>
      <w:rFonts w:ascii="Calibri" w:hAnsi="Calibri"/>
      <w:color w:val="0000FF"/>
      <w:sz w:val="22"/>
      <w:u w:val="single"/>
    </w:rPr>
  </w:style>
  <w:style w:type="character" w:customStyle="1" w:styleId="530">
    <w:name w:val="Заголовок 5 Знак3"/>
    <w:link w:val="531"/>
    <w:qFormat/>
    <w:rPr>
      <w:rFonts w:ascii="XO Thames" w:hAnsi="XO Thames"/>
      <w:b/>
      <w:color w:val="000000"/>
      <w:sz w:val="22"/>
    </w:rPr>
  </w:style>
  <w:style w:type="character" w:customStyle="1" w:styleId="3a">
    <w:name w:val="Название объекта3"/>
    <w:qFormat/>
    <w:rPr>
      <w:rFonts w:ascii="PT Astra Serif" w:hAnsi="PT Astra Serif"/>
      <w:i/>
      <w:sz w:val="24"/>
    </w:rPr>
  </w:style>
  <w:style w:type="character" w:customStyle="1" w:styleId="120">
    <w:name w:val="Заголовок 1 Знак2"/>
    <w:link w:val="121"/>
    <w:qFormat/>
    <w:rPr>
      <w:rFonts w:ascii="XO Thames" w:hAnsi="XO Thames"/>
      <w:b/>
      <w:color w:val="000000"/>
      <w:sz w:val="32"/>
    </w:rPr>
  </w:style>
  <w:style w:type="character" w:customStyle="1" w:styleId="1ff6">
    <w:name w:val="Верхний колонтитул1"/>
    <w:link w:val="1ff7"/>
    <w:qFormat/>
    <w:rPr>
      <w:rFonts w:asciiTheme="minorHAnsi" w:hAnsiTheme="minorHAnsi"/>
      <w:color w:val="000000"/>
      <w:sz w:val="22"/>
    </w:rPr>
  </w:style>
  <w:style w:type="character" w:customStyle="1" w:styleId="2f4">
    <w:name w:val="Оглавление 2 Знак"/>
    <w:link w:val="2f5"/>
    <w:qFormat/>
    <w:rPr>
      <w:rFonts w:ascii="XO Thames" w:hAnsi="XO Thames"/>
      <w:color w:val="000000"/>
      <w:sz w:val="28"/>
    </w:rPr>
  </w:style>
  <w:style w:type="character" w:customStyle="1" w:styleId="2f6">
    <w:name w:val="Подзаголовок2"/>
    <w:qFormat/>
    <w:rPr>
      <w:rFonts w:ascii="XO Thames" w:hAnsi="XO Thames"/>
      <w:i/>
      <w:color w:val="000000"/>
      <w:sz w:val="24"/>
    </w:rPr>
  </w:style>
  <w:style w:type="character" w:customStyle="1" w:styleId="1ff8">
    <w:name w:val="Название объекта1"/>
    <w:link w:val="1ff9"/>
    <w:qFormat/>
    <w:rPr>
      <w:rFonts w:ascii="PT Astra Serif" w:hAnsi="PT Astra Serif"/>
      <w:i/>
      <w:color w:val="000000"/>
      <w:sz w:val="24"/>
    </w:rPr>
  </w:style>
  <w:style w:type="character" w:customStyle="1" w:styleId="513">
    <w:name w:val="Заголовок 5 Знак1"/>
    <w:link w:val="514"/>
    <w:qFormat/>
    <w:rPr>
      <w:rFonts w:ascii="XO Thames" w:hAnsi="XO Thames"/>
      <w:b/>
      <w:color w:val="000000"/>
      <w:sz w:val="22"/>
    </w:rPr>
  </w:style>
  <w:style w:type="character" w:customStyle="1" w:styleId="412">
    <w:name w:val="Заголовок 41"/>
    <w:link w:val="413"/>
    <w:qFormat/>
    <w:rPr>
      <w:rFonts w:ascii="XO Thames" w:hAnsi="XO Thames"/>
      <w:b/>
      <w:color w:val="000000"/>
      <w:sz w:val="24"/>
    </w:rPr>
  </w:style>
  <w:style w:type="character" w:customStyle="1" w:styleId="1ffa">
    <w:name w:val="Название Знак1"/>
    <w:link w:val="1ffb"/>
    <w:qFormat/>
    <w:rPr>
      <w:rFonts w:ascii="XO Thames" w:hAnsi="XO Thames"/>
      <w:b/>
      <w:caps/>
      <w:color w:val="000000"/>
      <w:sz w:val="40"/>
    </w:rPr>
  </w:style>
  <w:style w:type="character" w:customStyle="1" w:styleId="61">
    <w:name w:val="Оглавление 6 Знак1"/>
    <w:link w:val="610"/>
    <w:qFormat/>
    <w:rPr>
      <w:rFonts w:ascii="XO Thames" w:hAnsi="XO Thames"/>
      <w:color w:val="000000"/>
      <w:sz w:val="28"/>
    </w:rPr>
  </w:style>
  <w:style w:type="character" w:customStyle="1" w:styleId="2f7">
    <w:name w:val="Список2"/>
    <w:basedOn w:val="Textbody"/>
    <w:qFormat/>
    <w:rPr>
      <w:rFonts w:ascii="PT Astra Serif" w:hAnsi="PT Astra Serif"/>
    </w:rPr>
  </w:style>
  <w:style w:type="character" w:customStyle="1" w:styleId="44">
    <w:name w:val="Заголовок4"/>
    <w:qFormat/>
    <w:rPr>
      <w:rFonts w:ascii="XO Thames" w:hAnsi="XO Thames"/>
      <w:b/>
      <w:caps/>
      <w:color w:val="000000"/>
      <w:sz w:val="40"/>
    </w:rPr>
  </w:style>
  <w:style w:type="character" w:customStyle="1" w:styleId="aff3">
    <w:name w:val="Заголовок Знак"/>
    <w:link w:val="aff4"/>
    <w:qFormat/>
    <w:rPr>
      <w:rFonts w:ascii="XO Thames" w:hAnsi="XO Thames"/>
      <w:b/>
      <w:caps/>
      <w:color w:val="000000"/>
      <w:sz w:val="40"/>
    </w:rPr>
  </w:style>
  <w:style w:type="character" w:customStyle="1" w:styleId="420">
    <w:name w:val="Заголовок 42"/>
    <w:qFormat/>
    <w:rPr>
      <w:rFonts w:ascii="XO Thames" w:hAnsi="XO Thames"/>
      <w:b/>
      <w:color w:val="000000"/>
      <w:sz w:val="24"/>
    </w:rPr>
  </w:style>
  <w:style w:type="character" w:customStyle="1" w:styleId="1ffc">
    <w:name w:val="Подзаголовок Знак1"/>
    <w:link w:val="1ffd"/>
    <w:qFormat/>
    <w:rPr>
      <w:rFonts w:ascii="XO Thames" w:hAnsi="XO Thames"/>
      <w:i/>
      <w:color w:val="000000"/>
      <w:sz w:val="24"/>
    </w:rPr>
  </w:style>
  <w:style w:type="character" w:customStyle="1" w:styleId="2f8">
    <w:name w:val="Нижний колонтитул Знак2"/>
    <w:basedOn w:val="10"/>
    <w:link w:val="2f9"/>
    <w:qFormat/>
    <w:rPr>
      <w:rFonts w:ascii="Times New Roman" w:hAnsi="Times New Roman"/>
      <w:color w:val="000000"/>
      <w:sz w:val="28"/>
    </w:rPr>
  </w:style>
  <w:style w:type="character" w:customStyle="1" w:styleId="421">
    <w:name w:val="Оглавление 4 Знак2"/>
    <w:link w:val="422"/>
    <w:qFormat/>
    <w:rPr>
      <w:rFonts w:ascii="XO Thames" w:hAnsi="XO Thames"/>
      <w:color w:val="000000"/>
      <w:sz w:val="28"/>
    </w:rPr>
  </w:style>
  <w:style w:type="character" w:customStyle="1" w:styleId="224">
    <w:name w:val="Заголовок 22"/>
    <w:qFormat/>
    <w:rPr>
      <w:rFonts w:ascii="XO Thames" w:hAnsi="XO Thames"/>
      <w:b/>
      <w:color w:val="000000"/>
      <w:sz w:val="28"/>
    </w:rPr>
  </w:style>
  <w:style w:type="character" w:customStyle="1" w:styleId="6">
    <w:name w:val="Оглавление 6 Знак"/>
    <w:link w:val="60"/>
    <w:qFormat/>
    <w:rPr>
      <w:rFonts w:ascii="XO Thames" w:hAnsi="XO Thames"/>
      <w:color w:val="000000"/>
      <w:sz w:val="28"/>
    </w:rPr>
  </w:style>
  <w:style w:type="character" w:customStyle="1" w:styleId="2fa">
    <w:name w:val="Нижний колонтитул2"/>
    <w:qFormat/>
  </w:style>
  <w:style w:type="character" w:customStyle="1" w:styleId="414">
    <w:name w:val="Оглавление 4 Знак1"/>
    <w:link w:val="415"/>
    <w:qFormat/>
    <w:rPr>
      <w:rFonts w:ascii="XO Thames" w:hAnsi="XO Thames"/>
      <w:color w:val="000000"/>
      <w:sz w:val="28"/>
    </w:rPr>
  </w:style>
  <w:style w:type="character" w:customStyle="1" w:styleId="1ffe">
    <w:name w:val="Замещающий текст1"/>
    <w:basedOn w:val="20"/>
    <w:link w:val="1fff"/>
    <w:qFormat/>
    <w:rPr>
      <w:rFonts w:asciiTheme="minorHAnsi" w:hAnsiTheme="minorHAnsi"/>
      <w:color w:val="808080"/>
      <w:sz w:val="22"/>
    </w:rPr>
  </w:style>
  <w:style w:type="character" w:customStyle="1" w:styleId="423">
    <w:name w:val="Заголовок 4 Знак2"/>
    <w:link w:val="424"/>
    <w:qFormat/>
    <w:rPr>
      <w:rFonts w:ascii="XO Thames" w:hAnsi="XO Thames"/>
      <w:b/>
      <w:color w:val="000000"/>
      <w:sz w:val="24"/>
    </w:rPr>
  </w:style>
  <w:style w:type="paragraph" w:styleId="af">
    <w:name w:val="Title"/>
    <w:next w:val="aff5"/>
    <w:link w:val="1f1"/>
    <w:uiPriority w:val="10"/>
    <w:qFormat/>
    <w:rPr>
      <w:rFonts w:ascii="XO Thames" w:hAnsi="XO Thames"/>
      <w:b/>
      <w:caps/>
      <w:sz w:val="40"/>
    </w:rPr>
  </w:style>
  <w:style w:type="paragraph" w:styleId="aff5">
    <w:name w:val="Body Text"/>
    <w:basedOn w:val="a"/>
    <w:pPr>
      <w:spacing w:after="140" w:line="276" w:lineRule="auto"/>
    </w:pPr>
  </w:style>
  <w:style w:type="paragraph" w:styleId="aff6">
    <w:name w:val="List"/>
    <w:basedOn w:val="Textbody0"/>
    <w:rPr>
      <w:rFonts w:ascii="PT Astra Serif" w:hAnsi="PT Astra Serif"/>
    </w:rPr>
  </w:style>
  <w:style w:type="paragraph" w:styleId="aff2">
    <w:name w:val="caption"/>
    <w:basedOn w:val="a"/>
    <w:link w:val="aff1"/>
    <w:qFormat/>
    <w:pPr>
      <w:spacing w:before="120" w:after="120"/>
    </w:pPr>
    <w:rPr>
      <w:rFonts w:ascii="PT Astra Serif" w:hAnsi="PT Astra Serif"/>
      <w:i/>
      <w:sz w:val="24"/>
    </w:rPr>
  </w:style>
  <w:style w:type="paragraph" w:styleId="aff">
    <w:name w:val="index heading"/>
    <w:basedOn w:val="a"/>
    <w:link w:val="aff0"/>
    <w:qFormat/>
    <w:rPr>
      <w:rFonts w:ascii="PT Astra Serif" w:hAnsi="PT Astra Serif"/>
    </w:rPr>
  </w:style>
  <w:style w:type="paragraph" w:customStyle="1" w:styleId="Contents20">
    <w:name w:val="Contents 2"/>
    <w:link w:val="Contents2"/>
    <w:qFormat/>
    <w:rPr>
      <w:rFonts w:ascii="XO Thames" w:hAnsi="XO Thames"/>
      <w:sz w:val="28"/>
    </w:rPr>
  </w:style>
  <w:style w:type="paragraph" w:customStyle="1" w:styleId="41">
    <w:name w:val="Оглавление 4 Знак"/>
    <w:link w:val="40"/>
    <w:qFormat/>
    <w:rPr>
      <w:rFonts w:ascii="XO Thames" w:hAnsi="XO Thames"/>
      <w:sz w:val="28"/>
    </w:rPr>
  </w:style>
  <w:style w:type="paragraph" w:customStyle="1" w:styleId="VisitedInternetLink0">
    <w:name w:val="Visited Internet Link"/>
    <w:link w:val="VisitedInternetLink"/>
    <w:qFormat/>
    <w:rPr>
      <w:rFonts w:ascii="Calibri" w:hAnsi="Calibri"/>
      <w:color w:val="800000"/>
      <w:u w:val="single"/>
    </w:rPr>
  </w:style>
  <w:style w:type="paragraph" w:customStyle="1" w:styleId="Textbody0">
    <w:name w:val="Text body"/>
    <w:link w:val="Textbody"/>
    <w:qFormat/>
  </w:style>
  <w:style w:type="paragraph" w:customStyle="1" w:styleId="510">
    <w:name w:val="Заголовок 51"/>
    <w:link w:val="51"/>
    <w:qFormat/>
    <w:rPr>
      <w:rFonts w:ascii="XO Thames" w:hAnsi="XO Thames"/>
      <w:b/>
    </w:rPr>
  </w:style>
  <w:style w:type="paragraph" w:styleId="2fb">
    <w:name w:val="toc 2"/>
    <w:next w:val="a"/>
    <w:uiPriority w:val="39"/>
    <w:pPr>
      <w:spacing w:after="160" w:line="264" w:lineRule="auto"/>
      <w:ind w:left="200"/>
    </w:pPr>
    <w:rPr>
      <w:rFonts w:ascii="XO Thames" w:hAnsi="XO Thames"/>
      <w:sz w:val="28"/>
    </w:rPr>
  </w:style>
  <w:style w:type="paragraph" w:customStyle="1" w:styleId="21">
    <w:name w:val="Основной шрифт абзаца2"/>
    <w:link w:val="20"/>
    <w:qFormat/>
    <w:pPr>
      <w:spacing w:after="160" w:line="264" w:lineRule="auto"/>
    </w:pPr>
  </w:style>
  <w:style w:type="paragraph" w:styleId="45">
    <w:name w:val="toc 4"/>
    <w:next w:val="a"/>
    <w:uiPriority w:val="39"/>
    <w:pPr>
      <w:spacing w:after="160" w:line="264" w:lineRule="auto"/>
      <w:ind w:left="600"/>
    </w:pPr>
    <w:rPr>
      <w:rFonts w:ascii="XO Thames" w:hAnsi="XO Thames"/>
      <w:sz w:val="28"/>
    </w:rPr>
  </w:style>
  <w:style w:type="paragraph" w:styleId="aff7">
    <w:name w:val="Body Text Indent"/>
    <w:basedOn w:val="1f2"/>
    <w:qFormat/>
    <w:rPr>
      <w:rFonts w:ascii="PT Astra Serif" w:hAnsi="PT Astra Serif"/>
      <w:sz w:val="21"/>
    </w:rPr>
  </w:style>
  <w:style w:type="paragraph" w:customStyle="1" w:styleId="Contents80">
    <w:name w:val="Contents 8"/>
    <w:link w:val="Contents8"/>
    <w:qFormat/>
    <w:rPr>
      <w:rFonts w:ascii="XO Thames" w:hAnsi="XO Thames"/>
      <w:sz w:val="28"/>
    </w:rPr>
  </w:style>
  <w:style w:type="paragraph" w:customStyle="1" w:styleId="910">
    <w:name w:val="Оглавление 9 Знак1"/>
    <w:link w:val="91"/>
    <w:qFormat/>
    <w:rPr>
      <w:rFonts w:ascii="XO Thames" w:hAnsi="XO Thames"/>
      <w:sz w:val="28"/>
    </w:rPr>
  </w:style>
  <w:style w:type="paragraph" w:customStyle="1" w:styleId="a9">
    <w:name w:val="Содержимое таблицы"/>
    <w:basedOn w:val="a"/>
    <w:link w:val="a5"/>
    <w:qFormat/>
    <w:pPr>
      <w:widowControl w:val="0"/>
    </w:pPr>
  </w:style>
  <w:style w:type="paragraph" w:customStyle="1" w:styleId="a6">
    <w:name w:val="Заголовок таблицы"/>
    <w:basedOn w:val="a9"/>
    <w:link w:val="a4"/>
    <w:qFormat/>
    <w:pPr>
      <w:jc w:val="center"/>
    </w:pPr>
    <w:rPr>
      <w:b/>
    </w:rPr>
  </w:style>
  <w:style w:type="paragraph" w:styleId="63">
    <w:name w:val="toc 6"/>
    <w:next w:val="a"/>
    <w:uiPriority w:val="39"/>
    <w:pPr>
      <w:spacing w:after="160" w:line="264" w:lineRule="auto"/>
      <w:ind w:left="1000"/>
    </w:pPr>
    <w:rPr>
      <w:rFonts w:ascii="XO Thames" w:hAnsi="XO Thames"/>
      <w:sz w:val="28"/>
    </w:rPr>
  </w:style>
  <w:style w:type="paragraph" w:customStyle="1" w:styleId="12">
    <w:name w:val="Основной текст Знак1"/>
    <w:basedOn w:val="1f2"/>
    <w:link w:val="11"/>
    <w:qFormat/>
  </w:style>
  <w:style w:type="paragraph" w:styleId="72">
    <w:name w:val="toc 7"/>
    <w:next w:val="a"/>
    <w:uiPriority w:val="39"/>
    <w:pPr>
      <w:spacing w:after="160" w:line="264" w:lineRule="auto"/>
      <w:ind w:left="1200"/>
    </w:pPr>
    <w:rPr>
      <w:rFonts w:ascii="XO Thames" w:hAnsi="XO Thames"/>
      <w:sz w:val="28"/>
    </w:rPr>
  </w:style>
  <w:style w:type="paragraph" w:customStyle="1" w:styleId="920">
    <w:name w:val="Оглавление 9 Знак2"/>
    <w:link w:val="92"/>
    <w:qFormat/>
    <w:rPr>
      <w:rFonts w:ascii="XO Thames" w:hAnsi="XO Thames"/>
      <w:sz w:val="28"/>
    </w:rPr>
  </w:style>
  <w:style w:type="paragraph" w:customStyle="1" w:styleId="52">
    <w:name w:val="Оглавление 5 Знак"/>
    <w:link w:val="50"/>
    <w:qFormat/>
    <w:rPr>
      <w:rFonts w:ascii="XO Thames" w:hAnsi="XO Thames"/>
      <w:sz w:val="28"/>
    </w:rPr>
  </w:style>
  <w:style w:type="paragraph" w:customStyle="1" w:styleId="14">
    <w:name w:val="Основной текст с отступом1"/>
    <w:basedOn w:val="1f2"/>
    <w:link w:val="13"/>
    <w:qFormat/>
    <w:rPr>
      <w:rFonts w:ascii="PT Astra Serif" w:hAnsi="PT Astra Serif"/>
      <w:sz w:val="21"/>
    </w:rPr>
  </w:style>
  <w:style w:type="paragraph" w:customStyle="1" w:styleId="46">
    <w:name w:val="Основной шрифт абзаца4"/>
    <w:qFormat/>
  </w:style>
  <w:style w:type="paragraph" w:customStyle="1" w:styleId="31">
    <w:name w:val="Основной шрифт абзаца3"/>
    <w:link w:val="30"/>
    <w:qFormat/>
  </w:style>
  <w:style w:type="paragraph" w:customStyle="1" w:styleId="33">
    <w:name w:val="Заголовок 3 Знак"/>
    <w:link w:val="32"/>
    <w:qFormat/>
    <w:rPr>
      <w:rFonts w:ascii="XO Thames" w:hAnsi="XO Thames"/>
      <w:b/>
      <w:sz w:val="26"/>
    </w:rPr>
  </w:style>
  <w:style w:type="paragraph" w:customStyle="1" w:styleId="Textbodyindent0">
    <w:name w:val="Text body indent"/>
    <w:link w:val="Textbodyindent"/>
    <w:qFormat/>
    <w:rPr>
      <w:rFonts w:ascii="PT Astra Serif" w:hAnsi="PT Astra Serif"/>
    </w:rPr>
  </w:style>
  <w:style w:type="paragraph" w:styleId="a8">
    <w:name w:val="List Paragraph"/>
    <w:basedOn w:val="a"/>
    <w:link w:val="a7"/>
    <w:qFormat/>
    <w:pPr>
      <w:ind w:left="720"/>
      <w:contextualSpacing/>
    </w:pPr>
  </w:style>
  <w:style w:type="paragraph" w:customStyle="1" w:styleId="16">
    <w:name w:val="Нижний колонтитул Знак1"/>
    <w:basedOn w:val="1f2"/>
    <w:link w:val="15"/>
    <w:qFormat/>
  </w:style>
  <w:style w:type="paragraph" w:customStyle="1" w:styleId="18">
    <w:name w:val="Просмотренная гиперссылка1"/>
    <w:link w:val="17"/>
    <w:qFormat/>
    <w:rPr>
      <w:rFonts w:ascii="Calibri" w:hAnsi="Calibri"/>
      <w:color w:val="800000"/>
      <w:u w:val="single"/>
    </w:rPr>
  </w:style>
  <w:style w:type="paragraph" w:customStyle="1" w:styleId="512">
    <w:name w:val="Оглавление 5 Знак1"/>
    <w:link w:val="511"/>
    <w:qFormat/>
    <w:rPr>
      <w:rFonts w:ascii="XO Thames" w:hAnsi="XO Thames"/>
      <w:sz w:val="28"/>
    </w:rPr>
  </w:style>
  <w:style w:type="paragraph" w:customStyle="1" w:styleId="35">
    <w:name w:val="Гиперссылка3"/>
    <w:link w:val="34"/>
    <w:qFormat/>
    <w:pPr>
      <w:spacing w:after="160" w:line="264" w:lineRule="auto"/>
    </w:pPr>
    <w:rPr>
      <w:rFonts w:ascii="Calibri" w:hAnsi="Calibri"/>
      <w:color w:val="0000FF"/>
      <w:u w:val="single"/>
    </w:rPr>
  </w:style>
  <w:style w:type="paragraph" w:customStyle="1" w:styleId="1a">
    <w:name w:val="Гиперссылка1"/>
    <w:link w:val="19"/>
    <w:qFormat/>
    <w:pPr>
      <w:spacing w:after="160" w:line="264" w:lineRule="auto"/>
    </w:pPr>
    <w:rPr>
      <w:rFonts w:ascii="Calibri" w:hAnsi="Calibri"/>
      <w:color w:val="0000FF"/>
      <w:u w:val="single"/>
    </w:rPr>
  </w:style>
  <w:style w:type="paragraph" w:customStyle="1" w:styleId="23">
    <w:name w:val="Подзаголовок Знак2"/>
    <w:link w:val="22"/>
    <w:qFormat/>
    <w:rPr>
      <w:rFonts w:ascii="XO Thames" w:hAnsi="XO Thames"/>
      <w:i/>
      <w:sz w:val="24"/>
    </w:rPr>
  </w:style>
  <w:style w:type="paragraph" w:customStyle="1" w:styleId="25">
    <w:name w:val="Основной текст с отступом2"/>
    <w:basedOn w:val="1f2"/>
    <w:link w:val="24"/>
    <w:qFormat/>
    <w:rPr>
      <w:rFonts w:ascii="PT Astra Serif" w:hAnsi="PT Astra Serif"/>
      <w:sz w:val="21"/>
    </w:rPr>
  </w:style>
  <w:style w:type="paragraph" w:customStyle="1" w:styleId="211">
    <w:name w:val="Заголовок 21"/>
    <w:link w:val="210"/>
    <w:qFormat/>
    <w:rPr>
      <w:rFonts w:ascii="XO Thames" w:hAnsi="XO Thames"/>
      <w:b/>
      <w:sz w:val="28"/>
    </w:rPr>
  </w:style>
  <w:style w:type="paragraph" w:customStyle="1" w:styleId="810">
    <w:name w:val="Оглавление 8 Знак1"/>
    <w:link w:val="81"/>
    <w:qFormat/>
    <w:rPr>
      <w:rFonts w:ascii="XO Thames" w:hAnsi="XO Thames"/>
      <w:sz w:val="28"/>
    </w:rPr>
  </w:style>
  <w:style w:type="paragraph" w:customStyle="1" w:styleId="ab">
    <w:name w:val="Подзаголовок Знак"/>
    <w:link w:val="aa"/>
    <w:qFormat/>
    <w:rPr>
      <w:rFonts w:ascii="XO Thames" w:hAnsi="XO Thames"/>
      <w:i/>
      <w:sz w:val="24"/>
    </w:rPr>
  </w:style>
  <w:style w:type="paragraph" w:customStyle="1" w:styleId="Contents70">
    <w:name w:val="Contents 7"/>
    <w:link w:val="Contents7"/>
    <w:qFormat/>
    <w:rPr>
      <w:rFonts w:ascii="XO Thames" w:hAnsi="XO Thames"/>
      <w:sz w:val="28"/>
    </w:rPr>
  </w:style>
  <w:style w:type="paragraph" w:customStyle="1" w:styleId="1c">
    <w:name w:val="Заголовок1"/>
    <w:link w:val="1b"/>
    <w:qFormat/>
    <w:rPr>
      <w:rFonts w:ascii="XO Thames" w:hAnsi="XO Thames"/>
      <w:b/>
      <w:caps/>
      <w:sz w:val="40"/>
    </w:rPr>
  </w:style>
  <w:style w:type="paragraph" w:customStyle="1" w:styleId="213">
    <w:name w:val="Оглавление 2 Знак1"/>
    <w:link w:val="212"/>
    <w:qFormat/>
    <w:rPr>
      <w:rFonts w:ascii="XO Thames" w:hAnsi="XO Thames"/>
      <w:sz w:val="28"/>
    </w:rPr>
  </w:style>
  <w:style w:type="paragraph" w:customStyle="1" w:styleId="312">
    <w:name w:val="Оглавление 3 Знак1"/>
    <w:link w:val="311"/>
    <w:qFormat/>
    <w:rPr>
      <w:rFonts w:ascii="XO Thames" w:hAnsi="XO Thames"/>
      <w:sz w:val="28"/>
    </w:rPr>
  </w:style>
  <w:style w:type="paragraph" w:customStyle="1" w:styleId="Contents10">
    <w:name w:val="Contents 1"/>
    <w:link w:val="Contents1"/>
    <w:qFormat/>
    <w:rPr>
      <w:rFonts w:ascii="XO Thames" w:hAnsi="XO Thames"/>
      <w:b/>
      <w:sz w:val="28"/>
    </w:rPr>
  </w:style>
  <w:style w:type="paragraph" w:customStyle="1" w:styleId="Contents50">
    <w:name w:val="Contents 5"/>
    <w:link w:val="Contents5"/>
    <w:qFormat/>
    <w:rPr>
      <w:rFonts w:ascii="XO Thames" w:hAnsi="XO Thames"/>
      <w:sz w:val="28"/>
    </w:rPr>
  </w:style>
  <w:style w:type="paragraph" w:customStyle="1" w:styleId="1e">
    <w:name w:val="Верхний колонтитул Знак1"/>
    <w:basedOn w:val="1f2"/>
    <w:link w:val="1d"/>
    <w:qFormat/>
  </w:style>
  <w:style w:type="paragraph" w:styleId="3b">
    <w:name w:val="toc 3"/>
    <w:next w:val="a"/>
    <w:uiPriority w:val="39"/>
    <w:pPr>
      <w:spacing w:after="160" w:line="264" w:lineRule="auto"/>
      <w:ind w:left="400"/>
    </w:pPr>
    <w:rPr>
      <w:rFonts w:ascii="XO Thames" w:hAnsi="XO Thames"/>
      <w:sz w:val="28"/>
    </w:rPr>
  </w:style>
  <w:style w:type="paragraph" w:customStyle="1" w:styleId="ad">
    <w:name w:val="Верхний колонтитул Знак"/>
    <w:basedOn w:val="1f2"/>
    <w:link w:val="ac"/>
    <w:qFormat/>
  </w:style>
  <w:style w:type="paragraph" w:customStyle="1" w:styleId="321">
    <w:name w:val="Заголовок 3 Знак2"/>
    <w:link w:val="320"/>
    <w:qFormat/>
    <w:rPr>
      <w:rFonts w:ascii="XO Thames" w:hAnsi="XO Thames"/>
      <w:b/>
      <w:sz w:val="26"/>
    </w:rPr>
  </w:style>
  <w:style w:type="paragraph" w:customStyle="1" w:styleId="26">
    <w:name w:val="Замещающий текст2"/>
    <w:basedOn w:val="46"/>
    <w:link w:val="ae"/>
    <w:qFormat/>
    <w:rPr>
      <w:color w:val="808080"/>
    </w:rPr>
  </w:style>
  <w:style w:type="paragraph" w:customStyle="1" w:styleId="314">
    <w:name w:val="Заголовок 3 Знак1"/>
    <w:link w:val="313"/>
    <w:qFormat/>
    <w:rPr>
      <w:rFonts w:ascii="XO Thames" w:hAnsi="XO Thames"/>
      <w:b/>
      <w:sz w:val="26"/>
    </w:rPr>
  </w:style>
  <w:style w:type="paragraph" w:customStyle="1" w:styleId="1f0">
    <w:name w:val="Основной шрифт абзаца1"/>
    <w:link w:val="1f"/>
    <w:qFormat/>
    <w:pPr>
      <w:spacing w:after="160" w:line="264" w:lineRule="auto"/>
    </w:pPr>
  </w:style>
  <w:style w:type="paragraph" w:customStyle="1" w:styleId="ConsPlusNormal0">
    <w:name w:val="ConsPlusNormal"/>
    <w:link w:val="ConsPlusNormal"/>
    <w:qFormat/>
    <w:pPr>
      <w:widowControl w:val="0"/>
    </w:pPr>
  </w:style>
  <w:style w:type="paragraph" w:customStyle="1" w:styleId="710">
    <w:name w:val="Оглавление 7 Знак1"/>
    <w:link w:val="71"/>
    <w:qFormat/>
    <w:rPr>
      <w:rFonts w:ascii="XO Thames" w:hAnsi="XO Thames"/>
      <w:sz w:val="28"/>
    </w:rPr>
  </w:style>
  <w:style w:type="paragraph" w:customStyle="1" w:styleId="221">
    <w:name w:val="Оглавление 2 Знак2"/>
    <w:link w:val="220"/>
    <w:qFormat/>
    <w:rPr>
      <w:rFonts w:ascii="XO Thames" w:hAnsi="XO Thames"/>
      <w:sz w:val="28"/>
    </w:rPr>
  </w:style>
  <w:style w:type="paragraph" w:customStyle="1" w:styleId="af1">
    <w:name w:val="Основной текст с отступом Знак"/>
    <w:basedOn w:val="1f2"/>
    <w:link w:val="af0"/>
    <w:qFormat/>
    <w:rPr>
      <w:rFonts w:ascii="PT Astra Serif" w:hAnsi="PT Astra Serif"/>
    </w:rPr>
  </w:style>
  <w:style w:type="paragraph" w:customStyle="1" w:styleId="111">
    <w:name w:val="Оглавление 1 Знак1"/>
    <w:link w:val="110"/>
    <w:qFormat/>
    <w:rPr>
      <w:rFonts w:ascii="XO Thames" w:hAnsi="XO Thames"/>
      <w:b/>
      <w:sz w:val="28"/>
    </w:rPr>
  </w:style>
  <w:style w:type="paragraph" w:customStyle="1" w:styleId="af3">
    <w:name w:val="Название Знак"/>
    <w:link w:val="af2"/>
    <w:qFormat/>
    <w:rPr>
      <w:rFonts w:ascii="XO Thames" w:hAnsi="XO Thames"/>
      <w:b/>
      <w:caps/>
      <w:sz w:val="40"/>
    </w:rPr>
  </w:style>
  <w:style w:type="paragraph" w:customStyle="1" w:styleId="90">
    <w:name w:val="Оглавление 9 Знак"/>
    <w:link w:val="9"/>
    <w:qFormat/>
    <w:rPr>
      <w:rFonts w:ascii="XO Thames" w:hAnsi="XO Thames"/>
      <w:sz w:val="28"/>
    </w:rPr>
  </w:style>
  <w:style w:type="paragraph" w:customStyle="1" w:styleId="Contents30">
    <w:name w:val="Contents 3"/>
    <w:link w:val="Contents3"/>
    <w:qFormat/>
    <w:rPr>
      <w:rFonts w:ascii="XO Thames" w:hAnsi="XO Thames"/>
      <w:sz w:val="28"/>
    </w:rPr>
  </w:style>
  <w:style w:type="paragraph" w:customStyle="1" w:styleId="1f2">
    <w:name w:val="Обычный1"/>
    <w:link w:val="10"/>
    <w:qFormat/>
    <w:pPr>
      <w:spacing w:after="160" w:line="264" w:lineRule="auto"/>
    </w:pPr>
    <w:rPr>
      <w:rFonts w:ascii="Times New Roman" w:hAnsi="Times New Roman"/>
      <w:sz w:val="28"/>
    </w:rPr>
  </w:style>
  <w:style w:type="paragraph" w:customStyle="1" w:styleId="1f4">
    <w:name w:val="Список1"/>
    <w:basedOn w:val="af7"/>
    <w:link w:val="1f3"/>
    <w:qFormat/>
    <w:rPr>
      <w:rFonts w:ascii="PT Astra Serif" w:hAnsi="PT Astra Serif"/>
    </w:rPr>
  </w:style>
  <w:style w:type="paragraph" w:customStyle="1" w:styleId="af6">
    <w:name w:val="Содержимое врезки"/>
    <w:basedOn w:val="a"/>
    <w:link w:val="af5"/>
    <w:qFormat/>
  </w:style>
  <w:style w:type="paragraph" w:customStyle="1" w:styleId="af7">
    <w:name w:val="Основной текст Знак"/>
    <w:basedOn w:val="1f2"/>
    <w:link w:val="af4"/>
    <w:qFormat/>
  </w:style>
  <w:style w:type="paragraph" w:customStyle="1" w:styleId="1f6">
    <w:name w:val="Красная строка1"/>
    <w:basedOn w:val="a"/>
    <w:link w:val="1f5"/>
    <w:qFormat/>
    <w:pPr>
      <w:widowControl w:val="0"/>
      <w:spacing w:after="0"/>
      <w:ind w:firstLine="709"/>
      <w:jc w:val="both"/>
    </w:pPr>
    <w:rPr>
      <w:rFonts w:ascii="PT Astra Serif" w:hAnsi="PT Astra Serif"/>
      <w:sz w:val="21"/>
    </w:rPr>
  </w:style>
  <w:style w:type="paragraph" w:customStyle="1" w:styleId="Contents40">
    <w:name w:val="Contents 4"/>
    <w:link w:val="Contents4"/>
    <w:qFormat/>
    <w:rPr>
      <w:rFonts w:ascii="XO Thames" w:hAnsi="XO Thames"/>
      <w:sz w:val="28"/>
    </w:rPr>
  </w:style>
  <w:style w:type="paragraph" w:customStyle="1" w:styleId="Internetlink0">
    <w:name w:val="Internet link"/>
    <w:link w:val="Internetlink"/>
    <w:qFormat/>
    <w:rPr>
      <w:rFonts w:ascii="Calibri" w:hAnsi="Calibri"/>
      <w:color w:val="0000FF"/>
      <w:u w:val="single"/>
    </w:rPr>
  </w:style>
  <w:style w:type="paragraph" w:customStyle="1" w:styleId="316">
    <w:name w:val="Заголовок 31"/>
    <w:link w:val="315"/>
    <w:qFormat/>
    <w:rPr>
      <w:rFonts w:ascii="XO Thames" w:hAnsi="XO Thames"/>
      <w:b/>
      <w:sz w:val="26"/>
    </w:rPr>
  </w:style>
  <w:style w:type="paragraph" w:customStyle="1" w:styleId="37">
    <w:name w:val="Заголовок3"/>
    <w:basedOn w:val="1f2"/>
    <w:link w:val="36"/>
    <w:qFormat/>
    <w:rPr>
      <w:rFonts w:ascii="PT Astra Serif" w:hAnsi="PT Astra Serif"/>
    </w:rPr>
  </w:style>
  <w:style w:type="paragraph" w:customStyle="1" w:styleId="Footnote0">
    <w:name w:val="Footnote"/>
    <w:link w:val="Footnote"/>
    <w:qFormat/>
    <w:pPr>
      <w:spacing w:after="160" w:line="264" w:lineRule="auto"/>
      <w:ind w:firstLine="851"/>
      <w:jc w:val="both"/>
    </w:pPr>
    <w:rPr>
      <w:rFonts w:ascii="XO Thames" w:hAnsi="XO Thames"/>
    </w:rPr>
  </w:style>
  <w:style w:type="paragraph" w:customStyle="1" w:styleId="afc">
    <w:name w:val="Колонтитул"/>
    <w:link w:val="afb"/>
    <w:qFormat/>
    <w:rPr>
      <w:rFonts w:ascii="XO Thames" w:hAnsi="XO Thames"/>
      <w:sz w:val="20"/>
    </w:rPr>
  </w:style>
  <w:style w:type="paragraph" w:styleId="aff8">
    <w:name w:val="header"/>
    <w:basedOn w:val="a"/>
    <w:pPr>
      <w:tabs>
        <w:tab w:val="center" w:pos="4677"/>
        <w:tab w:val="right" w:pos="9355"/>
      </w:tabs>
      <w:spacing w:after="0"/>
    </w:pPr>
  </w:style>
  <w:style w:type="paragraph" w:styleId="1fff0">
    <w:name w:val="toc 1"/>
    <w:next w:val="a"/>
    <w:uiPriority w:val="39"/>
    <w:pPr>
      <w:spacing w:after="160" w:line="264" w:lineRule="auto"/>
    </w:pPr>
    <w:rPr>
      <w:rFonts w:ascii="XO Thames" w:hAnsi="XO Thames"/>
      <w:b/>
      <w:sz w:val="28"/>
    </w:rPr>
  </w:style>
  <w:style w:type="paragraph" w:customStyle="1" w:styleId="1f9">
    <w:name w:val="Основной текст с отступом Знак1"/>
    <w:basedOn w:val="1f2"/>
    <w:link w:val="1f8"/>
    <w:qFormat/>
    <w:rPr>
      <w:rFonts w:ascii="PT Astra Serif" w:hAnsi="PT Astra Serif"/>
    </w:rPr>
  </w:style>
  <w:style w:type="paragraph" w:customStyle="1" w:styleId="1fb">
    <w:name w:val="Указатель1"/>
    <w:basedOn w:val="1f2"/>
    <w:link w:val="1fa"/>
    <w:qFormat/>
    <w:rPr>
      <w:rFonts w:ascii="PT Astra Serif" w:hAnsi="PT Astra Serif"/>
    </w:rPr>
  </w:style>
  <w:style w:type="paragraph" w:customStyle="1" w:styleId="1fd">
    <w:name w:val="Оглавление 1 Знак"/>
    <w:link w:val="1fc"/>
    <w:qFormat/>
    <w:rPr>
      <w:rFonts w:ascii="XO Thames" w:hAnsi="XO Thames"/>
      <w:b/>
      <w:sz w:val="28"/>
    </w:rPr>
  </w:style>
  <w:style w:type="paragraph" w:customStyle="1" w:styleId="1ff">
    <w:name w:val="Подзаголовок1"/>
    <w:link w:val="1fe"/>
    <w:qFormat/>
    <w:rPr>
      <w:rFonts w:ascii="XO Thames" w:hAnsi="XO Thames"/>
      <w:i/>
      <w:sz w:val="24"/>
    </w:rPr>
  </w:style>
  <w:style w:type="paragraph" w:customStyle="1" w:styleId="70">
    <w:name w:val="Оглавление 7 Знак"/>
    <w:link w:val="7"/>
    <w:qFormat/>
    <w:rPr>
      <w:rFonts w:ascii="XO Thames" w:hAnsi="XO Thames"/>
      <w:sz w:val="28"/>
    </w:rPr>
  </w:style>
  <w:style w:type="paragraph" w:customStyle="1" w:styleId="afa">
    <w:name w:val="Список Знак"/>
    <w:basedOn w:val="Textbody0"/>
    <w:link w:val="af9"/>
    <w:qFormat/>
    <w:rPr>
      <w:rFonts w:ascii="PT Astra Serif" w:hAnsi="PT Astra Serif"/>
    </w:rPr>
  </w:style>
  <w:style w:type="paragraph" w:customStyle="1" w:styleId="80">
    <w:name w:val="Оглавление 8 Знак"/>
    <w:link w:val="8"/>
    <w:qFormat/>
    <w:rPr>
      <w:rFonts w:ascii="XO Thames" w:hAnsi="XO Thames"/>
      <w:sz w:val="28"/>
    </w:rPr>
  </w:style>
  <w:style w:type="paragraph" w:customStyle="1" w:styleId="afe">
    <w:name w:val="Нижний колонтитул Знак"/>
    <w:basedOn w:val="1f2"/>
    <w:link w:val="afd"/>
    <w:qFormat/>
  </w:style>
  <w:style w:type="paragraph" w:customStyle="1" w:styleId="28">
    <w:name w:val="Верхний колонтитул Знак2"/>
    <w:basedOn w:val="1f2"/>
    <w:link w:val="27"/>
    <w:qFormat/>
  </w:style>
  <w:style w:type="paragraph" w:customStyle="1" w:styleId="1ff1">
    <w:name w:val="Нижний колонтитул1"/>
    <w:link w:val="1ff0"/>
    <w:qFormat/>
  </w:style>
  <w:style w:type="paragraph" w:styleId="93">
    <w:name w:val="toc 9"/>
    <w:next w:val="a"/>
    <w:uiPriority w:val="39"/>
    <w:pPr>
      <w:spacing w:after="160" w:line="264" w:lineRule="auto"/>
      <w:ind w:left="1600"/>
    </w:pPr>
    <w:rPr>
      <w:rFonts w:ascii="XO Thames" w:hAnsi="XO Thames"/>
      <w:sz w:val="28"/>
    </w:rPr>
  </w:style>
  <w:style w:type="paragraph" w:customStyle="1" w:styleId="1ff3">
    <w:name w:val="Заголовок 1 Знак"/>
    <w:link w:val="1ff2"/>
    <w:qFormat/>
    <w:rPr>
      <w:rFonts w:ascii="XO Thames" w:hAnsi="XO Thames"/>
      <w:b/>
      <w:sz w:val="32"/>
    </w:rPr>
  </w:style>
  <w:style w:type="paragraph" w:customStyle="1" w:styleId="2a">
    <w:name w:val="Заголовок2"/>
    <w:basedOn w:val="1f2"/>
    <w:link w:val="29"/>
    <w:qFormat/>
    <w:rPr>
      <w:rFonts w:ascii="PT Astra Serif" w:hAnsi="PT Astra Serif"/>
    </w:rPr>
  </w:style>
  <w:style w:type="paragraph" w:customStyle="1" w:styleId="620">
    <w:name w:val="Оглавление 6 Знак2"/>
    <w:link w:val="62"/>
    <w:qFormat/>
    <w:rPr>
      <w:rFonts w:ascii="XO Thames" w:hAnsi="XO Thames"/>
      <w:sz w:val="28"/>
    </w:rPr>
  </w:style>
  <w:style w:type="paragraph" w:customStyle="1" w:styleId="215">
    <w:name w:val="Заголовок 2 Знак1"/>
    <w:link w:val="214"/>
    <w:qFormat/>
    <w:rPr>
      <w:rFonts w:ascii="XO Thames" w:hAnsi="XO Thames"/>
      <w:b/>
      <w:sz w:val="28"/>
    </w:rPr>
  </w:style>
  <w:style w:type="paragraph" w:customStyle="1" w:styleId="2c">
    <w:name w:val="Просмотренная гиперссылка2"/>
    <w:link w:val="2b"/>
    <w:qFormat/>
    <w:rPr>
      <w:rFonts w:ascii="Calibri" w:hAnsi="Calibri"/>
      <w:color w:val="800000"/>
      <w:u w:val="single"/>
    </w:rPr>
  </w:style>
  <w:style w:type="paragraph" w:customStyle="1" w:styleId="2e">
    <w:name w:val="Название объекта2"/>
    <w:basedOn w:val="1f2"/>
    <w:link w:val="2d"/>
    <w:qFormat/>
    <w:rPr>
      <w:rFonts w:ascii="PT Astra Serif" w:hAnsi="PT Astra Serif"/>
      <w:i/>
      <w:sz w:val="24"/>
    </w:rPr>
  </w:style>
  <w:style w:type="paragraph" w:styleId="82">
    <w:name w:val="toc 8"/>
    <w:next w:val="a"/>
    <w:uiPriority w:val="39"/>
    <w:pPr>
      <w:spacing w:after="160" w:line="264" w:lineRule="auto"/>
      <w:ind w:left="1400"/>
    </w:pPr>
    <w:rPr>
      <w:rFonts w:ascii="XO Thames" w:hAnsi="XO Thames"/>
      <w:sz w:val="28"/>
    </w:rPr>
  </w:style>
  <w:style w:type="paragraph" w:customStyle="1" w:styleId="43">
    <w:name w:val="Заголовок 4 Знак"/>
    <w:link w:val="42"/>
    <w:qFormat/>
    <w:rPr>
      <w:rFonts w:ascii="XO Thames" w:hAnsi="XO Thames"/>
      <w:b/>
      <w:sz w:val="24"/>
    </w:rPr>
  </w:style>
  <w:style w:type="paragraph" w:customStyle="1" w:styleId="114">
    <w:name w:val="Заголовок 1 Знак1"/>
    <w:link w:val="113"/>
    <w:qFormat/>
    <w:rPr>
      <w:rFonts w:ascii="XO Thames" w:hAnsi="XO Thames"/>
      <w:b/>
      <w:sz w:val="32"/>
    </w:rPr>
  </w:style>
  <w:style w:type="paragraph" w:customStyle="1" w:styleId="39">
    <w:name w:val="Оглавление 3 Знак"/>
    <w:link w:val="38"/>
    <w:qFormat/>
    <w:rPr>
      <w:rFonts w:ascii="XO Thames" w:hAnsi="XO Thames"/>
      <w:sz w:val="28"/>
    </w:rPr>
  </w:style>
  <w:style w:type="paragraph" w:customStyle="1" w:styleId="54">
    <w:name w:val="Заголовок 5 Знак"/>
    <w:link w:val="53"/>
    <w:qFormat/>
    <w:pPr>
      <w:spacing w:after="160" w:line="264" w:lineRule="auto"/>
    </w:pPr>
    <w:rPr>
      <w:rFonts w:ascii="XO Thames" w:hAnsi="XO Thames"/>
      <w:b/>
    </w:rPr>
  </w:style>
  <w:style w:type="paragraph" w:customStyle="1" w:styleId="411">
    <w:name w:val="Заголовок 4 Знак1"/>
    <w:link w:val="410"/>
    <w:qFormat/>
    <w:rPr>
      <w:rFonts w:ascii="XO Thames" w:hAnsi="XO Thames"/>
      <w:b/>
      <w:sz w:val="24"/>
    </w:rPr>
  </w:style>
  <w:style w:type="paragraph" w:customStyle="1" w:styleId="522">
    <w:name w:val="Заголовок 5 Знак2"/>
    <w:link w:val="521"/>
    <w:qFormat/>
    <w:rPr>
      <w:rFonts w:ascii="XO Thames" w:hAnsi="XO Thames"/>
      <w:b/>
    </w:rPr>
  </w:style>
  <w:style w:type="paragraph" w:styleId="55">
    <w:name w:val="toc 5"/>
    <w:next w:val="a"/>
    <w:uiPriority w:val="39"/>
    <w:pPr>
      <w:spacing w:after="160" w:line="264" w:lineRule="auto"/>
      <w:ind w:left="800"/>
    </w:pPr>
    <w:rPr>
      <w:rFonts w:ascii="XO Thames" w:hAnsi="XO Thames"/>
      <w:sz w:val="28"/>
    </w:rPr>
  </w:style>
  <w:style w:type="paragraph" w:customStyle="1" w:styleId="1ff5">
    <w:name w:val="Список Знак1"/>
    <w:basedOn w:val="Textbody0"/>
    <w:link w:val="1ff4"/>
    <w:qFormat/>
    <w:rPr>
      <w:rFonts w:ascii="PT Astra Serif" w:hAnsi="PT Astra Serif"/>
    </w:rPr>
  </w:style>
  <w:style w:type="paragraph" w:customStyle="1" w:styleId="2f1">
    <w:name w:val="Заголовок 2 Знак"/>
    <w:link w:val="2f0"/>
    <w:qFormat/>
    <w:rPr>
      <w:rFonts w:ascii="XO Thames" w:hAnsi="XO Thames"/>
      <w:b/>
      <w:sz w:val="28"/>
    </w:rPr>
  </w:style>
  <w:style w:type="paragraph" w:customStyle="1" w:styleId="116">
    <w:name w:val="Заголовок 11"/>
    <w:link w:val="115"/>
    <w:qFormat/>
    <w:rPr>
      <w:rFonts w:ascii="XO Thames" w:hAnsi="XO Thames"/>
      <w:b/>
      <w:sz w:val="32"/>
    </w:rPr>
  </w:style>
  <w:style w:type="paragraph" w:customStyle="1" w:styleId="223">
    <w:name w:val="Заголовок 2 Знак2"/>
    <w:link w:val="222"/>
    <w:qFormat/>
    <w:rPr>
      <w:rFonts w:ascii="XO Thames" w:hAnsi="XO Thames"/>
      <w:b/>
      <w:sz w:val="28"/>
    </w:rPr>
  </w:style>
  <w:style w:type="paragraph" w:customStyle="1" w:styleId="2f3">
    <w:name w:val="Гиперссылка2"/>
    <w:link w:val="2f2"/>
    <w:qFormat/>
    <w:pPr>
      <w:spacing w:after="160" w:line="264" w:lineRule="auto"/>
    </w:pPr>
    <w:rPr>
      <w:rFonts w:ascii="Calibri" w:hAnsi="Calibri"/>
      <w:color w:val="0000FF"/>
      <w:u w:val="single"/>
    </w:rPr>
  </w:style>
  <w:style w:type="paragraph" w:customStyle="1" w:styleId="531">
    <w:name w:val="Заголовок 5 Знак3"/>
    <w:link w:val="530"/>
    <w:qFormat/>
    <w:rPr>
      <w:rFonts w:ascii="XO Thames" w:hAnsi="XO Thames"/>
      <w:b/>
    </w:rPr>
  </w:style>
  <w:style w:type="paragraph" w:customStyle="1" w:styleId="121">
    <w:name w:val="Заголовок 1 Знак2"/>
    <w:link w:val="120"/>
    <w:qFormat/>
    <w:rPr>
      <w:rFonts w:ascii="XO Thames" w:hAnsi="XO Thames"/>
      <w:b/>
      <w:sz w:val="32"/>
    </w:rPr>
  </w:style>
  <w:style w:type="paragraph" w:customStyle="1" w:styleId="1ff7">
    <w:name w:val="Верхний колонтитул1"/>
    <w:link w:val="1ff6"/>
    <w:qFormat/>
  </w:style>
  <w:style w:type="paragraph" w:customStyle="1" w:styleId="2f5">
    <w:name w:val="Оглавление 2 Знак"/>
    <w:link w:val="2f4"/>
    <w:qFormat/>
    <w:rPr>
      <w:rFonts w:ascii="XO Thames" w:hAnsi="XO Thames"/>
      <w:sz w:val="28"/>
    </w:rPr>
  </w:style>
  <w:style w:type="paragraph" w:styleId="aff9">
    <w:name w:val="Subtitle"/>
    <w:uiPriority w:val="11"/>
    <w:qFormat/>
    <w:rPr>
      <w:rFonts w:ascii="XO Thames" w:hAnsi="XO Thames"/>
      <w:i/>
      <w:sz w:val="24"/>
    </w:rPr>
  </w:style>
  <w:style w:type="paragraph" w:customStyle="1" w:styleId="1ff9">
    <w:name w:val="Название объекта1"/>
    <w:link w:val="1ff8"/>
    <w:qFormat/>
    <w:rPr>
      <w:rFonts w:ascii="PT Astra Serif" w:hAnsi="PT Astra Serif"/>
      <w:i/>
      <w:sz w:val="24"/>
    </w:rPr>
  </w:style>
  <w:style w:type="paragraph" w:customStyle="1" w:styleId="514">
    <w:name w:val="Заголовок 5 Знак1"/>
    <w:link w:val="513"/>
    <w:qFormat/>
    <w:rPr>
      <w:rFonts w:ascii="XO Thames" w:hAnsi="XO Thames"/>
      <w:b/>
    </w:rPr>
  </w:style>
  <w:style w:type="paragraph" w:customStyle="1" w:styleId="413">
    <w:name w:val="Заголовок 41"/>
    <w:link w:val="412"/>
    <w:qFormat/>
    <w:rPr>
      <w:rFonts w:ascii="XO Thames" w:hAnsi="XO Thames"/>
      <w:b/>
      <w:sz w:val="24"/>
    </w:rPr>
  </w:style>
  <w:style w:type="paragraph" w:customStyle="1" w:styleId="1ffb">
    <w:name w:val="Название Знак1"/>
    <w:link w:val="1ffa"/>
    <w:qFormat/>
    <w:rPr>
      <w:rFonts w:ascii="XO Thames" w:hAnsi="XO Thames"/>
      <w:b/>
      <w:caps/>
      <w:sz w:val="40"/>
    </w:rPr>
  </w:style>
  <w:style w:type="paragraph" w:customStyle="1" w:styleId="610">
    <w:name w:val="Оглавление 6 Знак1"/>
    <w:link w:val="61"/>
    <w:qFormat/>
    <w:rPr>
      <w:rFonts w:ascii="XO Thames" w:hAnsi="XO Thames"/>
      <w:sz w:val="28"/>
    </w:rPr>
  </w:style>
  <w:style w:type="paragraph" w:customStyle="1" w:styleId="aff4">
    <w:name w:val="Заголовок Знак"/>
    <w:link w:val="aff3"/>
    <w:qFormat/>
    <w:rPr>
      <w:rFonts w:ascii="XO Thames" w:hAnsi="XO Thames"/>
      <w:b/>
      <w:caps/>
      <w:sz w:val="40"/>
    </w:rPr>
  </w:style>
  <w:style w:type="paragraph" w:customStyle="1" w:styleId="1ffd">
    <w:name w:val="Подзаголовок Знак1"/>
    <w:link w:val="1ffc"/>
    <w:qFormat/>
    <w:rPr>
      <w:rFonts w:ascii="XO Thames" w:hAnsi="XO Thames"/>
      <w:i/>
      <w:sz w:val="24"/>
    </w:rPr>
  </w:style>
  <w:style w:type="paragraph" w:customStyle="1" w:styleId="Contents90">
    <w:name w:val="Contents 9"/>
    <w:link w:val="Contents9"/>
    <w:qFormat/>
    <w:rPr>
      <w:rFonts w:ascii="XO Thames" w:hAnsi="XO Thames"/>
      <w:sz w:val="28"/>
    </w:rPr>
  </w:style>
  <w:style w:type="paragraph" w:customStyle="1" w:styleId="2f9">
    <w:name w:val="Нижний колонтитул Знак2"/>
    <w:basedOn w:val="1f2"/>
    <w:link w:val="2f8"/>
    <w:qFormat/>
  </w:style>
  <w:style w:type="paragraph" w:customStyle="1" w:styleId="422">
    <w:name w:val="Оглавление 4 Знак2"/>
    <w:link w:val="421"/>
    <w:qFormat/>
    <w:rPr>
      <w:rFonts w:ascii="XO Thames" w:hAnsi="XO Thames"/>
      <w:sz w:val="28"/>
    </w:rPr>
  </w:style>
  <w:style w:type="paragraph" w:customStyle="1" w:styleId="60">
    <w:name w:val="Оглавление 6 Знак"/>
    <w:link w:val="6"/>
    <w:qFormat/>
    <w:rPr>
      <w:rFonts w:ascii="XO Thames" w:hAnsi="XO Thames"/>
      <w:sz w:val="28"/>
    </w:rPr>
  </w:style>
  <w:style w:type="paragraph" w:styleId="affa">
    <w:name w:val="footer"/>
    <w:basedOn w:val="a"/>
    <w:pPr>
      <w:tabs>
        <w:tab w:val="center" w:pos="4677"/>
        <w:tab w:val="right" w:pos="9355"/>
      </w:tabs>
      <w:spacing w:after="0"/>
    </w:pPr>
  </w:style>
  <w:style w:type="paragraph" w:customStyle="1" w:styleId="415">
    <w:name w:val="Оглавление 4 Знак1"/>
    <w:link w:val="414"/>
    <w:qFormat/>
    <w:rPr>
      <w:rFonts w:ascii="XO Thames" w:hAnsi="XO Thames"/>
      <w:sz w:val="28"/>
    </w:rPr>
  </w:style>
  <w:style w:type="paragraph" w:customStyle="1" w:styleId="1fff">
    <w:name w:val="Замещающий текст1"/>
    <w:basedOn w:val="21"/>
    <w:link w:val="1ffe"/>
    <w:qFormat/>
    <w:rPr>
      <w:color w:val="808080"/>
    </w:rPr>
  </w:style>
  <w:style w:type="paragraph" w:customStyle="1" w:styleId="Contents60">
    <w:name w:val="Contents 6"/>
    <w:link w:val="Contents6"/>
    <w:qFormat/>
    <w:rPr>
      <w:rFonts w:ascii="XO Thames" w:hAnsi="XO Thames"/>
      <w:sz w:val="28"/>
    </w:rPr>
  </w:style>
  <w:style w:type="paragraph" w:customStyle="1" w:styleId="424">
    <w:name w:val="Заголовок 4 Знак2"/>
    <w:link w:val="423"/>
    <w:qFormat/>
    <w:rPr>
      <w:rFonts w:ascii="XO Thames" w:hAnsi="XO Tha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gro.tatarstan.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consultant.mship.local:8080?req=doc&amp;base=LAW&amp;n=458866&amp;date=12.11.202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ultant.mship.local:8080?req=doc&amp;base=LAW&amp;n=449450&amp;dst=100&amp;field=134&amp;date=12.11.2023" TargetMode="External"/><Relationship Id="rId11" Type="http://schemas.openxmlformats.org/officeDocument/2006/relationships/hyperlink" Target="http://consultant.mship.local:8080?req=doc&amp;base=LAW&amp;n=463135&amp;dst=100259&amp;field=134&amp;date=02.02.202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consultant.mship.local:8080?req=doc&amp;base=LAW&amp;n=463135&amp;dst=100152&amp;field=134&amp;date=28.01.2024" TargetMode="External"/><Relationship Id="rId4" Type="http://schemas.openxmlformats.org/officeDocument/2006/relationships/footnotes" Target="footnotes.xml"/><Relationship Id="rId9" Type="http://schemas.openxmlformats.org/officeDocument/2006/relationships/hyperlink" Target="http://consultant.mship.local:8080?req=doc&amp;base=LAW&amp;n=452991&amp;dst=101922&amp;field=134&amp;date=27.01.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9168</Words>
  <Characters>52262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dcterms:created xsi:type="dcterms:W3CDTF">2024-09-04T06:05:00Z</dcterms:created>
  <dcterms:modified xsi:type="dcterms:W3CDTF">2024-09-04T06:05:00Z</dcterms:modified>
  <dc:language>ru-RU</dc:language>
</cp:coreProperties>
</file>