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autoSpaceDE w:val="0"/>
        <w:autoSpaceDN w:val="0"/>
        <w:adjustRightInd w:val="0"/>
        <w:ind w:left="5529"/>
        <w:outlineLvl w:val="0"/>
        <w:rPr>
          <w:bCs/>
          <w:szCs w:val="28"/>
          <w:lang w:eastAsia="en-US"/>
        </w:rPr>
      </w:pPr>
      <w:r>
        <w:rPr>
          <w:bCs/>
          <w:szCs w:val="28"/>
          <w:lang w:eastAsia="en-US"/>
        </w:rPr>
        <w:t>Контактные лица для направления</w:t>
      </w:r>
    </w:p>
    <w:p>
      <w:pPr>
        <w:autoSpaceDE w:val="0"/>
        <w:autoSpaceDN w:val="0"/>
        <w:adjustRightInd w:val="0"/>
        <w:ind w:left="5529"/>
        <w:outlineLvl w:val="0"/>
        <w:rPr>
          <w:bCs/>
          <w:szCs w:val="28"/>
          <w:lang w:eastAsia="en-US"/>
        </w:rPr>
      </w:pPr>
      <w:r>
        <w:rPr>
          <w:bCs/>
          <w:szCs w:val="28"/>
          <w:lang w:eastAsia="en-US"/>
        </w:rPr>
        <w:t>замечаний и предложений:</w:t>
      </w:r>
    </w:p>
    <w:p>
      <w:pPr>
        <w:autoSpaceDE w:val="0"/>
        <w:autoSpaceDN w:val="0"/>
        <w:adjustRightInd w:val="0"/>
        <w:ind w:left="5529"/>
        <w:outlineLvl w:val="0"/>
        <w:rPr>
          <w:bCs/>
          <w:szCs w:val="28"/>
          <w:lang w:eastAsia="en-US"/>
        </w:rPr>
      </w:pPr>
      <w:proofErr w:type="spellStart"/>
      <w:r>
        <w:rPr>
          <w:bCs/>
          <w:szCs w:val="28"/>
          <w:lang w:eastAsia="en-US"/>
        </w:rPr>
        <w:t>Гилемзянова</w:t>
      </w:r>
      <w:proofErr w:type="spellEnd"/>
      <w:r>
        <w:rPr>
          <w:bCs/>
          <w:szCs w:val="28"/>
          <w:lang w:eastAsia="en-US"/>
        </w:rPr>
        <w:t xml:space="preserve"> Алиса </w:t>
      </w:r>
      <w:proofErr w:type="spellStart"/>
      <w:r>
        <w:rPr>
          <w:bCs/>
          <w:szCs w:val="28"/>
          <w:lang w:eastAsia="en-US"/>
        </w:rPr>
        <w:t>Ахметовна</w:t>
      </w:r>
      <w:proofErr w:type="spellEnd"/>
    </w:p>
    <w:p>
      <w:pPr>
        <w:autoSpaceDE w:val="0"/>
        <w:autoSpaceDN w:val="0"/>
        <w:adjustRightInd w:val="0"/>
        <w:ind w:left="5529"/>
        <w:outlineLvl w:val="0"/>
        <w:rPr>
          <w:bCs/>
          <w:szCs w:val="28"/>
          <w:lang w:eastAsia="en-US"/>
        </w:rPr>
      </w:pPr>
      <w:r>
        <w:rPr>
          <w:bCs/>
          <w:szCs w:val="28"/>
          <w:lang w:eastAsia="en-US"/>
        </w:rPr>
        <w:t>Ведущий специалист отдела инвестиционной политики и целевых программ</w:t>
      </w:r>
    </w:p>
    <w:p>
      <w:pPr>
        <w:autoSpaceDE w:val="0"/>
        <w:autoSpaceDN w:val="0"/>
        <w:adjustRightInd w:val="0"/>
        <w:ind w:left="5529"/>
        <w:outlineLvl w:val="0"/>
        <w:rPr>
          <w:bCs/>
          <w:szCs w:val="28"/>
          <w:lang w:eastAsia="en-US"/>
        </w:rPr>
      </w:pPr>
      <w:r>
        <w:rPr>
          <w:bCs/>
          <w:szCs w:val="28"/>
          <w:lang w:eastAsia="en-US"/>
        </w:rPr>
        <w:t>Телефон: +7 (843) 221-76-</w:t>
      </w:r>
      <w:r>
        <w:rPr>
          <w:bCs/>
          <w:szCs w:val="28"/>
          <w:lang w:eastAsia="en-US"/>
        </w:rPr>
        <w:t>88 (8809</w:t>
      </w:r>
      <w:bookmarkStart w:id="0" w:name="_GoBack"/>
      <w:bookmarkEnd w:id="0"/>
      <w:r>
        <w:rPr>
          <w:bCs/>
          <w:szCs w:val="28"/>
          <w:lang w:eastAsia="en-US"/>
        </w:rPr>
        <w:t>)</w:t>
      </w:r>
    </w:p>
    <w:p>
      <w:pPr>
        <w:autoSpaceDE w:val="0"/>
        <w:autoSpaceDN w:val="0"/>
        <w:adjustRightInd w:val="0"/>
        <w:ind w:left="5529"/>
        <w:outlineLvl w:val="0"/>
        <w:rPr>
          <w:bCs/>
          <w:szCs w:val="28"/>
          <w:lang w:eastAsia="en-US"/>
        </w:rPr>
      </w:pPr>
      <w:proofErr w:type="spellStart"/>
      <w:r>
        <w:rPr>
          <w:bCs/>
          <w:szCs w:val="28"/>
          <w:lang w:eastAsia="en-US"/>
        </w:rPr>
        <w:t>Email</w:t>
      </w:r>
      <w:proofErr w:type="spellEnd"/>
      <w:r>
        <w:rPr>
          <w:bCs/>
          <w:szCs w:val="28"/>
          <w:lang w:eastAsia="en-US"/>
        </w:rPr>
        <w:t>: insaf.sharafiev@tatarstan.ru</w:t>
      </w:r>
    </w:p>
    <w:p>
      <w:pPr>
        <w:autoSpaceDE w:val="0"/>
        <w:autoSpaceDN w:val="0"/>
        <w:adjustRightInd w:val="0"/>
        <w:ind w:left="5529"/>
        <w:outlineLvl w:val="0"/>
        <w:rPr>
          <w:bCs/>
          <w:szCs w:val="28"/>
          <w:lang w:eastAsia="en-US"/>
        </w:rPr>
      </w:pPr>
    </w:p>
    <w:p>
      <w:pPr>
        <w:autoSpaceDE w:val="0"/>
        <w:autoSpaceDN w:val="0"/>
        <w:adjustRightInd w:val="0"/>
        <w:ind w:left="5529"/>
        <w:outlineLvl w:val="0"/>
        <w:rPr>
          <w:bCs/>
          <w:szCs w:val="28"/>
          <w:lang w:eastAsia="en-US"/>
        </w:rPr>
      </w:pPr>
      <w:r>
        <w:rPr>
          <w:bCs/>
          <w:szCs w:val="28"/>
          <w:lang w:eastAsia="en-US"/>
        </w:rPr>
        <w:t>Калимуллин Ильнар Ирекович</w:t>
      </w:r>
    </w:p>
    <w:p>
      <w:pPr>
        <w:autoSpaceDE w:val="0"/>
        <w:autoSpaceDN w:val="0"/>
        <w:adjustRightInd w:val="0"/>
        <w:ind w:left="5529"/>
        <w:outlineLvl w:val="0"/>
        <w:rPr>
          <w:bCs/>
          <w:szCs w:val="28"/>
          <w:lang w:eastAsia="en-US"/>
        </w:rPr>
      </w:pPr>
      <w:r>
        <w:rPr>
          <w:bCs/>
          <w:szCs w:val="28"/>
          <w:lang w:eastAsia="en-US"/>
        </w:rPr>
        <w:t>Начальник юридического отдела</w:t>
      </w:r>
    </w:p>
    <w:p>
      <w:pPr>
        <w:autoSpaceDE w:val="0"/>
        <w:autoSpaceDN w:val="0"/>
        <w:adjustRightInd w:val="0"/>
        <w:ind w:left="5529"/>
        <w:outlineLvl w:val="0"/>
        <w:rPr>
          <w:bCs/>
          <w:szCs w:val="28"/>
          <w:lang w:eastAsia="en-US"/>
        </w:rPr>
      </w:pPr>
      <w:r>
        <w:rPr>
          <w:bCs/>
          <w:szCs w:val="28"/>
          <w:lang w:eastAsia="en-US"/>
        </w:rPr>
        <w:t>Телефон: +7 (843) 221-76-14</w:t>
      </w:r>
    </w:p>
    <w:p>
      <w:pPr>
        <w:ind w:left="5529"/>
        <w:rPr>
          <w:bCs/>
          <w:szCs w:val="28"/>
          <w:lang w:eastAsia="en-US"/>
        </w:rPr>
      </w:pPr>
      <w:r>
        <w:rPr>
          <w:bCs/>
          <w:szCs w:val="28"/>
          <w:lang w:val="en-US" w:eastAsia="en-US"/>
        </w:rPr>
        <w:t>E</w:t>
      </w:r>
      <w:r>
        <w:rPr>
          <w:bCs/>
          <w:szCs w:val="28"/>
          <w:lang w:eastAsia="en-US"/>
        </w:rPr>
        <w:t>-</w:t>
      </w:r>
      <w:r>
        <w:rPr>
          <w:bCs/>
          <w:szCs w:val="28"/>
          <w:lang w:val="en-US" w:eastAsia="en-US"/>
        </w:rPr>
        <w:t>mail</w:t>
      </w:r>
      <w:r>
        <w:rPr>
          <w:bCs/>
          <w:szCs w:val="28"/>
          <w:lang w:eastAsia="en-US"/>
        </w:rPr>
        <w:t xml:space="preserve">: </w:t>
      </w:r>
      <w:hyperlink r:id="rId5" w:history="1">
        <w:r>
          <w:rPr>
            <w:bCs/>
            <w:szCs w:val="28"/>
            <w:lang w:val="en-US" w:eastAsia="en-US"/>
          </w:rPr>
          <w:t>Ilnar</w:t>
        </w:r>
        <w:r>
          <w:rPr>
            <w:bCs/>
            <w:szCs w:val="28"/>
            <w:lang w:eastAsia="en-US"/>
          </w:rPr>
          <w:t>.</w:t>
        </w:r>
        <w:r>
          <w:rPr>
            <w:bCs/>
            <w:szCs w:val="28"/>
            <w:lang w:val="en-US" w:eastAsia="en-US"/>
          </w:rPr>
          <w:t>Kalimullin</w:t>
        </w:r>
        <w:r>
          <w:rPr>
            <w:bCs/>
            <w:szCs w:val="28"/>
            <w:lang w:eastAsia="en-US"/>
          </w:rPr>
          <w:t>@</w:t>
        </w:r>
        <w:proofErr w:type="spellStart"/>
        <w:r>
          <w:rPr>
            <w:bCs/>
            <w:szCs w:val="28"/>
            <w:lang w:val="en-US" w:eastAsia="en-US"/>
          </w:rPr>
          <w:t>tatar</w:t>
        </w:r>
        <w:proofErr w:type="spellEnd"/>
        <w:r>
          <w:rPr>
            <w:bCs/>
            <w:szCs w:val="28"/>
            <w:lang w:eastAsia="en-US"/>
          </w:rPr>
          <w:t>.</w:t>
        </w:r>
        <w:proofErr w:type="spellStart"/>
        <w:r>
          <w:rPr>
            <w:bCs/>
            <w:szCs w:val="28"/>
            <w:lang w:val="en-US" w:eastAsia="en-US"/>
          </w:rPr>
          <w:t>ru</w:t>
        </w:r>
        <w:proofErr w:type="spellEnd"/>
      </w:hyperlink>
    </w:p>
    <w:p>
      <w:pPr>
        <w:pStyle w:val="1"/>
        <w:numPr>
          <w:ilvl w:val="0"/>
          <w:numId w:val="0"/>
        </w:numPr>
        <w:tabs>
          <w:tab w:val="left" w:pos="4962"/>
        </w:tabs>
        <w:ind w:right="4677"/>
        <w:rPr>
          <w:b w:val="0"/>
          <w:bCs w:val="0"/>
          <w:color w:val="000000"/>
          <w:sz w:val="28"/>
          <w:szCs w:val="28"/>
        </w:rPr>
      </w:pPr>
    </w:p>
    <w:p/>
    <w:p>
      <w:pPr>
        <w:pStyle w:val="1"/>
        <w:tabs>
          <w:tab w:val="left" w:pos="4962"/>
        </w:tabs>
        <w:ind w:right="4677"/>
      </w:pPr>
      <w:r>
        <w:rPr>
          <w:b w:val="0"/>
          <w:spacing w:val="2"/>
          <w:sz w:val="28"/>
          <w:szCs w:val="28"/>
          <w:lang w:eastAsia="en-US"/>
        </w:rPr>
        <w:t xml:space="preserve">Об утверждении </w:t>
      </w:r>
      <w:r>
        <w:rPr>
          <w:b w:val="0"/>
          <w:color w:val="000000"/>
          <w:sz w:val="28"/>
          <w:szCs w:val="28"/>
        </w:rPr>
        <w:t xml:space="preserve">стоимости одного квадратного метра общей площади жилья на сельских территориях в Республике Татарстан на 2025 год </w:t>
      </w:r>
    </w:p>
    <w:p>
      <w:pPr>
        <w:pStyle w:val="1"/>
        <w:tabs>
          <w:tab w:val="left" w:pos="4962"/>
        </w:tabs>
        <w:ind w:right="4677"/>
      </w:pPr>
    </w:p>
    <w:p>
      <w:pPr>
        <w:pStyle w:val="1"/>
        <w:tabs>
          <w:tab w:val="left" w:pos="4962"/>
        </w:tabs>
        <w:ind w:right="4677"/>
      </w:pPr>
    </w:p>
    <w:p>
      <w:pPr>
        <w:pStyle w:val="a6"/>
        <w:ind w:firstLine="720"/>
        <w:rPr>
          <w:color w:val="000000"/>
          <w:szCs w:val="28"/>
        </w:rPr>
      </w:pPr>
      <w:r>
        <w:rPr>
          <w:color w:val="000000"/>
          <w:szCs w:val="28"/>
        </w:rPr>
        <w:t>В соответствии с пунктом 19 Порядка формирования, утверждения и изменения списков участников мероприятий по улучшению жилищных условий в рамках государственной программы Российской Федерации «Комплексное развитие сельских территорий» и выдачи свидетельств о предоставлении социальной выплаты на строительство (приобретение) жилья на сельских территориях и пунктом 21 Порядка формирования, утверждения и изменения списков граждан – получателей жилья по договорам найма жилых помещений,  утвержденных постановлением Кабинета Министров Республики Татарстан          от 14.05.2020 № 387 «О реализации государственной программы Российской Федерации «Комплексное развитие сельских территорий» в Республике Татарстан» Кабинет Министров Республики Татарстан постановляет:</w:t>
      </w:r>
    </w:p>
    <w:p>
      <w:pPr>
        <w:pStyle w:val="a6"/>
        <w:ind w:firstLine="720"/>
        <w:rPr>
          <w:color w:val="000000"/>
          <w:szCs w:val="28"/>
        </w:rPr>
      </w:pPr>
      <w:r>
        <w:rPr>
          <w:color w:val="000000"/>
          <w:szCs w:val="28"/>
        </w:rPr>
        <w:t>1. Утвердить стоимость одного квадратного метра общей площади жилья на 2025 год:</w:t>
      </w:r>
    </w:p>
    <w:p>
      <w:pPr>
        <w:pStyle w:val="a6"/>
        <w:ind w:firstLine="720"/>
        <w:rPr>
          <w:color w:val="000000"/>
          <w:szCs w:val="28"/>
        </w:rPr>
      </w:pPr>
      <w:r>
        <w:rPr>
          <w:color w:val="000000"/>
          <w:szCs w:val="28"/>
        </w:rPr>
        <w:t xml:space="preserve">для расчета размера субсидии бюджетам муниципальных районов Республики Татарстан на оказание финансовой поддержки при исполнении расходных обязательств муниципальных районов по строительству (приобретению) жилья, предоставляемого по договору найма жилого помещения, в размере 67,41 </w:t>
      </w:r>
      <w:proofErr w:type="spellStart"/>
      <w:proofErr w:type="gramStart"/>
      <w:r>
        <w:rPr>
          <w:color w:val="000000"/>
          <w:szCs w:val="28"/>
        </w:rPr>
        <w:t>тыс.рублей</w:t>
      </w:r>
      <w:proofErr w:type="spellEnd"/>
      <w:proofErr w:type="gramEnd"/>
      <w:r>
        <w:rPr>
          <w:color w:val="000000"/>
          <w:szCs w:val="28"/>
        </w:rPr>
        <w:t>;</w:t>
      </w:r>
    </w:p>
    <w:p>
      <w:pPr>
        <w:pStyle w:val="a6"/>
        <w:ind w:firstLine="720"/>
        <w:rPr>
          <w:color w:val="000000"/>
          <w:szCs w:val="28"/>
        </w:rPr>
      </w:pPr>
      <w:r>
        <w:rPr>
          <w:color w:val="000000"/>
          <w:szCs w:val="28"/>
        </w:rPr>
        <w:t xml:space="preserve">для расчета размера социальных выплат </w:t>
      </w:r>
      <w:proofErr w:type="gramStart"/>
      <w:r>
        <w:rPr>
          <w:color w:val="000000"/>
          <w:szCs w:val="28"/>
        </w:rPr>
        <w:t>на  строительство</w:t>
      </w:r>
      <w:proofErr w:type="gramEnd"/>
      <w:r>
        <w:rPr>
          <w:color w:val="000000"/>
          <w:szCs w:val="28"/>
        </w:rPr>
        <w:t xml:space="preserve"> (приобретение) жилья в рамках мероприятий по улучшению жилищных условий граждан Российской Федерации, проживающих на сельских территориях в Республике Татарстан, в размере 34,02 </w:t>
      </w:r>
      <w:proofErr w:type="spellStart"/>
      <w:r>
        <w:rPr>
          <w:color w:val="000000"/>
          <w:szCs w:val="28"/>
        </w:rPr>
        <w:t>тыс.рублей</w:t>
      </w:r>
      <w:proofErr w:type="spellEnd"/>
      <w:r>
        <w:rPr>
          <w:color w:val="000000"/>
          <w:szCs w:val="28"/>
        </w:rPr>
        <w:t>.</w:t>
      </w:r>
    </w:p>
    <w:p>
      <w:pPr>
        <w:ind w:firstLine="720"/>
        <w:jc w:val="both"/>
        <w:rPr>
          <w:color w:val="000000"/>
          <w:szCs w:val="28"/>
        </w:rPr>
      </w:pPr>
      <w:r>
        <w:rPr>
          <w:color w:val="000000"/>
          <w:szCs w:val="28"/>
        </w:rPr>
        <w:lastRenderedPageBreak/>
        <w:t>2. Признать утратившими силу следующие постановления Кабинета Министров Республики Татарстан:</w:t>
      </w:r>
    </w:p>
    <w:p>
      <w:pPr>
        <w:ind w:firstLine="720"/>
        <w:jc w:val="both"/>
        <w:rPr>
          <w:color w:val="000000"/>
          <w:szCs w:val="28"/>
        </w:rPr>
      </w:pPr>
      <w:r>
        <w:rPr>
          <w:color w:val="000000"/>
          <w:szCs w:val="28"/>
        </w:rPr>
        <w:t>от 14.10.2022 № 1102 «Об утверждении стоимости одного квадратного метра общей площади жилья на сельских территориях в Республике Татарстан для расчета размера субсидий на 2023 год бюджетам муниципальных районов Республики Татарстан на оказание финансовой поддержки при исполнении расходных обязательств муниципальных районов по строительству (приобретению) жилья, предоставляемого по договору найма жилого помещения»;</w:t>
      </w:r>
    </w:p>
    <w:p>
      <w:pPr>
        <w:ind w:firstLine="720"/>
        <w:jc w:val="both"/>
        <w:rPr>
          <w:b/>
          <w:bCs/>
          <w:color w:val="000000"/>
          <w:szCs w:val="28"/>
        </w:rPr>
      </w:pPr>
      <w:r>
        <w:rPr>
          <w:color w:val="000000"/>
          <w:szCs w:val="28"/>
        </w:rPr>
        <w:t xml:space="preserve">от 21.10.2022 № 1129 «Об утверждении стоимости одного квадратного метра общей площади жилья на сельских территориях в Республике Татарстан для расчета размера социальных выплат на 2023 год». </w:t>
      </w:r>
    </w:p>
    <w:p>
      <w:pPr>
        <w:pStyle w:val="1"/>
        <w:tabs>
          <w:tab w:val="left" w:pos="4962"/>
        </w:tabs>
        <w:ind w:right="4677"/>
        <w:rPr>
          <w:color w:val="000000"/>
          <w:sz w:val="28"/>
          <w:szCs w:val="28"/>
        </w:rPr>
      </w:pPr>
    </w:p>
    <w:p>
      <w:pPr>
        <w:tabs>
          <w:tab w:val="left" w:pos="4962"/>
        </w:tabs>
        <w:ind w:right="4677"/>
        <w:rPr>
          <w:b/>
          <w:bCs/>
          <w:color w:val="000000"/>
          <w:szCs w:val="28"/>
        </w:rPr>
      </w:pPr>
    </w:p>
    <w:p>
      <w:pPr>
        <w:jc w:val="both"/>
      </w:pPr>
      <w:r>
        <w:t>Премьер-министр</w:t>
      </w:r>
    </w:p>
    <w:p>
      <w:pPr>
        <w:jc w:val="both"/>
      </w:pPr>
      <w:r>
        <w:t xml:space="preserve">Республики Татарстан                                                                              А.В. </w:t>
      </w:r>
      <w:proofErr w:type="spellStart"/>
      <w:r>
        <w:t>Песошин</w:t>
      </w:r>
      <w:proofErr w:type="spellEnd"/>
    </w:p>
    <w:p>
      <w:pPr>
        <w:pStyle w:val="1"/>
        <w:numPr>
          <w:ilvl w:val="0"/>
          <w:numId w:val="0"/>
        </w:numPr>
        <w:tabs>
          <w:tab w:val="left" w:pos="4962"/>
        </w:tabs>
        <w:ind w:right="4677"/>
      </w:pPr>
    </w:p>
    <w:p/>
    <w:p>
      <w:pPr>
        <w:jc w:val="center"/>
      </w:pPr>
      <w:r>
        <w:rPr>
          <w:bCs/>
        </w:rPr>
        <w:t>Пояснительная записка</w:t>
      </w:r>
    </w:p>
    <w:p>
      <w:pPr>
        <w:jc w:val="center"/>
        <w:rPr>
          <w:color w:val="000000"/>
          <w:spacing w:val="2"/>
          <w:szCs w:val="28"/>
          <w:lang w:eastAsia="en-US"/>
        </w:rPr>
      </w:pPr>
      <w:r>
        <w:t>к проекту постановления Кабинета Министров Республики Татарстан</w:t>
      </w:r>
    </w:p>
    <w:p>
      <w:pPr>
        <w:pStyle w:val="1"/>
        <w:tabs>
          <w:tab w:val="left" w:pos="4962"/>
        </w:tabs>
        <w:jc w:val="center"/>
      </w:pPr>
      <w:r>
        <w:rPr>
          <w:b w:val="0"/>
          <w:color w:val="000000"/>
          <w:spacing w:val="2"/>
          <w:sz w:val="28"/>
          <w:szCs w:val="28"/>
          <w:lang w:eastAsia="en-US"/>
        </w:rPr>
        <w:t xml:space="preserve">«Об утверждении </w:t>
      </w:r>
      <w:r>
        <w:rPr>
          <w:b w:val="0"/>
          <w:color w:val="000000"/>
          <w:sz w:val="28"/>
          <w:szCs w:val="28"/>
        </w:rPr>
        <w:t xml:space="preserve">стоимости одного квадратного метра общей площади жилья на сельских территориях в Республике Татарстан на 2025 год </w:t>
      </w:r>
    </w:p>
    <w:p>
      <w:pPr>
        <w:jc w:val="both"/>
      </w:pPr>
    </w:p>
    <w:p>
      <w:pPr>
        <w:ind w:firstLine="709"/>
        <w:jc w:val="both"/>
        <w:rPr>
          <w:color w:val="000000"/>
          <w:szCs w:val="28"/>
        </w:rPr>
      </w:pPr>
      <w:r>
        <w:rPr>
          <w:color w:val="000000"/>
          <w:szCs w:val="28"/>
        </w:rPr>
        <w:t xml:space="preserve">Проект постановления </w:t>
      </w:r>
      <w:r>
        <w:rPr>
          <w:szCs w:val="28"/>
        </w:rPr>
        <w:t>Кабинета Министров Республики Татарстан                     «</w:t>
      </w:r>
      <w:r>
        <w:rPr>
          <w:spacing w:val="2"/>
          <w:szCs w:val="28"/>
          <w:lang w:eastAsia="en-US"/>
        </w:rPr>
        <w:t xml:space="preserve">Об утверждении </w:t>
      </w:r>
      <w:r>
        <w:rPr>
          <w:color w:val="000000"/>
          <w:szCs w:val="28"/>
        </w:rPr>
        <w:t xml:space="preserve">стоимости одного квадратного метра общей площади жилья на сельских территориях в Республике Татарстан на 2025 год </w:t>
      </w:r>
      <w:r>
        <w:rPr>
          <w:szCs w:val="28"/>
        </w:rPr>
        <w:t>подготовлен в целях реализации в 2025 году мероприятий по оказанию финансовой поддержки при исполнении расходных обязательств муниципальных образований по строительству (приобретению) жилья, предоставленного по договору найма жилого помещения и с</w:t>
      </w:r>
      <w:r>
        <w:rPr>
          <w:color w:val="000000"/>
          <w:szCs w:val="28"/>
        </w:rPr>
        <w:t xml:space="preserve">оциальных выплат на проведение мероприятий по улучшению жилищных условий граждан Российской Федерации, проживающих на сельских территориях в Республике Татарстан </w:t>
      </w:r>
      <w:r>
        <w:rPr>
          <w:szCs w:val="28"/>
        </w:rPr>
        <w:t>в рамках государственной программы Российской Федерации «Комплексное развитие сельских территорий».</w:t>
      </w:r>
    </w:p>
    <w:p>
      <w:pPr>
        <w:ind w:firstLine="720"/>
        <w:jc w:val="both"/>
        <w:rPr>
          <w:bCs/>
          <w:color w:val="000000"/>
          <w:szCs w:val="28"/>
        </w:rPr>
      </w:pPr>
      <w:r>
        <w:rPr>
          <w:color w:val="000000"/>
          <w:szCs w:val="28"/>
        </w:rPr>
        <w:t xml:space="preserve">В соответствии с пунктом 19 Порядка формирования, утверждения и изменения списков участников мероприятий по улучшению жилищных условий в рамках государственной программы Российской Федерации «Комплексное развитие сельских территорий» и выдачи свидетельств о предоставлении социальной выплаты на строительство (приобретение) жилья на сельских территориях и пунктом 21 Порядка формирования, утверждения и изменения списков граждан – получателей жилья по договорам найма жилых помещений, утвержденных постановлением Кабинета Министров Республики Татарстан от 14.05.2020 № 387 «О реализации государственной программы Российской Федерации «Комплексное развитие сельских территорий» в Республике Татарстан», субсидирование строительства (приобретения) жилья связано с расчётом размера субсидий на данные цели, где одним из основных показателей является стоимость квадратного </w:t>
      </w:r>
      <w:r>
        <w:rPr>
          <w:color w:val="000000"/>
          <w:szCs w:val="28"/>
        </w:rPr>
        <w:lastRenderedPageBreak/>
        <w:t>метра жилого помещения, утверждаемая Кабинетом Министров Республики Татарстан.</w:t>
      </w:r>
    </w:p>
    <w:p>
      <w:pPr>
        <w:pStyle w:val="ConsPlusNonformat"/>
        <w:ind w:firstLine="850"/>
        <w:jc w:val="both"/>
        <w:rPr>
          <w:rFonts w:ascii="Times New Roman" w:hAnsi="Times New Roman" w:cs="Times New Roman"/>
          <w:sz w:val="28"/>
          <w:szCs w:val="28"/>
        </w:rPr>
      </w:pPr>
      <w:r>
        <w:rPr>
          <w:rFonts w:ascii="Times New Roman" w:hAnsi="Times New Roman" w:cs="Times New Roman"/>
          <w:bCs/>
          <w:color w:val="000000"/>
          <w:sz w:val="28"/>
          <w:szCs w:val="28"/>
        </w:rPr>
        <w:t xml:space="preserve">В соответствии с поручением первого заместителя Премьер-министра Республики Татарстан </w:t>
      </w:r>
      <w:proofErr w:type="spellStart"/>
      <w:r>
        <w:rPr>
          <w:rFonts w:ascii="Times New Roman" w:hAnsi="Times New Roman" w:cs="Times New Roman"/>
          <w:bCs/>
          <w:color w:val="000000"/>
          <w:sz w:val="28"/>
          <w:szCs w:val="28"/>
        </w:rPr>
        <w:t>Р.К.Нигматуллина</w:t>
      </w:r>
      <w:proofErr w:type="spellEnd"/>
      <w:r>
        <w:rPr>
          <w:rFonts w:ascii="Times New Roman" w:hAnsi="Times New Roman" w:cs="Times New Roman"/>
          <w:bCs/>
          <w:color w:val="000000"/>
          <w:sz w:val="28"/>
          <w:szCs w:val="28"/>
        </w:rPr>
        <w:t xml:space="preserve"> от 27.06.2024 № 36903-РН Министерством строительства, архитектуры и жилищно-коммунального хозяйства Республики Татарстан внесены предложения по стоимости одного квадратного метра общей площади жилья в сельской местности и на территориях опорных населенных пунктов Республики Татарстан на 2025 год по направлениям:</w:t>
      </w:r>
    </w:p>
    <w:p>
      <w:pPr>
        <w:pStyle w:val="aa"/>
        <w:ind w:firstLine="851"/>
        <w:jc w:val="both"/>
        <w:rPr>
          <w:color w:val="000000"/>
          <w:szCs w:val="28"/>
        </w:rPr>
      </w:pPr>
      <w:r>
        <w:rPr>
          <w:szCs w:val="28"/>
          <w:lang w:eastAsia="en-US"/>
        </w:rPr>
        <w:t xml:space="preserve">для расчета социальных выплат на проведение мероприятий по улучшению жилищных условий граждан в размере 34,02 </w:t>
      </w:r>
      <w:proofErr w:type="spellStart"/>
      <w:proofErr w:type="gramStart"/>
      <w:r>
        <w:rPr>
          <w:szCs w:val="28"/>
          <w:lang w:eastAsia="en-US"/>
        </w:rPr>
        <w:t>тыс.рублей</w:t>
      </w:r>
      <w:proofErr w:type="spellEnd"/>
      <w:proofErr w:type="gramEnd"/>
      <w:r>
        <w:rPr>
          <w:szCs w:val="28"/>
          <w:lang w:eastAsia="en-US"/>
        </w:rPr>
        <w:t xml:space="preserve"> (базовая стоимость в размере 31,8 </w:t>
      </w:r>
      <w:proofErr w:type="spellStart"/>
      <w:r>
        <w:rPr>
          <w:szCs w:val="28"/>
          <w:lang w:eastAsia="en-US"/>
        </w:rPr>
        <w:t>тыс.руб</w:t>
      </w:r>
      <w:proofErr w:type="spellEnd"/>
      <w:r>
        <w:rPr>
          <w:szCs w:val="28"/>
          <w:lang w:eastAsia="en-US"/>
        </w:rPr>
        <w:t>/</w:t>
      </w:r>
      <w:proofErr w:type="spellStart"/>
      <w:r>
        <w:rPr>
          <w:szCs w:val="28"/>
          <w:lang w:eastAsia="en-US"/>
        </w:rPr>
        <w:t>кв.м</w:t>
      </w:r>
      <w:proofErr w:type="spellEnd"/>
      <w:r>
        <w:rPr>
          <w:szCs w:val="28"/>
          <w:lang w:eastAsia="en-US"/>
        </w:rPr>
        <w:t>. с учетом прогнозного коэффициента индекса-дефлятора на очередной финансовый год 1,07);</w:t>
      </w:r>
    </w:p>
    <w:p>
      <w:pPr>
        <w:pStyle w:val="aa"/>
        <w:ind w:firstLine="851"/>
        <w:jc w:val="both"/>
        <w:rPr>
          <w:bCs/>
          <w:color w:val="000000"/>
          <w:szCs w:val="28"/>
        </w:rPr>
      </w:pPr>
      <w:r>
        <w:rPr>
          <w:color w:val="000000"/>
          <w:szCs w:val="28"/>
        </w:rPr>
        <w:t xml:space="preserve">для расчета субсидии на оказание финансовой поддержки при исполнении расходных обязательств муниципальных районов по строительству (приобретению) жилья, предоставляемого по договору найма жилого помещения в размере 67,41 </w:t>
      </w:r>
      <w:proofErr w:type="spellStart"/>
      <w:proofErr w:type="gramStart"/>
      <w:r>
        <w:rPr>
          <w:color w:val="000000"/>
          <w:szCs w:val="28"/>
        </w:rPr>
        <w:t>тыс.рублей</w:t>
      </w:r>
      <w:proofErr w:type="spellEnd"/>
      <w:proofErr w:type="gramEnd"/>
      <w:r>
        <w:rPr>
          <w:color w:val="000000"/>
          <w:szCs w:val="28"/>
        </w:rPr>
        <w:t xml:space="preserve"> (базовая стоимость в размере 63,0 </w:t>
      </w:r>
      <w:proofErr w:type="spellStart"/>
      <w:r>
        <w:rPr>
          <w:color w:val="000000"/>
          <w:szCs w:val="28"/>
        </w:rPr>
        <w:t>тыс.руб</w:t>
      </w:r>
      <w:proofErr w:type="spellEnd"/>
      <w:r>
        <w:rPr>
          <w:color w:val="000000"/>
          <w:szCs w:val="28"/>
        </w:rPr>
        <w:t>/</w:t>
      </w:r>
      <w:proofErr w:type="spellStart"/>
      <w:r>
        <w:rPr>
          <w:color w:val="000000"/>
          <w:szCs w:val="28"/>
        </w:rPr>
        <w:t>кв.м</w:t>
      </w:r>
      <w:proofErr w:type="spellEnd"/>
      <w:r>
        <w:rPr>
          <w:color w:val="000000"/>
          <w:szCs w:val="28"/>
        </w:rPr>
        <w:t>. с учетом прогнозного коэффициента индекса-дефлятора на очередной финансовый год 1,07).</w:t>
      </w:r>
    </w:p>
    <w:p>
      <w:pPr>
        <w:tabs>
          <w:tab w:val="left" w:pos="9585"/>
        </w:tabs>
        <w:ind w:firstLine="709"/>
        <w:jc w:val="both"/>
        <w:rPr>
          <w:bCs/>
          <w:color w:val="000000"/>
          <w:szCs w:val="28"/>
        </w:rPr>
      </w:pPr>
      <w:r>
        <w:rPr>
          <w:bCs/>
          <w:color w:val="000000"/>
          <w:szCs w:val="28"/>
        </w:rPr>
        <w:t xml:space="preserve">Стоимость одного квадратного метра общей площади жилья в сельской местности и на территориях опорных населенных пунктов Республики Татарстан на 2025 год для расчета размера субсидий </w:t>
      </w:r>
      <w:r>
        <w:rPr>
          <w:bCs/>
          <w:color w:val="000000"/>
          <w:spacing w:val="2"/>
          <w:szCs w:val="28"/>
          <w:lang w:eastAsia="en-US"/>
        </w:rPr>
        <w:t xml:space="preserve"> бюджетам муниципальных районов Республики Татарстан</w:t>
      </w:r>
      <w:r>
        <w:rPr>
          <w:b/>
          <w:bCs/>
          <w:color w:val="000000"/>
          <w:szCs w:val="28"/>
        </w:rPr>
        <w:t xml:space="preserve"> </w:t>
      </w:r>
      <w:r>
        <w:rPr>
          <w:bCs/>
          <w:color w:val="000000"/>
          <w:szCs w:val="28"/>
        </w:rPr>
        <w:t xml:space="preserve">на оказание финансовой поддержки при исполнении расходных обязательств муниципальных районов по строительству (приобретению) жилья, предоставляемого по договору найма жилого помещения и социальных выплат на проведение мероприятий по улучшению жилищных условий граждан Российской Федерации, проживающих на сельских территориях в Республике Татарстан согласована с </w:t>
      </w:r>
      <w:proofErr w:type="spellStart"/>
      <w:r>
        <w:rPr>
          <w:bCs/>
          <w:color w:val="000000"/>
          <w:szCs w:val="28"/>
        </w:rPr>
        <w:t>Раисом</w:t>
      </w:r>
      <w:proofErr w:type="spellEnd"/>
      <w:r>
        <w:rPr>
          <w:bCs/>
          <w:color w:val="000000"/>
          <w:szCs w:val="28"/>
        </w:rPr>
        <w:t xml:space="preserve"> Республики Татарстан (от 11.09.2024 № 43613-МР).</w:t>
      </w:r>
    </w:p>
    <w:p>
      <w:pPr>
        <w:tabs>
          <w:tab w:val="left" w:pos="570"/>
        </w:tabs>
        <w:ind w:firstLine="567"/>
        <w:jc w:val="both"/>
      </w:pPr>
      <w:r>
        <w:rPr>
          <w:bCs/>
          <w:color w:val="000000"/>
          <w:szCs w:val="28"/>
        </w:rPr>
        <w:t xml:space="preserve">Принятие проекта постановления Кабинета Министров Республики Татарстан не повлечет за собой выделение дополнительных денежных средств из бюджета Республики Татарстан. </w:t>
      </w:r>
    </w:p>
    <w:p>
      <w:pPr>
        <w:tabs>
          <w:tab w:val="left" w:pos="9585"/>
        </w:tabs>
        <w:ind w:firstLine="709"/>
        <w:jc w:val="both"/>
      </w:pPr>
    </w:p>
    <w:p/>
    <w:sectPr>
      <w:pgSz w:w="11906" w:h="16838"/>
      <w:pgMar w:top="1134" w:right="911" w:bottom="1134" w:left="96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PT Astra Serif">
    <w:altName w:val="Times New Roman"/>
    <w:panose1 w:val="00000000000000000000"/>
    <w:charset w:val="00"/>
    <w:family w:val="roman"/>
    <w:notTrueType/>
    <w:pitch w:val="default"/>
  </w:font>
  <w:font w:name="Noto Sans Devanagari">
    <w:altName w:val="Arial"/>
    <w:charset w:val="01"/>
    <w:family w:val="swiss"/>
    <w:pitch w:val="default"/>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chartTrackingRefBased/>
  <w15:docId w15:val="{1A7BF431-CDB0-4B3A-B66B-F6BD594950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pPr>
    <w:rPr>
      <w:sz w:val="28"/>
      <w:szCs w:val="24"/>
      <w:lang w:eastAsia="zh-CN"/>
    </w:rPr>
  </w:style>
  <w:style w:type="paragraph" w:styleId="1">
    <w:name w:val="heading 1"/>
    <w:basedOn w:val="a"/>
    <w:next w:val="a"/>
    <w:qFormat/>
    <w:pPr>
      <w:keepNext/>
      <w:numPr>
        <w:numId w:val="1"/>
      </w:numPr>
      <w:jc w:val="both"/>
      <w:outlineLvl w:val="0"/>
    </w:pPr>
    <w:rPr>
      <w:b/>
      <w:bCs/>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Основной шрифт абзаца1"/>
  </w:style>
  <w:style w:type="character" w:customStyle="1" w:styleId="a3">
    <w:name w:val="Название Знак"/>
    <w:rPr>
      <w:b/>
      <w:bCs/>
      <w:sz w:val="24"/>
      <w:szCs w:val="24"/>
      <w:lang w:val="x-none"/>
    </w:rPr>
  </w:style>
  <w:style w:type="character" w:customStyle="1" w:styleId="2">
    <w:name w:val="Основной текст с отступом 2 Знак"/>
    <w:rPr>
      <w:sz w:val="28"/>
      <w:szCs w:val="24"/>
    </w:rPr>
  </w:style>
  <w:style w:type="character" w:customStyle="1" w:styleId="ConsPlusNormal">
    <w:name w:val="ConsPlusNormal Знак"/>
    <w:rPr>
      <w:rFonts w:ascii="Arial" w:hAnsi="Arial" w:cs="Arial"/>
      <w:lang w:val="ru-RU" w:bidi="ar-SA"/>
    </w:rPr>
  </w:style>
  <w:style w:type="character" w:styleId="a4">
    <w:name w:val="Hyperlink"/>
    <w:rPr>
      <w:color w:val="0000FF"/>
      <w:u w:val="single"/>
    </w:rPr>
  </w:style>
  <w:style w:type="character" w:customStyle="1" w:styleId="11">
    <w:name w:val="Заголовок 1 Знак"/>
    <w:rPr>
      <w:b/>
      <w:bCs/>
      <w:sz w:val="32"/>
      <w:szCs w:val="24"/>
    </w:rPr>
  </w:style>
  <w:style w:type="character" w:customStyle="1" w:styleId="a5">
    <w:name w:val="Основной текст Знак"/>
    <w:rPr>
      <w:sz w:val="28"/>
      <w:szCs w:val="24"/>
    </w:rPr>
  </w:style>
  <w:style w:type="paragraph" w:customStyle="1" w:styleId="12">
    <w:name w:val="Заголовок1"/>
    <w:basedOn w:val="a"/>
    <w:next w:val="a6"/>
    <w:pPr>
      <w:jc w:val="center"/>
    </w:pPr>
    <w:rPr>
      <w:b/>
      <w:bCs/>
      <w:sz w:val="24"/>
      <w:lang w:val="x-none"/>
    </w:rPr>
  </w:style>
  <w:style w:type="paragraph" w:styleId="a6">
    <w:name w:val="Body Text"/>
    <w:basedOn w:val="a"/>
    <w:pPr>
      <w:jc w:val="both"/>
    </w:pPr>
  </w:style>
  <w:style w:type="paragraph" w:styleId="a7">
    <w:name w:val="List"/>
    <w:basedOn w:val="a6"/>
    <w:rPr>
      <w:rFonts w:ascii="PT Astra Serif" w:hAnsi="PT Astra Serif" w:cs="Noto Sans Devanagari"/>
    </w:rPr>
  </w:style>
  <w:style w:type="paragraph" w:styleId="a8">
    <w:name w:val="caption"/>
    <w:basedOn w:val="a"/>
    <w:qFormat/>
    <w:pPr>
      <w:suppressLineNumbers/>
      <w:spacing w:before="120" w:after="120"/>
    </w:pPr>
    <w:rPr>
      <w:rFonts w:ascii="PT Astra Serif" w:hAnsi="PT Astra Serif" w:cs="Noto Sans Devanagari"/>
      <w:i/>
      <w:iCs/>
      <w:sz w:val="24"/>
    </w:rPr>
  </w:style>
  <w:style w:type="paragraph" w:customStyle="1" w:styleId="13">
    <w:name w:val="Указатель1"/>
    <w:basedOn w:val="a"/>
    <w:pPr>
      <w:suppressLineNumbers/>
    </w:pPr>
    <w:rPr>
      <w:rFonts w:ascii="PT Astra Serif" w:hAnsi="PT Astra Serif" w:cs="Noto Sans Devanagari"/>
    </w:rPr>
  </w:style>
  <w:style w:type="paragraph" w:styleId="a9">
    <w:name w:val="Balloon Text"/>
    <w:basedOn w:val="a"/>
    <w:rPr>
      <w:rFonts w:ascii="Tahoma" w:hAnsi="Tahoma" w:cs="Tahoma"/>
      <w:sz w:val="16"/>
      <w:szCs w:val="16"/>
    </w:rPr>
  </w:style>
  <w:style w:type="paragraph" w:customStyle="1" w:styleId="ConsPlusTitle">
    <w:name w:val="ConsPlusTitle"/>
    <w:pPr>
      <w:widowControl w:val="0"/>
      <w:suppressAutoHyphens/>
      <w:autoSpaceDE w:val="0"/>
    </w:pPr>
    <w:rPr>
      <w:rFonts w:ascii="Calibri" w:hAnsi="Calibri" w:cs="Calibri"/>
      <w:b/>
      <w:bCs/>
      <w:sz w:val="22"/>
      <w:szCs w:val="22"/>
      <w:lang w:eastAsia="zh-CN"/>
    </w:rPr>
  </w:style>
  <w:style w:type="paragraph" w:customStyle="1" w:styleId="21">
    <w:name w:val="Основной текст с отступом 21"/>
    <w:basedOn w:val="a"/>
    <w:pPr>
      <w:spacing w:after="120" w:line="480" w:lineRule="auto"/>
      <w:ind w:left="283"/>
    </w:pPr>
  </w:style>
  <w:style w:type="paragraph" w:customStyle="1" w:styleId="ConsPlusNormal0">
    <w:name w:val="ConsPlusNormal"/>
    <w:pPr>
      <w:widowControl w:val="0"/>
      <w:suppressAutoHyphens/>
      <w:autoSpaceDE w:val="0"/>
      <w:ind w:firstLine="720"/>
    </w:pPr>
    <w:rPr>
      <w:rFonts w:ascii="Arial" w:hAnsi="Arial" w:cs="Arial"/>
      <w:lang w:eastAsia="zh-CN"/>
    </w:rPr>
  </w:style>
  <w:style w:type="paragraph" w:customStyle="1" w:styleId="ConsPlusNonformat">
    <w:name w:val="ConsPlusNonformat"/>
    <w:pPr>
      <w:widowControl w:val="0"/>
      <w:suppressAutoHyphens/>
    </w:pPr>
    <w:rPr>
      <w:rFonts w:ascii="Courier New" w:hAnsi="Courier New" w:cs="Courier New"/>
      <w:lang w:eastAsia="en-US"/>
    </w:rPr>
  </w:style>
  <w:style w:type="paragraph" w:customStyle="1" w:styleId="aa">
    <w:name w:val="Содержимое таблицы"/>
    <w:basedOn w:val="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Ilnar.Kalimullin@tatar.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969</Words>
  <Characters>5528</Characters>
  <Application>Microsoft Office Word</Application>
  <DocSecurity>0</DocSecurity>
  <Lines>46</Lines>
  <Paragraphs>12</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
  <LinksUpToDate>false</LinksUpToDate>
  <CharactersWithSpaces>6485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subject/>
  <dc:creator>ARTEM</dc:creator>
  <cp:keywords/>
  <cp:lastModifiedBy>YuristMCX</cp:lastModifiedBy>
  <cp:revision>2</cp:revision>
  <cp:lastPrinted>2024-07-24T06:39:00Z</cp:lastPrinted>
  <dcterms:created xsi:type="dcterms:W3CDTF">2024-09-26T08:20:00Z</dcterms:created>
  <dcterms:modified xsi:type="dcterms:W3CDTF">2024-09-26T08:20:00Z</dcterms:modified>
</cp:coreProperties>
</file>