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fill="FFFFFF"/>
        <w:tabs>
          <w:tab w:val="clear" w:pos="708"/>
          <w:tab w:val="left" w:pos="4095" w:leader="none"/>
        </w:tabs>
        <w:ind w:left="0" w:right="-1" w:hanging="0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проект</w:t>
      </w:r>
    </w:p>
    <w:p>
      <w:pPr>
        <w:pStyle w:val="Normal"/>
        <w:shd w:val="clear" w:fill="FFFFFF"/>
        <w:ind w:left="10" w:right="-1" w:hanging="0"/>
        <w:jc w:val="center"/>
        <w:rPr>
          <w:b/>
          <w:sz w:val="28"/>
          <w:szCs w:val="28"/>
        </w:rPr>
      </w:pPr>
      <w:r>
        <w:rPr>
          <w:spacing w:val="-2"/>
          <w:sz w:val="28"/>
          <w:szCs w:val="28"/>
        </w:rPr>
        <w:t>ПОСТАНОВЛЕНИЕ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</w:p>
    <w:p>
      <w:pPr>
        <w:pStyle w:val="Normal"/>
        <w:ind w:left="0" w:right="4743" w:hanging="0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муниципальной программы «Совершенствование системы гражданской обороны, защиты населения и территории муниципального образования город Набережные Челны от чрезвычайных ситуаций и обеспечение безопасности на водных объектах на 2025-2027 годы»</w:t>
      </w:r>
    </w:p>
    <w:p>
      <w:pPr>
        <w:pStyle w:val="Normal"/>
        <w:shd w:val="clear" w:fill="FFFFFF"/>
        <w:ind w:left="10" w:right="-1" w:firstLine="55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fill="FFFFFF"/>
        <w:ind w:left="10" w:right="-1" w:firstLine="55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fill="FFFFFF"/>
        <w:ind w:left="10" w:right="-1" w:firstLine="55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от 12.02.1998 № 28-ФЗ «О гражданской обороне», Федеральным законом от 06.10.2003 № 131-ФЗ «Об общих принципах организации местного самоуправления в Российской Федерации», статьёй 41 Устава города,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shd w:val="clear" w:fill="FFFFFF"/>
        <w:ind w:left="10" w:right="-1" w:firstLine="550"/>
        <w:jc w:val="both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tabs>
          <w:tab w:val="clear" w:pos="708"/>
          <w:tab w:val="left" w:pos="0" w:leader="none"/>
          <w:tab w:val="left" w:pos="10066" w:leader="none"/>
        </w:tabs>
        <w:ind w:left="0" w:right="-14" w:hanging="0"/>
        <w:jc w:val="center"/>
        <w:rPr>
          <w:sz w:val="28"/>
          <w:szCs w:val="28"/>
        </w:rPr>
      </w:pPr>
      <w:r>
        <w:rPr>
          <w:sz w:val="28"/>
        </w:rPr>
        <w:t>ПОСТАНОВЛЯЮ:</w:t>
      </w:r>
    </w:p>
    <w:p>
      <w:pPr>
        <w:pStyle w:val="Style2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7"/>
        <w:ind w:left="0" w:righ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муниципальную программу «Совершенствование системы гражданской обороны, защиты населения и территории муниципального образования город Набережные Челны от чрезвычайных ситуаций и обеспечение безопасности на водных объектах на 2025-2027 годы» согласно приложению.</w:t>
      </w:r>
    </w:p>
    <w:p>
      <w:pPr>
        <w:pStyle w:val="Style27"/>
        <w:ind w:left="0" w:right="0" w:firstLine="426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2. Управлению финансов Исполнительного комитета обеспечить финансирование программы, указанной в пункте 1 настоящего постановления, за счет средств, предусмотренных в бюджете муниципального образования «город Набережные Челны» по разделам (подразделам) 01.13 «Другие общегосударственные вопросы», 03.10 «Защита населения и территории от чрезвычайных ситуаций природного и техногенного характера, пожарная безопасность», 04.06 «Водное хозяйство», в 2025 году – </w:t>
      </w:r>
      <w:r>
        <w:rPr>
          <w:sz w:val="28"/>
          <w:szCs w:val="28"/>
          <w:shd w:fill="auto" w:val="clear"/>
        </w:rPr>
        <w:t>2 800,50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тыс. рублей, в 2026 году – 2 800,50</w:t>
      </w: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</w:rPr>
        <w:t xml:space="preserve">тыс. рублей, в 2027 году – </w:t>
      </w:r>
      <w:r>
        <w:rPr>
          <w:sz w:val="28"/>
          <w:szCs w:val="28"/>
          <w:shd w:fill="auto" w:val="clear"/>
        </w:rPr>
        <w:t>2 800,50</w:t>
      </w:r>
      <w:r>
        <w:rPr>
          <w:rFonts w:eastAsia="Calibri"/>
          <w:sz w:val="28"/>
          <w:szCs w:val="28"/>
          <w:shd w:fill="auto" w:val="clear"/>
          <w:lang w:eastAsia="en-US"/>
        </w:rPr>
        <w:t xml:space="preserve"> </w:t>
      </w:r>
      <w:r>
        <w:rPr>
          <w:sz w:val="28"/>
          <w:szCs w:val="28"/>
        </w:rPr>
        <w:t>тыс. рублей».</w:t>
      </w:r>
    </w:p>
    <w:p>
      <w:pPr>
        <w:pStyle w:val="Style27"/>
        <w:numPr>
          <w:ilvl w:val="0"/>
          <w:numId w:val="0"/>
        </w:numPr>
        <w:ind w:left="0" w:right="0" w:hanging="0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ab/>
        <w:t>3.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r>
        <w:rPr>
          <w:spacing w:val="2"/>
          <w:sz w:val="28"/>
          <w:szCs w:val="28"/>
          <w:lang w:val="en-US"/>
        </w:rPr>
        <w:t>prаvo</w:t>
      </w:r>
      <w:r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  <w:lang w:val="en-US"/>
        </w:rPr>
        <w:t>tatarstan</w:t>
      </w:r>
      <w:r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  <w:lang w:val="en-US"/>
        </w:rPr>
        <w:t>ru</w:t>
      </w:r>
      <w:r>
        <w:rPr>
          <w:spacing w:val="2"/>
          <w:sz w:val="28"/>
          <w:szCs w:val="28"/>
        </w:rPr>
        <w:t>), на официальном сайте города Набережные Челны в сети «Интернет».</w:t>
      </w:r>
    </w:p>
    <w:p>
      <w:pPr>
        <w:pStyle w:val="Style27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Контроль за исполнением настоящего постановления возложить на заведующего сектором гражданской обороны и защиты населения Исполнительного комитета Шипееву Р.К.</w:t>
      </w:r>
    </w:p>
    <w:p>
      <w:pPr>
        <w:pStyle w:val="Style2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>
      <w:pPr>
        <w:pStyle w:val="Style27"/>
        <w:jc w:val="both"/>
        <w:rPr>
          <w:b w:val="false"/>
          <w:sz w:val="28"/>
          <w:szCs w:val="28"/>
        </w:rPr>
      </w:pPr>
      <w:r>
        <w:rPr>
          <w:sz w:val="28"/>
          <w:szCs w:val="28"/>
        </w:rPr>
        <w:t>Исполнительного комитета                                                                    Ф.Ш. Салахов</w:t>
      </w:r>
      <w:r>
        <w:br w:type="page"/>
      </w:r>
    </w:p>
    <w:p>
      <w:pPr>
        <w:pStyle w:val="1"/>
        <w:numPr>
          <w:ilvl w:val="0"/>
          <w:numId w:val="1"/>
        </w:numPr>
        <w:ind w:left="5664" w:right="0" w:hanging="0"/>
        <w:jc w:val="left"/>
        <w:rPr>
          <w:sz w:val="28"/>
          <w:szCs w:val="28"/>
        </w:rPr>
      </w:pPr>
      <w:r>
        <w:rPr>
          <w:b w:val="false"/>
          <w:sz w:val="28"/>
          <w:szCs w:val="28"/>
        </w:rPr>
        <w:t xml:space="preserve">Приложение </w:t>
      </w:r>
    </w:p>
    <w:p>
      <w:pPr>
        <w:pStyle w:val="Normal"/>
        <w:shd w:val="clear" w:fill="FFFFFF"/>
        <w:ind w:left="5664" w:right="-1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>
      <w:pPr>
        <w:pStyle w:val="Normal"/>
        <w:shd w:val="clear" w:fill="FFFFFF"/>
        <w:ind w:left="5664" w:right="-1" w:hanging="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>
      <w:pPr>
        <w:pStyle w:val="Normal"/>
        <w:shd w:val="clear" w:fill="FFFFFF"/>
        <w:ind w:left="5664" w:right="-1" w:hanging="0"/>
        <w:jc w:val="both"/>
        <w:rPr>
          <w:sz w:val="28"/>
          <w:szCs w:val="28"/>
        </w:rPr>
      </w:pPr>
      <w:r>
        <w:rPr>
          <w:sz w:val="28"/>
          <w:szCs w:val="28"/>
        </w:rPr>
        <w:t>от «____»________2024 №___</w:t>
      </w:r>
    </w:p>
    <w:p>
      <w:pPr>
        <w:pStyle w:val="Normal"/>
        <w:shd w:val="clear" w:fill="FFFFFF"/>
        <w:ind w:left="5664" w:right="-1" w:firstLine="55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fill="FFFFFF"/>
        <w:ind w:left="5664" w:right="-1" w:firstLine="55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-17" w:hanging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программа «Совершенствование системы гражданской обороны, защиты населения и территории муниципального образования город Набережные Челны от чрезвычайных ситуаций и обеспечение безопасности на водных объектах на 2025-2027 годы»</w:t>
      </w:r>
    </w:p>
    <w:p>
      <w:pPr>
        <w:pStyle w:val="Normal"/>
        <w:ind w:left="0" w:right="-17" w:hanging="0"/>
        <w:jc w:val="center"/>
        <w:rPr/>
      </w:pPr>
      <w:r>
        <w:rPr/>
      </w:r>
    </w:p>
    <w:p>
      <w:pPr>
        <w:pStyle w:val="Normal"/>
        <w:spacing w:before="120" w:after="120"/>
        <w:ind w:left="0" w:right="-14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Глава 1. Паспорт программы</w:t>
      </w:r>
    </w:p>
    <w:p>
      <w:pPr>
        <w:pStyle w:val="Normal"/>
        <w:spacing w:before="120" w:after="120"/>
        <w:ind w:left="0" w:right="-14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tbl>
      <w:tblPr>
        <w:tblW w:w="1009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1988"/>
        <w:gridCol w:w="1134"/>
        <w:gridCol w:w="1226"/>
        <w:gridCol w:w="8"/>
        <w:gridCol w:w="1318"/>
        <w:gridCol w:w="1544"/>
      </w:tblGrid>
      <w:tr>
        <w:trPr/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Программы</w:t>
            </w:r>
          </w:p>
        </w:tc>
        <w:tc>
          <w:tcPr>
            <w:tcW w:w="7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/>
            </w:pPr>
            <w:r>
              <w:rPr>
                <w:spacing w:val="-2"/>
              </w:rPr>
              <w:t xml:space="preserve">Муниципальная программа </w:t>
            </w:r>
            <w:r>
              <w:rPr>
                <w:spacing w:val="-2"/>
                <w:sz w:val="24"/>
                <w:szCs w:val="24"/>
              </w:rPr>
              <w:t xml:space="preserve">«Совершенствование системы гражданской обороны, защиты населения и территории муниципального образования город Набережные Челны от чрезвычайных ситуаций и обеспечение безопасности на водных объектах на 2025-2027 годы» </w:t>
            </w:r>
            <w:r>
              <w:rPr>
                <w:spacing w:val="-2"/>
              </w:rPr>
              <w:t>(далее - программа)</w:t>
            </w:r>
          </w:p>
          <w:p>
            <w:pPr>
              <w:pStyle w:val="Normal"/>
              <w:widowControl w:val="false"/>
              <w:ind w:left="0" w:right="-1" w:hanging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Основание для разработки программы</w:t>
            </w:r>
          </w:p>
        </w:tc>
        <w:tc>
          <w:tcPr>
            <w:tcW w:w="7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spacing w:val="-2"/>
              </w:rPr>
            </w:pPr>
            <w:r>
              <w:rPr>
                <w:spacing w:val="-2"/>
              </w:rPr>
              <w:t>Федеральный закон от 21.12.1994 № 68-ФЗ «О защите населения и территорий от чрезвычайных ситуаций природного и техногенного характера»;</w:t>
            </w:r>
          </w:p>
          <w:p>
            <w:pPr>
              <w:pStyle w:val="Normal"/>
              <w:widowControl w:val="false"/>
              <w:ind w:left="0" w:right="-1" w:hanging="0"/>
              <w:jc w:val="both"/>
              <w:rPr>
                <w:spacing w:val="-2"/>
              </w:rPr>
            </w:pPr>
            <w:r>
              <w:rPr>
                <w:spacing w:val="-2"/>
              </w:rPr>
              <w:t>Федеральный закон от 12.02.1998 № 28-ФЗ «О гражданской обороне»;</w:t>
            </w:r>
          </w:p>
          <w:p>
            <w:pPr>
              <w:pStyle w:val="Normal"/>
              <w:widowControl w:val="false"/>
              <w:ind w:left="0" w:right="-1" w:hanging="0"/>
              <w:jc w:val="both"/>
              <w:rPr>
                <w:spacing w:val="-2"/>
              </w:rPr>
            </w:pPr>
            <w:r>
              <w:rPr>
                <w:spacing w:val="-2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  <w:p>
            <w:pPr>
              <w:pStyle w:val="Normal"/>
              <w:widowControl w:val="false"/>
              <w:ind w:left="0" w:right="-1" w:hanging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Основные разработчики программы</w:t>
            </w:r>
          </w:p>
        </w:tc>
        <w:tc>
          <w:tcPr>
            <w:tcW w:w="7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spacing w:val="-2"/>
              </w:rPr>
            </w:pPr>
            <w:r>
              <w:rPr>
                <w:spacing w:val="-2"/>
              </w:rPr>
              <w:t>Сектор гражданской обороны и защиты населения Исполнительного комитета</w:t>
            </w:r>
          </w:p>
          <w:p>
            <w:pPr>
              <w:pStyle w:val="Normal"/>
              <w:widowControl w:val="false"/>
              <w:ind w:left="0" w:right="-1" w:hanging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Исполнители программы</w:t>
            </w:r>
          </w:p>
        </w:tc>
        <w:tc>
          <w:tcPr>
            <w:tcW w:w="7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spacing w:val="-2"/>
              </w:rPr>
            </w:pPr>
            <w:r>
              <w:rPr>
                <w:spacing w:val="-2"/>
              </w:rPr>
              <w:t>Сектор гражданской обороны и защиты населения Исполнительного комитета, управление городского хозяйства и жизнеобеспечения населения Исполнительного комитета, управление образования Исполнительного комитета</w:t>
            </w:r>
          </w:p>
          <w:p>
            <w:pPr>
              <w:pStyle w:val="Normal"/>
              <w:widowControl w:val="false"/>
              <w:ind w:left="0" w:right="-1" w:hanging="0"/>
              <w:jc w:val="both"/>
              <w:rPr/>
            </w:pPr>
            <w:r>
              <w:rPr/>
            </w:r>
          </w:p>
        </w:tc>
      </w:tr>
      <w:tr>
        <w:trPr>
          <w:trHeight w:val="135" w:hRule="atLeast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Цели программы</w:t>
            </w:r>
          </w:p>
        </w:tc>
        <w:tc>
          <w:tcPr>
            <w:tcW w:w="7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spacing w:val="-2"/>
              </w:rPr>
            </w:pPr>
            <w:r>
              <w:rPr>
                <w:spacing w:val="-2"/>
              </w:rPr>
              <w:t>Повышение защищенности населения, территории и объектов инфраструктуры города Набережные Челны от чрезвычайных ситуаций природного и техногенного характера, смягчение их негативных последствий, реализация мероприятий в области гражданской обороны и обеспечение безопасности людей на водных объектах</w:t>
            </w:r>
          </w:p>
          <w:p>
            <w:pPr>
              <w:pStyle w:val="Normal"/>
              <w:widowControl w:val="false"/>
              <w:ind w:left="0" w:right="-1" w:hanging="0"/>
              <w:jc w:val="both"/>
              <w:rPr/>
            </w:pPr>
            <w:r>
              <w:rPr/>
            </w:r>
          </w:p>
        </w:tc>
      </w:tr>
      <w:tr>
        <w:trPr>
          <w:trHeight w:val="135" w:hRule="atLeast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Задачи программы</w:t>
            </w:r>
          </w:p>
        </w:tc>
        <w:tc>
          <w:tcPr>
            <w:tcW w:w="7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spacing w:val="-2"/>
              </w:rPr>
            </w:pPr>
            <w:r>
              <w:rPr>
                <w:spacing w:val="-2"/>
              </w:rPr>
              <w:t>-  организация и осуществление мероприятий по гражданской обороне, защите населения и территории города от чрезвычайных ситуаций природного и техногенного характера;</w:t>
            </w:r>
          </w:p>
          <w:p>
            <w:pPr>
              <w:pStyle w:val="Normal"/>
              <w:widowControl w:val="false"/>
              <w:ind w:left="0" w:right="-1" w:hanging="0"/>
              <w:rPr>
                <w:spacing w:val="-2"/>
              </w:rPr>
            </w:pPr>
            <w:r>
              <w:rPr>
                <w:spacing w:val="-2"/>
              </w:rPr>
              <w:t>- организация работы по снижению количества людей, погибших на водных объектах</w:t>
            </w:r>
          </w:p>
          <w:p>
            <w:pPr>
              <w:pStyle w:val="Normal"/>
              <w:widowControl w:val="false"/>
              <w:ind w:left="0" w:right="-1" w:hanging="0"/>
              <w:rPr/>
            </w:pPr>
            <w:r>
              <w:rPr/>
            </w:r>
          </w:p>
        </w:tc>
      </w:tr>
      <w:tr>
        <w:trPr/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Сроки и этапы реализации программы</w:t>
            </w:r>
          </w:p>
        </w:tc>
        <w:tc>
          <w:tcPr>
            <w:tcW w:w="7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rPr>
                <w:spacing w:val="-2"/>
              </w:rPr>
            </w:pPr>
            <w:r>
              <w:rPr>
                <w:spacing w:val="-2"/>
              </w:rPr>
              <w:t xml:space="preserve">     </w:t>
            </w:r>
            <w:r>
              <w:rPr>
                <w:spacing w:val="-2"/>
              </w:rPr>
              <w:t>1 этап – 2025 год;</w:t>
            </w:r>
          </w:p>
          <w:p>
            <w:pPr>
              <w:pStyle w:val="Normal"/>
              <w:widowControl w:val="false"/>
              <w:ind w:left="0" w:right="-1" w:firstLine="273"/>
              <w:rPr>
                <w:spacing w:val="-2"/>
              </w:rPr>
            </w:pPr>
            <w:r>
              <w:rPr>
                <w:spacing w:val="-2"/>
              </w:rPr>
              <w:t>2 этап – 2026 год,</w:t>
            </w:r>
          </w:p>
          <w:p>
            <w:pPr>
              <w:pStyle w:val="Normal"/>
              <w:widowControl w:val="false"/>
              <w:ind w:left="0" w:right="-1" w:firstLine="273"/>
              <w:rPr>
                <w:spacing w:val="-2"/>
              </w:rPr>
            </w:pPr>
            <w:r>
              <w:rPr>
                <w:spacing w:val="-2"/>
              </w:rPr>
              <w:t>3 этап – 2027 год.</w:t>
            </w:r>
          </w:p>
          <w:p>
            <w:pPr>
              <w:pStyle w:val="Normal"/>
              <w:widowControl w:val="false"/>
              <w:ind w:left="0" w:right="-1" w:firstLine="273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Объемы и источники финансирования программы</w:t>
            </w:r>
          </w:p>
          <w:p>
            <w:pPr>
              <w:pStyle w:val="Normal"/>
              <w:widowControl w:val="false"/>
              <w:ind w:left="0"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с разбивкой по годам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spacing w:val="-2"/>
              </w:rPr>
            </w:pPr>
            <w:r>
              <w:rPr>
                <w:spacing w:val="-2"/>
              </w:rPr>
              <w:t>Источники финансирования</w:t>
            </w:r>
          </w:p>
          <w:p>
            <w:pPr>
              <w:pStyle w:val="Normal"/>
              <w:widowControl w:val="false"/>
              <w:ind w:left="0" w:right="-1" w:hanging="0"/>
              <w:jc w:val="both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5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Годы реализации программы, тыс.руб.</w:t>
            </w:r>
          </w:p>
        </w:tc>
      </w:tr>
      <w:tr>
        <w:trPr>
          <w:trHeight w:val="585" w:hRule="atLeast"/>
        </w:trPr>
        <w:tc>
          <w:tcPr>
            <w:tcW w:w="2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9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-1" w:hanging="0"/>
              <w:jc w:val="both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left="0"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2025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left="0"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2026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left="0"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2027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Всего за период реализации</w:t>
            </w:r>
          </w:p>
        </w:tc>
      </w:tr>
      <w:tr>
        <w:trPr>
          <w:trHeight w:val="484" w:hRule="atLeast"/>
        </w:trPr>
        <w:tc>
          <w:tcPr>
            <w:tcW w:w="2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spacing w:val="-2"/>
              </w:rPr>
            </w:pPr>
            <w:r>
              <w:rPr>
                <w:spacing w:val="-2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hd w:fill="auto" w:val="clear"/>
              </w:rPr>
            </w:pPr>
            <w:r>
              <w:rPr>
                <w:iCs/>
                <w:shd w:fill="auto" w:val="clear"/>
              </w:rPr>
              <w:t>2 800,50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hd w:fill="auto" w:val="clear"/>
              </w:rPr>
            </w:pPr>
            <w:r>
              <w:rPr>
                <w:iCs/>
                <w:shd w:fill="auto" w:val="clear"/>
              </w:rPr>
              <w:t>2 800,50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hd w:fill="auto" w:val="clear"/>
              </w:rPr>
            </w:pPr>
            <w:r>
              <w:rPr>
                <w:iCs/>
                <w:shd w:fill="auto" w:val="clear"/>
              </w:rPr>
              <w:t>2 800,50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hd w:fill="auto" w:val="clear"/>
              </w:rPr>
            </w:pPr>
            <w:r>
              <w:rPr>
                <w:spacing w:val="-2"/>
                <w:shd w:fill="auto" w:val="clear"/>
              </w:rPr>
              <w:t>8 401,50</w:t>
            </w:r>
          </w:p>
        </w:tc>
      </w:tr>
      <w:tr>
        <w:trPr>
          <w:trHeight w:val="195" w:hRule="atLeast"/>
        </w:trPr>
        <w:tc>
          <w:tcPr>
            <w:tcW w:w="2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pacing w:val="-2"/>
              </w:rPr>
            </w:pPr>
            <w:r>
              <w:rPr>
                <w:spacing w:val="-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hd w:fill="auto" w:val="clear"/>
              </w:rPr>
            </w:pPr>
            <w:r>
              <w:rPr>
                <w:spacing w:val="-2"/>
                <w:shd w:fill="auto" w:val="clear"/>
              </w:rPr>
              <w:t>-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hd w:fill="auto" w:val="clear"/>
              </w:rPr>
            </w:pPr>
            <w:r>
              <w:rPr>
                <w:spacing w:val="-2"/>
                <w:shd w:fill="auto" w:val="clear"/>
              </w:rP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hd w:fill="auto" w:val="clear"/>
              </w:rPr>
            </w:pPr>
            <w:r>
              <w:rPr>
                <w:spacing w:val="-2"/>
                <w:shd w:fill="auto" w:val="clear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hd w:fill="auto" w:val="clear"/>
              </w:rPr>
            </w:pPr>
            <w:r>
              <w:rPr>
                <w:spacing w:val="-2"/>
                <w:shd w:fill="auto" w:val="clear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2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pacing w:val="-2"/>
              </w:rPr>
            </w:pPr>
            <w:r>
              <w:rPr>
                <w:spacing w:val="-2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hd w:fill="auto" w:val="clear"/>
              </w:rPr>
            </w:pPr>
            <w:r>
              <w:rPr>
                <w:spacing w:val="-2"/>
                <w:shd w:fill="auto" w:val="clear"/>
              </w:rPr>
              <w:t>-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hd w:fill="auto" w:val="clear"/>
              </w:rPr>
            </w:pPr>
            <w:r>
              <w:rPr>
                <w:spacing w:val="-2"/>
                <w:shd w:fill="auto" w:val="clear"/>
              </w:rP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hd w:fill="auto" w:val="clear"/>
              </w:rPr>
            </w:pPr>
            <w:r>
              <w:rPr>
                <w:spacing w:val="-2"/>
                <w:shd w:fill="auto" w:val="clear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hd w:fill="auto" w:val="clear"/>
              </w:rPr>
            </w:pPr>
            <w:r>
              <w:rPr>
                <w:spacing w:val="-2"/>
                <w:shd w:fill="auto" w:val="clear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2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pacing w:val="-2"/>
              </w:rPr>
            </w:pPr>
            <w:r>
              <w:rPr>
                <w:spacing w:val="-2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hd w:fill="auto" w:val="clear"/>
              </w:rPr>
            </w:pPr>
            <w:r>
              <w:rPr>
                <w:spacing w:val="-2"/>
                <w:shd w:fill="auto" w:val="clear"/>
              </w:rPr>
              <w:t>-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hd w:fill="auto" w:val="clear"/>
              </w:rPr>
            </w:pPr>
            <w:r>
              <w:rPr>
                <w:spacing w:val="-2"/>
                <w:shd w:fill="auto" w:val="clear"/>
              </w:rP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hd w:fill="auto" w:val="clear"/>
              </w:rPr>
            </w:pPr>
            <w:r>
              <w:rPr>
                <w:spacing w:val="-2"/>
                <w:shd w:fill="auto" w:val="clear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hd w:fill="auto" w:val="clear"/>
              </w:rPr>
            </w:pPr>
            <w:r>
              <w:rPr>
                <w:spacing w:val="-2"/>
                <w:shd w:fill="auto" w:val="clear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2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pacing w:val="-2"/>
              </w:rPr>
            </w:pPr>
            <w:r>
              <w:rPr>
                <w:spacing w:val="-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hd w:fill="auto" w:val="clear"/>
              </w:rPr>
            </w:pPr>
            <w:r>
              <w:rPr>
                <w:iCs/>
                <w:shd w:fill="auto" w:val="clear"/>
              </w:rPr>
              <w:t>2 800,50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hd w:fill="auto" w:val="clear"/>
              </w:rPr>
            </w:pPr>
            <w:r>
              <w:rPr>
                <w:iCs/>
                <w:shd w:fill="auto" w:val="clear"/>
              </w:rPr>
              <w:t>2 800,50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hd w:fill="auto" w:val="clear"/>
              </w:rPr>
            </w:pPr>
            <w:r>
              <w:rPr>
                <w:iCs/>
                <w:shd w:fill="auto" w:val="clear"/>
              </w:rPr>
              <w:t>2 800,50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hd w:fill="auto" w:val="clear"/>
              </w:rPr>
            </w:pPr>
            <w:r>
              <w:rPr>
                <w:spacing w:val="-2"/>
                <w:shd w:fill="auto" w:val="clear"/>
              </w:rPr>
              <w:t>8 401,50</w:t>
            </w:r>
          </w:p>
        </w:tc>
      </w:tr>
      <w:tr>
        <w:trPr/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7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shd w:val="clear" w:fill="FFFFFF"/>
              <w:tabs>
                <w:tab w:val="clear" w:pos="708"/>
                <w:tab w:val="left" w:pos="540" w:leader="none"/>
              </w:tabs>
              <w:suppressAutoHyphens w:val="false"/>
              <w:spacing w:lineRule="atLeast" w:line="270" w:before="0" w:after="0"/>
              <w:jc w:val="both"/>
              <w:rPr>
                <w:spacing w:val="-2"/>
              </w:rPr>
            </w:pPr>
            <w:r>
              <w:rPr>
                <w:spacing w:val="-2"/>
              </w:rPr>
              <w:t>- отсутствие на территории города чрезвычайных ситуаций природного и техногенного характера с гибелью людей;</w:t>
            </w:r>
          </w:p>
          <w:p>
            <w:pPr>
              <w:pStyle w:val="Style23"/>
              <w:widowControl w:val="false"/>
              <w:shd w:val="clear" w:fill="FFFFFF"/>
              <w:tabs>
                <w:tab w:val="clear" w:pos="708"/>
                <w:tab w:val="left" w:pos="540" w:leader="none"/>
              </w:tabs>
              <w:suppressAutoHyphens w:val="false"/>
              <w:spacing w:lineRule="atLeast" w:line="270" w:before="0" w:after="0"/>
              <w:jc w:val="both"/>
              <w:rPr>
                <w:spacing w:val="-2"/>
              </w:rPr>
            </w:pPr>
            <w:r>
              <w:rPr>
                <w:spacing w:val="-2"/>
              </w:rPr>
              <w:t>- повышение оперативности реагирования на возникающие чрезвычайные ситуации;</w:t>
            </w:r>
          </w:p>
          <w:p>
            <w:pPr>
              <w:pStyle w:val="Style23"/>
              <w:widowControl w:val="false"/>
              <w:shd w:val="clear" w:fill="FFFFFF"/>
              <w:tabs>
                <w:tab w:val="clear" w:pos="708"/>
                <w:tab w:val="left" w:pos="540" w:leader="none"/>
              </w:tabs>
              <w:suppressAutoHyphens w:val="false"/>
              <w:spacing w:lineRule="atLeast" w:line="270" w:before="0" w:after="0"/>
              <w:jc w:val="both"/>
              <w:rPr/>
            </w:pPr>
            <w:r>
              <w:rPr/>
              <w:t>- повышение эффективности сил и средств ликвидации чрезвычайных ситуаций, тушения пожаров, поиска и спасения людей на водных объектах;</w:t>
            </w:r>
          </w:p>
          <w:p>
            <w:pPr>
              <w:pStyle w:val="Style23"/>
              <w:widowControl w:val="false"/>
              <w:shd w:val="clear" w:fill="FFFFFF"/>
              <w:tabs>
                <w:tab w:val="clear" w:pos="708"/>
                <w:tab w:val="left" w:pos="540" w:leader="none"/>
              </w:tabs>
              <w:suppressAutoHyphens w:val="false"/>
              <w:spacing w:lineRule="atLeast" w:line="270" w:before="0" w:after="0"/>
              <w:jc w:val="both"/>
              <w:rPr/>
            </w:pPr>
            <w:r>
              <w:rPr/>
              <w:t>- обеспечение действенных результатов в области обучения населения гражданской обороне, предупреждения и ликвидации чрезвычайных ситуаций, мерам пожарной безопасности и безопасности на воде</w:t>
            </w:r>
            <w:r>
              <w:rPr>
                <w:spacing w:val="-2"/>
              </w:rPr>
              <w:t>.</w:t>
            </w:r>
          </w:p>
        </w:tc>
      </w:tr>
      <w:tr>
        <w:trPr>
          <w:trHeight w:val="1236" w:hRule="atLeast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Система организации контроля за выполнением программы</w:t>
            </w:r>
          </w:p>
        </w:tc>
        <w:tc>
          <w:tcPr>
            <w:tcW w:w="7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shd w:val="clear" w:fill="FFFFFF"/>
              <w:spacing w:lineRule="atLeast" w:line="270" w:before="0" w:after="0"/>
              <w:jc w:val="both"/>
              <w:rPr>
                <w:spacing w:val="-2"/>
              </w:rPr>
            </w:pPr>
            <w:r>
              <w:rPr>
                <w:spacing w:val="-2"/>
              </w:rPr>
              <w:t>Исполнитель мероприятий программы несет ответственность за качественное и своевременное их выполнение, рациональное использование выделяемых финансовых средств.</w:t>
            </w:r>
          </w:p>
        </w:tc>
      </w:tr>
    </w:tbl>
    <w:p>
      <w:pPr>
        <w:pStyle w:val="ConsPlusNormal"/>
        <w:widowControl/>
        <w:numPr>
          <w:ilvl w:val="0"/>
          <w:numId w:val="0"/>
        </w:numPr>
        <w:spacing w:before="240" w:after="240"/>
        <w:ind w:left="357" w:right="0" w:hanging="0"/>
        <w:jc w:val="center"/>
        <w:outlineLvl w:val="1"/>
        <w:rPr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2. Обоснование необходимости принятия программы</w:t>
      </w:r>
    </w:p>
    <w:p>
      <w:pPr>
        <w:pStyle w:val="Style27"/>
        <w:ind w:left="0" w:right="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направлена на повышение уровня </w:t>
      </w:r>
      <w:r>
        <w:rPr>
          <w:bCs/>
          <w:color w:val="000000"/>
          <w:sz w:val="28"/>
          <w:szCs w:val="28"/>
        </w:rPr>
        <w:t>защиты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граждан от чрезвычайных ситуаций природного и техногенного характера, безопасности людей на водных объектах, выполнение задач гражданской обороны, спасения людей, материальных и культурных ценностей и оказания помощи населению, пострадавшему в результате чрезвычайных </w:t>
      </w:r>
      <w:r>
        <w:rPr>
          <w:bCs/>
          <w:color w:val="000000"/>
          <w:sz w:val="28"/>
          <w:szCs w:val="28"/>
        </w:rPr>
        <w:t>ситуаций</w:t>
      </w:r>
      <w:r>
        <w:rPr>
          <w:b w:val="false"/>
          <w:bCs w:val="false"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Риски природных и техногенных чрезвычайных ситуаций, возникающие в процессе глобального изменения климата, хозяйственной деятельности или в результате крупных техногенных аварий и катастроф, несут значительную угрозу для населения и объектов экономики </w:t>
      </w:r>
      <w:r>
        <w:rPr>
          <w:sz w:val="28"/>
          <w:szCs w:val="28"/>
        </w:rPr>
        <w:t>города Набережные Челны</w:t>
      </w:r>
      <w:r>
        <w:rPr>
          <w:color w:val="000000"/>
          <w:sz w:val="28"/>
          <w:szCs w:val="28"/>
        </w:rPr>
        <w:t>.</w:t>
      </w:r>
    </w:p>
    <w:p>
      <w:pPr>
        <w:pStyle w:val="Style27"/>
        <w:ind w:left="0" w:right="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Данная программа включает в себя мероприятия, направленные на развитие механизмов координации управления в сфере снижения рисков чрезвычайных ситуаций, оптимизацию систем экстренного реагирования в кризисных и чрезвычайных ситуациях, а также на создание методов и средств формирования культуры безопасности жизнедеятельности на основе применения современных информационно-коммуникационных технологий и технических средств массовой информации.</w:t>
      </w:r>
    </w:p>
    <w:p>
      <w:pPr>
        <w:pStyle w:val="Style27"/>
        <w:ind w:left="0" w:right="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территории муниципального образования город Набережные Челны возможны чрезвычайные ситуации как природного, так и техногенного характера, которые могут привести к значительному материальному и социальному ущербу.</w:t>
      </w:r>
    </w:p>
    <w:p>
      <w:pPr>
        <w:pStyle w:val="Normal"/>
        <w:ind w:left="0" w:right="0" w:firstLine="4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Опасные природные явления включают в себя опасные гидрометеорологические явления (подтопления, связанные с весенним половодьем и дождевыми паводками, сильные ветры, сильный мороз, сильные метели, град, засуха), опасные геологические процессы – природные лесные пожары. Из всех перечисленных стихийных бедствий наибольшую опасность для населения и территорий представляют подтопления, сильные ветры и природные пожары. </w:t>
      </w:r>
    </w:p>
    <w:p>
      <w:pPr>
        <w:pStyle w:val="Normal"/>
        <w:ind w:left="0" w:right="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Наличие на территории города пожароопасных и взрывоопасных производств, объектов энергетики и жилищно-коммунального хозяйства свидетельствует о возможности возникновения чрезвычайных ситуаций техногенного характера. </w:t>
      </w:r>
    </w:p>
    <w:p>
      <w:pPr>
        <w:pStyle w:val="Normal"/>
        <w:ind w:left="0" w:right="0" w:hang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Причинами гибели людей на водных объектах на территории города Набережные Челны являются: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купание людей в не оборудованных для этих целей местах;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купание или отдых у водоемов в состоянии алкогольного и наркотического опьянения;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неумение детей плавать;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купание детей без присмотра родителей;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несоблюдение элементарных норм безопасности на водоемах, установленных правилами охраны жизни людей на воде.</w:t>
      </w:r>
    </w:p>
    <w:p>
      <w:pPr>
        <w:pStyle w:val="Normal"/>
        <w:ind w:left="0" w:right="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Решение указанных проблем в сфере защиты населения от чрезвычайных ситуаций и обеспечения безопасности на воде требует комплексного подхода с определением приоритетных мероприятий, последовательности в их реализации и вовлечения в это всех уровней власти, предприятий и организаций, а также системной работы по формированию культуры безопасного поведения у населения.</w:t>
      </w:r>
    </w:p>
    <w:p>
      <w:pPr>
        <w:pStyle w:val="ConsPlusNormal"/>
        <w:widowControl/>
        <w:numPr>
          <w:ilvl w:val="0"/>
          <w:numId w:val="0"/>
        </w:numPr>
        <w:spacing w:before="240" w:after="240"/>
        <w:ind w:left="357" w:right="0" w:hanging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3. Цели и задачи, индикаторы</w:t>
      </w:r>
    </w:p>
    <w:p>
      <w:pPr>
        <w:pStyle w:val="ConsPlusNormal"/>
        <w:widowControl/>
        <w:numPr>
          <w:ilvl w:val="0"/>
          <w:numId w:val="0"/>
        </w:numPr>
        <w:ind w:left="0" w:right="0" w:hanging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Целью программы является повышение защищенности населения, территорий и объектов инфраструктуры города Набережные Челны от чрезвычайных ситуаций природного и техногенного характера, смягчение их негативных последствий, реализация мероприятий в области гражданской обороны и обеспечение безопасности людей на водных объектах</w:t>
      </w:r>
    </w:p>
    <w:p>
      <w:pPr>
        <w:pStyle w:val="ConsPlusNormal"/>
        <w:widowControl/>
        <w:numPr>
          <w:ilvl w:val="0"/>
          <w:numId w:val="0"/>
        </w:numPr>
        <w:ind w:left="0" w:right="0" w:hanging="0"/>
        <w:jc w:val="both"/>
        <w:outlineLvl w:val="1"/>
        <w:rPr>
          <w:spacing w:val="-2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Задачами программы являются:</w:t>
      </w:r>
    </w:p>
    <w:p>
      <w:pPr>
        <w:pStyle w:val="Normal"/>
        <w:ind w:left="0" w:right="-1" w:hanging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>-  организация и осуществление мероприятий по гражданской обороне, защите населения и территорий города от чрезвычайных ситуаций природного и техногенного характера;</w:t>
      </w:r>
    </w:p>
    <w:p>
      <w:pPr>
        <w:sectPr>
          <w:type w:val="nextPage"/>
          <w:pgSz w:w="11906" w:h="16838"/>
          <w:pgMar w:left="1134" w:right="709" w:gutter="0" w:header="0" w:top="760" w:footer="0" w:bottom="380"/>
          <w:pgNumType w:fmt="decimal"/>
          <w:formProt w:val="false"/>
          <w:textDirection w:val="lrTb"/>
          <w:docGrid w:type="default" w:linePitch="381" w:charSpace="0"/>
        </w:sectPr>
        <w:pStyle w:val="Normal"/>
        <w:ind w:left="0" w:right="-1" w:hanging="0"/>
        <w:jc w:val="both"/>
        <w:rPr>
          <w:b w:val="false"/>
          <w:sz w:val="28"/>
          <w:szCs w:val="28"/>
        </w:rPr>
      </w:pPr>
      <w:r>
        <w:rPr>
          <w:spacing w:val="-2"/>
          <w:sz w:val="28"/>
          <w:szCs w:val="28"/>
        </w:rPr>
        <w:tab/>
        <w:t>- организация работы по снижению количества людей, погибших на водных объектах.</w:t>
      </w:r>
    </w:p>
    <w:p>
      <w:pPr>
        <w:pStyle w:val="1"/>
        <w:numPr>
          <w:ilvl w:val="0"/>
          <w:numId w:val="1"/>
        </w:numPr>
        <w:ind w:left="840" w:right="0" w:hanging="0"/>
        <w:rPr/>
      </w:pPr>
      <w:r>
        <w:rPr>
          <w:b w:val="false"/>
          <w:sz w:val="28"/>
          <w:szCs w:val="28"/>
        </w:rPr>
        <w:t>Цели, задачи, индикаторы оценки результатов программы и финансирование по мероприятиям</w:t>
      </w:r>
    </w:p>
    <w:p>
      <w:pPr>
        <w:pStyle w:val="Normal"/>
        <w:ind w:left="0" w:right="158" w:hanging="0"/>
        <w:jc w:val="center"/>
        <w:rPr>
          <w:sz w:val="20"/>
          <w:szCs w:val="20"/>
        </w:rPr>
      </w:pPr>
      <w:r>
        <w:rPr/>
        <w:t xml:space="preserve">    </w:t>
      </w:r>
    </w:p>
    <w:tbl>
      <w:tblPr>
        <w:tblW w:w="16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257"/>
        <w:gridCol w:w="8"/>
        <w:gridCol w:w="1441"/>
        <w:gridCol w:w="1426"/>
        <w:gridCol w:w="2361"/>
        <w:gridCol w:w="851"/>
        <w:gridCol w:w="755"/>
        <w:gridCol w:w="11"/>
        <w:gridCol w:w="792"/>
        <w:gridCol w:w="901"/>
        <w:gridCol w:w="1129"/>
        <w:gridCol w:w="77"/>
        <w:gridCol w:w="1053"/>
        <w:gridCol w:w="80"/>
        <w:gridCol w:w="1061"/>
      </w:tblGrid>
      <w:tr>
        <w:trPr>
          <w:trHeight w:val="901" w:hRule="atLeast"/>
        </w:trPr>
        <w:tc>
          <w:tcPr>
            <w:tcW w:w="4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 мероприятий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Исполнители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выполнения основных мероприятий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Значения индикаторов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Финансирование с указанием источника финансирования (тыс.руб.)</w:t>
            </w:r>
          </w:p>
        </w:tc>
      </w:tr>
      <w:tr>
        <w:trPr>
          <w:trHeight w:val="928" w:hRule="atLeast"/>
        </w:trPr>
        <w:tc>
          <w:tcPr>
            <w:tcW w:w="40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(базовый)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</w:tr>
      <w:tr>
        <w:trPr>
          <w:trHeight w:val="479" w:hRule="atLeast"/>
        </w:trPr>
        <w:tc>
          <w:tcPr>
            <w:tcW w:w="16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Цель: повышение защищенности населения, территорий и объектов инфраструктуры города Набережные Челны от чрезвычайных ситуаций природного и техногенного характера, смягчение их негативных последствий, реализация мероприятий в области гражданской обороны и обеспечение безопасности людей на водных объектах</w:t>
            </w:r>
          </w:p>
        </w:tc>
      </w:tr>
      <w:tr>
        <w:trPr>
          <w:trHeight w:val="479" w:hRule="atLeast"/>
        </w:trPr>
        <w:tc>
          <w:tcPr>
            <w:tcW w:w="6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чрезвычайных ситуаций природного и техногенного характера с гибелью людей, ед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Муниципальный бюджет</w:t>
            </w:r>
          </w:p>
        </w:tc>
      </w:tr>
      <w:tr>
        <w:trPr>
          <w:trHeight w:val="245" w:hRule="atLeast"/>
        </w:trPr>
        <w:tc>
          <w:tcPr>
            <w:tcW w:w="16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Задача: Организация и осуществление мероприятий по гражданской обороне, защите населения и территорий городского округа от чрезвычайных ситуаций                                                природного и техногенного характера</w:t>
            </w:r>
          </w:p>
        </w:tc>
      </w:tr>
      <w:tr>
        <w:trPr>
          <w:trHeight w:val="479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Проведение смотра-конкурса на лучшее защитное сооружение гражданской обороны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Сектор гражданской обороны и защиты населения  Исполнительного комитета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июнь –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сентябрь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участников организаций, 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>
        <w:trPr>
          <w:trHeight w:val="278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Проведение смотра-конкурса на лучшую учебно-материальную базу по гражданской обороне и чрезвычайным ситуациям объектов экономики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гражданской обороны и защиты населения  Исполнительного комитета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июнь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участников организаций, 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>
        <w:trPr>
          <w:trHeight w:val="479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Разработка плана основных мероприятий города Набережные Челны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гражданской обороны и защиты населения  Исполнительного комитета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декабрь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разработанного документа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>
        <w:trPr>
          <w:trHeight w:val="479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Проведение смотра-конкурса на лучший учебно-консультационный пункт по гражданской обороне, созданный при управляющих компаниях города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гражданской обороны и защиты населения  Исполнительного комитета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сентябрь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организаций, 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>
        <w:trPr>
          <w:trHeight w:val="1150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720" w:right="-1" w:hanging="360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Проведение контроля оснащенности образовательных организаций</w:t>
            </w:r>
          </w:p>
          <w:p>
            <w:pPr>
              <w:pStyle w:val="Normal"/>
              <w:widowControl w:val="false"/>
              <w:ind w:left="0" w:right="-1" w:hang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индивидуальными средствами защиты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Исполнительного комитета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 течении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года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>
        <w:trPr>
          <w:trHeight w:val="1470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720" w:right="-1" w:hanging="36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Проведение контроля оснащенности дошкольных и общеобразовательных организаций индивидуальными средствами защиты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Исполнительного комитета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 течении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года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>
        <w:trPr>
          <w:trHeight w:val="1635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720" w:right="-1" w:hanging="36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Подведение итогов выполнения задач в области гражданской обороны и защиты населения и территорий от чрезвычайных ситуаций природного и техногенного характера за отчетный год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Сектор гражданской обороны и защиты населения  Исполнительного комитета</w:t>
            </w:r>
          </w:p>
          <w:p>
            <w:pPr>
              <w:pStyle w:val="Normal"/>
              <w:widowControl w:val="false"/>
              <w:ind w:left="0"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 течении</w:t>
            </w:r>
          </w:p>
          <w:p>
            <w:pPr>
              <w:pStyle w:val="Normal"/>
              <w:widowControl w:val="false"/>
              <w:ind w:left="0"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года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количество мероприятий, ед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10,0</w:t>
            </w:r>
          </w:p>
        </w:tc>
      </w:tr>
      <w:tr>
        <w:trPr>
          <w:trHeight w:val="171" w:hRule="atLeast"/>
        </w:trPr>
        <w:tc>
          <w:tcPr>
            <w:tcW w:w="16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Задача: Организация работы по снижению количества людей, погибших на водных объектах</w:t>
            </w:r>
          </w:p>
        </w:tc>
      </w:tr>
      <w:tr>
        <w:trPr>
          <w:trHeight w:val="479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Проведение в образовательных организациях классных часов</w:t>
            </w:r>
          </w:p>
          <w:p>
            <w:pPr>
              <w:pStyle w:val="Normal"/>
              <w:widowControl w:val="false"/>
              <w:ind w:left="0" w:right="-1" w:hanging="0"/>
              <w:rPr/>
            </w:pPr>
            <w:hyperlink r:id="rId2" w:tgtFrame="_blank">
              <w:r>
                <w:rPr>
                  <w:rStyle w:val="-"/>
                  <w:iCs/>
                  <w:color w:val="000000"/>
                  <w:sz w:val="20"/>
                  <w:szCs w:val="20"/>
                  <w:u w:val="none"/>
                </w:rPr>
                <w:t>«Безопасность на воде»</w:t>
              </w:r>
            </w:hyperlink>
          </w:p>
          <w:p>
            <w:pPr>
              <w:pStyle w:val="Normal"/>
              <w:widowControl w:val="false"/>
              <w:ind w:left="0" w:right="-1" w:hanging="0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Исполнительного комитета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охваченных детей, 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68160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68170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68180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68190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финансирование не требуется</w:t>
            </w:r>
          </w:p>
        </w:tc>
      </w:tr>
      <w:tr>
        <w:trPr>
          <w:trHeight w:val="479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плана мероприятий по предупреждению и ликвидации чрезвычайных ситуаций в период весеннего половодья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гражданской обороны и защиты населения  Исполнительного комитета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апрель</w:t>
            </w:r>
          </w:p>
          <w:p>
            <w:pPr>
              <w:pStyle w:val="Normal"/>
              <w:widowControl w:val="false"/>
              <w:ind w:left="0"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>
        <w:trPr>
          <w:trHeight w:val="479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Организация обучения</w:t>
            </w:r>
          </w:p>
          <w:p>
            <w:pPr>
              <w:pStyle w:val="Normal"/>
              <w:widowControl w:val="false"/>
              <w:ind w:left="0" w:right="-1" w:hang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спасателей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гражданской обороны и защиты населения  Исполнительного комитета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май</w:t>
            </w:r>
          </w:p>
          <w:p>
            <w:pPr>
              <w:pStyle w:val="Normal"/>
              <w:widowControl w:val="false"/>
              <w:ind w:left="0"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>
        <w:trPr>
          <w:trHeight w:val="479" w:hRule="atLeast"/>
        </w:trPr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</w:tc>
        <w:tc>
          <w:tcPr>
            <w:tcW w:w="32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Создание, оснащение и организация работы</w:t>
            </w:r>
          </w:p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общественных спасательных постов в организованных местах</w:t>
            </w:r>
          </w:p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массового отдыха населения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Управление городского хозяйства и жизнеобеспечения населения </w:t>
            </w:r>
            <w:r>
              <w:rPr>
                <w:spacing w:val="-2"/>
                <w:sz w:val="20"/>
                <w:szCs w:val="20"/>
              </w:rPr>
              <w:t>Исполнительного комитета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 течении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года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укомплектованность персоналом и необходимым оборудованием спасательных постов, %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2  790,50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2 790,50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2 790,50</w:t>
            </w:r>
          </w:p>
        </w:tc>
      </w:tr>
      <w:tr>
        <w:trPr>
          <w:trHeight w:val="479" w:hRule="atLeast"/>
        </w:trPr>
        <w:tc>
          <w:tcPr>
            <w:tcW w:w="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ind w:left="720" w:hanging="0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</w:tc>
        <w:tc>
          <w:tcPr>
            <w:tcW w:w="326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количество несчастных случаев на водных объектах, ед.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1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11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114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</w:tr>
      <w:tr>
        <w:trPr>
          <w:trHeight w:val="2454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Организация проведения расширенного заседания с владельцами и арендаторами пляжей (водопользователями) и комиссией по чрезвычайным ситуациям и пожарной безопасности на тему: «О готовности мест купания и массового отдыха населения в летний период»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гражданской обороны и защиты населения  Исполнительного комитета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0"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май</w:t>
            </w:r>
          </w:p>
          <w:p>
            <w:pPr>
              <w:pStyle w:val="Normal"/>
              <w:widowControl w:val="false"/>
              <w:ind w:left="0"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>
        <w:trPr>
          <w:trHeight w:val="479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ИТОГО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0" w:right="-1" w:hanging="0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/>
            </w:pP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2 800,50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2 800,50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2 800,50</w:t>
            </w:r>
          </w:p>
        </w:tc>
      </w:tr>
    </w:tbl>
    <w:p>
      <w:pPr>
        <w:sectPr>
          <w:type w:val="nextPage"/>
          <w:pgSz w:orient="landscape" w:w="16838" w:h="11906"/>
          <w:pgMar w:left="760" w:right="380" w:gutter="0" w:header="0" w:top="709" w:footer="0" w:bottom="1134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ConsPlusNormal"/>
        <w:widowControl/>
        <w:numPr>
          <w:ilvl w:val="0"/>
          <w:numId w:val="0"/>
        </w:numPr>
        <w:ind w:left="360" w:right="0" w:hanging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Глава 4. Индикаторы оценки эффективности реализации программы</w:t>
      </w:r>
    </w:p>
    <w:p>
      <w:pPr>
        <w:pStyle w:val="ConsPlusNormal"/>
        <w:widowControl/>
        <w:numPr>
          <w:ilvl w:val="0"/>
          <w:numId w:val="0"/>
        </w:numPr>
        <w:ind w:left="0" w:right="0" w:hanging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numPr>
          <w:ilvl w:val="0"/>
          <w:numId w:val="0"/>
        </w:numPr>
        <w:ind w:left="0" w:right="0" w:firstLine="708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</w:rPr>
        <w:t>Для оценки промежуточных и конечных результатов реализации программы будут использованы следующие индикаторы оценки результативности:</w:t>
      </w:r>
    </w:p>
    <w:p>
      <w:pPr>
        <w:pStyle w:val="ConsPlusNormal"/>
        <w:widowControl/>
        <w:numPr>
          <w:ilvl w:val="0"/>
          <w:numId w:val="0"/>
        </w:numPr>
        <w:ind w:left="0" w:right="0" w:firstLine="708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tbl>
      <w:tblPr>
        <w:tblW w:w="90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2757"/>
        <w:gridCol w:w="2500"/>
        <w:gridCol w:w="2904"/>
      </w:tblGrid>
      <w:tr>
        <w:trPr/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158" w:hanging="0"/>
              <w:jc w:val="center"/>
              <w:rPr/>
            </w:pPr>
            <w:r>
              <w:rPr/>
              <w:t>№</w:t>
            </w:r>
          </w:p>
          <w:p>
            <w:pPr>
              <w:pStyle w:val="Normal"/>
              <w:widowControl w:val="false"/>
              <w:ind w:left="0" w:right="158" w:hanging="0"/>
              <w:jc w:val="center"/>
              <w:rPr/>
            </w:pPr>
            <w:r>
              <w:rPr/>
              <w:t>п /п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66" w:hanging="0"/>
              <w:jc w:val="center"/>
              <w:rPr/>
            </w:pPr>
            <w:r>
              <w:rPr/>
              <w:t>Наименование индикатора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158" w:hanging="0"/>
              <w:jc w:val="center"/>
              <w:rPr/>
            </w:pPr>
            <w:r>
              <w:rPr/>
              <w:t>Расчет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158" w:hanging="0"/>
              <w:jc w:val="center"/>
              <w:rPr/>
            </w:pPr>
            <w:r>
              <w:rPr/>
              <w:t>Источник информации</w:t>
            </w:r>
          </w:p>
        </w:tc>
      </w:tr>
      <w:tr>
        <w:trPr>
          <w:trHeight w:val="486" w:hRule="atLeast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158" w:hanging="0"/>
              <w:jc w:val="center"/>
              <w:rPr/>
            </w:pPr>
            <w:r>
              <w:rPr/>
              <w:t>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66" w:hanging="0"/>
              <w:rPr/>
            </w:pPr>
            <w:r>
              <w:rPr/>
              <w:t>Количество произошедших чрезвычайных ситуаций</w:t>
            </w:r>
          </w:p>
          <w:p>
            <w:pPr>
              <w:pStyle w:val="Normal"/>
              <w:widowControl w:val="false"/>
              <w:ind w:left="0" w:right="-66" w:hanging="0"/>
              <w:rPr/>
            </w:pPr>
            <w:r>
              <w:rPr/>
              <w:t>на территории муниципального образования город Набережные Челны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40" w:hanging="0"/>
              <w:jc w:val="center"/>
              <w:rPr/>
            </w:pPr>
            <w:r>
              <w:rPr>
                <w:lang w:val="en-US"/>
              </w:rPr>
              <w:t xml:space="preserve">N - </w:t>
            </w:r>
            <w:r>
              <w:rPr/>
              <w:t>количество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158" w:hanging="0"/>
              <w:jc w:val="center"/>
              <w:rPr/>
            </w:pPr>
            <w:r>
              <w:rPr/>
              <w:t>Единая дежурно-диспетчерская служба города Набережные Челны</w:t>
            </w:r>
          </w:p>
        </w:tc>
      </w:tr>
    </w:tbl>
    <w:p>
      <w:pPr>
        <w:pStyle w:val="ConsPlusNormal"/>
        <w:widowControl/>
        <w:numPr>
          <w:ilvl w:val="0"/>
          <w:numId w:val="0"/>
        </w:numPr>
        <w:spacing w:before="240" w:after="240"/>
        <w:ind w:left="357" w:right="0" w:hanging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Глава 5. Механизм и сроки реализации программы</w:t>
      </w:r>
    </w:p>
    <w:p>
      <w:pPr>
        <w:pStyle w:val="ConsPlusNormal"/>
        <w:widowControl/>
        <w:numPr>
          <w:ilvl w:val="0"/>
          <w:numId w:val="0"/>
        </w:numPr>
        <w:ind w:left="0" w:right="0" w:firstLine="6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Механизм реализации программы включает финансовую и организационно - правовую базы для решения проблем, которые будут осуществляться в условиях дефицита городского бюджета, путем разработки мероприятий по реализации программы. Основным источником финансирования мероприятий программы является муниципальный бюджет.</w:t>
      </w:r>
    </w:p>
    <w:p>
      <w:pPr>
        <w:pStyle w:val="ConsPlusNormal"/>
        <w:widowControl/>
        <w:numPr>
          <w:ilvl w:val="0"/>
          <w:numId w:val="0"/>
        </w:numPr>
        <w:spacing w:before="240" w:after="240"/>
        <w:ind w:left="357" w:right="0" w:hanging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6. Ресурсное обеспечение программы</w:t>
      </w:r>
    </w:p>
    <w:p>
      <w:pPr>
        <w:pStyle w:val="Normal"/>
        <w:tabs>
          <w:tab w:val="clear" w:pos="708"/>
          <w:tab w:val="left" w:pos="567" w:leader="none"/>
          <w:tab w:val="left" w:pos="4253" w:leader="none"/>
        </w:tabs>
        <w:ind w:left="0" w:right="0" w:firstLine="567"/>
        <w:jc w:val="both"/>
        <w:rPr>
          <w:shd w:fill="auto" w:val="clear"/>
        </w:rPr>
      </w:pPr>
      <w:r>
        <w:rPr/>
        <w:t xml:space="preserve">Ресурсное обеспечение программы составляют средства бюджета города в размере                    </w:t>
      </w:r>
      <w:r>
        <w:rPr/>
        <w:t>8 401,50</w:t>
      </w:r>
      <w:r>
        <w:rPr>
          <w:shd w:fill="auto" w:val="clear"/>
        </w:rPr>
        <w:t xml:space="preserve">  тыс. руб, в том числе:</w:t>
      </w:r>
    </w:p>
    <w:p>
      <w:pPr>
        <w:pStyle w:val="Normal"/>
        <w:tabs>
          <w:tab w:val="clear" w:pos="708"/>
          <w:tab w:val="left" w:pos="567" w:leader="none"/>
          <w:tab w:val="left" w:pos="4253" w:leader="none"/>
        </w:tabs>
        <w:ind w:left="0" w:right="0" w:firstLine="567"/>
        <w:jc w:val="both"/>
        <w:rPr>
          <w:shd w:fill="auto" w:val="clear"/>
        </w:rPr>
      </w:pPr>
      <w:r>
        <w:rPr>
          <w:shd w:fill="auto" w:val="clear"/>
        </w:rPr>
        <w:t>2025 год – 2 800,50 тыс. руб.;</w:t>
      </w:r>
    </w:p>
    <w:p>
      <w:pPr>
        <w:pStyle w:val="Normal"/>
        <w:tabs>
          <w:tab w:val="clear" w:pos="708"/>
          <w:tab w:val="left" w:pos="567" w:leader="none"/>
          <w:tab w:val="left" w:pos="4253" w:leader="none"/>
        </w:tabs>
        <w:ind w:left="0" w:right="0" w:firstLine="567"/>
        <w:jc w:val="both"/>
        <w:rPr>
          <w:shd w:fill="auto" w:val="clear"/>
        </w:rPr>
      </w:pPr>
      <w:r>
        <w:rPr>
          <w:shd w:fill="auto" w:val="clear"/>
        </w:rPr>
        <w:t>2026 год – 2 800, 50 тыс. руб.;</w:t>
      </w:r>
    </w:p>
    <w:p>
      <w:pPr>
        <w:pStyle w:val="Normal"/>
        <w:tabs>
          <w:tab w:val="clear" w:pos="708"/>
          <w:tab w:val="left" w:pos="567" w:leader="none"/>
          <w:tab w:val="left" w:pos="4253" w:leader="none"/>
        </w:tabs>
        <w:ind w:left="0" w:right="0" w:firstLine="567"/>
        <w:jc w:val="both"/>
        <w:rPr>
          <w:shd w:fill="auto" w:val="clear"/>
        </w:rPr>
      </w:pPr>
      <w:r>
        <w:rPr>
          <w:shd w:fill="auto" w:val="clear"/>
        </w:rPr>
        <w:t>2027 год – 2 800,50 тыс. руб.</w:t>
      </w:r>
    </w:p>
    <w:p>
      <w:pPr>
        <w:pStyle w:val="Normal"/>
        <w:tabs>
          <w:tab w:val="clear" w:pos="708"/>
          <w:tab w:val="left" w:pos="567" w:leader="none"/>
          <w:tab w:val="left" w:pos="4253" w:leader="none"/>
        </w:tabs>
        <w:ind w:left="0" w:right="0" w:firstLine="567"/>
        <w:jc w:val="both"/>
        <w:rPr/>
      </w:pPr>
      <w:r>
        <w:rPr/>
        <w:t>При сокращении или увеличении ассигнований на реализацию программы исполнитель программы вносит предложения по корректировке перечня мероприятий.</w:t>
      </w:r>
    </w:p>
    <w:p>
      <w:pPr>
        <w:pStyle w:val="Normal"/>
        <w:tabs>
          <w:tab w:val="clear" w:pos="708"/>
          <w:tab w:val="left" w:pos="567" w:leader="none"/>
          <w:tab w:val="left" w:pos="4253" w:leader="none"/>
        </w:tabs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/>
        <w:t>Объемы финансирования программы носят прогнозный характер и подлежат уточнению в установленном порядке.</w:t>
      </w:r>
    </w:p>
    <w:p>
      <w:pPr>
        <w:pStyle w:val="ConsPlusNormal"/>
        <w:widowControl/>
        <w:numPr>
          <w:ilvl w:val="0"/>
          <w:numId w:val="0"/>
        </w:numPr>
        <w:spacing w:before="240" w:after="240"/>
        <w:ind w:left="357" w:right="0" w:hanging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Глава 7. Система организации контроля за исполнением программы</w:t>
      </w:r>
    </w:p>
    <w:p>
      <w:pPr>
        <w:pStyle w:val="ConsPlusNormal"/>
        <w:widowControl/>
        <w:numPr>
          <w:ilvl w:val="0"/>
          <w:numId w:val="0"/>
        </w:numPr>
        <w:ind w:left="0" w:right="0" w:firstLine="60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Текущее управление реализацией программы осуществляется сектором гражданской обороны и защиты населения Исполнительного комитета, который несет ответственность за ее реализацию, достижение конечного результата и эффективное использование финансовых средств, выделяемых на выполнение программы.</w:t>
      </w:r>
    </w:p>
    <w:p>
      <w:pPr>
        <w:pStyle w:val="ConsPlusNormal"/>
        <w:widowControl/>
        <w:numPr>
          <w:ilvl w:val="0"/>
          <w:numId w:val="0"/>
        </w:numPr>
        <w:ind w:left="0" w:right="0" w:firstLine="60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Ежегодный доклад сектором гражданской обороны и защиты населения Исполнительного комитета об исполнении программы с оценкой достижения плановых показателей, динамики финансирования и выполнения за весь период реализации программы и по планируемым мероприятиям на очередной финансовый год направляется Руководителю Исполнительного комитета до 1 февраля года, следующего за отчетным.</w:t>
      </w:r>
    </w:p>
    <w:p>
      <w:pPr>
        <w:pStyle w:val="ConsPlusNormal"/>
        <w:widowControl/>
        <w:numPr>
          <w:ilvl w:val="0"/>
          <w:numId w:val="0"/>
        </w:numPr>
        <w:ind w:left="0" w:right="0" w:firstLine="60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Сектор гражданской обороны и защиты населения Исполнительного комитета ежегодно уточняет целевые показатели и затраты по программным мероприятиям, механизм реализации программы, состав исполнителей с учетом выделяемых на ее реализацию финансовых средств, в последний год действия программы при необходимости вносит предложения (с обоснованиями) о продлении срока ее реализации. </w:t>
      </w:r>
    </w:p>
    <w:p>
      <w:pPr>
        <w:pStyle w:val="ConsPlusNormal"/>
        <w:widowControl/>
        <w:numPr>
          <w:ilvl w:val="0"/>
          <w:numId w:val="0"/>
        </w:numPr>
        <w:ind w:left="0" w:right="0" w:firstLine="600"/>
        <w:jc w:val="both"/>
        <w:outlineLvl w:val="1"/>
        <w:rPr/>
      </w:pPr>
      <w:r>
        <w:rPr/>
      </w:r>
    </w:p>
    <w:p>
      <w:pPr>
        <w:pStyle w:val="ConsPlusNormal"/>
        <w:widowControl/>
        <w:numPr>
          <w:ilvl w:val="0"/>
          <w:numId w:val="0"/>
        </w:numPr>
        <w:ind w:left="0" w:right="0" w:firstLine="600"/>
        <w:jc w:val="both"/>
        <w:outlineLvl w:val="1"/>
        <w:rPr/>
      </w:pPr>
      <w:r>
        <w:rPr/>
      </w:r>
    </w:p>
    <w:p>
      <w:pPr>
        <w:pStyle w:val="ConsPlusNormal"/>
        <w:widowControl/>
        <w:numPr>
          <w:ilvl w:val="0"/>
          <w:numId w:val="0"/>
        </w:numPr>
        <w:ind w:left="0" w:right="0" w:hanging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numPr>
          <w:ilvl w:val="0"/>
          <w:numId w:val="0"/>
        </w:numPr>
        <w:ind w:left="0" w:right="0" w:hanging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Заместитель Руководителя Аппарата,</w:t>
      </w:r>
    </w:p>
    <w:p>
      <w:pPr>
        <w:pStyle w:val="ConsPlusNormal"/>
        <w:widowControl/>
        <w:numPr>
          <w:ilvl w:val="0"/>
          <w:numId w:val="0"/>
        </w:numPr>
        <w:ind w:left="0" w:right="0" w:hanging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начальник управления делопроизводством</w:t>
      </w:r>
    </w:p>
    <w:p>
      <w:pPr>
        <w:pStyle w:val="ConsPlusNormal"/>
        <w:widowControl/>
        <w:numPr>
          <w:ilvl w:val="0"/>
          <w:numId w:val="0"/>
        </w:numPr>
        <w:ind w:left="0" w:right="0" w:hanging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Исполнительного комитета                                                                                       Н.И. Галиева</w:t>
      </w:r>
    </w:p>
    <w:sectPr>
      <w:type w:val="nextPage"/>
      <w:pgSz w:w="11906" w:h="16838"/>
      <w:pgMar w:left="1276" w:right="849" w:gutter="0" w:header="0" w:top="56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lfaen">
    <w:charset w:val="01"/>
    <w:family w:val="roman"/>
    <w:pitch w:val="default"/>
  </w:font>
  <w:font w:name="Verdana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16"/>
      <w:szCs w:val="20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6z0">
    <w:name w:val="WW8Num16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>
      <w:rFonts w:ascii="Times New Roman" w:hAnsi="Times New Roman" w:eastAsia="Times New Roman" w:cs="Times New Roman"/>
    </w:rPr>
  </w:style>
  <w:style w:type="character" w:styleId="WW8Num27z0">
    <w:name w:val="WW8Num27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>
      <w:rFonts w:ascii="Times New Roman" w:hAnsi="Times New Roman" w:eastAsia="Times New Roman" w:cs="Times New Roman"/>
      <w:b/>
      <w:color w:val="000000"/>
    </w:rPr>
  </w:style>
  <w:style w:type="character" w:styleId="WW8Num39z0">
    <w:name w:val="WW8Num39z0"/>
    <w:qFormat/>
    <w:rPr/>
  </w:style>
  <w:style w:type="character" w:styleId="WW8NumSt30z0">
    <w:name w:val="WW8NumSt30z0"/>
    <w:qFormat/>
    <w:rPr>
      <w:rFonts w:ascii="Times New Roman" w:hAnsi="Times New Roman" w:cs="Times New Roman"/>
    </w:rPr>
  </w:style>
  <w:style w:type="character" w:styleId="WW8NumSt31z0">
    <w:name w:val="WW8NumSt31z0"/>
    <w:qFormat/>
    <w:rPr>
      <w:rFonts w:ascii="Times New Roman" w:hAnsi="Times New Roman" w:cs="Times New Roman"/>
    </w:rPr>
  </w:style>
  <w:style w:type="character" w:styleId="WW8NumSt32z0">
    <w:name w:val="WW8NumSt32z0"/>
    <w:qFormat/>
    <w:rPr>
      <w:rFonts w:ascii="Times New Roman" w:hAnsi="Times New Roman" w:cs="Times New Roman"/>
    </w:rPr>
  </w:style>
  <w:style w:type="character" w:styleId="WW8NumSt40z0">
    <w:name w:val="WW8NumSt40z0"/>
    <w:qFormat/>
    <w:rPr>
      <w:rFonts w:ascii="Times New Roman" w:hAnsi="Times New Roman" w:cs="Times New Roman"/>
    </w:rPr>
  </w:style>
  <w:style w:type="character" w:styleId="WW8NumSt41z0">
    <w:name w:val="WW8NumSt41z0"/>
    <w:qFormat/>
    <w:rPr>
      <w:rFonts w:ascii="Times New Roman" w:hAnsi="Times New Roman" w:cs="Times New Roman"/>
    </w:rPr>
  </w:style>
  <w:style w:type="character" w:styleId="WW8NumSt42z0">
    <w:name w:val="WW8NumSt42z0"/>
    <w:qFormat/>
    <w:rPr>
      <w:rFonts w:ascii="Times New Roman" w:hAnsi="Times New Roman" w:cs="Times New Roman"/>
    </w:rPr>
  </w:style>
  <w:style w:type="character" w:styleId="WW8NumSt43z0">
    <w:name w:val="WW8NumSt43z0"/>
    <w:qFormat/>
    <w:rPr>
      <w:rFonts w:ascii="Times New Roman" w:hAnsi="Times New Roman" w:cs="Times New Roman"/>
    </w:rPr>
  </w:style>
  <w:style w:type="character" w:styleId="WW8NumSt44z0">
    <w:name w:val="WW8NumSt44z0"/>
    <w:qFormat/>
    <w:rPr>
      <w:rFonts w:ascii="Times New Roman" w:hAnsi="Times New Roman" w:cs="Times New Roman"/>
    </w:rPr>
  </w:style>
  <w:style w:type="character" w:styleId="WW8NumSt45z0">
    <w:name w:val="WW8NumSt45z0"/>
    <w:qFormat/>
    <w:rPr>
      <w:rFonts w:ascii="Times New Roman" w:hAnsi="Times New Roman" w:cs="Times New Roman"/>
    </w:rPr>
  </w:style>
  <w:style w:type="character" w:styleId="Style13">
    <w:name w:val="Основной шрифт абзаца"/>
    <w:qFormat/>
    <w:rPr/>
  </w:style>
  <w:style w:type="character" w:styleId="Style14">
    <w:name w:val="Page Number"/>
    <w:basedOn w:val="Style13"/>
    <w:rPr/>
  </w:style>
  <w:style w:type="character" w:styleId="2pt">
    <w:name w:val="Основной текст + Интервал 2 pt"/>
    <w:qFormat/>
    <w:rPr>
      <w:rFonts w:ascii="Sylfaen" w:hAnsi="Sylfaen" w:cs="Sylfaen"/>
      <w:spacing w:val="50"/>
      <w:sz w:val="25"/>
      <w:szCs w:val="25"/>
    </w:rPr>
  </w:style>
  <w:style w:type="character" w:styleId="2">
    <w:name w:val="Основной текст (2)_"/>
    <w:qFormat/>
    <w:rPr>
      <w:sz w:val="22"/>
      <w:szCs w:val="22"/>
      <w:shd w:fill="FFFFFF" w:val="clear"/>
    </w:rPr>
  </w:style>
  <w:style w:type="character" w:styleId="20pt">
    <w:name w:val="Основной текст (2) + Интервал 0 pt"/>
    <w:qFormat/>
    <w:rPr>
      <w:spacing w:val="10"/>
      <w:sz w:val="21"/>
      <w:szCs w:val="21"/>
      <w:shd w:fill="FFFFFF" w:val="clear"/>
    </w:rPr>
  </w:style>
  <w:style w:type="character" w:styleId="Verdana">
    <w:name w:val="Основной текст + Verdana"/>
    <w:qFormat/>
    <w:rPr>
      <w:rFonts w:ascii="Verdana" w:hAnsi="Verdana" w:cs="Verdana"/>
      <w:b/>
      <w:sz w:val="13"/>
      <w:u w:val="none"/>
    </w:rPr>
  </w:style>
  <w:style w:type="character" w:styleId="5">
    <w:name w:val="Основной текст (5)_"/>
    <w:qFormat/>
    <w:rPr>
      <w:rFonts w:ascii="Calibri" w:hAnsi="Calibri" w:cs="Calibri"/>
      <w:sz w:val="27"/>
      <w:szCs w:val="27"/>
      <w:shd w:fill="FFFFFF" w:val="clear"/>
    </w:rPr>
  </w:style>
  <w:style w:type="character" w:styleId="11">
    <w:name w:val="Основной текст1"/>
    <w:qFormat/>
    <w:rPr>
      <w:rFonts w:ascii="Times New Roman" w:hAnsi="Times New Roman" w:cs="Times New Roman"/>
      <w:color w:val="000000"/>
      <w:spacing w:val="10"/>
      <w:w w:val="100"/>
      <w:position w:val="0"/>
      <w:sz w:val="26"/>
      <w:sz w:val="26"/>
      <w:u w:val="none"/>
      <w:vertAlign w:val="baseline"/>
      <w:lang w:val="ru-RU"/>
    </w:rPr>
  </w:style>
  <w:style w:type="character" w:styleId="Exact">
    <w:name w:val="Основной текст Exact"/>
    <w:qFormat/>
    <w:rPr>
      <w:rFonts w:ascii="Times New Roman" w:hAnsi="Times New Roman" w:cs="Times New Roman"/>
      <w:u w:val="none"/>
    </w:rPr>
  </w:style>
  <w:style w:type="character" w:styleId="Style15">
    <w:name w:val="Основной текст + Курсив"/>
    <w:qFormat/>
    <w:rPr>
      <w:rFonts w:ascii="Times New Roman" w:hAnsi="Times New Roman" w:cs="Times New Roman"/>
      <w:i/>
      <w:iCs/>
      <w:color w:val="000000"/>
      <w:spacing w:val="0"/>
      <w:w w:val="100"/>
      <w:position w:val="0"/>
      <w:sz w:val="27"/>
      <w:sz w:val="27"/>
      <w:szCs w:val="27"/>
      <w:u w:val="none"/>
      <w:shd w:fill="FFFFFF" w:val="clear"/>
      <w:vertAlign w:val="baseline"/>
      <w:lang w:val="ru-RU"/>
    </w:rPr>
  </w:style>
  <w:style w:type="character" w:styleId="21">
    <w:name w:val="Заголовок №2 + Полужирный"/>
    <w:qFormat/>
    <w:rPr>
      <w:rFonts w:ascii="Times New Roman" w:hAnsi="Times New Roman" w:cs="Times New Roman"/>
      <w:b/>
      <w:bCs/>
      <w:i/>
      <w:iCs/>
      <w:color w:val="000000"/>
      <w:spacing w:val="30"/>
      <w:w w:val="100"/>
      <w:position w:val="0"/>
      <w:sz w:val="26"/>
      <w:sz w:val="26"/>
      <w:szCs w:val="26"/>
      <w:u w:val="none"/>
      <w:shd w:fill="FFFFFF" w:val="clear"/>
      <w:vertAlign w:val="baseline"/>
      <w:lang w:val="ru-RU"/>
    </w:rPr>
  </w:style>
  <w:style w:type="character" w:styleId="Style16">
    <w:name w:val="Верхний колонтитул Знак"/>
    <w:qFormat/>
    <w:rPr>
      <w:sz w:val="24"/>
      <w:szCs w:val="24"/>
    </w:rPr>
  </w:style>
  <w:style w:type="character" w:styleId="Style17">
    <w:name w:val="Основной текст_"/>
    <w:qFormat/>
    <w:rPr>
      <w:spacing w:val="10"/>
      <w:sz w:val="26"/>
      <w:szCs w:val="26"/>
      <w:shd w:fill="FFFFFF" w:val="clear"/>
    </w:rPr>
  </w:style>
  <w:style w:type="character" w:styleId="FontStyle15">
    <w:name w:val="Font Style15"/>
    <w:qFormat/>
    <w:rPr>
      <w:rFonts w:ascii="Times New Roman" w:hAnsi="Times New Roman" w:cs="Times New Roman"/>
      <w:sz w:val="22"/>
      <w:szCs w:val="22"/>
    </w:rPr>
  </w:style>
  <w:style w:type="character" w:styleId="FontStyle83">
    <w:name w:val="Font Style83"/>
    <w:qFormat/>
    <w:rPr>
      <w:rFonts w:ascii="Times New Roman" w:hAnsi="Times New Roman" w:cs="Times New Roman"/>
      <w:sz w:val="16"/>
      <w:szCs w:val="16"/>
    </w:rPr>
  </w:style>
  <w:style w:type="character" w:styleId="FontStyle84">
    <w:name w:val="Font Style84"/>
    <w:qFormat/>
    <w:rPr>
      <w:rFonts w:ascii="Times New Roman" w:hAnsi="Times New Roman" w:cs="Times New Roman"/>
      <w:b/>
      <w:bCs/>
      <w:spacing w:val="-10"/>
      <w:sz w:val="18"/>
      <w:szCs w:val="18"/>
    </w:rPr>
  </w:style>
  <w:style w:type="character" w:styleId="FontStyle85">
    <w:name w:val="Font Style85"/>
    <w:qFormat/>
    <w:rPr>
      <w:rFonts w:ascii="Times New Roman" w:hAnsi="Times New Roman" w:cs="Times New Roman"/>
      <w:b/>
      <w:bCs/>
      <w:sz w:val="18"/>
      <w:szCs w:val="18"/>
    </w:rPr>
  </w:style>
  <w:style w:type="character" w:styleId="-">
    <w:name w:val="Hyperlink"/>
    <w:rPr>
      <w:color w:val="0000FF"/>
      <w:u w:val="single"/>
    </w:rPr>
  </w:style>
  <w:style w:type="character" w:styleId="FontStyle14">
    <w:name w:val="Font Style14"/>
    <w:qFormat/>
    <w:rPr>
      <w:rFonts w:ascii="Times New Roman" w:hAnsi="Times New Roman" w:cs="Times New Roman"/>
      <w:b/>
      <w:bCs/>
      <w:sz w:val="24"/>
      <w:szCs w:val="24"/>
    </w:rPr>
  </w:style>
  <w:style w:type="character" w:styleId="FontStyle11">
    <w:name w:val="Font Style11"/>
    <w:qFormat/>
    <w:rPr>
      <w:rFonts w:ascii="Times New Roman" w:hAnsi="Times New Roman" w:cs="Times New Roman"/>
      <w:spacing w:val="10"/>
      <w:sz w:val="24"/>
      <w:szCs w:val="24"/>
    </w:rPr>
  </w:style>
  <w:style w:type="character" w:styleId="FontStyle12">
    <w:name w:val="Font Style12"/>
    <w:qFormat/>
    <w:rPr>
      <w:rFonts w:ascii="Times New Roman" w:hAnsi="Times New Roman" w:cs="Times New Roman"/>
      <w:spacing w:val="-10"/>
      <w:sz w:val="28"/>
      <w:szCs w:val="28"/>
    </w:rPr>
  </w:style>
  <w:style w:type="character" w:styleId="FontStyle13">
    <w:name w:val="Font Style13"/>
    <w:qFormat/>
    <w:rPr>
      <w:rFonts w:ascii="Times New Roman" w:hAnsi="Times New Roman" w:cs="Times New Roman"/>
      <w:b/>
      <w:bCs/>
      <w:spacing w:val="-10"/>
      <w:sz w:val="24"/>
      <w:szCs w:val="24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23">
    <w:name w:val="Обычный (веб)"/>
    <w:basedOn w:val="Normal"/>
    <w:qFormat/>
    <w:pPr>
      <w:suppressAutoHyphens w:val="true"/>
      <w:spacing w:before="280" w:after="119"/>
    </w:pPr>
    <w:rPr/>
  </w:style>
  <w:style w:type="paragraph" w:styleId="Style24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5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3">
    <w:name w:val="Основной текст с отступом 3"/>
    <w:basedOn w:val="Normal"/>
    <w:qFormat/>
    <w:pPr>
      <w:spacing w:before="0" w:after="120"/>
      <w:ind w:left="283" w:right="0" w:hanging="0"/>
    </w:pPr>
    <w:rPr>
      <w:color w:val="000000"/>
      <w:sz w:val="16"/>
      <w:szCs w:val="16"/>
    </w:rPr>
  </w:style>
  <w:style w:type="paragraph" w:styleId="Style27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28">
    <w:name w:val="Абзац списка"/>
    <w:basedOn w:val="Normal"/>
    <w:qFormat/>
    <w:pPr>
      <w:ind w:left="708" w:right="0" w:hanging="0"/>
    </w:pPr>
    <w:rPr/>
  </w:style>
  <w:style w:type="paragraph" w:styleId="22">
    <w:name w:val="Основной текст (2)"/>
    <w:basedOn w:val="Normal"/>
    <w:qFormat/>
    <w:pPr>
      <w:widowControl w:val="false"/>
      <w:shd w:val="clear" w:fill="FFFFFF"/>
      <w:spacing w:lineRule="atLeast" w:line="240" w:before="60" w:after="420"/>
      <w:jc w:val="center"/>
    </w:pPr>
    <w:rPr>
      <w:sz w:val="22"/>
      <w:szCs w:val="22"/>
    </w:rPr>
  </w:style>
  <w:style w:type="paragraph" w:styleId="51">
    <w:name w:val="Основной текст (5)"/>
    <w:basedOn w:val="Normal"/>
    <w:qFormat/>
    <w:pPr>
      <w:widowControl w:val="false"/>
      <w:shd w:val="clear" w:fill="FFFFFF"/>
      <w:spacing w:lineRule="exact" w:line="341" w:before="420" w:after="300"/>
      <w:ind w:left="0" w:right="0" w:hanging="1840"/>
    </w:pPr>
    <w:rPr>
      <w:rFonts w:ascii="Calibri" w:hAnsi="Calibri" w:cs="Calibri"/>
      <w:sz w:val="27"/>
      <w:szCs w:val="27"/>
    </w:rPr>
  </w:style>
  <w:style w:type="paragraph" w:styleId="Style29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2">
    <w:name w:val="Основной текст12"/>
    <w:basedOn w:val="Normal"/>
    <w:qFormat/>
    <w:pPr>
      <w:shd w:val="clear" w:fill="FFFFFF"/>
      <w:spacing w:lineRule="atLeast" w:line="240" w:before="360" w:after="900"/>
      <w:ind w:left="23" w:right="40" w:firstLine="697"/>
      <w:jc w:val="both"/>
    </w:pPr>
    <w:rPr>
      <w:spacing w:val="10"/>
      <w:sz w:val="26"/>
      <w:szCs w:val="26"/>
    </w:rPr>
  </w:style>
  <w:style w:type="paragraph" w:styleId="Style61">
    <w:name w:val="Style6"/>
    <w:basedOn w:val="Normal"/>
    <w:qFormat/>
    <w:pPr>
      <w:widowControl w:val="false"/>
      <w:spacing w:lineRule="exact" w:line="274"/>
      <w:ind w:left="0" w:right="0" w:firstLine="418"/>
      <w:jc w:val="both"/>
    </w:pPr>
    <w:rPr/>
  </w:style>
  <w:style w:type="paragraph" w:styleId="31">
    <w:name w:val=" Знак Знак3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13">
    <w:name w:val=" Знак Знак1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Style91">
    <w:name w:val="Style9"/>
    <w:basedOn w:val="Normal"/>
    <w:qFormat/>
    <w:pPr>
      <w:widowControl w:val="false"/>
      <w:spacing w:lineRule="exact" w:line="216"/>
      <w:jc w:val="both"/>
    </w:pPr>
    <w:rPr/>
  </w:style>
  <w:style w:type="paragraph" w:styleId="Style221">
    <w:name w:val="Style22"/>
    <w:basedOn w:val="Normal"/>
    <w:qFormat/>
    <w:pPr>
      <w:widowControl w:val="false"/>
      <w:spacing w:lineRule="exact" w:line="218"/>
      <w:ind w:left="0" w:right="0" w:firstLine="461"/>
      <w:jc w:val="both"/>
    </w:pPr>
    <w:rPr/>
  </w:style>
  <w:style w:type="paragraph" w:styleId="23">
    <w:name w:val=" Знак Знак2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Formattexttopleveltext">
    <w:name w:val="formattext topleveltext"/>
    <w:basedOn w:val="Normal"/>
    <w:qFormat/>
    <w:pPr>
      <w:spacing w:before="280" w:after="280"/>
    </w:pPr>
    <w:rPr/>
  </w:style>
  <w:style w:type="paragraph" w:styleId="Style81">
    <w:name w:val="Style8"/>
    <w:basedOn w:val="Normal"/>
    <w:qFormat/>
    <w:pPr>
      <w:widowControl w:val="false"/>
      <w:spacing w:lineRule="exact" w:line="310"/>
      <w:jc w:val="both"/>
    </w:pPr>
    <w:rPr/>
  </w:style>
  <w:style w:type="paragraph" w:styleId="Style210">
    <w:name w:val="Style2"/>
    <w:basedOn w:val="Normal"/>
    <w:qFormat/>
    <w:pPr>
      <w:widowControl w:val="false"/>
      <w:spacing w:lineRule="exact" w:line="307"/>
      <w:jc w:val="both"/>
    </w:pPr>
    <w:rPr/>
  </w:style>
  <w:style w:type="paragraph" w:styleId="Style31">
    <w:name w:val="Style3"/>
    <w:basedOn w:val="Normal"/>
    <w:qFormat/>
    <w:pPr>
      <w:widowControl w:val="false"/>
      <w:spacing w:lineRule="exact" w:line="305"/>
      <w:ind w:left="0" w:right="0" w:firstLine="485"/>
    </w:pPr>
    <w:rPr/>
  </w:style>
  <w:style w:type="paragraph" w:styleId="Style30">
    <w:name w:val=" Знак Знак Знак Знак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Style110">
    <w:name w:val="Style1"/>
    <w:basedOn w:val="Normal"/>
    <w:qFormat/>
    <w:pPr>
      <w:widowControl w:val="false"/>
      <w:spacing w:lineRule="exact" w:line="221"/>
      <w:ind w:left="0" w:right="0" w:firstLine="486"/>
      <w:jc w:val="both"/>
    </w:pPr>
    <w:rPr>
      <w:rFonts w:eastAsia="Times New Roman"/>
    </w:rPr>
  </w:style>
  <w:style w:type="paragraph" w:styleId="Style32">
    <w:name w:val="Содержимое таблицы"/>
    <w:basedOn w:val="Normal"/>
    <w:qFormat/>
    <w:pPr>
      <w:widowControl w:val="false"/>
      <w:suppressLineNumbers/>
    </w:pPr>
    <w:rPr/>
  </w:style>
  <w:style w:type="paragraph" w:styleId="Style33">
    <w:name w:val="Заголовок таблицы"/>
    <w:basedOn w:val="Style3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yandex.ru/clck/jsredir?bu=j7c4&amp;from=yandex.ru%3Bsearch%2F%3Bweb%3B%3B&amp;text=&amp;etext=1966.XW2yGej4dxMnP2pl1WD9exMz6Db1klPryXiDZZGzICT76EQPZY1MNbDaNoeE_LvRncl4rBqvdxNBDng-9siAWCe7ilimBoCTsIoCi1sPQbH5FUWoqppgDhIIc06n5kkCM1Pm7VS08fKIK4IXwa1fRasMILtVkHKYRNTLVUZ5CR3m7IIiRvSKp4IIIfJNYmcZ3jD8MsWjl56NUtpw87iAkZD-8j6iNB4AEnCi7d9Utsw.9e02c918942be1d74af5c6569597948886ab0688&amp;uuid=&amp;state=PEtFfuTeVD5kpHnK9lio9dFa2ePbDzX7sdpoY4CdtdgxLYsTNjk9xbHNmc71fHrFggt7zgnyQpHdbmLEZ2aQaqYBDVHYLUZvWI6VTOkVdNBbQAa4sl4sWg,,&amp;&amp;cst=AiuY0DBWFJ5fN_r-AEszk2T1VEyh9AjcpuRz5LbrvJYEGct7mYWAG2-xn8LDJKhEUVBU0e0AnFkjtT2M1JKCmFTck86O-2UByN0mj7abw4gs7ULj96Ga8HlszNYvftQqZb3jOKAxCyag31VV4l721MoIANQ0FEgMzipHo_3-Jwvv1sswCoTV8csAFed8xuv-Q79qHu7k8eSyc6oDggAr2kFjvxYQ7USzQg4W0dAhs7pA4vO6URJ4xQ6XTaC_HnBxCHporOwt4xom7Kav_ZyxRFeLofZEXXEVxOmGzziDYS9x05jZGFLB1-LHku0rlggv8F8-623rZ7FRktOTYVvKDklvjTEbip8uo0LI7Q5zfaiPXEj0Rvr5nC_v0I5t-cgQUAiEuTi8dNCY8lj9dihIdqPmihgH-NCjj24Kb8B6nIUjRrOqsiM0pzBsoCz-EH8Wur_zluRtfJiiB9liI_qsUTSy0v-9deqb49CmoqehxG7TmBK35UkAyJDcSt_To4dYJZNh3b92xNVl87cX40aD9IAAZD0Xg_0CA-MMSXO2Ix8ajuJA0A7YMiF6tIjtIy12mW9LlrfMg41WwQrkPqCR_0k-LQBNeLe97RUEqvg-frWZIa24TU6TVs3JBOaOCHsM2Wq-iTWRs9Bb_T_Oah6c7iA7vvDc8EAjeNLr65OB0nKKC2UCDsTKRXAhilWo_r6s_WG9BIFeURrvyAzRNB7gpOJffuq14FVmuT11X5cDwjfHmeEOd2832g,,&amp;data=UlNrNmk5WktYejY4cHFySjRXSWhXTHo5MjNXdHFqWGh2cHQzNl9BQ0tyS3RHNmg0Y3Z3anFhQWIxUDVqd1BEbDVDN1piX1pTY1hfekQ4NF9PQUJuMUdTOGh3UHZLaFpLejJjTUtwV1pTNngtSTNMY1dMU0NTRFAtbzlKUnlJVUhkYzIxcVp5U0EwVzZjZEhwaWY1ek01N3VqLV96bVFoRV9rYXNyVXVoNkswLA,,&amp;sign=f6e55d02fdc40750a11b554f904b1858&amp;keyno=0&amp;b64e=2&amp;ref=orjY4mGPRjk5boDnW0uvlrrd71vZw9kpxQJ4hz-2ALLp0zCS6eBUA6sqKHA38BWMuPtFdzxuCO5CkXSyEAVIXT9qnjz3aBNwczpBgoDv5WNGY2IjbcOh_ZJs4fZb1LqtEDiQIGaCZ0h382gG4IMU20sG1rjMq2g40VREcyybQjn5WrAA54arLxtbr3TjVWOFJV47O6qiYelnvEyTuZxdZAEPIruE8qCtqEB6MvSnm1V2Zam0ppv6BIpoNacrOpdO_0Hf7eAfzIJvUvfzcWjO4u24nj9HXQpzEWGEVAzU25vJjqzrjW-oSy4ySJ0ArEMnc9SapMXIvXKh6mYT9OECinIsyg7K2BMq2axQRFAhUnYhqUPiDdXKI_xSNfeuGVy5Qm1fTijmFF86py3Nw-M5iapArkbm4qNEMkOe6l9ugwu29XSf8bwnOlD8xxEXPAgszl7_koIomEoxU77dPRhu0ey_KdxRBMWj2lAnCfaNLFJqS8OlP1sVTfe8BDNiDTxM18OWHz4HekxWe80d4HXjzVq66-XW9q8DqGJGe9i0rOgqKL-KwTiYunUJws5bWGi14pmxjzKrt-YlzAXIId-myEilWIjZYVlXFqizogMtsg1UC0l2JGgKd5m5CbWNtZ_1-7fWNGdcYVbtUV21_XQwNciV-uuZqdf9oveRInCYL9MKLxweFI5VMgRG_3l8S2kv&amp;l10n=ru&amp;rp=1&amp;cts=1541753981056&amp;mc=3.1556390622295662&amp;hdtime=6736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619</TotalTime>
  <Application>LibreOffice/7.5.6.2$Linux_X86_64 LibreOffice_project/50$Build-2</Application>
  <AppVersion>15.0000</AppVersion>
  <Pages>8</Pages>
  <Words>1925</Words>
  <Characters>13877</Characters>
  <CharactersWithSpaces>15808</CharactersWithSpaces>
  <Paragraphs>304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2021-10-19T08:36:00Z</dcterms:created>
  <dc:creator>1</dc:creator>
  <dc:description/>
  <dc:language>ru-RU</dc:language>
  <cp:lastModifiedBy/>
  <cp:lastPrinted>2021-10-19T08:31:00Z</cp:lastPrinted>
  <dcterms:modified xsi:type="dcterms:W3CDTF">2024-09-27T09:23:48Z</dcterms:modified>
  <cp:revision>33</cp:revision>
  <dc:subject/>
  <dc:title>МУНИЦИПАЛЬНАЯ ЦЕЛЕВАЯ ПРОГРАММА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