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82AF" w14:textId="77777777" w:rsidR="00C05093" w:rsidRDefault="00C05093" w:rsidP="00546E53">
      <w:pPr>
        <w:widowControl w:val="0"/>
        <w:spacing w:line="312" w:lineRule="auto"/>
        <w:ind w:right="57"/>
        <w:rPr>
          <w:b/>
          <w:sz w:val="28"/>
          <w:szCs w:val="28"/>
        </w:rPr>
      </w:pPr>
    </w:p>
    <w:p w14:paraId="58235717" w14:textId="77777777" w:rsidR="006E2BF8" w:rsidRDefault="006E2BF8" w:rsidP="00546E53">
      <w:pPr>
        <w:widowControl w:val="0"/>
        <w:spacing w:line="312" w:lineRule="auto"/>
        <w:ind w:right="57"/>
        <w:rPr>
          <w:b/>
          <w:sz w:val="28"/>
          <w:szCs w:val="28"/>
        </w:rPr>
      </w:pPr>
    </w:p>
    <w:p w14:paraId="43CA830C" w14:textId="77777777" w:rsidR="00546E53" w:rsidRDefault="00546E53" w:rsidP="00546E53">
      <w:pPr>
        <w:widowControl w:val="0"/>
        <w:spacing w:line="312" w:lineRule="auto"/>
        <w:ind w:right="57"/>
        <w:rPr>
          <w:b/>
          <w:sz w:val="28"/>
          <w:szCs w:val="28"/>
        </w:rPr>
      </w:pPr>
    </w:p>
    <w:p w14:paraId="2DB862C8" w14:textId="48288725" w:rsidR="00546E53" w:rsidRPr="00D0598C" w:rsidRDefault="00D0598C" w:rsidP="00D0598C">
      <w:pPr>
        <w:widowControl w:val="0"/>
        <w:spacing w:line="312" w:lineRule="auto"/>
        <w:ind w:right="5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ED0F5F4" w14:textId="77777777" w:rsidR="006E2BF8" w:rsidRPr="00575941" w:rsidRDefault="006E2BF8" w:rsidP="00546E53">
      <w:pPr>
        <w:widowControl w:val="0"/>
        <w:spacing w:line="312" w:lineRule="auto"/>
        <w:ind w:right="57"/>
        <w:rPr>
          <w:b/>
          <w:sz w:val="28"/>
          <w:szCs w:val="28"/>
        </w:rPr>
      </w:pPr>
    </w:p>
    <w:p w14:paraId="65AD3C1A" w14:textId="77777777" w:rsidR="00C05093" w:rsidRPr="00546E53" w:rsidRDefault="00C05093" w:rsidP="00546E53">
      <w:pPr>
        <w:widowControl w:val="0"/>
        <w:spacing w:line="312" w:lineRule="auto"/>
        <w:ind w:right="57"/>
        <w:jc w:val="center"/>
        <w:rPr>
          <w:b/>
          <w:sz w:val="26"/>
          <w:szCs w:val="26"/>
        </w:rPr>
      </w:pPr>
      <w:r w:rsidRPr="00546E53">
        <w:rPr>
          <w:b/>
          <w:sz w:val="26"/>
          <w:szCs w:val="26"/>
        </w:rPr>
        <w:t>О внесении изменений в решение</w:t>
      </w:r>
    </w:p>
    <w:p w14:paraId="41E7AB0E" w14:textId="1E652F24" w:rsidR="00C05093" w:rsidRPr="00546E53" w:rsidRDefault="00C05093" w:rsidP="00546E53">
      <w:pPr>
        <w:widowControl w:val="0"/>
        <w:spacing w:line="312" w:lineRule="auto"/>
        <w:ind w:right="57"/>
        <w:jc w:val="center"/>
        <w:rPr>
          <w:b/>
          <w:sz w:val="26"/>
          <w:szCs w:val="26"/>
        </w:rPr>
      </w:pPr>
      <w:bookmarkStart w:id="0" w:name="_Hlk174973690"/>
      <w:r w:rsidRPr="00546E53">
        <w:rPr>
          <w:b/>
          <w:sz w:val="26"/>
          <w:szCs w:val="26"/>
        </w:rPr>
        <w:t>Казанской городской Думы</w:t>
      </w:r>
      <w:bookmarkEnd w:id="0"/>
      <w:r w:rsidRPr="00546E53">
        <w:rPr>
          <w:b/>
          <w:sz w:val="26"/>
          <w:szCs w:val="26"/>
        </w:rPr>
        <w:t xml:space="preserve"> </w:t>
      </w:r>
      <w:r w:rsidR="006E2BF8" w:rsidRPr="00546E53">
        <w:rPr>
          <w:b/>
          <w:color w:val="000000" w:themeColor="text1"/>
          <w:sz w:val="26"/>
          <w:szCs w:val="26"/>
        </w:rPr>
        <w:t>от 29.12.2010 №16-3</w:t>
      </w:r>
    </w:p>
    <w:p w14:paraId="2ACE3F7D" w14:textId="77777777" w:rsidR="006E2BF8" w:rsidRPr="00546E53" w:rsidRDefault="00C05093" w:rsidP="00546E53">
      <w:pPr>
        <w:widowControl w:val="0"/>
        <w:spacing w:line="312" w:lineRule="auto"/>
        <w:ind w:right="57"/>
        <w:jc w:val="center"/>
        <w:rPr>
          <w:b/>
          <w:sz w:val="26"/>
          <w:szCs w:val="26"/>
        </w:rPr>
      </w:pPr>
      <w:r w:rsidRPr="00546E53">
        <w:rPr>
          <w:b/>
          <w:sz w:val="26"/>
          <w:szCs w:val="26"/>
        </w:rPr>
        <w:t xml:space="preserve">«О Муниципальном казенном учреждении </w:t>
      </w:r>
    </w:p>
    <w:p w14:paraId="01F89C49" w14:textId="77777777" w:rsidR="006E2BF8" w:rsidRPr="00546E53" w:rsidRDefault="00C05093" w:rsidP="00546E53">
      <w:pPr>
        <w:widowControl w:val="0"/>
        <w:spacing w:line="312" w:lineRule="auto"/>
        <w:ind w:right="57"/>
        <w:jc w:val="center"/>
        <w:rPr>
          <w:b/>
          <w:sz w:val="26"/>
          <w:szCs w:val="26"/>
        </w:rPr>
      </w:pPr>
      <w:r w:rsidRPr="00546E53">
        <w:rPr>
          <w:b/>
          <w:sz w:val="26"/>
          <w:szCs w:val="26"/>
        </w:rPr>
        <w:t>"</w:t>
      </w:r>
      <w:bookmarkStart w:id="1" w:name="_Hlk163132752"/>
      <w:r w:rsidR="00D95AB1" w:rsidRPr="00546E53">
        <w:rPr>
          <w:b/>
          <w:sz w:val="26"/>
          <w:szCs w:val="26"/>
        </w:rPr>
        <w:t xml:space="preserve">Аппарат Исполнительного комитета </w:t>
      </w:r>
    </w:p>
    <w:p w14:paraId="6F9A0A5B" w14:textId="39905B4F" w:rsidR="00C05093" w:rsidRPr="00546E53" w:rsidRDefault="00D95AB1" w:rsidP="00546E53">
      <w:pPr>
        <w:widowControl w:val="0"/>
        <w:spacing w:line="312" w:lineRule="auto"/>
        <w:ind w:right="57"/>
        <w:jc w:val="center"/>
        <w:rPr>
          <w:b/>
          <w:sz w:val="26"/>
          <w:szCs w:val="26"/>
        </w:rPr>
      </w:pPr>
      <w:r w:rsidRPr="00546E53">
        <w:rPr>
          <w:b/>
          <w:sz w:val="26"/>
          <w:szCs w:val="26"/>
        </w:rPr>
        <w:t>муниципального образования города Казани</w:t>
      </w:r>
      <w:bookmarkEnd w:id="1"/>
      <w:r w:rsidR="00C05093" w:rsidRPr="00546E53">
        <w:rPr>
          <w:b/>
          <w:sz w:val="26"/>
          <w:szCs w:val="26"/>
        </w:rPr>
        <w:t>"»</w:t>
      </w:r>
    </w:p>
    <w:p w14:paraId="038C2FD6" w14:textId="77777777" w:rsidR="00C05093" w:rsidRPr="00546E53" w:rsidRDefault="00C05093" w:rsidP="00546E53">
      <w:pPr>
        <w:widowControl w:val="0"/>
        <w:spacing w:line="312" w:lineRule="auto"/>
        <w:ind w:right="57"/>
        <w:rPr>
          <w:b/>
          <w:sz w:val="26"/>
          <w:szCs w:val="26"/>
        </w:rPr>
      </w:pPr>
    </w:p>
    <w:p w14:paraId="3413D213" w14:textId="21139E3D" w:rsidR="00C05093" w:rsidRPr="00546E53" w:rsidRDefault="00575941" w:rsidP="00546E5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6"/>
          <w:szCs w:val="26"/>
        </w:rPr>
      </w:pPr>
      <w:r w:rsidRPr="00546E53">
        <w:rPr>
          <w:sz w:val="26"/>
          <w:szCs w:val="26"/>
        </w:rPr>
        <w:t>Руководствуясь Федеральным закон</w:t>
      </w:r>
      <w:r w:rsidR="006E2BF8" w:rsidRPr="00546E53">
        <w:rPr>
          <w:sz w:val="26"/>
          <w:szCs w:val="26"/>
        </w:rPr>
        <w:t>ам</w:t>
      </w:r>
      <w:r w:rsidR="00C05093" w:rsidRPr="00546E53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6E2BF8" w:rsidRPr="00546E53">
        <w:rPr>
          <w:sz w:val="26"/>
          <w:szCs w:val="26"/>
        </w:rPr>
        <w:t xml:space="preserve">Федеральным законам </w:t>
      </w:r>
      <w:r w:rsidRPr="00546E53">
        <w:rPr>
          <w:sz w:val="26"/>
          <w:szCs w:val="26"/>
        </w:rPr>
        <w:t xml:space="preserve">от </w:t>
      </w:r>
      <w:r w:rsidR="00D95AB1" w:rsidRPr="00546E53">
        <w:rPr>
          <w:sz w:val="26"/>
          <w:szCs w:val="26"/>
        </w:rPr>
        <w:t>31.05.1996</w:t>
      </w:r>
      <w:r w:rsidRPr="00546E53">
        <w:rPr>
          <w:sz w:val="26"/>
          <w:szCs w:val="26"/>
        </w:rPr>
        <w:t xml:space="preserve"> №</w:t>
      </w:r>
      <w:r w:rsidR="00D95AB1" w:rsidRPr="00546E53">
        <w:rPr>
          <w:sz w:val="26"/>
          <w:szCs w:val="26"/>
        </w:rPr>
        <w:t>61</w:t>
      </w:r>
      <w:r w:rsidRPr="00546E53">
        <w:rPr>
          <w:sz w:val="26"/>
          <w:szCs w:val="26"/>
        </w:rPr>
        <w:t>-ФЗ «</w:t>
      </w:r>
      <w:r w:rsidR="00D95AB1" w:rsidRPr="00546E53">
        <w:rPr>
          <w:sz w:val="26"/>
          <w:szCs w:val="26"/>
        </w:rPr>
        <w:t>Об обороне</w:t>
      </w:r>
      <w:r w:rsidRPr="00546E53">
        <w:rPr>
          <w:sz w:val="26"/>
          <w:szCs w:val="26"/>
        </w:rPr>
        <w:t xml:space="preserve">», </w:t>
      </w:r>
      <w:r w:rsidR="006E2BF8" w:rsidRPr="00546E53">
        <w:rPr>
          <w:sz w:val="26"/>
          <w:szCs w:val="26"/>
        </w:rPr>
        <w:t xml:space="preserve">Федеральным законам </w:t>
      </w:r>
      <w:r w:rsidR="00D95AB1" w:rsidRPr="00546E53">
        <w:rPr>
          <w:sz w:val="26"/>
          <w:szCs w:val="26"/>
        </w:rPr>
        <w:t xml:space="preserve">от 26.02.1997 №31-ФЗ «О мобилизационной подготовке и мобилизации в Российской Федерации» Законом от 21.07.1993 №5485-1 «О государственной тайне», </w:t>
      </w:r>
      <w:r w:rsidR="00C05093" w:rsidRPr="00546E53">
        <w:rPr>
          <w:sz w:val="26"/>
          <w:szCs w:val="26"/>
        </w:rPr>
        <w:t xml:space="preserve">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</w:t>
      </w:r>
      <w:r w:rsidR="00C05093" w:rsidRPr="00546E53">
        <w:rPr>
          <w:b/>
          <w:sz w:val="26"/>
          <w:szCs w:val="26"/>
        </w:rPr>
        <w:t>решила:</w:t>
      </w:r>
    </w:p>
    <w:p w14:paraId="4C995CB5" w14:textId="77777777" w:rsidR="00271C35" w:rsidRPr="00546E53" w:rsidRDefault="006E2BF8" w:rsidP="00546E5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6"/>
          <w:szCs w:val="26"/>
        </w:rPr>
      </w:pPr>
      <w:r w:rsidRPr="00546E53">
        <w:rPr>
          <w:sz w:val="26"/>
          <w:szCs w:val="26"/>
        </w:rPr>
        <w:t>1.</w:t>
      </w:r>
      <w:r w:rsidRPr="00546E53">
        <w:rPr>
          <w:bCs/>
          <w:sz w:val="26"/>
          <w:szCs w:val="26"/>
        </w:rPr>
        <w:t xml:space="preserve"> Внести в Положение о Муниципальном казен</w:t>
      </w:r>
      <w:r w:rsidR="00E2796E" w:rsidRPr="00546E53">
        <w:rPr>
          <w:bCs/>
          <w:sz w:val="26"/>
          <w:szCs w:val="26"/>
        </w:rPr>
        <w:t xml:space="preserve">ном учреждении «Аппарат </w:t>
      </w:r>
      <w:r w:rsidRPr="00546E53">
        <w:rPr>
          <w:bCs/>
          <w:sz w:val="26"/>
          <w:szCs w:val="26"/>
        </w:rPr>
        <w:t>Исполнительного комитета муниципал</w:t>
      </w:r>
      <w:r w:rsidR="00E2796E" w:rsidRPr="00546E53">
        <w:rPr>
          <w:bCs/>
          <w:sz w:val="26"/>
          <w:szCs w:val="26"/>
        </w:rPr>
        <w:t>ьного образования города Казани»</w:t>
      </w:r>
      <w:r w:rsidRPr="00546E53">
        <w:rPr>
          <w:bCs/>
          <w:sz w:val="26"/>
          <w:szCs w:val="26"/>
        </w:rPr>
        <w:t xml:space="preserve"> (далее - Положение), утвержденное решением Казанской городской Думы</w:t>
      </w:r>
      <w:r w:rsidRPr="00546E53">
        <w:rPr>
          <w:b/>
          <w:bCs/>
          <w:sz w:val="26"/>
          <w:szCs w:val="26"/>
        </w:rPr>
        <w:t xml:space="preserve"> </w:t>
      </w:r>
      <w:r w:rsidRPr="00546E53">
        <w:rPr>
          <w:bCs/>
          <w:sz w:val="26"/>
          <w:szCs w:val="26"/>
        </w:rPr>
        <w:t xml:space="preserve">от </w:t>
      </w:r>
      <w:r w:rsidR="00E2796E" w:rsidRPr="00546E53">
        <w:rPr>
          <w:bCs/>
          <w:sz w:val="26"/>
          <w:szCs w:val="26"/>
        </w:rPr>
        <w:t>29.12.2010 №16-3</w:t>
      </w:r>
      <w:r w:rsidRPr="00546E53">
        <w:rPr>
          <w:bCs/>
          <w:sz w:val="26"/>
          <w:szCs w:val="26"/>
        </w:rPr>
        <w:t xml:space="preserve"> </w:t>
      </w:r>
      <w:r w:rsidR="00E2796E" w:rsidRPr="00546E53">
        <w:rPr>
          <w:bCs/>
          <w:sz w:val="26"/>
          <w:szCs w:val="26"/>
        </w:rPr>
        <w:t xml:space="preserve">(с изменениями, внесенными решениями Казанской городской Думы от 07.06.2012 №13-14, от 16.04.2014 №9-32, от 27.11.2014 №10-39, от 25.12.2014 №9-40, от 03.08.2015 №18-44, от 25.02.2017 №11-13, от 15.11.2017 №7-21, от 29.10.2018 №6-29), следующие изменения:  </w:t>
      </w:r>
    </w:p>
    <w:p w14:paraId="17742346" w14:textId="32865B41" w:rsidR="005C0CB8" w:rsidRPr="00546E53" w:rsidRDefault="00E2796E" w:rsidP="00546E53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6"/>
          <w:szCs w:val="26"/>
        </w:rPr>
      </w:pPr>
      <w:r w:rsidRPr="00546E53">
        <w:rPr>
          <w:color w:val="26282F"/>
          <w:sz w:val="26"/>
          <w:szCs w:val="26"/>
        </w:rPr>
        <w:t xml:space="preserve">1.1. </w:t>
      </w:r>
      <w:r w:rsidR="005C2105" w:rsidRPr="00546E53">
        <w:rPr>
          <w:color w:val="26282F"/>
          <w:sz w:val="26"/>
          <w:szCs w:val="26"/>
        </w:rPr>
        <w:t xml:space="preserve">раздел </w:t>
      </w:r>
      <w:r w:rsidR="005C2105" w:rsidRPr="00546E53">
        <w:rPr>
          <w:color w:val="26282F"/>
          <w:sz w:val="26"/>
          <w:szCs w:val="26"/>
          <w:lang w:val="en-US"/>
        </w:rPr>
        <w:t>III</w:t>
      </w:r>
      <w:r w:rsidRPr="00546E53">
        <w:rPr>
          <w:color w:val="26282F"/>
          <w:sz w:val="26"/>
          <w:szCs w:val="26"/>
        </w:rPr>
        <w:t xml:space="preserve"> </w:t>
      </w:r>
      <w:r w:rsidR="005C2105" w:rsidRPr="00546E53">
        <w:rPr>
          <w:sz w:val="26"/>
          <w:szCs w:val="26"/>
        </w:rPr>
        <w:t xml:space="preserve">изложить в </w:t>
      </w:r>
      <w:r w:rsidR="006E2BF8" w:rsidRPr="00546E53">
        <w:rPr>
          <w:sz w:val="26"/>
          <w:szCs w:val="26"/>
        </w:rPr>
        <w:t>следующей редакции:</w:t>
      </w:r>
    </w:p>
    <w:p w14:paraId="2631BBAF" w14:textId="3EF8F80E" w:rsidR="003D6B70" w:rsidRPr="00546E53" w:rsidRDefault="00546E53" w:rsidP="00546E53">
      <w:pPr>
        <w:widowControl w:val="0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3D6B70" w:rsidRPr="00546E53">
        <w:rPr>
          <w:sz w:val="26"/>
          <w:szCs w:val="26"/>
        </w:rPr>
        <w:t>«III. Компетенция и полномочия Аппарата</w:t>
      </w:r>
    </w:p>
    <w:p w14:paraId="5CF9E185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 Полномочия Аппарата как органа Исполнительного комитета г.Казани: </w:t>
      </w:r>
    </w:p>
    <w:p w14:paraId="794D86F3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3.1.1. обеспечение выполнения Руководителем Исполнительного комитета г.Казани полномочий по решению вопросов местного значения, определенных Уставом муниципального образования города Казани, и реализации отдельных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14:paraId="2E3F1E1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3.1.2. осуществление исполнительно-распорядительных функций на основании и во исполнение федеральных законов, законов Республики Татарстан, актов Президента Российской Федерации, актов Раиса Республики Татарстан и муниципальных правовых актов;</w:t>
      </w:r>
    </w:p>
    <w:p w14:paraId="46728ECE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3.1.3. планирование работы Исполнительного комитета г. Казани, осуществление </w:t>
      </w:r>
      <w:r w:rsidRPr="00546E53">
        <w:rPr>
          <w:sz w:val="26"/>
          <w:szCs w:val="26"/>
        </w:rPr>
        <w:lastRenderedPageBreak/>
        <w:t>контроля за реализацией плановых мероприятий;</w:t>
      </w:r>
    </w:p>
    <w:p w14:paraId="33DD59FD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3.1.4. координация взаимодействия комитетов, управлений, отделов, муниципальных предприятий и учреждений, организаций в решении вопросов местного значения; </w:t>
      </w:r>
    </w:p>
    <w:p w14:paraId="4DD220FE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3.1.5. разработка стратегии социально-экономического развития города Казани и плана мероприятий по реализации стратегии социально-экономического развития города Казани, подготовка муниципальных правовых актов о внесении изменений в стратегию социально-экономического развития города Казани, организация проведения публичных слушаний по данным вопросам;</w:t>
      </w:r>
    </w:p>
    <w:p w14:paraId="11488133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3.1.6. участие в разработке и реализации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города Казани, организация и проведение иных мероприятий, предусмотренных законодательством об энергосбережении и о повышении энергетической эффективности; </w:t>
      </w:r>
    </w:p>
    <w:p w14:paraId="25913B99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3.1.7.  оказание содействия при подготовке и проведению избирательных кампаний различного уровня и референдумов на территории города Казани;</w:t>
      </w:r>
    </w:p>
    <w:p w14:paraId="4FA82DA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3.1.8. разработка проектов муниципальных правовых актов по вопросам своей компетенции; </w:t>
      </w:r>
    </w:p>
    <w:p w14:paraId="01EC4E0B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3.1.9. 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 случаев, установленных законодательством;</w:t>
      </w:r>
    </w:p>
    <w:p w14:paraId="617A9E7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3.1.10. организация проведения независимой экспертизы проектов административных регламентов органов Исполнительного комитета г. Казани;</w:t>
      </w:r>
    </w:p>
    <w:p w14:paraId="381E03FD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3.1.11. проведение правовой экспертизы проектов муниципальных правовых актов Исполнительного комитета г. Казани, должностных лиц Исполнительного комитета г. Казани, включая антикоррупционную экспертизу, с составлением соответствующих заключений;</w:t>
      </w:r>
    </w:p>
    <w:p w14:paraId="728BD9B3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3.1.12. обеспечение участия в судах по делам, связанным с компетенцией Исполнительного комитета г. Казани; </w:t>
      </w:r>
    </w:p>
    <w:p w14:paraId="7A2B8B3B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3.1.13. участие в совершенствовании инструментов и механизмов противодействия коррупции, в том числе правовых и организационных, а также профилактика коррупционных правонарушений;</w:t>
      </w:r>
    </w:p>
    <w:p w14:paraId="7389432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3.1.14. участие в разработке основных направлений антикоррупционной политики в органах местного самоуправления города Казани и принятие организационных мер, направленных на обеспечение соблюдения муниципальными служащими Исполнительного комитета г. Казани запретов, ограничений и требований, установленных в целях противодействия коррупции;</w:t>
      </w:r>
    </w:p>
    <w:p w14:paraId="73E21E95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lastRenderedPageBreak/>
        <w:t>3.1.15. обеспечение исполнения переданных государственных полномочий по созданию и организации деятельности административной комиссии;</w:t>
      </w:r>
    </w:p>
    <w:p w14:paraId="44BC3E3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3.1.16. координация работы по функционированию единой системы делопроизводства в территориальных и отраслевых (функциональных) органах Исполнительного комитета г. Казани, совершенствование форм и методов работы, с документами;</w:t>
      </w:r>
    </w:p>
    <w:p w14:paraId="04AC19E8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3.1.17. координация работы по организации личного приема граждан должностными лицами Исполнительного комитета г. Казани;</w:t>
      </w:r>
    </w:p>
    <w:p w14:paraId="596A7CCC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3.1.18. изучение, рассмотрение, обобщение предложений, запросов депутатов, устных и письменных обращений граждан, предприятий и организаций, поступающих в Исполнительный комитет г. Казани, разработка и реализация мероприятий по их рассмотрению;</w:t>
      </w:r>
    </w:p>
    <w:p w14:paraId="65427BB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3.1.19. осуществление контроля за соблюдением порядка рассмотрения обращений граждан;</w:t>
      </w:r>
    </w:p>
    <w:p w14:paraId="4290307C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3.1.20. обеспечение перевода на государственные языки Республики Татарстан и иностранных государств документации, необходимой для работы органов местного самоуправления города Казани;</w:t>
      </w:r>
    </w:p>
    <w:p w14:paraId="30A0D034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3.1.21. подготовка аналитических, справочных и документальных материалов о работе Исполнительного комитета г. Казани; </w:t>
      </w:r>
    </w:p>
    <w:p w14:paraId="2460157D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3.1.22. формирование и содержание муниципального архива;</w:t>
      </w:r>
    </w:p>
    <w:p w14:paraId="1525118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3.1.23. обеспечение исполнения переданных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города Казани;</w:t>
      </w:r>
    </w:p>
    <w:p w14:paraId="4A1E864B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3.1.24. содействие реализации основных направлений государственной политики в области охраны труда в городе Казани; </w:t>
      </w:r>
    </w:p>
    <w:p w14:paraId="1012B6B4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3.1.25. координация работы по обеспечению социальной защищенности людей в области труда и занятости в пределах, полномочий органов местного самоуправления;</w:t>
      </w:r>
    </w:p>
    <w:p w14:paraId="38F7C77F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3.1.26. осуществление кадрового учета, кадрового обеспечения деятельности органов Исполнительного комитета г.Казани;</w:t>
      </w:r>
    </w:p>
    <w:p w14:paraId="14AD1E25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3.1.27. представление Руководителю Исполнительного комитета г. Казани предложений по кандидатурам для назначения на должности муниципальной службы и освобождения от них в соответствии с действующим законодательством о муниципальной службе;</w:t>
      </w:r>
    </w:p>
    <w:p w14:paraId="506A1E19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3.1.28. организация информационного обеспечения мероприятий с участием Руководителя Исполнительного комитета г. Казани;</w:t>
      </w:r>
    </w:p>
    <w:p w14:paraId="121188D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3.1.29. обеспечение и реализация единой политики по вопросам награждения наградами Российской Федерации, Республики Татарстан и города Казани и присвоения почетных званий Российской Федерации, Республики Татарстан; </w:t>
      </w:r>
    </w:p>
    <w:p w14:paraId="45BA645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3.1.30. участие в создании благоприятных условий для развития инвестиционной деятельности, а также в разработке, утверждении инвестиционных проектов, </w:t>
      </w:r>
      <w:r w:rsidRPr="00546E53">
        <w:rPr>
          <w:sz w:val="26"/>
          <w:szCs w:val="26"/>
        </w:rPr>
        <w:lastRenderedPageBreak/>
        <w:t>осуществляемых муниципальным образованием;</w:t>
      </w:r>
    </w:p>
    <w:p w14:paraId="1AA809BE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3.1.31. участие в разработке основных направлений инвестиционной политики в области развития автомобильных дорог местного значения;</w:t>
      </w:r>
    </w:p>
    <w:p w14:paraId="3B8A70F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3.1.32. участие в подготовке предложений об установлении стоимости и перечня услуг по присоединению объектов дорожного сервиса к автомобильным дорогам общего пользования местного значения; </w:t>
      </w:r>
    </w:p>
    <w:p w14:paraId="491CEE14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3.1.33. формирование программы капитальных расходов и мониторинг ее выполнения; </w:t>
      </w:r>
    </w:p>
    <w:p w14:paraId="75E64523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3.1.34. финансовое обеспечение деятельности Аппарата Исполнительного комитета г. Казани, исполнение бюджетных полномочий получателя бюджетных средств, исполнение полномочий главного распорядителя бюджетных средств;</w:t>
      </w:r>
    </w:p>
    <w:p w14:paraId="1DF741AF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3.1.35. осуществление полномочий главного распорядителя (распорядителя) бюджетных средств в отношении подведомственных учреждений;</w:t>
      </w:r>
    </w:p>
    <w:p w14:paraId="319F94B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3.1.36. осуществление полномочий главного распорядителя (распорядителя) бюджетных средств по внутреннему финансовому контролю;</w:t>
      </w:r>
    </w:p>
    <w:p w14:paraId="52181408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3.1.37. осуществление полномочий органа внутреннего муниципального финансового контроля в соответствии с Бюджетным кодексом Российской Федерации и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</w:r>
    </w:p>
    <w:p w14:paraId="00C5468F" w14:textId="77777777" w:rsidR="003D6B70" w:rsidRPr="00546E53" w:rsidRDefault="003D6B70" w:rsidP="00546E53">
      <w:pPr>
        <w:widowControl w:val="0"/>
        <w:spacing w:line="288" w:lineRule="auto"/>
        <w:jc w:val="both"/>
        <w:rPr>
          <w:bCs/>
          <w:iCs/>
          <w:sz w:val="26"/>
          <w:szCs w:val="26"/>
        </w:rPr>
      </w:pPr>
      <w:r w:rsidRPr="00546E53">
        <w:rPr>
          <w:sz w:val="26"/>
          <w:szCs w:val="26"/>
        </w:rPr>
        <w:t xml:space="preserve">3.1.38. </w:t>
      </w:r>
      <w:r w:rsidRPr="00546E53">
        <w:rPr>
          <w:bCs/>
          <w:iCs/>
          <w:sz w:val="26"/>
          <w:szCs w:val="26"/>
        </w:rPr>
        <w:t>участие в разработке документов, регламентирующих закупки товаров, работ, услуг отдельными видами юридических лиц;</w:t>
      </w:r>
    </w:p>
    <w:p w14:paraId="2B3092A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3.1.39. разработка правил и порядков, регламентирующих деятельность участников контрактной системы в сфере закупок товаров, работ, услуг для обеспечения муниципальных нужд;</w:t>
      </w:r>
    </w:p>
    <w:p w14:paraId="0176B4B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3.1.40. выполнение полномочий заказчика по осуществлению закупок для обеспечения нужд Исполнительного комитета г. Казани, Аппарата Исполнительного комитета г. Казани в соответствии с действующим законодательством в сфере закупок товаров, работ и услуг для обеспечения государственных и муниципальных нужд;</w:t>
      </w:r>
    </w:p>
    <w:p w14:paraId="41FF7742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3.1.41. ведение реестра закупок, осуществляемых без заключения муниципальных контрактов;</w:t>
      </w:r>
    </w:p>
    <w:p w14:paraId="008EE59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3.1.42. осуществление контроля в сфере закупок для обеспечения муниципальных нужд;</w:t>
      </w:r>
    </w:p>
    <w:p w14:paraId="050AF84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3.1.43. координация работы по установлению тарифов на услуги, работы муниципальных предприятий и учреждений г.Казани, установление которых относится к полномочиям органов местного самоуправления;</w:t>
      </w:r>
    </w:p>
    <w:p w14:paraId="10E3592B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3.1.44. формирование и ведение реестра муниципальных услуг в порядке, установленном Исполнительным комитетом г. Казани в соответствии с Федеральным законом от 27.07.2010 N 210-ФЗ "Об организации предоставления государственных и муниципальных услуг";</w:t>
      </w:r>
    </w:p>
    <w:p w14:paraId="7CE08D62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3.1.45. оказание содействия развитию малого и среднего предпринимательства;</w:t>
      </w:r>
    </w:p>
    <w:p w14:paraId="4D9CE37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3.1.46. участие в продвижении на внешний рынок продукции предприятий города </w:t>
      </w:r>
      <w:r w:rsidRPr="00546E53">
        <w:rPr>
          <w:sz w:val="26"/>
          <w:szCs w:val="26"/>
        </w:rPr>
        <w:lastRenderedPageBreak/>
        <w:t>Казани;</w:t>
      </w:r>
    </w:p>
    <w:p w14:paraId="16CF29D2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3.1.47. содействие развитию </w:t>
      </w:r>
      <w:proofErr w:type="spellStart"/>
      <w:r w:rsidRPr="00546E53">
        <w:rPr>
          <w:sz w:val="26"/>
          <w:szCs w:val="26"/>
        </w:rPr>
        <w:t>выставочно</w:t>
      </w:r>
      <w:proofErr w:type="spellEnd"/>
      <w:r w:rsidRPr="00546E53">
        <w:rPr>
          <w:sz w:val="26"/>
          <w:szCs w:val="26"/>
        </w:rPr>
        <w:t>-ярмарочной деятельности города Казани, включая организацию и проведение специализированных и универсальных выставок;</w:t>
      </w:r>
    </w:p>
    <w:p w14:paraId="24840BBF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3.1.48. участие в осуществлении международных и внешнеэкономических связей и межмуниципальном сотрудничестве;</w:t>
      </w:r>
    </w:p>
    <w:p w14:paraId="78C36989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3.1.49. реализация мер по развитию приоритетных направлений развития туризма, в том числе социального туризма, детского туризма и самодеятельного туризма;</w:t>
      </w:r>
    </w:p>
    <w:p w14:paraId="7BB4B41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3.1.50. содействие созданию благоприятных условий для беспрепятственного доступа туристов (экскурсантов) к туристским ресурсам; </w:t>
      </w:r>
    </w:p>
    <w:p w14:paraId="5E6DB1FE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3.1.51. организация и проведение мероприятий в сфере туризма;</w:t>
      </w:r>
    </w:p>
    <w:p w14:paraId="31523CCF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3.1.52. координация развития инфраструктуры туризма в городе Казани;</w:t>
      </w:r>
    </w:p>
    <w:p w14:paraId="3AF39B6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3.1.53. содействие в создании и функционировании туристских информационных центров на территории города Казани;</w:t>
      </w:r>
    </w:p>
    <w:p w14:paraId="2E9CAB56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3.1.54. осуществление функции заказчика по реализации программ развития туризма;</w:t>
      </w:r>
    </w:p>
    <w:p w14:paraId="4B65C694" w14:textId="77777777" w:rsidR="003D6B70" w:rsidRPr="00546E53" w:rsidRDefault="003D6B70" w:rsidP="00546E53">
      <w:pPr>
        <w:widowControl w:val="0"/>
        <w:spacing w:line="288" w:lineRule="auto"/>
        <w:jc w:val="both"/>
        <w:rPr>
          <w:bCs/>
          <w:sz w:val="26"/>
          <w:szCs w:val="26"/>
        </w:rPr>
      </w:pPr>
      <w:r w:rsidRPr="00546E53">
        <w:rPr>
          <w:bCs/>
          <w:sz w:val="26"/>
          <w:szCs w:val="26"/>
        </w:rPr>
        <w:t>3.1.55. организация оказания поддержки социально ориентированным некоммерческим организациям, формирование и ведение муниципального реестра социально ориентированных некоммерческих организаций - получателей поддержки;</w:t>
      </w:r>
    </w:p>
    <w:p w14:paraId="1A7FE86B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3.1.56. разработка и реализация 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 города Казани;</w:t>
      </w:r>
    </w:p>
    <w:p w14:paraId="380423BE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3.1.57.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города Казани;</w:t>
      </w:r>
    </w:p>
    <w:p w14:paraId="11DC05D2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3.1.58. организация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Казани, участие в реализации прав национальных меньшинств, обеспечении социальной и культурной адаптации мигрантов, профилактике межнациональных (межэтнических) конфликтов;</w:t>
      </w:r>
    </w:p>
    <w:p w14:paraId="40D7FBF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3.1.59. участие в создании условий для беспрепятственного доступа к объектам социальной, инженерной и транспортной инфраструктуры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14:paraId="38E91E4C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3.1.60. подготовка предложений о предоставлении мер адресной социальной помощи малоимущим и социально незащищенным категориям граждан в соответствии с законодательством;</w:t>
      </w:r>
    </w:p>
    <w:p w14:paraId="623C29F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3.1.61. обеспечение исполнения переданных государственных полномочий по организации и осуществлению деятельности по опеке и попечительству в отношении </w:t>
      </w:r>
      <w:r w:rsidRPr="00546E53">
        <w:rPr>
          <w:sz w:val="26"/>
          <w:szCs w:val="26"/>
        </w:rPr>
        <w:lastRenderedPageBreak/>
        <w:t xml:space="preserve">несовершеннолетних лиц и лиц, признанных судом недееспособными или ограниченно дееспособными, а также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546E53">
        <w:rPr>
          <w:sz w:val="26"/>
          <w:szCs w:val="26"/>
        </w:rPr>
        <w:t>возмездно</w:t>
      </w:r>
      <w:proofErr w:type="spellEnd"/>
      <w:r w:rsidRPr="00546E53">
        <w:rPr>
          <w:sz w:val="26"/>
          <w:szCs w:val="26"/>
        </w:rPr>
        <w:t>;</w:t>
      </w:r>
    </w:p>
    <w:p w14:paraId="3922D933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3.1.62. профилактика безнадзорности и правонарушений несовершеннолетних;</w:t>
      </w:r>
    </w:p>
    <w:p w14:paraId="08F345A8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3.1.63. разработка и реализация муниципальных программ по профилактике наркомании и токсикомании и координация деятельности организаций, участвующих в реализации муниципальных программ по профилактике наркомании и токсикомании; </w:t>
      </w:r>
    </w:p>
    <w:p w14:paraId="77C4067C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3.1.64.  участие в организации и осуществлении мероприятий по оказанию помощи лицам, находящимся в состоянии алкогольного, наркотического или иного токсического опьянения;</w:t>
      </w:r>
    </w:p>
    <w:p w14:paraId="3639B5B0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3.1.65. участие в мероприятиях по мобилизационной подготовке города Казани и осуществление мобилизационной подготовки Аппарата в целях обеспечения выполнения установленных мобилизационных заданий, в том числе: реализации полномочий Мэра города Казани и Руководителя Исполнительного комитета г. Казани, деятельности призывной комиссии муниципального образования города Казани по мобилизации граждан;</w:t>
      </w:r>
    </w:p>
    <w:p w14:paraId="5EFBF77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3.1.66. осуществление воинского учета и бронирования граждан, пребывающих в запасе Вооруженных Сил Российской Федерации, работающих в Аппарате и Казанской городской Думе;</w:t>
      </w:r>
    </w:p>
    <w:p w14:paraId="0351FBA9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3.1.67. защита государственной тайны в соответствии с законодательством Российской Федерации;</w:t>
      </w:r>
    </w:p>
    <w:p w14:paraId="7B302AED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3.1.68. заключение договоров на оказание услуг в области защиты государственной тайны с территориальными и отраслевыми (функциональными) органами Исполнительного комитета г.Казани и организациями, имеющими задания Исполнительного комитета г.Казани;</w:t>
      </w:r>
    </w:p>
    <w:p w14:paraId="01EBD092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3.1.69.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Казани;</w:t>
      </w:r>
    </w:p>
    <w:p w14:paraId="4EAD2F01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3.1.70. разработка и участие в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14:paraId="64F11B85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3.1.71. участие в организации и проведении в городе Казани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14:paraId="10B9AC37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3.1.72.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14:paraId="3E1066DD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lastRenderedPageBreak/>
        <w:t>3.1.73. с согласия собственника передача в аренду и безвозмездное пользование нежилых помещений, закрепленных за Аппаратом на праве оперативного управления;</w:t>
      </w:r>
    </w:p>
    <w:p w14:paraId="1646FE8F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3.1.74. обеспечение надлежащего содержания зданий, оборудования, средств вычислительной техники, связи Аппарата Исполнительного комитета г.Казани, осуществления контроля за их техническим состоянием; </w:t>
      </w:r>
    </w:p>
    <w:p w14:paraId="3CA0785C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3.1.75. обеспечение выполнения требований к антитеррористической защищенности объектов, закрепленных за Аппаратом на праве оперативного управления;</w:t>
      </w:r>
    </w:p>
    <w:p w14:paraId="7336350A" w14:textId="77777777" w:rsidR="003D6B70" w:rsidRPr="00546E53" w:rsidRDefault="003D6B70" w:rsidP="00546E53">
      <w:pPr>
        <w:widowControl w:val="0"/>
        <w:spacing w:line="288" w:lineRule="auto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3.1.76. осуществление иных полномочий в рамках реализации вопросов местного значения, отнесенных муниципальными правовыми актами к ведению Аппарата, включая осуществление иных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экстремизма;»</w:t>
      </w:r>
    </w:p>
    <w:p w14:paraId="3822E47F" w14:textId="3EEF840A" w:rsidR="005A0C5E" w:rsidRPr="00546E53" w:rsidRDefault="00E2796E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 xml:space="preserve">1.2. </w:t>
      </w:r>
      <w:r w:rsidR="005C2105" w:rsidRPr="00546E53">
        <w:rPr>
          <w:sz w:val="26"/>
          <w:szCs w:val="26"/>
        </w:rPr>
        <w:t xml:space="preserve">в разделе </w:t>
      </w:r>
      <w:r w:rsidR="005C2105" w:rsidRPr="00546E53">
        <w:rPr>
          <w:sz w:val="26"/>
          <w:szCs w:val="26"/>
          <w:lang w:val="en-US"/>
        </w:rPr>
        <w:t>IV</w:t>
      </w:r>
      <w:r w:rsidR="005A0C5E" w:rsidRPr="00546E53">
        <w:rPr>
          <w:sz w:val="26"/>
          <w:szCs w:val="26"/>
        </w:rPr>
        <w:t>:</w:t>
      </w:r>
    </w:p>
    <w:p w14:paraId="252428D1" w14:textId="328D2B9A" w:rsidR="00271C35" w:rsidRPr="00546E53" w:rsidRDefault="00E2796E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1</w:t>
      </w:r>
      <w:r w:rsidR="005A0C5E" w:rsidRPr="00546E53">
        <w:rPr>
          <w:sz w:val="26"/>
          <w:szCs w:val="26"/>
        </w:rPr>
        <w:t>.2.1.</w:t>
      </w:r>
      <w:r w:rsidR="005C2105" w:rsidRPr="00546E53">
        <w:rPr>
          <w:sz w:val="26"/>
          <w:szCs w:val="26"/>
        </w:rPr>
        <w:t xml:space="preserve"> </w:t>
      </w:r>
      <w:r w:rsidR="00271C35" w:rsidRPr="00546E53">
        <w:rPr>
          <w:sz w:val="26"/>
          <w:szCs w:val="26"/>
        </w:rPr>
        <w:t xml:space="preserve">в пункте 4.3.5. слова «муниципальных служащих» заменить словами «сотрудников» </w:t>
      </w:r>
    </w:p>
    <w:p w14:paraId="7C0B517C" w14:textId="473E97C2" w:rsidR="005C2105" w:rsidRPr="00546E53" w:rsidRDefault="00271C35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1</w:t>
      </w:r>
      <w:r w:rsidR="005A0C5E" w:rsidRPr="00546E53">
        <w:rPr>
          <w:sz w:val="26"/>
          <w:szCs w:val="26"/>
        </w:rPr>
        <w:t>.2.2.  пункт 4.3.7. изложить в следующей редакции:</w:t>
      </w:r>
    </w:p>
    <w:p w14:paraId="781B15A1" w14:textId="36D6D5F0" w:rsidR="005A0C5E" w:rsidRPr="00546E53" w:rsidRDefault="005A0C5E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«4.3.7. в установленном порядке осуществляет все полномочия работодателя по отношению к сотрудникам Аппарата (за исключением руководителей структурных подразделений Аппарата) в соответствии с законодательством;</w:t>
      </w:r>
      <w:r w:rsidR="00271C35" w:rsidRPr="00546E53">
        <w:rPr>
          <w:sz w:val="26"/>
          <w:szCs w:val="26"/>
        </w:rPr>
        <w:t>»</w:t>
      </w:r>
    </w:p>
    <w:p w14:paraId="07F2338B" w14:textId="76B5A9D8" w:rsidR="005A0C5E" w:rsidRPr="00546E53" w:rsidRDefault="00271C35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1</w:t>
      </w:r>
      <w:r w:rsidR="005A0C5E" w:rsidRPr="00546E53">
        <w:rPr>
          <w:sz w:val="26"/>
          <w:szCs w:val="26"/>
        </w:rPr>
        <w:t>.2.3. пункт 4.3.13. изложить в следующей редакции:</w:t>
      </w:r>
    </w:p>
    <w:p w14:paraId="61E2E08E" w14:textId="6ADA2A62" w:rsidR="005A0C5E" w:rsidRPr="00546E53" w:rsidRDefault="005A0C5E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«4.3.13. координирует правовое обеспечение деятельности Исполнительного комитета г.Казани</w:t>
      </w:r>
      <w:r w:rsidR="00271C35" w:rsidRPr="00546E53">
        <w:rPr>
          <w:sz w:val="26"/>
          <w:szCs w:val="26"/>
        </w:rPr>
        <w:t>;</w:t>
      </w:r>
      <w:r w:rsidRPr="00546E53">
        <w:rPr>
          <w:sz w:val="26"/>
          <w:szCs w:val="26"/>
        </w:rPr>
        <w:t>»</w:t>
      </w:r>
    </w:p>
    <w:p w14:paraId="3081C090" w14:textId="583FCE85" w:rsidR="005A0C5E" w:rsidRPr="00546E53" w:rsidRDefault="00271C35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1</w:t>
      </w:r>
      <w:r w:rsidR="005A0C5E" w:rsidRPr="00546E53">
        <w:rPr>
          <w:sz w:val="26"/>
          <w:szCs w:val="26"/>
        </w:rPr>
        <w:t>.2.4. пункт 4.3.16. изложить в следующей редакции:</w:t>
      </w:r>
    </w:p>
    <w:p w14:paraId="7971D094" w14:textId="7B7B9DCA" w:rsidR="005C2105" w:rsidRPr="00546E53" w:rsidRDefault="005C2105" w:rsidP="00546E53">
      <w:pPr>
        <w:pStyle w:val="a5"/>
        <w:widowControl w:val="0"/>
        <w:spacing w:line="288" w:lineRule="auto"/>
        <w:ind w:left="0"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«</w:t>
      </w:r>
      <w:r w:rsidR="00271C35" w:rsidRPr="00546E53">
        <w:rPr>
          <w:sz w:val="26"/>
          <w:szCs w:val="26"/>
        </w:rPr>
        <w:t>4.3.16. 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составляющими государственную тайну;»</w:t>
      </w:r>
    </w:p>
    <w:p w14:paraId="6268D827" w14:textId="779C7F25" w:rsidR="004C4F15" w:rsidRPr="00546E53" w:rsidRDefault="00546E53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E087F" w:rsidRPr="00546E53">
        <w:rPr>
          <w:sz w:val="26"/>
          <w:szCs w:val="26"/>
        </w:rPr>
        <w:t xml:space="preserve">Поручить руководителю Аппарата Исполнительного комитета муниципального образования города Казани </w:t>
      </w:r>
      <w:proofErr w:type="spellStart"/>
      <w:r w:rsidR="00FE087F" w:rsidRPr="00546E53">
        <w:rPr>
          <w:sz w:val="26"/>
          <w:szCs w:val="26"/>
        </w:rPr>
        <w:t>Б.Р.Алееву</w:t>
      </w:r>
      <w:proofErr w:type="spellEnd"/>
      <w:r w:rsidR="00FE087F" w:rsidRPr="00546E53">
        <w:rPr>
          <w:sz w:val="26"/>
          <w:szCs w:val="26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14:paraId="6B3941AF" w14:textId="7F605DD8" w:rsidR="004C4F15" w:rsidRDefault="00271C35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  <w:r w:rsidRPr="00546E53">
        <w:rPr>
          <w:sz w:val="26"/>
          <w:szCs w:val="26"/>
        </w:rPr>
        <w:t>3</w:t>
      </w:r>
      <w:r w:rsidR="003D6B70" w:rsidRPr="00546E53">
        <w:rPr>
          <w:sz w:val="26"/>
          <w:szCs w:val="26"/>
        </w:rPr>
        <w:t>. Опубликовать настоящее решение в сетевом издании «Муниципальные правовые акты и иная официальная информация» (</w:t>
      </w:r>
      <w:hyperlink r:id="rId7" w:history="1">
        <w:r w:rsidR="00546E53" w:rsidRPr="00AA74B1">
          <w:rPr>
            <w:rStyle w:val="aa"/>
            <w:sz w:val="26"/>
            <w:szCs w:val="26"/>
          </w:rPr>
          <w:t>www.docskzn.ru</w:t>
        </w:r>
      </w:hyperlink>
      <w:r w:rsidR="003D6B70" w:rsidRPr="00546E53">
        <w:rPr>
          <w:sz w:val="26"/>
          <w:szCs w:val="26"/>
        </w:rPr>
        <w:t>).</w:t>
      </w:r>
    </w:p>
    <w:p w14:paraId="23280567" w14:textId="77777777" w:rsidR="00546E53" w:rsidRDefault="00546E53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</w:p>
    <w:p w14:paraId="2EFD2AF8" w14:textId="77777777" w:rsidR="00546E53" w:rsidRPr="00546E53" w:rsidRDefault="00546E53" w:rsidP="00546E53">
      <w:pPr>
        <w:widowControl w:val="0"/>
        <w:spacing w:line="288" w:lineRule="auto"/>
        <w:ind w:firstLine="709"/>
        <w:jc w:val="both"/>
        <w:rPr>
          <w:sz w:val="26"/>
          <w:szCs w:val="26"/>
        </w:rPr>
      </w:pPr>
    </w:p>
    <w:p w14:paraId="4B8F66BC" w14:textId="4581E481" w:rsidR="00271C35" w:rsidRPr="00546E53" w:rsidRDefault="00546E53" w:rsidP="00546E53">
      <w:pPr>
        <w:widowControl w:val="0"/>
        <w:spacing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Мэр города   </w:t>
      </w:r>
      <w:r w:rsidR="003B7CEC" w:rsidRPr="00546E53">
        <w:rPr>
          <w:b/>
          <w:sz w:val="26"/>
          <w:szCs w:val="26"/>
        </w:rPr>
        <w:t xml:space="preserve">                                          </w:t>
      </w:r>
      <w:r w:rsidR="00363073" w:rsidRPr="00546E53">
        <w:rPr>
          <w:b/>
          <w:sz w:val="26"/>
          <w:szCs w:val="26"/>
        </w:rPr>
        <w:t xml:space="preserve">          </w:t>
      </w:r>
      <w:r w:rsidR="003B7CEC" w:rsidRPr="00546E53">
        <w:rPr>
          <w:b/>
          <w:sz w:val="26"/>
          <w:szCs w:val="26"/>
        </w:rPr>
        <w:t xml:space="preserve">                   </w:t>
      </w:r>
      <w:r w:rsidR="00C521E5" w:rsidRPr="00546E53">
        <w:rPr>
          <w:b/>
          <w:sz w:val="26"/>
          <w:szCs w:val="26"/>
        </w:rPr>
        <w:t xml:space="preserve">    </w:t>
      </w:r>
      <w:r w:rsidR="002D77C5" w:rsidRPr="00546E53">
        <w:rPr>
          <w:b/>
          <w:sz w:val="26"/>
          <w:szCs w:val="26"/>
        </w:rPr>
        <w:t xml:space="preserve">    </w:t>
      </w:r>
      <w:r w:rsidR="00575941" w:rsidRPr="00546E53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И.Р.Метшин</w:t>
      </w:r>
      <w:proofErr w:type="spellEnd"/>
      <w:r>
        <w:rPr>
          <w:sz w:val="26"/>
          <w:szCs w:val="26"/>
        </w:rPr>
        <w:t xml:space="preserve"> </w:t>
      </w:r>
    </w:p>
    <w:sectPr w:rsidR="00271C35" w:rsidRPr="00546E53" w:rsidSect="00441F36">
      <w:headerReference w:type="default" r:id="rId8"/>
      <w:pgSz w:w="11906" w:h="16838" w:code="9"/>
      <w:pgMar w:top="1134" w:right="1134" w:bottom="113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8FC4" w14:textId="77777777" w:rsidR="003D479E" w:rsidRDefault="003D479E" w:rsidP="003119AB">
      <w:r>
        <w:separator/>
      </w:r>
    </w:p>
  </w:endnote>
  <w:endnote w:type="continuationSeparator" w:id="0">
    <w:p w14:paraId="524B334C" w14:textId="77777777" w:rsidR="003D479E" w:rsidRDefault="003D479E" w:rsidP="003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5812" w14:textId="77777777" w:rsidR="003D479E" w:rsidRDefault="003D479E" w:rsidP="003119AB">
      <w:r>
        <w:separator/>
      </w:r>
    </w:p>
  </w:footnote>
  <w:footnote w:type="continuationSeparator" w:id="0">
    <w:p w14:paraId="1D15551F" w14:textId="77777777" w:rsidR="003D479E" w:rsidRDefault="003D479E" w:rsidP="0031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2453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42F0F" w14:textId="483284A3" w:rsidR="003119AB" w:rsidRPr="003119AB" w:rsidRDefault="003119AB" w:rsidP="003119AB">
        <w:pPr>
          <w:pStyle w:val="a6"/>
          <w:jc w:val="center"/>
          <w:rPr>
            <w:sz w:val="24"/>
            <w:szCs w:val="24"/>
          </w:rPr>
        </w:pPr>
        <w:r w:rsidRPr="003119AB">
          <w:rPr>
            <w:sz w:val="24"/>
            <w:szCs w:val="24"/>
          </w:rPr>
          <w:fldChar w:fldCharType="begin"/>
        </w:r>
        <w:r w:rsidRPr="003119AB">
          <w:rPr>
            <w:sz w:val="24"/>
            <w:szCs w:val="24"/>
          </w:rPr>
          <w:instrText>PAGE   \* MERGEFORMAT</w:instrText>
        </w:r>
        <w:r w:rsidRPr="003119AB">
          <w:rPr>
            <w:sz w:val="24"/>
            <w:szCs w:val="24"/>
          </w:rPr>
          <w:fldChar w:fldCharType="separate"/>
        </w:r>
        <w:r w:rsidR="00B12732">
          <w:rPr>
            <w:noProof/>
            <w:sz w:val="24"/>
            <w:szCs w:val="24"/>
          </w:rPr>
          <w:t>5</w:t>
        </w:r>
        <w:r w:rsidRPr="003119A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8FD"/>
    <w:multiLevelType w:val="multilevel"/>
    <w:tmpl w:val="F8E28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29D3565"/>
    <w:multiLevelType w:val="hybridMultilevel"/>
    <w:tmpl w:val="379A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070FF"/>
    <w:multiLevelType w:val="multilevel"/>
    <w:tmpl w:val="A7CE0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E99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FE0848"/>
    <w:multiLevelType w:val="multilevel"/>
    <w:tmpl w:val="BBDC83A4"/>
    <w:lvl w:ilvl="0">
      <w:start w:val="3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C7443FE"/>
    <w:multiLevelType w:val="hybridMultilevel"/>
    <w:tmpl w:val="D35AE4F0"/>
    <w:lvl w:ilvl="0" w:tplc="F3BC3D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7F03B3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A8"/>
    <w:rsid w:val="00004955"/>
    <w:rsid w:val="00007E68"/>
    <w:rsid w:val="000D0F74"/>
    <w:rsid w:val="00117F26"/>
    <w:rsid w:val="001676F8"/>
    <w:rsid w:val="0018268B"/>
    <w:rsid w:val="00197E05"/>
    <w:rsid w:val="001B3D60"/>
    <w:rsid w:val="001C4BBC"/>
    <w:rsid w:val="001D7E0C"/>
    <w:rsid w:val="002118AF"/>
    <w:rsid w:val="00234643"/>
    <w:rsid w:val="00271C35"/>
    <w:rsid w:val="002D77C5"/>
    <w:rsid w:val="002D783E"/>
    <w:rsid w:val="002D7C0D"/>
    <w:rsid w:val="003119AB"/>
    <w:rsid w:val="00363073"/>
    <w:rsid w:val="0037577F"/>
    <w:rsid w:val="003B31E1"/>
    <w:rsid w:val="003B7CEC"/>
    <w:rsid w:val="003D479E"/>
    <w:rsid w:val="003D6B70"/>
    <w:rsid w:val="003E157F"/>
    <w:rsid w:val="003E48FF"/>
    <w:rsid w:val="00422359"/>
    <w:rsid w:val="00441F36"/>
    <w:rsid w:val="004538A6"/>
    <w:rsid w:val="004C4F15"/>
    <w:rsid w:val="004D12A4"/>
    <w:rsid w:val="004D1658"/>
    <w:rsid w:val="004E18E5"/>
    <w:rsid w:val="00521720"/>
    <w:rsid w:val="00527CD9"/>
    <w:rsid w:val="00530FD3"/>
    <w:rsid w:val="00546E53"/>
    <w:rsid w:val="0054737A"/>
    <w:rsid w:val="00551D3F"/>
    <w:rsid w:val="00575941"/>
    <w:rsid w:val="00586296"/>
    <w:rsid w:val="005862D6"/>
    <w:rsid w:val="005A0C5E"/>
    <w:rsid w:val="005A2F00"/>
    <w:rsid w:val="005A524F"/>
    <w:rsid w:val="005C0CB8"/>
    <w:rsid w:val="005C2105"/>
    <w:rsid w:val="005D2A13"/>
    <w:rsid w:val="005E704C"/>
    <w:rsid w:val="005F6E1F"/>
    <w:rsid w:val="005F7124"/>
    <w:rsid w:val="00642782"/>
    <w:rsid w:val="00664161"/>
    <w:rsid w:val="00684DAF"/>
    <w:rsid w:val="00694E36"/>
    <w:rsid w:val="006B5DD9"/>
    <w:rsid w:val="006E2BF8"/>
    <w:rsid w:val="006F4D74"/>
    <w:rsid w:val="00766B42"/>
    <w:rsid w:val="0078504B"/>
    <w:rsid w:val="007D2617"/>
    <w:rsid w:val="007F2B9A"/>
    <w:rsid w:val="00822293"/>
    <w:rsid w:val="00842FA2"/>
    <w:rsid w:val="00865419"/>
    <w:rsid w:val="008930D3"/>
    <w:rsid w:val="008B54DC"/>
    <w:rsid w:val="009246FB"/>
    <w:rsid w:val="00931F83"/>
    <w:rsid w:val="00940687"/>
    <w:rsid w:val="00944883"/>
    <w:rsid w:val="0097797E"/>
    <w:rsid w:val="009B6B66"/>
    <w:rsid w:val="009B779F"/>
    <w:rsid w:val="009D0B5D"/>
    <w:rsid w:val="00A03D76"/>
    <w:rsid w:val="00A14ABD"/>
    <w:rsid w:val="00A40CC8"/>
    <w:rsid w:val="00A45E04"/>
    <w:rsid w:val="00A66B29"/>
    <w:rsid w:val="00A9710E"/>
    <w:rsid w:val="00AA256D"/>
    <w:rsid w:val="00AE070B"/>
    <w:rsid w:val="00AF266A"/>
    <w:rsid w:val="00B064E4"/>
    <w:rsid w:val="00B12732"/>
    <w:rsid w:val="00B3123B"/>
    <w:rsid w:val="00B41DBE"/>
    <w:rsid w:val="00B7718F"/>
    <w:rsid w:val="00BC02BD"/>
    <w:rsid w:val="00BC6C3A"/>
    <w:rsid w:val="00C05093"/>
    <w:rsid w:val="00C07C13"/>
    <w:rsid w:val="00C15F44"/>
    <w:rsid w:val="00C26D3E"/>
    <w:rsid w:val="00C521E5"/>
    <w:rsid w:val="00C53E84"/>
    <w:rsid w:val="00CE44DE"/>
    <w:rsid w:val="00CE68F5"/>
    <w:rsid w:val="00D0598C"/>
    <w:rsid w:val="00D108C5"/>
    <w:rsid w:val="00D16D86"/>
    <w:rsid w:val="00D76014"/>
    <w:rsid w:val="00D95AB1"/>
    <w:rsid w:val="00E2796E"/>
    <w:rsid w:val="00E32FDB"/>
    <w:rsid w:val="00E41AA2"/>
    <w:rsid w:val="00E67CA8"/>
    <w:rsid w:val="00E812B1"/>
    <w:rsid w:val="00ED63AA"/>
    <w:rsid w:val="00EE6C01"/>
    <w:rsid w:val="00F0653D"/>
    <w:rsid w:val="00F529CA"/>
    <w:rsid w:val="00F73191"/>
    <w:rsid w:val="00F83397"/>
    <w:rsid w:val="00FC0AFB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B5D74"/>
  <w15:docId w15:val="{F816E5EE-F194-4B76-9428-943DEA1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a">
    <w:name w:val="Hyperlink"/>
    <w:basedOn w:val="a0"/>
    <w:uiPriority w:val="99"/>
    <w:unhideWhenUsed/>
    <w:rsid w:val="00546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User</cp:lastModifiedBy>
  <cp:revision>3</cp:revision>
  <cp:lastPrinted>2021-12-27T06:18:00Z</cp:lastPrinted>
  <dcterms:created xsi:type="dcterms:W3CDTF">2024-10-11T12:27:00Z</dcterms:created>
  <dcterms:modified xsi:type="dcterms:W3CDTF">2024-10-12T05:54:00Z</dcterms:modified>
</cp:coreProperties>
</file>