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left="211" w:right="-1" w:hanging="0"/>
        <w:jc w:val="lef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ind w:left="211" w:right="-1" w:hanging="0"/>
        <w:jc w:val="lef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ind w:left="211" w:right="-1" w:hanging="0"/>
        <w:jc w:val="left"/>
        <w:rPr/>
      </w:pPr>
      <w:r>
        <w:rPr>
          <w:spacing w:val="-2"/>
          <w:szCs w:val="28"/>
        </w:rPr>
        <w:t>О</w:t>
      </w:r>
      <w:r>
        <w:rPr>
          <w:rFonts w:ascii="Tinos" w:hAnsi="Tinos"/>
          <w:spacing w:val="-2"/>
          <w:szCs w:val="28"/>
        </w:rPr>
        <w:t xml:space="preserve"> внесении изменений в  муниципальную</w:t>
      </w:r>
    </w:p>
    <w:p>
      <w:pPr>
        <w:pStyle w:val="Normal"/>
        <w:shd w:val="clear" w:color="auto" w:fill="FFFFFF"/>
        <w:spacing w:lineRule="auto" w:line="240" w:before="0" w:after="0"/>
        <w:ind w:left="211" w:right="-1" w:hanging="0"/>
        <w:jc w:val="left"/>
        <w:rPr>
          <w:rFonts w:ascii="Tinos" w:hAnsi="Tinos"/>
          <w:szCs w:val="28"/>
        </w:rPr>
      </w:pPr>
      <w:r>
        <w:rPr>
          <w:rFonts w:ascii="Tinos" w:hAnsi="Tinos"/>
          <w:spacing w:val="-2"/>
          <w:szCs w:val="28"/>
        </w:rPr>
        <w:t xml:space="preserve">программу </w:t>
      </w:r>
      <w:r>
        <w:rPr>
          <w:rFonts w:ascii="Tinos" w:hAnsi="Tinos"/>
          <w:szCs w:val="28"/>
        </w:rPr>
        <w:t>«Улучшение условий и охраны труда</w:t>
      </w:r>
    </w:p>
    <w:p>
      <w:pPr>
        <w:pStyle w:val="Normal"/>
        <w:shd w:val="clear" w:color="auto" w:fill="FFFFFF"/>
        <w:spacing w:lineRule="auto" w:line="240" w:before="0" w:after="0"/>
        <w:ind w:left="211" w:right="-1" w:hanging="0"/>
        <w:jc w:val="left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в городе Набережные Челны на 2023-2025 годы»,</w:t>
      </w:r>
    </w:p>
    <w:p>
      <w:pPr>
        <w:pStyle w:val="Normal"/>
        <w:shd w:val="clear" w:color="auto" w:fill="FFFFFF"/>
        <w:spacing w:lineRule="auto" w:line="240" w:before="0" w:after="0"/>
        <w:ind w:left="211" w:right="-1" w:hanging="0"/>
        <w:jc w:val="left"/>
        <w:rPr>
          <w:rFonts w:ascii="Tinos" w:hAnsi="Tinos"/>
          <w:szCs w:val="28"/>
        </w:rPr>
      </w:pPr>
      <w:r>
        <w:rPr>
          <w:rFonts w:ascii="Tinos" w:hAnsi="Tinos"/>
          <w:szCs w:val="28"/>
        </w:rPr>
        <w:t xml:space="preserve">утвержденную постановлением Исполнительного </w:t>
      </w:r>
    </w:p>
    <w:p>
      <w:pPr>
        <w:pStyle w:val="Normal"/>
        <w:shd w:val="clear" w:color="auto" w:fill="FFFFFF"/>
        <w:spacing w:lineRule="auto" w:line="240" w:before="0" w:after="0"/>
        <w:ind w:left="211" w:right="-1" w:hanging="0"/>
        <w:jc w:val="left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комитета от 01.09.2022 № 4432</w:t>
      </w:r>
    </w:p>
    <w:p>
      <w:pPr>
        <w:pStyle w:val="Normal"/>
        <w:spacing w:lineRule="auto" w:line="240" w:before="0" w:after="0"/>
        <w:ind w:left="0" w:hanging="10"/>
        <w:rPr>
          <w:rFonts w:ascii="Tinos" w:hAnsi="Tinos"/>
          <w:szCs w:val="28"/>
        </w:rPr>
      </w:pPr>
      <w:r>
        <w:rPr>
          <w:rFonts w:ascii="Tinos" w:hAnsi="Tinos"/>
          <w:szCs w:val="28"/>
        </w:rPr>
      </w:r>
    </w:p>
    <w:p>
      <w:pPr>
        <w:pStyle w:val="Normal"/>
        <w:spacing w:lineRule="auto" w:line="240" w:before="0" w:after="0"/>
        <w:ind w:left="0" w:hanging="10"/>
        <w:rPr>
          <w:rFonts w:ascii="Tinos" w:hAnsi="Tinos"/>
          <w:szCs w:val="28"/>
        </w:rPr>
      </w:pPr>
      <w:r>
        <w:rPr>
          <w:rFonts w:ascii="Tinos" w:hAnsi="Tinos"/>
          <w:szCs w:val="28"/>
        </w:rPr>
      </w:r>
    </w:p>
    <w:p>
      <w:pPr>
        <w:pStyle w:val="Normal"/>
        <w:spacing w:lineRule="auto" w:line="240" w:before="0" w:after="0"/>
        <w:ind w:left="0" w:firstLine="709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В соответствии Уставом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40" w:before="0" w:after="0"/>
        <w:ind w:left="0" w:firstLine="567"/>
        <w:rPr>
          <w:rFonts w:ascii="Tinos" w:hAnsi="Tinos"/>
          <w:szCs w:val="28"/>
        </w:rPr>
      </w:pPr>
      <w:r>
        <w:rPr>
          <w:rFonts w:ascii="Tinos" w:hAnsi="Tinos"/>
          <w:szCs w:val="28"/>
        </w:rPr>
      </w:r>
    </w:p>
    <w:p>
      <w:pPr>
        <w:pStyle w:val="Normal"/>
        <w:spacing w:lineRule="auto" w:line="240" w:before="0" w:after="0"/>
        <w:ind w:left="0" w:firstLine="567"/>
        <w:jc w:val="center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П О С Т А Н О В Л Я Ю:</w:t>
      </w:r>
    </w:p>
    <w:p>
      <w:pPr>
        <w:pStyle w:val="Normal"/>
        <w:spacing w:lineRule="auto" w:line="240" w:before="0" w:after="0"/>
        <w:ind w:left="0" w:firstLine="567"/>
        <w:jc w:val="center"/>
        <w:rPr>
          <w:rFonts w:ascii="Tinos" w:hAnsi="Tinos"/>
          <w:szCs w:val="28"/>
        </w:rPr>
      </w:pPr>
      <w:r>
        <w:rPr>
          <w:rFonts w:ascii="Tinos" w:hAnsi="Tinos"/>
          <w:szCs w:val="28"/>
        </w:rPr>
      </w:r>
    </w:p>
    <w:p>
      <w:pPr>
        <w:pStyle w:val="Normal"/>
        <w:spacing w:lineRule="auto" w:line="240" w:before="0" w:after="0"/>
        <w:ind w:left="0" w:firstLine="709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1.  Внести в муниципальную программу «Улучшение условий и охраны труда на 2023-2025 годы», утвержденную постановлением Исполнительного комитета от 01.09.2022 № 4432 следующие изменения:</w:t>
      </w:r>
    </w:p>
    <w:p>
      <w:pPr>
        <w:pStyle w:val="Normal"/>
        <w:spacing w:lineRule="auto" w:line="240" w:before="0" w:after="0"/>
        <w:ind w:left="0" w:firstLine="709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1)   в главе 1:</w:t>
      </w:r>
    </w:p>
    <w:p>
      <w:pPr>
        <w:pStyle w:val="Normal"/>
        <w:spacing w:lineRule="auto" w:line="240" w:before="0" w:after="0"/>
        <w:ind w:left="0" w:firstLine="709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 строку: «Основные разработчики программы - координатор программы» изложить в следующей редакции:</w:t>
      </w:r>
    </w:p>
    <w:p>
      <w:pPr>
        <w:pStyle w:val="Normal"/>
        <w:spacing w:lineRule="auto" w:line="240" w:before="0" w:after="0"/>
        <w:ind w:left="0" w:firstLine="709"/>
        <w:rPr/>
      </w:pPr>
      <w:r>
        <w:rPr/>
      </w:r>
    </w:p>
    <w:tbl>
      <w:tblPr>
        <w:tblStyle w:val="TableGrid"/>
        <w:tblW w:w="10099" w:type="dxa"/>
        <w:jc w:val="left"/>
        <w:tblInd w:w="-470" w:type="dxa"/>
        <w:tblLayout w:type="fixed"/>
        <w:tblCellMar>
          <w:top w:w="32" w:type="dxa"/>
          <w:left w:w="49" w:type="dxa"/>
          <w:bottom w:w="0" w:type="dxa"/>
          <w:right w:w="12" w:type="dxa"/>
        </w:tblCellMar>
        <w:tblLook w:lastRow="0" w:firstRow="1" w:lastColumn="0" w:firstColumn="1" w:val="04a0" w:noHBand="0" w:noVBand="1"/>
      </w:tblPr>
      <w:tblGrid>
        <w:gridCol w:w="3070"/>
        <w:gridCol w:w="7028"/>
      </w:tblGrid>
      <w:tr>
        <w:trPr>
          <w:trHeight w:val="942" w:hRule="atLeast"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79" w:right="90" w:hanging="0"/>
              <w:rPr>
                <w:rFonts w:ascii="Tinos" w:hAnsi="Tinos"/>
                <w:szCs w:val="28"/>
              </w:rPr>
            </w:pPr>
            <w:r>
              <w:rPr>
                <w:rFonts w:ascii="Tinos" w:hAnsi="Tinos"/>
                <w:kern w:val="0"/>
                <w:szCs w:val="28"/>
                <w:lang w:val="ru-RU" w:eastAsia="ru-RU" w:bidi="ar-SA"/>
              </w:rPr>
              <w:t>«Основные разработчики программы  координатор программы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79" w:right="0" w:firstLine="10"/>
              <w:rPr>
                <w:rFonts w:ascii="Tinos" w:hAnsi="Tinos"/>
                <w:szCs w:val="28"/>
              </w:rPr>
            </w:pPr>
            <w:r>
              <w:rPr>
                <w:rFonts w:ascii="Tinos" w:hAnsi="Tinos"/>
                <w:kern w:val="0"/>
                <w:szCs w:val="28"/>
                <w:lang w:val="ru-RU" w:eastAsia="ru-RU" w:bidi="ar-SA"/>
              </w:rPr>
              <w:t>Сектор гражданской обороны и защиты населения Исполнительного комитета»;</w:t>
            </w:r>
          </w:p>
        </w:tc>
      </w:tr>
    </w:tbl>
    <w:p>
      <w:pPr>
        <w:pStyle w:val="Normal"/>
        <w:spacing w:lineRule="auto" w:line="240" w:before="0" w:after="0"/>
        <w:ind w:left="0" w:firstLine="709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 строку: «Исполнители программы» изложить в следующей редакции:</w:t>
      </w:r>
    </w:p>
    <w:p>
      <w:pPr>
        <w:pStyle w:val="Normal"/>
        <w:spacing w:lineRule="auto" w:line="240" w:before="0" w:after="0"/>
        <w:ind w:left="0" w:firstLine="709"/>
        <w:rPr/>
      </w:pPr>
      <w:r>
        <w:rPr/>
      </w:r>
    </w:p>
    <w:tbl>
      <w:tblPr>
        <w:tblStyle w:val="TableGrid"/>
        <w:tblW w:w="10099" w:type="dxa"/>
        <w:jc w:val="left"/>
        <w:tblInd w:w="-470" w:type="dxa"/>
        <w:tblLayout w:type="fixed"/>
        <w:tblCellMar>
          <w:top w:w="32" w:type="dxa"/>
          <w:left w:w="49" w:type="dxa"/>
          <w:bottom w:w="0" w:type="dxa"/>
          <w:right w:w="12" w:type="dxa"/>
        </w:tblCellMar>
        <w:tblLook w:noVBand="1" w:val="04a0" w:noHBand="0" w:lastColumn="0" w:firstColumn="1" w:lastRow="0" w:firstRow="1"/>
      </w:tblPr>
      <w:tblGrid>
        <w:gridCol w:w="3070"/>
        <w:gridCol w:w="7028"/>
      </w:tblGrid>
      <w:tr>
        <w:trPr>
          <w:trHeight w:val="551" w:hRule="atLeast"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4"/>
              <w:ind w:left="70" w:right="0" w:hanging="0"/>
              <w:jc w:val="left"/>
              <w:rPr>
                <w:rFonts w:ascii="Tinos" w:hAnsi="Tinos"/>
                <w:szCs w:val="28"/>
              </w:rPr>
            </w:pPr>
            <w:r>
              <w:rPr>
                <w:rFonts w:ascii="Tinos" w:hAnsi="Tinos"/>
                <w:kern w:val="0"/>
                <w:szCs w:val="28"/>
                <w:lang w:val="ru-RU" w:eastAsia="ru-RU" w:bidi="ar-SA"/>
              </w:rPr>
              <w:t>«Исполнители программы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 w:hanging="0"/>
              <w:rPr>
                <w:rFonts w:ascii="Tinos" w:hAnsi="Tinos"/>
                <w:szCs w:val="28"/>
              </w:rPr>
            </w:pPr>
            <w:r>
              <w:rPr>
                <w:rFonts w:ascii="Tinos" w:hAnsi="Tinos"/>
                <w:kern w:val="0"/>
                <w:szCs w:val="28"/>
                <w:lang w:val="ru-RU" w:eastAsia="ru-RU" w:bidi="ar-SA"/>
              </w:rPr>
              <w:t>«Сектор гражданской обороны и защиты населения Исполнительного комитета»;</w:t>
            </w:r>
          </w:p>
        </w:tc>
      </w:tr>
    </w:tbl>
    <w:p>
      <w:pPr>
        <w:pStyle w:val="Normal"/>
        <w:spacing w:lineRule="auto" w:line="240" w:before="0" w:after="0"/>
        <w:ind w:left="0" w:firstLine="709"/>
        <w:rPr>
          <w:rFonts w:ascii="Tinos" w:hAnsi="Tinos"/>
          <w:szCs w:val="28"/>
        </w:rPr>
      </w:pPr>
      <w:r>
        <w:rPr>
          <w:rFonts w:ascii="Tinos" w:hAnsi="Tinos"/>
          <w:szCs w:val="28"/>
        </w:rPr>
        <w:t>-  строку: «Система организации контроля за исполнением программы» изложить в следующей редакции:</w:t>
      </w:r>
    </w:p>
    <w:p>
      <w:pPr>
        <w:pStyle w:val="Normal"/>
        <w:spacing w:lineRule="auto" w:line="240" w:before="0" w:after="0"/>
        <w:ind w:left="0" w:firstLine="709"/>
        <w:rPr/>
      </w:pPr>
      <w:r>
        <w:rPr/>
      </w:r>
    </w:p>
    <w:tbl>
      <w:tblPr>
        <w:tblStyle w:val="TableGrid"/>
        <w:tblW w:w="10099" w:type="dxa"/>
        <w:jc w:val="left"/>
        <w:tblInd w:w="-470" w:type="dxa"/>
        <w:tblLayout w:type="fixed"/>
        <w:tblCellMar>
          <w:top w:w="32" w:type="dxa"/>
          <w:left w:w="49" w:type="dxa"/>
          <w:bottom w:w="0" w:type="dxa"/>
          <w:right w:w="12" w:type="dxa"/>
        </w:tblCellMar>
        <w:tblLook w:noVBand="1" w:val="04a0" w:noHBand="0" w:lastColumn="0" w:firstColumn="1" w:lastRow="0" w:firstRow="1"/>
      </w:tblPr>
      <w:tblGrid>
        <w:gridCol w:w="3070"/>
        <w:gridCol w:w="7028"/>
      </w:tblGrid>
      <w:tr>
        <w:trPr>
          <w:trHeight w:val="1507" w:hRule="atLeast"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firstLine="10"/>
              <w:jc w:val="left"/>
              <w:rPr>
                <w:rFonts w:ascii="Tinos" w:hAnsi="Tinos"/>
                <w:szCs w:val="28"/>
              </w:rPr>
            </w:pPr>
            <w:r>
              <w:rPr>
                <w:rFonts w:ascii="Tinos" w:hAnsi="Tinos"/>
                <w:kern w:val="0"/>
                <w:szCs w:val="28"/>
                <w:lang w:val="ru-RU" w:eastAsia="ru-RU" w:bidi="ar-SA"/>
              </w:rPr>
              <w:t>«Система организации контроля за исполнением программы</w:t>
            </w:r>
          </w:p>
        </w:tc>
        <w:tc>
          <w:tcPr>
            <w:tcW w:w="7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5" w:right="115" w:firstLine="10"/>
              <w:rPr>
                <w:rFonts w:ascii="Tinos" w:hAnsi="Tinos"/>
                <w:szCs w:val="28"/>
              </w:rPr>
            </w:pPr>
            <w:r>
              <w:rPr>
                <w:rFonts w:ascii="Tinos" w:hAnsi="Tinos"/>
                <w:kern w:val="0"/>
                <w:szCs w:val="28"/>
                <w:lang w:val="ru-RU" w:eastAsia="ru-RU" w:bidi="ar-SA"/>
              </w:rPr>
              <w:t>Сектор гражданской обороны и защиты населения Исполнительного комитета ежеквартально и по итогам каждого года осуществляет контроль за реализацией программы. Вносит в установленном порядке предложения по уточнению мероприятий программы                       с учетом складывающейся социально-экономической ситуации»;</w:t>
            </w:r>
          </w:p>
        </w:tc>
      </w:tr>
    </w:tbl>
    <w:p>
      <w:pPr>
        <w:pStyle w:val="Normal"/>
        <w:spacing w:lineRule="auto" w:line="240" w:before="0" w:after="0"/>
        <w:ind w:left="0" w:hanging="0"/>
        <w:rPr>
          <w:rFonts w:ascii="Tinos" w:hAnsi="Tinos"/>
          <w:szCs w:val="28"/>
        </w:rPr>
      </w:pPr>
      <w:r>
        <w:rPr>
          <w:rFonts w:ascii="Tinos" w:hAnsi="Tinos"/>
          <w:szCs w:val="28"/>
        </w:rPr>
        <w:t xml:space="preserve">     </w:t>
      </w:r>
      <w:r>
        <w:rPr>
          <w:rFonts w:ascii="Tinos" w:hAnsi="Tinos"/>
          <w:szCs w:val="28"/>
        </w:rPr>
        <w:t>2)    главу 5 изложить в новой редакции согласно приложению.</w:t>
      </w:r>
    </w:p>
    <w:p>
      <w:pPr>
        <w:pStyle w:val="Normal"/>
        <w:tabs>
          <w:tab w:val="clear" w:pos="708"/>
          <w:tab w:val="left" w:pos="225" w:leader="none"/>
        </w:tabs>
        <w:spacing w:lineRule="auto" w:line="240" w:before="0" w:after="0"/>
        <w:ind w:left="-397" w:hanging="0"/>
        <w:rPr>
          <w:rFonts w:ascii="Tinos" w:hAnsi="Tinos"/>
          <w:szCs w:val="28"/>
        </w:rPr>
      </w:pPr>
      <w:r>
        <w:rPr>
          <w:rFonts w:ascii="Tinos" w:hAnsi="Tinos"/>
          <w:szCs w:val="28"/>
        </w:rPr>
        <w:t xml:space="preserve">  </w:t>
      </w:r>
      <w:r>
        <w:rPr>
          <w:rFonts w:ascii="Tinos" w:hAnsi="Tinos"/>
          <w:szCs w:val="28"/>
        </w:rPr>
        <w:t xml:space="preserve">3. </w:t>
      </w:r>
      <w:r>
        <w:rPr>
          <w:rFonts w:ascii="Tinos" w:hAnsi="Tinos"/>
          <w:spacing w:val="2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rFonts w:ascii="Tinos" w:hAnsi="Tinos"/>
          <w:spacing w:val="2"/>
          <w:szCs w:val="28"/>
          <w:lang w:val="en-US"/>
        </w:rPr>
        <w:t>pr</w:t>
      </w:r>
      <w:r>
        <w:rPr>
          <w:rFonts w:ascii="Tinos" w:hAnsi="Tinos"/>
          <w:spacing w:val="2"/>
          <w:szCs w:val="28"/>
        </w:rPr>
        <w:t>а</w:t>
      </w:r>
      <w:r>
        <w:rPr>
          <w:rFonts w:ascii="Tinos" w:hAnsi="Tinos"/>
          <w:spacing w:val="2"/>
          <w:szCs w:val="28"/>
          <w:lang w:val="en-US"/>
        </w:rPr>
        <w:t>vo</w:t>
      </w:r>
      <w:r>
        <w:rPr>
          <w:rFonts w:ascii="Tinos" w:hAnsi="Tinos"/>
          <w:spacing w:val="2"/>
          <w:szCs w:val="28"/>
        </w:rPr>
        <w:t>.</w:t>
      </w:r>
      <w:r>
        <w:rPr>
          <w:rFonts w:ascii="Tinos" w:hAnsi="Tinos"/>
          <w:spacing w:val="2"/>
          <w:szCs w:val="28"/>
          <w:lang w:val="en-US"/>
        </w:rPr>
        <w:t>tatarstan</w:t>
      </w:r>
      <w:r>
        <w:rPr>
          <w:rFonts w:ascii="Tinos" w:hAnsi="Tinos"/>
          <w:spacing w:val="2"/>
          <w:szCs w:val="28"/>
        </w:rPr>
        <w:t>.</w:t>
      </w:r>
      <w:r>
        <w:rPr>
          <w:rFonts w:ascii="Tinos" w:hAnsi="Tinos"/>
          <w:spacing w:val="2"/>
          <w:szCs w:val="28"/>
          <w:lang w:val="en-US"/>
        </w:rPr>
        <w:t>ru</w:t>
      </w:r>
      <w:r>
        <w:rPr>
          <w:rFonts w:ascii="Tinos" w:hAnsi="Tinos"/>
          <w:spacing w:val="2"/>
          <w:szCs w:val="28"/>
        </w:rPr>
        <w:t>) и на официальном сайте города Набережные Челны в сети «Интернет».</w:t>
      </w:r>
    </w:p>
    <w:p>
      <w:pPr>
        <w:pStyle w:val="ListParagraph"/>
        <w:shd w:val="clear" w:color="auto" w:fill="FFFFFF"/>
        <w:spacing w:lineRule="auto" w:line="240" w:before="0" w:after="0"/>
        <w:ind w:left="-397" w:hanging="0"/>
        <w:contextualSpacing/>
        <w:rPr>
          <w:rFonts w:ascii="Tinos" w:hAnsi="Tinos"/>
          <w:szCs w:val="28"/>
        </w:rPr>
      </w:pPr>
      <w:r>
        <w:rPr>
          <w:rFonts w:ascii="Tinos" w:hAnsi="Tinos"/>
          <w:szCs w:val="28"/>
        </w:rPr>
        <w:t xml:space="preserve">    </w:t>
      </w:r>
      <w:r>
        <w:rPr>
          <w:rFonts w:ascii="Tinos" w:hAnsi="Tinos"/>
          <w:szCs w:val="28"/>
        </w:rPr>
        <w:t>4.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ListParagraph"/>
        <w:shd w:val="clear" w:color="auto" w:fill="FFFFFF"/>
        <w:spacing w:lineRule="auto" w:line="240" w:before="0" w:after="0"/>
        <w:ind w:left="0" w:firstLine="567"/>
        <w:contextualSpacing/>
        <w:rPr>
          <w:rFonts w:ascii="Tinos" w:hAnsi="Tinos"/>
          <w:szCs w:val="28"/>
        </w:rPr>
      </w:pPr>
      <w:r>
        <w:rPr>
          <w:rFonts w:ascii="Tinos" w:hAnsi="Tinos"/>
          <w:szCs w:val="28"/>
        </w:rPr>
      </w:r>
    </w:p>
    <w:p>
      <w:pPr>
        <w:pStyle w:val="ListParagraph"/>
        <w:shd w:val="clear" w:color="auto" w:fill="FFFFFF"/>
        <w:spacing w:lineRule="auto" w:line="240" w:before="0" w:after="0"/>
        <w:ind w:left="0" w:firstLine="567"/>
        <w:contextualSpacing/>
        <w:rPr>
          <w:rFonts w:ascii="Tinos" w:hAnsi="Tinos"/>
          <w:szCs w:val="28"/>
        </w:rPr>
      </w:pPr>
      <w:r>
        <w:rPr>
          <w:rFonts w:ascii="Tinos" w:hAnsi="Tinos"/>
          <w:szCs w:val="28"/>
        </w:rPr>
      </w:r>
    </w:p>
    <w:p>
      <w:pPr>
        <w:pStyle w:val="ListParagraph"/>
        <w:shd w:val="clear" w:color="auto" w:fill="FFFFFF"/>
        <w:spacing w:lineRule="auto" w:line="240" w:before="0" w:after="0"/>
        <w:ind w:left="0" w:firstLine="567"/>
        <w:contextualSpacing/>
        <w:rPr>
          <w:rFonts w:ascii="Tinos" w:hAnsi="Tinos"/>
          <w:szCs w:val="28"/>
        </w:rPr>
      </w:pPr>
      <w:r>
        <w:rPr>
          <w:rFonts w:ascii="Tinos" w:hAnsi="Tinos"/>
          <w:szCs w:val="28"/>
        </w:rPr>
      </w:r>
    </w:p>
    <w:p>
      <w:pPr>
        <w:pStyle w:val="ListParagraph"/>
        <w:shd w:val="clear" w:color="auto" w:fill="FFFFFF"/>
        <w:spacing w:lineRule="auto" w:line="240" w:before="0" w:after="0"/>
        <w:ind w:left="0" w:firstLine="567"/>
        <w:contextualSpacing/>
        <w:rPr>
          <w:rFonts w:ascii="Tinos" w:hAnsi="Tinos"/>
          <w:szCs w:val="28"/>
        </w:rPr>
      </w:pPr>
      <w:r>
        <w:rPr>
          <w:rFonts w:ascii="Tinos" w:hAnsi="Tinos"/>
          <w:szCs w:val="28"/>
        </w:rPr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Tinos" w:hAnsi="Tinos"/>
          <w:szCs w:val="28"/>
        </w:rPr>
      </w:pPr>
      <w:r>
        <w:rPr>
          <w:rFonts w:ascii="Tinos" w:hAnsi="Tinos"/>
          <w:szCs w:val="28"/>
        </w:rPr>
        <w:t>Руководитель</w:t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ListParagraph"/>
        <w:shd w:val="clear" w:color="auto" w:fill="FFFFFF"/>
        <w:spacing w:lineRule="auto" w:line="240" w:before="0" w:after="0"/>
        <w:ind w:left="0" w:hanging="0"/>
        <w:contextualSpacing/>
        <w:rPr>
          <w:rFonts w:ascii="Tinos" w:hAnsi="Tinos"/>
          <w:szCs w:val="28"/>
        </w:rPr>
      </w:pPr>
      <w:r>
        <w:rPr>
          <w:rFonts w:ascii="Tinos" w:hAnsi="Tinos"/>
          <w:szCs w:val="28"/>
        </w:rPr>
        <w:t xml:space="preserve">Исполнительного комитета </w:t>
        <w:tab/>
        <w:tab/>
        <w:t xml:space="preserve">  </w:t>
        <w:tab/>
        <w:tab/>
        <w:tab/>
        <w:tab/>
        <w:t xml:space="preserve">        Ф.Ш. Салахов</w:t>
      </w:r>
    </w:p>
    <w:p>
      <w:pPr>
        <w:pStyle w:val="Normal"/>
        <w:spacing w:lineRule="auto" w:line="259" w:before="0" w:after="0"/>
        <w:ind w:left="1644" w:firstLine="8504"/>
        <w:jc w:val="left"/>
        <w:rPr>
          <w:rFonts w:ascii="Tinos" w:hAnsi="Tinos"/>
          <w:sz w:val="24"/>
          <w:szCs w:val="24"/>
        </w:rPr>
      </w:pPr>
      <w:bookmarkStart w:id="0" w:name="_GoBack"/>
      <w:bookmarkEnd w:id="0"/>
      <w:r>
        <w:rPr>
          <w:rFonts w:ascii="Tinos" w:hAnsi="Tinos"/>
          <w:sz w:val="24"/>
          <w:szCs w:val="24"/>
        </w:rPr>
        <w:t>Приложение</w:t>
      </w:r>
    </w:p>
    <w:p>
      <w:pPr>
        <w:pStyle w:val="Normal"/>
        <w:spacing w:lineRule="auto" w:line="259" w:before="0" w:after="0"/>
        <w:ind w:left="1644" w:firstLine="8504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 постановлению</w:t>
      </w:r>
    </w:p>
    <w:p>
      <w:pPr>
        <w:pStyle w:val="Normal"/>
        <w:spacing w:lineRule="auto" w:line="259" w:before="0" w:after="0"/>
        <w:ind w:left="1644" w:firstLine="8504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Исполнительного комитета</w:t>
      </w:r>
    </w:p>
    <w:p>
      <w:pPr>
        <w:pStyle w:val="Normal"/>
        <w:spacing w:lineRule="auto" w:line="259" w:before="0" w:after="0"/>
        <w:ind w:left="1644" w:firstLine="8504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от «___»_______2024 №_______</w:t>
      </w:r>
    </w:p>
    <w:p>
      <w:pPr>
        <w:pStyle w:val="Normal"/>
        <w:spacing w:lineRule="auto" w:line="259" w:before="0" w:after="0"/>
        <w:ind w:left="1644" w:firstLine="8504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lineRule="auto" w:line="259" w:before="0" w:after="0"/>
        <w:ind w:left="1653" w:hanging="10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lineRule="auto" w:line="259" w:before="0" w:after="0"/>
        <w:ind w:left="1653" w:hanging="10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Глава 5. Цель, задачи, индикаторы оценки результатов программы и финансирование по мероприятиям программы</w:t>
      </w:r>
    </w:p>
    <w:p>
      <w:pPr>
        <w:pStyle w:val="Normal"/>
        <w:spacing w:lineRule="auto" w:line="259" w:before="0" w:after="0"/>
        <w:ind w:left="1653" w:hanging="10"/>
        <w:jc w:val="left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tbl>
      <w:tblPr>
        <w:tblStyle w:val="TableGrid"/>
        <w:tblW w:w="14775" w:type="dxa"/>
        <w:jc w:val="left"/>
        <w:tblInd w:w="-3" w:type="dxa"/>
        <w:tblLayout w:type="fixed"/>
        <w:tblCellMar>
          <w:top w:w="0" w:type="dxa"/>
          <w:left w:w="86" w:type="dxa"/>
          <w:bottom w:w="1" w:type="dxa"/>
          <w:right w:w="29" w:type="dxa"/>
        </w:tblCellMar>
        <w:tblLook w:noVBand="1" w:val="04a0" w:noHBand="0" w:lastColumn="0" w:firstColumn="1" w:lastRow="0" w:firstRow="1"/>
      </w:tblPr>
      <w:tblGrid>
        <w:gridCol w:w="632"/>
        <w:gridCol w:w="3122"/>
        <w:gridCol w:w="84"/>
        <w:gridCol w:w="2042"/>
        <w:gridCol w:w="1378"/>
        <w:gridCol w:w="8"/>
        <w:gridCol w:w="1947"/>
        <w:gridCol w:w="78"/>
        <w:gridCol w:w="844"/>
        <w:gridCol w:w="99"/>
        <w:gridCol w:w="15"/>
        <w:gridCol w:w="650"/>
        <w:gridCol w:w="62"/>
        <w:gridCol w:w="718"/>
        <w:gridCol w:w="68"/>
        <w:gridCol w:w="749"/>
        <w:gridCol w:w="15"/>
        <w:gridCol w:w="780"/>
        <w:gridCol w:w="12"/>
        <w:gridCol w:w="795"/>
        <w:gridCol w:w="16"/>
        <w:gridCol w:w="660"/>
      </w:tblGrid>
      <w:tr>
        <w:trPr>
          <w:trHeight w:val="1375" w:hRule="atLeast"/>
        </w:trPr>
        <w:tc>
          <w:tcPr>
            <w:tcW w:w="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86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86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84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617" w:right="0" w:hanging="617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программных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617" w:right="0" w:hanging="617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мероприятий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74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Исполнители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программных мероприятий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2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Сроки выполнения основных мероприятий</w:t>
            </w:r>
          </w:p>
        </w:tc>
        <w:tc>
          <w:tcPr>
            <w:tcW w:w="1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63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Индикаторы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37" w:right="110" w:firstLine="3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оценки конечных результатов, единицы измерения</w:t>
            </w:r>
          </w:p>
        </w:tc>
        <w:tc>
          <w:tcPr>
            <w:tcW w:w="328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282" w:right="34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В том числе по срокам (тыс. руб.)</w:t>
            </w:r>
          </w:p>
        </w:tc>
        <w:tc>
          <w:tcPr>
            <w:tcW w:w="22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05" w:right="0" w:hanging="13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 с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2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указанием источника финансирования (тыс. руб.)</w:t>
            </w:r>
          </w:p>
        </w:tc>
      </w:tr>
      <w:tr>
        <w:trPr>
          <w:trHeight w:val="833" w:hRule="atLeast"/>
        </w:trPr>
        <w:tc>
          <w:tcPr>
            <w:tcW w:w="6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22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26" w:type="dxa"/>
            <w:gridSpan w:val="2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86" w:type="dxa"/>
            <w:gridSpan w:val="2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47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44" w:right="0" w:firstLine="19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2022 (базо вый)</w:t>
            </w:r>
          </w:p>
        </w:tc>
        <w:tc>
          <w:tcPr>
            <w:tcW w:w="76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1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2023 год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66" w:right="0" w:hanging="67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2024 год</w:t>
            </w:r>
          </w:p>
        </w:tc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57" w:right="0" w:hanging="67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2025 год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34" w:right="0" w:hanging="77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2023 год</w:t>
            </w:r>
          </w:p>
        </w:tc>
        <w:tc>
          <w:tcPr>
            <w:tcW w:w="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49" w:right="0" w:hanging="77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2024 год</w:t>
            </w:r>
          </w:p>
        </w:tc>
        <w:tc>
          <w:tcPr>
            <w:tcW w:w="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38" w:right="0" w:hanging="38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2025 год</w:t>
            </w:r>
          </w:p>
        </w:tc>
      </w:tr>
      <w:tr>
        <w:trPr>
          <w:trHeight w:val="421" w:hRule="atLeast"/>
        </w:trPr>
        <w:tc>
          <w:tcPr>
            <w:tcW w:w="1477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3249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Цель - улучшение условий и охраны труда в организациях города</w:t>
            </w:r>
          </w:p>
        </w:tc>
      </w:tr>
      <w:tr>
        <w:trPr>
          <w:trHeight w:val="836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23" w:right="71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Индикатор оценки результативности программы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291" w:right="278" w:firstLine="1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несчастных случаев, ед.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83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43</w:t>
            </w:r>
          </w:p>
        </w:tc>
        <w:tc>
          <w:tcPr>
            <w:tcW w:w="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79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42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117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41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83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391" w:hRule="atLeast"/>
        </w:trPr>
        <w:tc>
          <w:tcPr>
            <w:tcW w:w="1477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731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Задача 1. Снижение уровня производственного травматизма, в первую очередь с тяжёлым и смертельным исходом</w:t>
            </w:r>
          </w:p>
        </w:tc>
      </w:tr>
      <w:tr>
        <w:trPr>
          <w:trHeight w:val="823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23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Проведение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23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Координационных советов по охране труда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1" w:right="78" w:hanging="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2023-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1" w:right="78" w:hanging="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1" w:right="78" w:hanging="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73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проведенных заседаний, ед.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291" w:right="0"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285" w:right="0"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266" w:right="0"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272" w:right="0"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545" w:right="0" w:hanging="48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545" w:right="0" w:hanging="48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>
          <w:trHeight w:val="1934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44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2 .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432"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Подготовка ежеквартального доклада о состоянии условий и охраны труда, анализе производственного травматизма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1" w:right="68" w:hanging="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2023-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1" w:right="68" w:hanging="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1" w:right="68" w:hanging="3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214" w:right="0" w:firstLine="86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докладов, ед.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63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69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79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73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545" w:right="0" w:hanging="48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545" w:right="0" w:hanging="488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>
          <w:trHeight w:val="694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35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32" w:right="145" w:firstLine="1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Проведение проверки состояния охраны труда в подведомственных образовательных организациях города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комитета, управление образования Исполнительного комитета, управление культуры Исполнительного комитета,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2023-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73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проведенных проверок, ед.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54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76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6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69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63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2278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>
          <w:trHeight w:val="1980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35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2" w:right="135"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Проведение проверки состояния охраны труда в подведомственных учреждениях управления физической культуры и спорта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28" w:before="0" w:after="43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комитета,  управление физической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36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культуры и спорта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55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Исполнительного комитета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2023-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224" w:right="0" w:firstLine="77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проведенных проверок, ед.</w:t>
            </w: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35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7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66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7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76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2278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>
          <w:trHeight w:val="584" w:hRule="atLeast"/>
        </w:trPr>
        <w:tc>
          <w:tcPr>
            <w:tcW w:w="1477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1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Задачи 2. Создание здоровых и безопасных условий труда для работников в процессе их трудовой деятельности</w:t>
            </w:r>
          </w:p>
        </w:tc>
      </w:tr>
      <w:tr>
        <w:trPr>
          <w:trHeight w:val="584" w:hRule="atLeast"/>
        </w:trPr>
        <w:tc>
          <w:tcPr>
            <w:tcW w:w="12511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Муниципальный бюджет</w:t>
            </w:r>
          </w:p>
        </w:tc>
      </w:tr>
      <w:tr>
        <w:trPr>
          <w:trHeight w:val="584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3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Проведение городского смотра-конкурса на лучшую организацию работ по охране труда и условиям труда среди организаций города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2023-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предприятий, принявших участие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в конкурсе, ед.</w:t>
            </w:r>
          </w:p>
        </w:tc>
        <w:tc>
          <w:tcPr>
            <w:tcW w:w="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29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65</w:t>
            </w:r>
          </w:p>
        </w:tc>
        <w:tc>
          <w:tcPr>
            <w:tcW w:w="7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206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67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9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69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29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71</w:t>
            </w: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39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34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30,0</w:t>
            </w:r>
          </w:p>
        </w:tc>
      </w:tr>
      <w:tr>
        <w:trPr>
          <w:trHeight w:val="584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3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Разработка, изготовление печатных памяток (буклетов, плакатов) по охране труда с последующим распространением в учреждениях города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2023-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изготовленных материалов, шт.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63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72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57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79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68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81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38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160"/>
              <w:ind w:left="0" w:right="0" w:hanging="0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10,0</w:t>
            </w:r>
          </w:p>
        </w:tc>
      </w:tr>
      <w:tr>
        <w:trPr>
          <w:trHeight w:val="584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3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Проведение мероприятия, посвящённого Всемирному дню охраны труда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2023-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проведенных совещаний, ед.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6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>
          <w:trHeight w:val="584" w:hRule="atLeast"/>
        </w:trPr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3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Информирование населения города о состоянии условий труда и охране труда в организациях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Сектор гражданской обороны и защиты населения Исполнительного комитета,  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2023-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 w:right="68" w:hanging="2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годы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Количество опубликованных статей</w:t>
            </w:r>
          </w:p>
        </w:tc>
        <w:tc>
          <w:tcPr>
            <w:tcW w:w="9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63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финансирование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не требуется</w:t>
            </w:r>
          </w:p>
        </w:tc>
      </w:tr>
      <w:tr>
        <w:trPr>
          <w:trHeight w:val="626" w:hRule="atLeast"/>
        </w:trPr>
        <w:tc>
          <w:tcPr>
            <w:tcW w:w="12511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firstLine="667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Итого</w:t>
            </w:r>
          </w:p>
        </w:tc>
        <w:tc>
          <w:tcPr>
            <w:tcW w:w="792" w:type="dxa"/>
            <w:gridSpan w:val="2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0" w:right="0" w:hanging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eastAsia="ru-RU" w:bidi="ar-SA"/>
              </w:rPr>
              <w:t>40,0</w:t>
            </w:r>
          </w:p>
        </w:tc>
      </w:tr>
    </w:tbl>
    <w:p>
      <w:pPr>
        <w:pStyle w:val="Normal"/>
        <w:widowControl/>
        <w:suppressAutoHyphens w:val="true"/>
        <w:spacing w:before="0" w:after="14"/>
        <w:rPr>
          <w:rFonts w:ascii="Tinos" w:hAnsi="Tinos"/>
          <w:sz w:val="24"/>
          <w:szCs w:val="24"/>
        </w:rPr>
      </w:pPr>
      <w:r>
        <w:rPr>
          <w:kern w:val="0"/>
          <w:szCs w:val="22"/>
          <w:lang w:val="ru-RU" w:eastAsia="ru-RU" w:bidi="ar-SA"/>
        </w:rPr>
      </w:r>
    </w:p>
    <w:p>
      <w:pPr>
        <w:pStyle w:val="Normal"/>
        <w:widowControl/>
        <w:suppressAutoHyphens w:val="true"/>
        <w:spacing w:before="0" w:after="14"/>
        <w:rPr>
          <w:kern w:val="0"/>
          <w:sz w:val="28"/>
          <w:szCs w:val="28"/>
          <w:lang w:val="ru-RU" w:eastAsia="ru-RU" w:bidi="ar-SA"/>
        </w:rPr>
      </w:pPr>
      <w:r>
        <w:rPr>
          <w:rFonts w:ascii="Tinos" w:hAnsi="Tinos"/>
          <w:kern w:val="0"/>
          <w:sz w:val="28"/>
          <w:szCs w:val="28"/>
          <w:lang w:val="ru-RU" w:eastAsia="ru-RU" w:bidi="ar-SA"/>
        </w:rPr>
        <w:t>Заместител</w:t>
      </w:r>
      <w:r>
        <w:rPr>
          <w:rFonts w:ascii="Tinos" w:hAnsi="Tinos"/>
          <w:kern w:val="0"/>
          <w:sz w:val="28"/>
          <w:szCs w:val="28"/>
          <w:lang w:val="ru-RU" w:eastAsia="ru-RU" w:bidi="ar-SA"/>
        </w:rPr>
        <w:t>ь</w:t>
      </w:r>
      <w:r>
        <w:rPr>
          <w:rFonts w:ascii="Tinos" w:hAnsi="Tinos"/>
          <w:kern w:val="0"/>
          <w:sz w:val="28"/>
          <w:szCs w:val="28"/>
          <w:lang w:val="ru-RU" w:eastAsia="ru-RU" w:bidi="ar-SA"/>
        </w:rPr>
        <w:t xml:space="preserve"> Руководителя Аппарата,</w:t>
      </w:r>
    </w:p>
    <w:p>
      <w:pPr>
        <w:pStyle w:val="Normal"/>
        <w:widowControl/>
        <w:suppressAutoHyphens w:val="true"/>
        <w:spacing w:before="0" w:after="14"/>
        <w:rPr>
          <w:kern w:val="0"/>
          <w:sz w:val="28"/>
          <w:szCs w:val="28"/>
          <w:lang w:val="ru-RU" w:eastAsia="ru-RU" w:bidi="ar-SA"/>
        </w:rPr>
      </w:pPr>
      <w:r>
        <w:rPr>
          <w:rFonts w:ascii="Tinos" w:hAnsi="Tinos"/>
          <w:kern w:val="0"/>
          <w:sz w:val="28"/>
          <w:szCs w:val="28"/>
          <w:lang w:val="ru-RU" w:eastAsia="ru-RU" w:bidi="ar-SA"/>
        </w:rPr>
        <w:t>начальник управления делопроизводством</w:t>
      </w:r>
    </w:p>
    <w:p>
      <w:pPr>
        <w:pStyle w:val="Normal"/>
        <w:widowControl/>
        <w:suppressAutoHyphens w:val="true"/>
        <w:bidi w:val="0"/>
        <w:spacing w:lineRule="auto" w:line="247" w:before="0" w:after="14"/>
        <w:ind w:left="227" w:right="-737" w:hanging="0"/>
        <w:jc w:val="both"/>
        <w:rPr>
          <w:rFonts w:ascii="Tinos" w:hAnsi="Tinos"/>
          <w:sz w:val="24"/>
          <w:szCs w:val="24"/>
        </w:rPr>
      </w:pPr>
      <w:r>
        <w:rPr>
          <w:kern w:val="0"/>
          <w:szCs w:val="24"/>
          <w:lang w:val="ru-RU" w:eastAsia="ru-RU" w:bidi="ar-SA"/>
        </w:rPr>
        <w:t>Исполнительного комитета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1440" w:right="1440" w:gutter="0" w:header="0" w:top="720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14"/>
      <w:ind w:left="211" w:hanging="1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d9170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8" w:customStyle="1">
    <w:name w:val="Font Style18"/>
    <w:qFormat/>
    <w:rsid w:val="005c3121"/>
    <w:rPr>
      <w:rFonts w:ascii="Times New Roman" w:hAnsi="Times New Roman" w:cs="Times New Roman"/>
      <w:spacing w:val="10"/>
      <w:sz w:val="22"/>
      <w:szCs w:val="22"/>
    </w:rPr>
  </w:style>
  <w:style w:type="character" w:styleId="11" w:customStyle="1">
    <w:name w:val="Заголовок 1 Знак"/>
    <w:basedOn w:val="DefaultParagraphFont"/>
    <w:uiPriority w:val="9"/>
    <w:qFormat/>
    <w:rsid w:val="00d9170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d5e60"/>
    <w:rPr>
      <w:rFonts w:ascii="Segoe UI" w:hAnsi="Segoe UI" w:eastAsia="Times New Roman" w:cs="Segoe UI"/>
      <w:color w:val="000000"/>
      <w:sz w:val="18"/>
      <w:szCs w:val="1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a35cf"/>
    <w:rPr>
      <w:rFonts w:ascii="Times New Roman" w:hAnsi="Times New Roman" w:eastAsia="Times New Roman" w:cs="Times New Roman"/>
      <w:color w:val="000000"/>
      <w:sz w:val="28"/>
    </w:rPr>
  </w:style>
  <w:style w:type="character" w:styleId="Style15" w:customStyle="1">
    <w:name w:val="Нижний колонтитул Знак"/>
    <w:basedOn w:val="DefaultParagraphFont"/>
    <w:uiPriority w:val="99"/>
    <w:qFormat/>
    <w:rsid w:val="005a35cf"/>
    <w:rPr>
      <w:rFonts w:ascii="Times New Roman" w:hAnsi="Times New Roman" w:eastAsia="Times New Roman" w:cs="Times New Roman"/>
      <w:color w:val="000000"/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b407f"/>
    <w:pPr>
      <w:spacing w:before="0" w:after="14"/>
      <w:ind w:left="720" w:hanging="1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d5e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5a35c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5"/>
    <w:uiPriority w:val="99"/>
    <w:unhideWhenUsed/>
    <w:rsid w:val="005a35c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D1079-6445-4F6D-8A51-75D41F15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Application>LibreOffice/7.5.6.2$Linux_X86_64 LibreOffice_project/50$Build-2</Application>
  <AppVersion>15.0000</AppVersion>
  <Pages>5</Pages>
  <Words>695</Words>
  <Characters>4826</Characters>
  <CharactersWithSpaces>5546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2022-08-18T05:39:00Z</dcterms:created>
  <dc:creator>Алена Гарипова Наилевна</dc:creator>
  <dc:description/>
  <dc:language>ru-RU</dc:language>
  <cp:lastModifiedBy/>
  <cp:lastPrinted>2024-11-12T10:35:15Z</cp:lastPrinted>
  <dcterms:modified xsi:type="dcterms:W3CDTF">2024-11-12T10:45:10Z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