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A4E" w:rsidRPr="0030236E" w:rsidRDefault="00DA4045">
      <w:pPr>
        <w:pStyle w:val="a1"/>
        <w:jc w:val="right"/>
        <w:rPr>
          <w:rFonts w:ascii="Times New Roman" w:hAnsi="Times New Roman" w:cs="Times New Roman"/>
        </w:rPr>
      </w:pPr>
      <w:r w:rsidRPr="0030236E">
        <w:rPr>
          <w:rFonts w:ascii="Times New Roman" w:hAnsi="Times New Roman" w:cs="Times New Roman"/>
        </w:rPr>
        <w:t>Проект</w:t>
      </w:r>
    </w:p>
    <w:p w:rsidR="00554A4E" w:rsidRPr="0030236E" w:rsidRDefault="00554A4E">
      <w:pPr>
        <w:pStyle w:val="a1"/>
        <w:rPr>
          <w:rFonts w:ascii="Times New Roman" w:hAnsi="Times New Roman" w:cs="Times New Roman"/>
        </w:rPr>
      </w:pPr>
    </w:p>
    <w:p w:rsidR="00554A4E" w:rsidRPr="0030236E" w:rsidRDefault="00554A4E">
      <w:pPr>
        <w:pStyle w:val="a1"/>
        <w:rPr>
          <w:rFonts w:ascii="Times New Roman" w:hAnsi="Times New Roman" w:cs="Times New Roman"/>
        </w:rPr>
      </w:pPr>
    </w:p>
    <w:p w:rsidR="00554A4E" w:rsidRPr="0030236E" w:rsidRDefault="00136B9D" w:rsidP="00737C7D">
      <w:pPr>
        <w:pStyle w:val="a1"/>
        <w:ind w:right="6661"/>
        <w:rPr>
          <w:rFonts w:ascii="Times New Roman" w:hAnsi="Times New Roman" w:cs="Times New Roman"/>
        </w:rPr>
      </w:pPr>
      <w:r w:rsidRPr="0030236E">
        <w:rPr>
          <w:rFonts w:ascii="Times New Roman" w:hAnsi="Times New Roman" w:cs="Times New Roman"/>
        </w:rPr>
        <w:t>О</w:t>
      </w:r>
      <w:r w:rsidR="00737C7D">
        <w:rPr>
          <w:rFonts w:ascii="Times New Roman" w:hAnsi="Times New Roman" w:cs="Times New Roman"/>
        </w:rPr>
        <w:t>б утверждении Порядка</w:t>
      </w:r>
      <w:r w:rsidRPr="0030236E">
        <w:rPr>
          <w:rFonts w:ascii="Times New Roman" w:hAnsi="Times New Roman" w:cs="Times New Roman"/>
        </w:rPr>
        <w:t xml:space="preserve"> </w:t>
      </w:r>
      <w:r w:rsidR="00737C7D" w:rsidRPr="0030236E">
        <w:rPr>
          <w:rFonts w:ascii="Times New Roman" w:hAnsi="Times New Roman" w:cs="Times New Roman"/>
        </w:rPr>
        <w:t>предоставления субсидий из бюджета Республики Татарстан организациям железнодорожного транспорта на возмещение недополученных доходов в связи с государственным регулированием тарифов на перевозки пассажиров железнодорожным транспортом в пригородном сообщении, а также в связи с предоставлением льгот по оплате проезда отдельным категориям граждан</w:t>
      </w:r>
    </w:p>
    <w:p w:rsidR="00554A4E" w:rsidRPr="0030236E" w:rsidRDefault="00554A4E">
      <w:pPr>
        <w:pStyle w:val="a1"/>
        <w:rPr>
          <w:rFonts w:ascii="Times New Roman" w:hAnsi="Times New Roman" w:cs="Times New Roman"/>
        </w:rPr>
      </w:pPr>
    </w:p>
    <w:p w:rsidR="00554A4E" w:rsidRPr="0030236E" w:rsidRDefault="00DA4045">
      <w:pPr>
        <w:pStyle w:val="a1"/>
        <w:rPr>
          <w:rFonts w:ascii="Times New Roman" w:hAnsi="Times New Roman" w:cs="Times New Roman"/>
        </w:rPr>
      </w:pPr>
      <w:r w:rsidRPr="0030236E">
        <w:rPr>
          <w:rFonts w:ascii="Times New Roman" w:hAnsi="Times New Roman" w:cs="Times New Roman"/>
        </w:rPr>
        <w:t>Кабинет Министров Республики Татарстан ПОСТАНОВЛЯЕТ:</w:t>
      </w:r>
    </w:p>
    <w:p w:rsidR="00554A4E" w:rsidRPr="0030236E" w:rsidRDefault="00554A4E">
      <w:pPr>
        <w:pStyle w:val="a1"/>
        <w:rPr>
          <w:rFonts w:ascii="Times New Roman" w:hAnsi="Times New Roman" w:cs="Times New Roman"/>
        </w:rPr>
      </w:pPr>
    </w:p>
    <w:p w:rsidR="00136B9D" w:rsidRPr="0030236E" w:rsidRDefault="00136B9D" w:rsidP="0099356F">
      <w:pPr>
        <w:pStyle w:val="a1"/>
        <w:numPr>
          <w:ilvl w:val="0"/>
          <w:numId w:val="5"/>
        </w:numPr>
        <w:ind w:left="0" w:firstLine="709"/>
        <w:rPr>
          <w:rFonts w:ascii="Times New Roman" w:hAnsi="Times New Roman" w:cs="Times New Roman"/>
        </w:rPr>
      </w:pPr>
      <w:r w:rsidRPr="0030236E">
        <w:rPr>
          <w:rFonts w:ascii="Times New Roman" w:hAnsi="Times New Roman" w:cs="Times New Roman"/>
        </w:rPr>
        <w:t>Утвердить прилагаемый П</w:t>
      </w:r>
      <w:r w:rsidR="00DA4045" w:rsidRPr="0030236E">
        <w:rPr>
          <w:rFonts w:ascii="Times New Roman" w:hAnsi="Times New Roman" w:cs="Times New Roman"/>
        </w:rPr>
        <w:t>орядок предоставления субсидий из бюджета Республики Татарстан организациям железнодорожного транспорта на возмещение недополученных доходов в связи с государственным регулированием тарифов на перевозки пассажиров железнодорожным транспортом в пригородном сообщении, а также в связи с предоставлением льгот по оплате проез</w:t>
      </w:r>
      <w:r w:rsidRPr="0030236E">
        <w:rPr>
          <w:rFonts w:ascii="Times New Roman" w:hAnsi="Times New Roman" w:cs="Times New Roman"/>
        </w:rPr>
        <w:t>да отдельным категориям граждан.</w:t>
      </w:r>
    </w:p>
    <w:p w:rsidR="00566EA8" w:rsidRPr="00566EA8" w:rsidRDefault="00566EA8" w:rsidP="0099356F">
      <w:pPr>
        <w:pStyle w:val="afffff0"/>
        <w:widowControl/>
        <w:numPr>
          <w:ilvl w:val="0"/>
          <w:numId w:val="5"/>
        </w:numPr>
        <w:suppressAutoHyphens w:val="0"/>
        <w:ind w:left="0" w:firstLine="709"/>
        <w:jc w:val="both"/>
        <w:rPr>
          <w:rFonts w:ascii="Times New Roman" w:hAnsi="Times New Roman" w:cs="Times New Roman"/>
          <w:szCs w:val="28"/>
        </w:rPr>
      </w:pPr>
      <w:r w:rsidRPr="00566EA8">
        <w:rPr>
          <w:rFonts w:ascii="Times New Roman" w:hAnsi="Times New Roman" w:cs="Times New Roman"/>
          <w:szCs w:val="28"/>
        </w:rPr>
        <w:t>Призн</w:t>
      </w:r>
      <w:r w:rsidR="0099356F">
        <w:rPr>
          <w:rFonts w:ascii="Times New Roman" w:hAnsi="Times New Roman" w:cs="Times New Roman"/>
          <w:szCs w:val="28"/>
        </w:rPr>
        <w:t>ать утратившими силу следующие п</w:t>
      </w:r>
      <w:r w:rsidRPr="00566EA8">
        <w:rPr>
          <w:rFonts w:ascii="Times New Roman" w:hAnsi="Times New Roman" w:cs="Times New Roman"/>
          <w:szCs w:val="28"/>
        </w:rPr>
        <w:t>остановления Кабинета Министров Республики Татарстан:</w:t>
      </w:r>
    </w:p>
    <w:p w:rsidR="0099356F" w:rsidRDefault="00136B9D" w:rsidP="0099356F">
      <w:pPr>
        <w:pStyle w:val="afffff0"/>
        <w:widowControl/>
        <w:suppressAutoHyphens w:val="0"/>
        <w:ind w:left="0" w:firstLine="709"/>
        <w:jc w:val="both"/>
        <w:rPr>
          <w:rFonts w:ascii="Times New Roman" w:hAnsi="Times New Roman" w:cs="Times New Roman"/>
          <w:szCs w:val="28"/>
        </w:rPr>
      </w:pPr>
      <w:r w:rsidRPr="0099356F">
        <w:rPr>
          <w:rFonts w:ascii="Times New Roman" w:hAnsi="Times New Roman" w:cs="Times New Roman"/>
          <w:szCs w:val="28"/>
        </w:rPr>
        <w:t>от 26.12.2017 № 1036 «О предоставлении субсидий за счет средств бюджета Республики Татарстан на реализацию отдельных мероприятий в области железнодорожного и водного транспорта»</w:t>
      </w:r>
      <w:r w:rsidR="0099356F">
        <w:rPr>
          <w:rFonts w:ascii="Times New Roman" w:hAnsi="Times New Roman" w:cs="Times New Roman"/>
          <w:szCs w:val="28"/>
        </w:rPr>
        <w:t>;</w:t>
      </w:r>
    </w:p>
    <w:p w:rsidR="0099356F" w:rsidRDefault="0099356F" w:rsidP="0099356F">
      <w:pPr>
        <w:pStyle w:val="afffff0"/>
        <w:widowControl/>
        <w:suppressAutoHyphens w:val="0"/>
        <w:ind w:left="0" w:firstLine="709"/>
        <w:jc w:val="both"/>
        <w:rPr>
          <w:rFonts w:ascii="Times New Roman" w:hAnsi="Times New Roman" w:cs="Times New Roman"/>
          <w:szCs w:val="28"/>
        </w:rPr>
      </w:pPr>
      <w:r>
        <w:rPr>
          <w:rFonts w:ascii="Times New Roman" w:hAnsi="Times New Roman" w:cs="Times New Roman"/>
          <w:szCs w:val="28"/>
        </w:rPr>
        <w:t>от 31.05.2021 № 423 «</w:t>
      </w:r>
      <w:r w:rsidRPr="0099356F">
        <w:rPr>
          <w:rFonts w:ascii="Times New Roman" w:hAnsi="Times New Roman" w:cs="Times New Roman"/>
          <w:szCs w:val="28"/>
        </w:rPr>
        <w:t>О внесении изменений в постановление Кабинета Министров Респ</w:t>
      </w:r>
      <w:r>
        <w:rPr>
          <w:rFonts w:ascii="Times New Roman" w:hAnsi="Times New Roman" w:cs="Times New Roman"/>
          <w:szCs w:val="28"/>
        </w:rPr>
        <w:t>ублики Татарстан от 26.12.2017 №</w:t>
      </w:r>
      <w:r w:rsidRPr="0099356F">
        <w:rPr>
          <w:rFonts w:ascii="Times New Roman" w:hAnsi="Times New Roman" w:cs="Times New Roman"/>
          <w:szCs w:val="28"/>
        </w:rPr>
        <w:t xml:space="preserve"> 1036 </w:t>
      </w:r>
      <w:r>
        <w:rPr>
          <w:rFonts w:ascii="Times New Roman" w:hAnsi="Times New Roman" w:cs="Times New Roman"/>
          <w:szCs w:val="28"/>
        </w:rPr>
        <w:t>«</w:t>
      </w:r>
      <w:r w:rsidRPr="0099356F">
        <w:rPr>
          <w:rFonts w:ascii="Times New Roman" w:hAnsi="Times New Roman" w:cs="Times New Roman"/>
          <w:szCs w:val="28"/>
        </w:rPr>
        <w:t>О предоставлении субсидий за счет средств бюджета Республики Татарстан на реализацию отдельных мероприятий в области железнодорожного и водного транспорта</w:t>
      </w:r>
      <w:r>
        <w:rPr>
          <w:rFonts w:ascii="Times New Roman" w:hAnsi="Times New Roman" w:cs="Times New Roman"/>
          <w:szCs w:val="28"/>
        </w:rPr>
        <w:t>»</w:t>
      </w:r>
      <w:r w:rsidRPr="0099356F">
        <w:rPr>
          <w:rFonts w:ascii="Times New Roman" w:hAnsi="Times New Roman" w:cs="Times New Roman"/>
          <w:szCs w:val="28"/>
        </w:rPr>
        <w:t xml:space="preserve"> (вместе с </w:t>
      </w:r>
      <w:r>
        <w:rPr>
          <w:rFonts w:ascii="Times New Roman" w:hAnsi="Times New Roman" w:cs="Times New Roman"/>
          <w:szCs w:val="28"/>
        </w:rPr>
        <w:t>«</w:t>
      </w:r>
      <w:r w:rsidRPr="0099356F">
        <w:rPr>
          <w:rFonts w:ascii="Times New Roman" w:hAnsi="Times New Roman" w:cs="Times New Roman"/>
          <w:szCs w:val="28"/>
        </w:rPr>
        <w:t>Порядком предоставления субсидий из бюджета Республики Татарстан организациям железнодорожного транспорта на возмещение недополученных доходов в связи с государственным регулированием тарифов на перевозки пассажиров железнодорожным транспортом в пригородном сообщении, а также в связи с предоставлением льгот по оплате проез</w:t>
      </w:r>
      <w:r>
        <w:rPr>
          <w:rFonts w:ascii="Times New Roman" w:hAnsi="Times New Roman" w:cs="Times New Roman"/>
          <w:szCs w:val="28"/>
        </w:rPr>
        <w:t>да отдельным категориям граждан»</w:t>
      </w:r>
      <w:r w:rsidRPr="0099356F">
        <w:rPr>
          <w:rFonts w:ascii="Times New Roman" w:hAnsi="Times New Roman" w:cs="Times New Roman"/>
          <w:szCs w:val="28"/>
        </w:rPr>
        <w:t xml:space="preserve">, </w:t>
      </w:r>
      <w:r>
        <w:rPr>
          <w:rFonts w:ascii="Times New Roman" w:hAnsi="Times New Roman" w:cs="Times New Roman"/>
          <w:szCs w:val="28"/>
        </w:rPr>
        <w:t>«</w:t>
      </w:r>
      <w:r w:rsidRPr="0099356F">
        <w:rPr>
          <w:rFonts w:ascii="Times New Roman" w:hAnsi="Times New Roman" w:cs="Times New Roman"/>
          <w:szCs w:val="28"/>
        </w:rPr>
        <w:t>Порядком предоставления субсидий из бюджета Республики Татарстан организациям водного транспорта на возмещение недополучен</w:t>
      </w:r>
      <w:r w:rsidRPr="0099356F">
        <w:rPr>
          <w:rFonts w:ascii="Times New Roman" w:hAnsi="Times New Roman" w:cs="Times New Roman"/>
          <w:szCs w:val="28"/>
        </w:rPr>
        <w:lastRenderedPageBreak/>
        <w:t>ных доходов в связи с государственным регулированием тарифов на перевозки пассажиров водным транспортом в пригородном сообщении, а также в связи с предоставлением льгот по оплате проез</w:t>
      </w:r>
      <w:r>
        <w:rPr>
          <w:rFonts w:ascii="Times New Roman" w:hAnsi="Times New Roman" w:cs="Times New Roman"/>
          <w:szCs w:val="28"/>
        </w:rPr>
        <w:t>да отдельным категориям граждан»</w:t>
      </w:r>
      <w:r w:rsidRPr="0099356F">
        <w:rPr>
          <w:rFonts w:ascii="Times New Roman" w:hAnsi="Times New Roman" w:cs="Times New Roman"/>
          <w:szCs w:val="28"/>
        </w:rPr>
        <w:t>)</w:t>
      </w:r>
      <w:r>
        <w:rPr>
          <w:rFonts w:ascii="Times New Roman" w:hAnsi="Times New Roman" w:cs="Times New Roman"/>
          <w:szCs w:val="28"/>
        </w:rPr>
        <w:t>»;</w:t>
      </w:r>
    </w:p>
    <w:p w:rsidR="0099356F" w:rsidRDefault="0099356F" w:rsidP="0099356F">
      <w:pPr>
        <w:pStyle w:val="afffff0"/>
        <w:widowControl/>
        <w:suppressAutoHyphens w:val="0"/>
        <w:ind w:left="0" w:firstLine="709"/>
        <w:jc w:val="both"/>
        <w:rPr>
          <w:rFonts w:ascii="Times New Roman" w:hAnsi="Times New Roman" w:cs="Times New Roman"/>
          <w:szCs w:val="28"/>
        </w:rPr>
      </w:pPr>
      <w:r w:rsidRPr="0099356F">
        <w:rPr>
          <w:rFonts w:ascii="Times New Roman" w:hAnsi="Times New Roman" w:cs="Times New Roman"/>
          <w:szCs w:val="28"/>
        </w:rPr>
        <w:t xml:space="preserve">от 29.03.2022 </w:t>
      </w:r>
      <w:r>
        <w:rPr>
          <w:rFonts w:ascii="Times New Roman" w:hAnsi="Times New Roman" w:cs="Times New Roman"/>
          <w:szCs w:val="28"/>
        </w:rPr>
        <w:t>№ 282 «</w:t>
      </w:r>
      <w:r w:rsidRPr="0099356F">
        <w:rPr>
          <w:rFonts w:ascii="Times New Roman" w:hAnsi="Times New Roman" w:cs="Times New Roman"/>
          <w:szCs w:val="28"/>
        </w:rPr>
        <w:t>О внесении изменений в постановление Кабинета Министров Респ</w:t>
      </w:r>
      <w:r>
        <w:rPr>
          <w:rFonts w:ascii="Times New Roman" w:hAnsi="Times New Roman" w:cs="Times New Roman"/>
          <w:szCs w:val="28"/>
        </w:rPr>
        <w:t>ублики Татарстан от 26.12.2017 № 1036 «</w:t>
      </w:r>
      <w:r w:rsidRPr="0099356F">
        <w:rPr>
          <w:rFonts w:ascii="Times New Roman" w:hAnsi="Times New Roman" w:cs="Times New Roman"/>
          <w:szCs w:val="28"/>
        </w:rPr>
        <w:t>О предоставлении субсидий за счет средств бюджета Республики Татарстан на реализацию отдельных мероприятий в области железнодорожного и водного транспорта</w:t>
      </w:r>
      <w:r>
        <w:rPr>
          <w:rFonts w:ascii="Times New Roman" w:hAnsi="Times New Roman" w:cs="Times New Roman"/>
          <w:szCs w:val="28"/>
        </w:rPr>
        <w:t>»;</w:t>
      </w:r>
    </w:p>
    <w:p w:rsidR="0099356F" w:rsidRDefault="0099356F" w:rsidP="0099356F">
      <w:pPr>
        <w:pStyle w:val="afffff0"/>
        <w:widowControl/>
        <w:suppressAutoHyphens w:val="0"/>
        <w:ind w:left="0" w:firstLine="709"/>
        <w:jc w:val="both"/>
        <w:rPr>
          <w:rFonts w:ascii="Times New Roman" w:hAnsi="Times New Roman" w:cs="Times New Roman"/>
          <w:szCs w:val="28"/>
        </w:rPr>
      </w:pPr>
      <w:r w:rsidRPr="0099356F">
        <w:rPr>
          <w:rFonts w:ascii="Times New Roman" w:hAnsi="Times New Roman" w:cs="Times New Roman"/>
          <w:szCs w:val="28"/>
        </w:rPr>
        <w:t xml:space="preserve">от 20.01.2023 </w:t>
      </w:r>
      <w:r>
        <w:rPr>
          <w:rFonts w:ascii="Times New Roman" w:hAnsi="Times New Roman" w:cs="Times New Roman"/>
          <w:szCs w:val="28"/>
        </w:rPr>
        <w:t>№</w:t>
      </w:r>
      <w:r w:rsidRPr="0099356F">
        <w:rPr>
          <w:rFonts w:ascii="Times New Roman" w:hAnsi="Times New Roman" w:cs="Times New Roman"/>
          <w:szCs w:val="28"/>
        </w:rPr>
        <w:t xml:space="preserve"> 25 </w:t>
      </w:r>
      <w:r>
        <w:rPr>
          <w:rFonts w:ascii="Times New Roman" w:hAnsi="Times New Roman" w:cs="Times New Roman"/>
          <w:szCs w:val="28"/>
        </w:rPr>
        <w:t>«</w:t>
      </w:r>
      <w:r w:rsidRPr="0099356F">
        <w:rPr>
          <w:rFonts w:ascii="Times New Roman" w:hAnsi="Times New Roman" w:cs="Times New Roman"/>
          <w:szCs w:val="28"/>
        </w:rPr>
        <w:t xml:space="preserve">О внесении изменений в постановление Кабинета Министров Республики Татарстан от 26.12.2017 </w:t>
      </w:r>
      <w:r>
        <w:rPr>
          <w:rFonts w:ascii="Times New Roman" w:hAnsi="Times New Roman" w:cs="Times New Roman"/>
          <w:szCs w:val="28"/>
        </w:rPr>
        <w:t>№</w:t>
      </w:r>
      <w:r w:rsidRPr="0099356F">
        <w:rPr>
          <w:rFonts w:ascii="Times New Roman" w:hAnsi="Times New Roman" w:cs="Times New Roman"/>
          <w:szCs w:val="28"/>
        </w:rPr>
        <w:t xml:space="preserve"> 1036 </w:t>
      </w:r>
      <w:r>
        <w:rPr>
          <w:rFonts w:ascii="Times New Roman" w:hAnsi="Times New Roman" w:cs="Times New Roman"/>
          <w:szCs w:val="28"/>
        </w:rPr>
        <w:t>«</w:t>
      </w:r>
      <w:r w:rsidRPr="0099356F">
        <w:rPr>
          <w:rFonts w:ascii="Times New Roman" w:hAnsi="Times New Roman" w:cs="Times New Roman"/>
          <w:szCs w:val="28"/>
        </w:rPr>
        <w:t>О предоставлении субсидий за счет средств бюджета Республики Татарстан на реализацию отдельных мероприятий в области железнодорожного и водного транспорта</w:t>
      </w:r>
      <w:r>
        <w:rPr>
          <w:rFonts w:ascii="Times New Roman" w:hAnsi="Times New Roman" w:cs="Times New Roman"/>
          <w:szCs w:val="28"/>
        </w:rPr>
        <w:t>»;</w:t>
      </w:r>
    </w:p>
    <w:p w:rsidR="0099356F" w:rsidRDefault="0099356F" w:rsidP="0099356F">
      <w:pPr>
        <w:pStyle w:val="afffff0"/>
        <w:widowControl/>
        <w:suppressAutoHyphens w:val="0"/>
        <w:ind w:left="0" w:firstLine="709"/>
        <w:jc w:val="both"/>
        <w:rPr>
          <w:rFonts w:ascii="Times New Roman" w:hAnsi="Times New Roman" w:cs="Times New Roman"/>
          <w:szCs w:val="28"/>
        </w:rPr>
      </w:pPr>
      <w:r w:rsidRPr="0099356F">
        <w:rPr>
          <w:rFonts w:ascii="Times New Roman" w:hAnsi="Times New Roman" w:cs="Times New Roman"/>
          <w:szCs w:val="28"/>
        </w:rPr>
        <w:t xml:space="preserve">от 29.12.2023 </w:t>
      </w:r>
      <w:r>
        <w:rPr>
          <w:rFonts w:ascii="Times New Roman" w:hAnsi="Times New Roman" w:cs="Times New Roman"/>
          <w:szCs w:val="28"/>
        </w:rPr>
        <w:t>№</w:t>
      </w:r>
      <w:r w:rsidRPr="0099356F">
        <w:rPr>
          <w:rFonts w:ascii="Times New Roman" w:hAnsi="Times New Roman" w:cs="Times New Roman"/>
          <w:szCs w:val="28"/>
        </w:rPr>
        <w:t xml:space="preserve"> 1738 </w:t>
      </w:r>
      <w:r>
        <w:rPr>
          <w:rFonts w:ascii="Times New Roman" w:hAnsi="Times New Roman" w:cs="Times New Roman"/>
          <w:szCs w:val="28"/>
        </w:rPr>
        <w:t>«</w:t>
      </w:r>
      <w:r w:rsidRPr="0099356F">
        <w:rPr>
          <w:rFonts w:ascii="Times New Roman" w:hAnsi="Times New Roman" w:cs="Times New Roman"/>
          <w:szCs w:val="28"/>
        </w:rPr>
        <w:t>О внесении изменений в постановление Кабинета Министров Респ</w:t>
      </w:r>
      <w:r>
        <w:rPr>
          <w:rFonts w:ascii="Times New Roman" w:hAnsi="Times New Roman" w:cs="Times New Roman"/>
          <w:szCs w:val="28"/>
        </w:rPr>
        <w:t>ублики Татарстан от 26.12.2017 № 1036 «</w:t>
      </w:r>
      <w:r w:rsidRPr="0099356F">
        <w:rPr>
          <w:rFonts w:ascii="Times New Roman" w:hAnsi="Times New Roman" w:cs="Times New Roman"/>
          <w:szCs w:val="28"/>
        </w:rPr>
        <w:t>О предоставлении субсидий за счет средств бюджета Республики Татарстан на реализацию отдельных мероприятий в области железн</w:t>
      </w:r>
      <w:r>
        <w:rPr>
          <w:rFonts w:ascii="Times New Roman" w:hAnsi="Times New Roman" w:cs="Times New Roman"/>
          <w:szCs w:val="28"/>
        </w:rPr>
        <w:t>одорожного и водного транспорта».</w:t>
      </w:r>
    </w:p>
    <w:p w:rsidR="00554A4E" w:rsidRPr="0030236E" w:rsidRDefault="00DA4045" w:rsidP="0099356F">
      <w:pPr>
        <w:pStyle w:val="a1"/>
        <w:numPr>
          <w:ilvl w:val="0"/>
          <w:numId w:val="5"/>
        </w:numPr>
        <w:ind w:left="0" w:firstLine="709"/>
        <w:rPr>
          <w:rFonts w:ascii="Times New Roman" w:hAnsi="Times New Roman" w:cs="Times New Roman"/>
        </w:rPr>
      </w:pPr>
      <w:r w:rsidRPr="0030236E">
        <w:rPr>
          <w:rFonts w:ascii="Times New Roman" w:hAnsi="Times New Roman" w:cs="Times New Roman"/>
        </w:rPr>
        <w:t>Установить, что настоящее постановление вступает в силу с 1 января 2025 года.</w:t>
      </w:r>
    </w:p>
    <w:p w:rsidR="00554A4E" w:rsidRPr="0030236E" w:rsidRDefault="00DA4045" w:rsidP="0099356F">
      <w:pPr>
        <w:pStyle w:val="a1"/>
        <w:numPr>
          <w:ilvl w:val="0"/>
          <w:numId w:val="5"/>
        </w:numPr>
        <w:ind w:left="0" w:firstLine="709"/>
        <w:rPr>
          <w:rFonts w:ascii="Times New Roman" w:hAnsi="Times New Roman" w:cs="Times New Roman"/>
        </w:rPr>
      </w:pPr>
      <w:r w:rsidRPr="0030236E">
        <w:rPr>
          <w:rFonts w:ascii="Times New Roman" w:hAnsi="Times New Roman" w:cs="Times New Roman"/>
        </w:rPr>
        <w:t>Контроль за исполнением настоящего постановления возложить на Министерство транспорта и дорожного хозяйства Республики Татарстан.</w:t>
      </w:r>
    </w:p>
    <w:p w:rsidR="00554A4E" w:rsidRDefault="00554A4E">
      <w:pPr>
        <w:pStyle w:val="a1"/>
        <w:ind w:firstLine="850"/>
        <w:rPr>
          <w:rFonts w:ascii="Times New Roman" w:hAnsi="Times New Roman" w:cs="Times New Roman"/>
        </w:rPr>
      </w:pPr>
    </w:p>
    <w:p w:rsidR="00737C7D" w:rsidRDefault="00737C7D">
      <w:pPr>
        <w:pStyle w:val="a1"/>
        <w:ind w:firstLine="850"/>
        <w:rPr>
          <w:rFonts w:ascii="Times New Roman" w:hAnsi="Times New Roman" w:cs="Times New Roman"/>
        </w:rPr>
      </w:pPr>
    </w:p>
    <w:p w:rsidR="0099356F" w:rsidRDefault="0099356F">
      <w:pPr>
        <w:pStyle w:val="a1"/>
        <w:ind w:firstLine="850"/>
        <w:rPr>
          <w:rFonts w:ascii="Times New Roman" w:hAnsi="Times New Roman" w:cs="Times New Roman"/>
        </w:rPr>
      </w:pPr>
    </w:p>
    <w:p w:rsidR="00737C7D" w:rsidRDefault="00737C7D">
      <w:pPr>
        <w:pStyle w:val="a1"/>
        <w:ind w:firstLine="850"/>
        <w:rPr>
          <w:rFonts w:ascii="Times New Roman" w:hAnsi="Times New Roman" w:cs="Times New Roman"/>
        </w:rPr>
      </w:pPr>
    </w:p>
    <w:p w:rsidR="00737C7D" w:rsidRDefault="00737C7D">
      <w:pPr>
        <w:pStyle w:val="a1"/>
        <w:ind w:firstLine="850"/>
        <w:rPr>
          <w:rFonts w:ascii="Times New Roman" w:hAnsi="Times New Roman" w:cs="Times New Roman"/>
        </w:rPr>
      </w:pPr>
    </w:p>
    <w:p w:rsidR="00554A4E" w:rsidRPr="0030236E" w:rsidRDefault="00DA4045">
      <w:pPr>
        <w:pStyle w:val="a1"/>
        <w:ind w:firstLine="850"/>
        <w:jc w:val="right"/>
        <w:rPr>
          <w:rFonts w:ascii="Times New Roman" w:hAnsi="Times New Roman" w:cs="Times New Roman"/>
        </w:rPr>
      </w:pPr>
      <w:r w:rsidRPr="0030236E">
        <w:rPr>
          <w:rFonts w:ascii="Times New Roman" w:hAnsi="Times New Roman" w:cs="Times New Roman"/>
        </w:rPr>
        <w:t>Премьер-министр</w:t>
      </w:r>
    </w:p>
    <w:p w:rsidR="00554A4E" w:rsidRPr="0030236E" w:rsidRDefault="00DA4045">
      <w:pPr>
        <w:pStyle w:val="a1"/>
        <w:ind w:firstLine="850"/>
        <w:jc w:val="right"/>
        <w:rPr>
          <w:rFonts w:ascii="Times New Roman" w:hAnsi="Times New Roman" w:cs="Times New Roman"/>
        </w:rPr>
      </w:pPr>
      <w:r w:rsidRPr="0030236E">
        <w:rPr>
          <w:rFonts w:ascii="Times New Roman" w:hAnsi="Times New Roman" w:cs="Times New Roman"/>
        </w:rPr>
        <w:t xml:space="preserve">Республики Татарстан  </w:t>
      </w:r>
    </w:p>
    <w:p w:rsidR="00737C7D" w:rsidRDefault="00737C7D">
      <w:pPr>
        <w:pStyle w:val="a1"/>
        <w:ind w:firstLine="850"/>
        <w:jc w:val="right"/>
        <w:rPr>
          <w:rFonts w:ascii="Times New Roman" w:hAnsi="Times New Roman" w:cs="Times New Roman"/>
        </w:rPr>
      </w:pPr>
    </w:p>
    <w:p w:rsidR="0099356F" w:rsidRDefault="0099356F">
      <w:pPr>
        <w:pStyle w:val="a1"/>
        <w:ind w:firstLine="850"/>
        <w:jc w:val="right"/>
        <w:rPr>
          <w:rFonts w:ascii="Times New Roman" w:hAnsi="Times New Roman" w:cs="Times New Roman"/>
        </w:rPr>
      </w:pPr>
    </w:p>
    <w:p w:rsidR="0099356F" w:rsidRDefault="0099356F">
      <w:pPr>
        <w:pStyle w:val="a1"/>
        <w:ind w:firstLine="850"/>
        <w:jc w:val="right"/>
        <w:rPr>
          <w:rFonts w:ascii="Times New Roman" w:hAnsi="Times New Roman" w:cs="Times New Roman"/>
        </w:rPr>
      </w:pPr>
    </w:p>
    <w:p w:rsidR="0099356F" w:rsidRDefault="0099356F">
      <w:pPr>
        <w:pStyle w:val="a1"/>
        <w:ind w:firstLine="850"/>
        <w:jc w:val="right"/>
        <w:rPr>
          <w:rFonts w:ascii="Times New Roman" w:hAnsi="Times New Roman" w:cs="Times New Roman"/>
        </w:rPr>
      </w:pPr>
    </w:p>
    <w:p w:rsidR="0099356F" w:rsidRDefault="0099356F">
      <w:pPr>
        <w:pStyle w:val="a1"/>
        <w:ind w:firstLine="850"/>
        <w:jc w:val="right"/>
        <w:rPr>
          <w:rFonts w:ascii="Times New Roman" w:hAnsi="Times New Roman" w:cs="Times New Roman"/>
        </w:rPr>
      </w:pPr>
    </w:p>
    <w:p w:rsidR="0099356F" w:rsidRDefault="0099356F">
      <w:pPr>
        <w:pStyle w:val="a1"/>
        <w:ind w:firstLine="850"/>
        <w:jc w:val="right"/>
        <w:rPr>
          <w:rFonts w:ascii="Times New Roman" w:hAnsi="Times New Roman" w:cs="Times New Roman"/>
        </w:rPr>
      </w:pPr>
    </w:p>
    <w:p w:rsidR="0099356F" w:rsidRDefault="0099356F">
      <w:pPr>
        <w:pStyle w:val="a1"/>
        <w:ind w:firstLine="850"/>
        <w:jc w:val="right"/>
        <w:rPr>
          <w:rFonts w:ascii="Times New Roman" w:hAnsi="Times New Roman" w:cs="Times New Roman"/>
        </w:rPr>
      </w:pPr>
    </w:p>
    <w:p w:rsidR="0099356F" w:rsidRDefault="0099356F">
      <w:pPr>
        <w:pStyle w:val="a1"/>
        <w:ind w:firstLine="850"/>
        <w:jc w:val="right"/>
        <w:rPr>
          <w:rFonts w:ascii="Times New Roman" w:hAnsi="Times New Roman" w:cs="Times New Roman"/>
        </w:rPr>
      </w:pPr>
    </w:p>
    <w:p w:rsidR="0099356F" w:rsidRDefault="0099356F">
      <w:pPr>
        <w:pStyle w:val="a1"/>
        <w:ind w:firstLine="850"/>
        <w:jc w:val="right"/>
        <w:rPr>
          <w:rFonts w:ascii="Times New Roman" w:hAnsi="Times New Roman" w:cs="Times New Roman"/>
        </w:rPr>
      </w:pPr>
    </w:p>
    <w:p w:rsidR="0099356F" w:rsidRDefault="0099356F">
      <w:pPr>
        <w:pStyle w:val="a1"/>
        <w:ind w:firstLine="850"/>
        <w:jc w:val="right"/>
        <w:rPr>
          <w:rFonts w:ascii="Times New Roman" w:hAnsi="Times New Roman" w:cs="Times New Roman"/>
        </w:rPr>
      </w:pPr>
    </w:p>
    <w:p w:rsidR="0099356F" w:rsidRDefault="0099356F">
      <w:pPr>
        <w:pStyle w:val="a1"/>
        <w:ind w:firstLine="850"/>
        <w:jc w:val="right"/>
        <w:rPr>
          <w:rFonts w:ascii="Times New Roman" w:hAnsi="Times New Roman" w:cs="Times New Roman"/>
        </w:rPr>
      </w:pPr>
    </w:p>
    <w:p w:rsidR="0099356F" w:rsidRDefault="0099356F">
      <w:pPr>
        <w:pStyle w:val="a1"/>
        <w:ind w:firstLine="850"/>
        <w:jc w:val="right"/>
        <w:rPr>
          <w:rFonts w:ascii="Times New Roman" w:hAnsi="Times New Roman" w:cs="Times New Roman"/>
        </w:rPr>
      </w:pPr>
    </w:p>
    <w:p w:rsidR="0099356F" w:rsidRDefault="0099356F">
      <w:pPr>
        <w:pStyle w:val="a1"/>
        <w:ind w:firstLine="850"/>
        <w:jc w:val="right"/>
        <w:rPr>
          <w:rFonts w:ascii="Times New Roman" w:hAnsi="Times New Roman" w:cs="Times New Roman"/>
        </w:rPr>
      </w:pPr>
    </w:p>
    <w:p w:rsidR="0099356F" w:rsidRDefault="0099356F">
      <w:pPr>
        <w:pStyle w:val="a1"/>
        <w:ind w:firstLine="850"/>
        <w:jc w:val="right"/>
        <w:rPr>
          <w:rFonts w:ascii="Times New Roman" w:hAnsi="Times New Roman" w:cs="Times New Roman"/>
        </w:rPr>
      </w:pPr>
    </w:p>
    <w:p w:rsidR="0099356F" w:rsidRDefault="0099356F">
      <w:pPr>
        <w:pStyle w:val="a1"/>
        <w:ind w:firstLine="850"/>
        <w:jc w:val="right"/>
        <w:rPr>
          <w:rFonts w:ascii="Times New Roman" w:hAnsi="Times New Roman" w:cs="Times New Roman"/>
        </w:rPr>
      </w:pPr>
    </w:p>
    <w:p w:rsidR="0099356F" w:rsidRDefault="0099356F">
      <w:pPr>
        <w:pStyle w:val="a1"/>
        <w:ind w:firstLine="850"/>
        <w:jc w:val="right"/>
        <w:rPr>
          <w:rFonts w:ascii="Times New Roman" w:hAnsi="Times New Roman" w:cs="Times New Roman"/>
        </w:rPr>
      </w:pPr>
    </w:p>
    <w:p w:rsidR="0099356F" w:rsidRDefault="0099356F">
      <w:pPr>
        <w:pStyle w:val="a1"/>
        <w:ind w:firstLine="850"/>
        <w:jc w:val="right"/>
        <w:rPr>
          <w:rFonts w:ascii="Times New Roman" w:hAnsi="Times New Roman" w:cs="Times New Roman"/>
        </w:rPr>
      </w:pPr>
    </w:p>
    <w:p w:rsidR="0099356F" w:rsidRDefault="0099356F">
      <w:pPr>
        <w:pStyle w:val="a1"/>
        <w:ind w:firstLine="850"/>
        <w:jc w:val="right"/>
        <w:rPr>
          <w:rFonts w:ascii="Times New Roman" w:hAnsi="Times New Roman" w:cs="Times New Roman"/>
        </w:rPr>
      </w:pPr>
    </w:p>
    <w:p w:rsidR="0099356F" w:rsidRDefault="0099356F">
      <w:pPr>
        <w:pStyle w:val="a1"/>
        <w:ind w:firstLine="850"/>
        <w:jc w:val="right"/>
        <w:rPr>
          <w:rFonts w:ascii="Times New Roman" w:hAnsi="Times New Roman" w:cs="Times New Roman"/>
        </w:rPr>
      </w:pPr>
    </w:p>
    <w:p w:rsidR="00554A4E" w:rsidRPr="0030236E" w:rsidRDefault="00DA4045">
      <w:pPr>
        <w:pStyle w:val="a1"/>
        <w:ind w:firstLine="850"/>
        <w:jc w:val="right"/>
        <w:rPr>
          <w:rFonts w:ascii="Times New Roman" w:hAnsi="Times New Roman" w:cs="Times New Roman"/>
        </w:rPr>
      </w:pPr>
      <w:r w:rsidRPr="0030236E">
        <w:rPr>
          <w:rFonts w:ascii="Times New Roman" w:hAnsi="Times New Roman" w:cs="Times New Roman"/>
        </w:rPr>
        <w:lastRenderedPageBreak/>
        <w:t>Утвержден</w:t>
      </w:r>
    </w:p>
    <w:p w:rsidR="00554A4E" w:rsidRPr="0030236E" w:rsidRDefault="00DA4045">
      <w:pPr>
        <w:pStyle w:val="a1"/>
        <w:ind w:firstLine="850"/>
        <w:jc w:val="right"/>
        <w:rPr>
          <w:rFonts w:ascii="Times New Roman" w:hAnsi="Times New Roman" w:cs="Times New Roman"/>
        </w:rPr>
      </w:pPr>
      <w:r w:rsidRPr="0030236E">
        <w:rPr>
          <w:rFonts w:ascii="Times New Roman" w:hAnsi="Times New Roman" w:cs="Times New Roman"/>
        </w:rPr>
        <w:t>постановлением</w:t>
      </w:r>
    </w:p>
    <w:p w:rsidR="00554A4E" w:rsidRPr="0030236E" w:rsidRDefault="00DA4045">
      <w:pPr>
        <w:pStyle w:val="a1"/>
        <w:ind w:firstLine="850"/>
        <w:jc w:val="right"/>
        <w:rPr>
          <w:rFonts w:ascii="Times New Roman" w:hAnsi="Times New Roman" w:cs="Times New Roman"/>
        </w:rPr>
      </w:pPr>
      <w:r w:rsidRPr="0030236E">
        <w:rPr>
          <w:rFonts w:ascii="Times New Roman" w:hAnsi="Times New Roman" w:cs="Times New Roman"/>
        </w:rPr>
        <w:t>Кабинета Министров</w:t>
      </w:r>
    </w:p>
    <w:p w:rsidR="00554A4E" w:rsidRPr="0030236E" w:rsidRDefault="00DA4045">
      <w:pPr>
        <w:pStyle w:val="a1"/>
        <w:ind w:firstLine="850"/>
        <w:jc w:val="right"/>
        <w:rPr>
          <w:rFonts w:ascii="Times New Roman" w:hAnsi="Times New Roman" w:cs="Times New Roman"/>
        </w:rPr>
      </w:pPr>
      <w:r w:rsidRPr="0030236E">
        <w:rPr>
          <w:rFonts w:ascii="Times New Roman" w:hAnsi="Times New Roman" w:cs="Times New Roman"/>
        </w:rPr>
        <w:t>Республики Татарстан</w:t>
      </w:r>
    </w:p>
    <w:p w:rsidR="00554A4E" w:rsidRPr="0030236E" w:rsidRDefault="00DA4045">
      <w:pPr>
        <w:pStyle w:val="a1"/>
        <w:ind w:firstLine="850"/>
        <w:jc w:val="right"/>
        <w:rPr>
          <w:rFonts w:ascii="Times New Roman" w:hAnsi="Times New Roman" w:cs="Times New Roman"/>
        </w:rPr>
      </w:pPr>
      <w:r w:rsidRPr="0030236E">
        <w:rPr>
          <w:rFonts w:ascii="Times New Roman" w:hAnsi="Times New Roman" w:cs="Times New Roman"/>
        </w:rPr>
        <w:t xml:space="preserve">от </w:t>
      </w:r>
      <w:r w:rsidR="0030236E" w:rsidRPr="0030236E">
        <w:rPr>
          <w:rFonts w:ascii="Times New Roman" w:hAnsi="Times New Roman" w:cs="Times New Roman"/>
        </w:rPr>
        <w:t>_______</w:t>
      </w:r>
      <w:r w:rsidRPr="0030236E">
        <w:rPr>
          <w:rFonts w:ascii="Times New Roman" w:hAnsi="Times New Roman" w:cs="Times New Roman"/>
        </w:rPr>
        <w:t xml:space="preserve"> № </w:t>
      </w:r>
      <w:r w:rsidR="0030236E" w:rsidRPr="0030236E">
        <w:rPr>
          <w:rFonts w:ascii="Times New Roman" w:hAnsi="Times New Roman" w:cs="Times New Roman"/>
        </w:rPr>
        <w:t>______</w:t>
      </w:r>
    </w:p>
    <w:p w:rsidR="00554A4E" w:rsidRPr="0030236E" w:rsidRDefault="00554A4E">
      <w:pPr>
        <w:pStyle w:val="a1"/>
        <w:ind w:firstLine="850"/>
        <w:rPr>
          <w:rFonts w:ascii="Times New Roman" w:hAnsi="Times New Roman" w:cs="Times New Roman"/>
        </w:rPr>
      </w:pPr>
    </w:p>
    <w:p w:rsidR="00554A4E" w:rsidRPr="0030236E" w:rsidRDefault="00DA4045" w:rsidP="00E52FEC">
      <w:pPr>
        <w:pStyle w:val="a1"/>
        <w:jc w:val="center"/>
        <w:rPr>
          <w:rFonts w:ascii="Times New Roman" w:hAnsi="Times New Roman" w:cs="Times New Roman"/>
        </w:rPr>
      </w:pPr>
      <w:r w:rsidRPr="0030236E">
        <w:rPr>
          <w:rFonts w:ascii="Times New Roman" w:hAnsi="Times New Roman" w:cs="Times New Roman"/>
        </w:rPr>
        <w:t>Порядок</w:t>
      </w:r>
    </w:p>
    <w:p w:rsidR="00554A4E" w:rsidRPr="0030236E" w:rsidRDefault="00DA4045" w:rsidP="009B584B">
      <w:pPr>
        <w:pStyle w:val="a1"/>
        <w:jc w:val="center"/>
        <w:rPr>
          <w:rFonts w:ascii="Times New Roman" w:hAnsi="Times New Roman" w:cs="Times New Roman"/>
        </w:rPr>
      </w:pPr>
      <w:r w:rsidRPr="0030236E">
        <w:rPr>
          <w:rFonts w:ascii="Times New Roman" w:hAnsi="Times New Roman" w:cs="Times New Roman"/>
        </w:rPr>
        <w:t xml:space="preserve"> предоставления субсидий из бюджета Республики Татарстан организациям железнодорожного транспорта на возмещение недополученных доходов в связи с государственным регулированием тарифов на перевозки пассажиров железнодорожным транспортом в пригородном сообщении, а также в связи с предоставлением льгот по оплате проезда отдельным категориям граждан</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w:t>
      </w:r>
    </w:p>
    <w:p w:rsidR="00554A4E" w:rsidRPr="0030236E" w:rsidRDefault="00DA4045">
      <w:pPr>
        <w:pStyle w:val="a1"/>
        <w:ind w:firstLine="850"/>
        <w:jc w:val="center"/>
        <w:rPr>
          <w:rFonts w:ascii="Times New Roman" w:hAnsi="Times New Roman" w:cs="Times New Roman"/>
        </w:rPr>
      </w:pPr>
      <w:r w:rsidRPr="0030236E">
        <w:rPr>
          <w:rFonts w:ascii="Times New Roman" w:hAnsi="Times New Roman" w:cs="Times New Roman"/>
        </w:rPr>
        <w:t>I. Общие положения и условия предоставления субсидии</w:t>
      </w:r>
    </w:p>
    <w:p w:rsidR="00554A4E" w:rsidRPr="0030236E" w:rsidRDefault="00554A4E">
      <w:pPr>
        <w:pStyle w:val="a1"/>
        <w:ind w:firstLine="850"/>
        <w:rPr>
          <w:rFonts w:ascii="Times New Roman" w:hAnsi="Times New Roman" w:cs="Times New Roman"/>
        </w:rPr>
      </w:pP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1. Настоящий Порядок разработан в соответствии с Бюджетным кодексом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Бюджетным кодексом Республики Татарстан и определяет условия и механизм предоставления из бюджета Республики Татарстан субсидий организациям железнодорожного транспорта (далее – участники отбора) на возмещение недополученных доходов в связи с государственным регулированием тарифов на перевозки пассажиров железнодорожным транспортом в пригородном сообщении, а также в связи с предоставлением льгот по оплате проезда отдельным категориям граждан (далее –  субсидии). </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2. Субсидии предоставляются в целях возмещения недополученных доходов в связи с государственным регулированием тарифов на перевозки пассажиров железнодорожным транспортом в пригородном сообщении, а также в связи с предоставлением льгот по оплате проезда отдельным категориям граждан, указанным в постановлении Кабинета Министров Республики Татарстан от 04.03.2013 № 145 «О предоставлении льгот по тарифам отдельным категориям граждан, меры социальной поддержки которых осуществляются Республикой Татарстан, обучающимся и воспитанникам общеобразовательных организаций старше 7 лет, студентам (курсантам) очной формы обучения профессиональных образовательных организаций и образовательных организаций высшего образования при оказании услуг железнодорожным транспортом общего пользования в пригородном сообщении», в рамках реализации государственной программы Республики Татарстан «Развитие транспортной системы Республики Татарстан», утвержденной постановлением Кабинета Министров Республики Татарстан от 20.12.2013 № 1012 «Об утверждении государственной программы Республики Татарстан «Развитие </w:t>
      </w:r>
      <w:r w:rsidRPr="0030236E">
        <w:rPr>
          <w:rFonts w:ascii="Times New Roman" w:hAnsi="Times New Roman" w:cs="Times New Roman"/>
        </w:rPr>
        <w:lastRenderedPageBreak/>
        <w:t>транспортной системы Республики Татарстан».</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Министерство транспорта и дорожного хозяйства Республики Татарстан (далее - Министерство).</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«Бюджет» в порядке, установленном Министерством финансов Российской Федерации.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5. Способом проведения отбора получателя субсидий (далее - отбор) является запрос предложений (заявок) (далее - заявка) - проведение отбора исходя из соответствия участников отбора критериям отбора и очередности поступления заявок.</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6. Критериями отбора получателя субсидии являются:</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наличие действующей лицензии на осуществление деятельности по перевозкам железнодорожным транспортом пассажиров;</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наличие железнодорожного подвижного состава, необходимого для осуществления перевозок пассажиров, на праве собственности или ином праве в соответствии с законодательством Российской Федерации;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наличие заключенного с Министерством договора на организацию транспортного обслуживания населения железнодорожным транспортом в пригородном сообщении на территории Республики Татарстан на текущий финансовый год.</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7.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8. Взаимодействие Министерства с участниками отбора осуществляется с использованием документов в электронной форме в системе «Электронный бюджет».</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9.  Доступ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10. Способом предоставления субсидии является возмещение недополученных доходов. </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11. Направления недополученных доходов, на возмещение которых предоставляются субсидии: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недополученные доходы, связанные с осуществлением перевозок пассажиров железнодорожным транспортом в пригородном сообщении на территории Республики Татарстан по регулируемым тарифам;</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lastRenderedPageBreak/>
        <w:t>недополученные доходы в связи с предоставлением льгот по оплате проезда отдельным категориям граждан и обучающимся.</w:t>
      </w:r>
    </w:p>
    <w:p w:rsidR="00554A4E" w:rsidRPr="0030236E" w:rsidRDefault="00554A4E">
      <w:pPr>
        <w:pStyle w:val="a1"/>
        <w:ind w:firstLine="850"/>
        <w:rPr>
          <w:rFonts w:ascii="Times New Roman" w:hAnsi="Times New Roman" w:cs="Times New Roman"/>
        </w:rPr>
      </w:pP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12. Размер субсидии (S), предоставляемой получателю субсидии за отчетный месяц, определяется по следующей формуле:</w:t>
      </w:r>
    </w:p>
    <w:p w:rsidR="00554A4E" w:rsidRPr="0030236E" w:rsidRDefault="00554A4E">
      <w:pPr>
        <w:pStyle w:val="a1"/>
        <w:ind w:firstLine="850"/>
        <w:rPr>
          <w:rFonts w:ascii="Times New Roman" w:hAnsi="Times New Roman" w:cs="Times New Roman"/>
        </w:rPr>
      </w:pPr>
    </w:p>
    <w:p w:rsidR="00554A4E" w:rsidRPr="0030236E" w:rsidRDefault="00DA4045" w:rsidP="0030236E">
      <w:pPr>
        <w:pStyle w:val="a1"/>
        <w:ind w:firstLine="850"/>
        <w:jc w:val="center"/>
        <w:rPr>
          <w:rFonts w:ascii="Times New Roman" w:hAnsi="Times New Roman" w:cs="Times New Roman"/>
        </w:rPr>
      </w:pPr>
      <w:r w:rsidRPr="0030236E">
        <w:rPr>
          <w:rFonts w:ascii="Times New Roman" w:hAnsi="Times New Roman" w:cs="Times New Roman"/>
        </w:rPr>
        <w:t xml:space="preserve">S = </w:t>
      </w:r>
      <w:proofErr w:type="spellStart"/>
      <w:r w:rsidRPr="0030236E">
        <w:rPr>
          <w:rFonts w:ascii="Times New Roman" w:hAnsi="Times New Roman" w:cs="Times New Roman"/>
        </w:rPr>
        <w:t>Sрег</w:t>
      </w:r>
      <w:proofErr w:type="spellEnd"/>
      <w:r w:rsidRPr="0030236E">
        <w:rPr>
          <w:rFonts w:ascii="Times New Roman" w:hAnsi="Times New Roman" w:cs="Times New Roman"/>
        </w:rPr>
        <w:t xml:space="preserve"> + </w:t>
      </w:r>
      <w:proofErr w:type="spellStart"/>
      <w:r w:rsidRPr="0030236E">
        <w:rPr>
          <w:rFonts w:ascii="Times New Roman" w:hAnsi="Times New Roman" w:cs="Times New Roman"/>
        </w:rPr>
        <w:t>Sльгот</w:t>
      </w:r>
      <w:proofErr w:type="spellEnd"/>
      <w:r w:rsidRPr="0030236E">
        <w:rPr>
          <w:rFonts w:ascii="Times New Roman" w:hAnsi="Times New Roman" w:cs="Times New Roman"/>
        </w:rPr>
        <w:t xml:space="preserve"> + </w:t>
      </w:r>
      <w:proofErr w:type="spellStart"/>
      <w:r w:rsidRPr="0030236E">
        <w:rPr>
          <w:rFonts w:ascii="Times New Roman" w:hAnsi="Times New Roman" w:cs="Times New Roman"/>
        </w:rPr>
        <w:t>Sобуч</w:t>
      </w:r>
      <w:proofErr w:type="spellEnd"/>
      <w:r w:rsidRPr="0030236E">
        <w:rPr>
          <w:rFonts w:ascii="Times New Roman" w:hAnsi="Times New Roman" w:cs="Times New Roman"/>
        </w:rPr>
        <w:t>,</w:t>
      </w:r>
    </w:p>
    <w:p w:rsidR="00554A4E" w:rsidRPr="0030236E" w:rsidRDefault="00554A4E">
      <w:pPr>
        <w:pStyle w:val="a1"/>
        <w:ind w:firstLine="850"/>
        <w:rPr>
          <w:rFonts w:ascii="Times New Roman" w:hAnsi="Times New Roman" w:cs="Times New Roman"/>
        </w:rPr>
      </w:pP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где:</w:t>
      </w:r>
    </w:p>
    <w:p w:rsidR="00554A4E" w:rsidRPr="0030236E" w:rsidRDefault="00DA4045">
      <w:pPr>
        <w:pStyle w:val="a1"/>
        <w:ind w:firstLine="850"/>
        <w:rPr>
          <w:rFonts w:ascii="Times New Roman" w:hAnsi="Times New Roman" w:cs="Times New Roman"/>
        </w:rPr>
      </w:pPr>
      <w:proofErr w:type="spellStart"/>
      <w:r w:rsidRPr="0030236E">
        <w:rPr>
          <w:rFonts w:ascii="Times New Roman" w:hAnsi="Times New Roman" w:cs="Times New Roman"/>
        </w:rPr>
        <w:t>Sрег</w:t>
      </w:r>
      <w:proofErr w:type="spellEnd"/>
      <w:r w:rsidRPr="0030236E">
        <w:rPr>
          <w:rFonts w:ascii="Times New Roman" w:hAnsi="Times New Roman" w:cs="Times New Roman"/>
        </w:rPr>
        <w:t xml:space="preserve"> - размер недополученных доходов в связи с применением регулируемых тарифов на перевозки пассажиров железнодорожным транспортом в пригородном сообщении, установленных Государственным комитетом Республики Татарстан по тарифам, определяемый по следующей формуле:</w:t>
      </w:r>
    </w:p>
    <w:p w:rsidR="00554A4E" w:rsidRPr="0030236E" w:rsidRDefault="00554A4E">
      <w:pPr>
        <w:pStyle w:val="a1"/>
        <w:ind w:firstLine="850"/>
        <w:rPr>
          <w:rFonts w:ascii="Times New Roman" w:hAnsi="Times New Roman" w:cs="Times New Roman"/>
        </w:rPr>
      </w:pPr>
    </w:p>
    <w:p w:rsidR="00554A4E" w:rsidRPr="0030236E" w:rsidRDefault="00DA4045" w:rsidP="0030236E">
      <w:pPr>
        <w:pStyle w:val="a1"/>
        <w:ind w:firstLine="850"/>
        <w:jc w:val="center"/>
        <w:rPr>
          <w:rFonts w:ascii="Times New Roman" w:hAnsi="Times New Roman" w:cs="Times New Roman"/>
        </w:rPr>
      </w:pPr>
      <w:proofErr w:type="spellStart"/>
      <w:r w:rsidRPr="0030236E">
        <w:rPr>
          <w:rFonts w:ascii="Times New Roman" w:hAnsi="Times New Roman" w:cs="Times New Roman"/>
        </w:rPr>
        <w:t>Sрег</w:t>
      </w:r>
      <w:proofErr w:type="spellEnd"/>
      <w:r w:rsidRPr="0030236E">
        <w:rPr>
          <w:rFonts w:ascii="Times New Roman" w:hAnsi="Times New Roman" w:cs="Times New Roman"/>
        </w:rPr>
        <w:t xml:space="preserve"> = Р - Д,</w:t>
      </w:r>
    </w:p>
    <w:p w:rsidR="00554A4E" w:rsidRPr="0030236E" w:rsidRDefault="00554A4E">
      <w:pPr>
        <w:pStyle w:val="a1"/>
        <w:ind w:firstLine="850"/>
        <w:rPr>
          <w:rFonts w:ascii="Times New Roman" w:hAnsi="Times New Roman" w:cs="Times New Roman"/>
        </w:rPr>
      </w:pP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где:</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Р - расходы на осуществление пассажирских перевозок железнодорожным транспортом в пригородном сообщении на территории Республики Татарстан;</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Д - доходы, полученные от осуществления пассажирских перевозок железнодорожным транспортом в пригородном сообщении на территории Республики Татарстан по тарифам, установленным Государственным комитетом Республики Татарстан по тарифам.</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В случае если величина </w:t>
      </w:r>
      <w:proofErr w:type="spellStart"/>
      <w:r w:rsidRPr="0030236E">
        <w:rPr>
          <w:rFonts w:ascii="Times New Roman" w:hAnsi="Times New Roman" w:cs="Times New Roman"/>
        </w:rPr>
        <w:t>Sрег</w:t>
      </w:r>
      <w:proofErr w:type="spellEnd"/>
      <w:r w:rsidRPr="0030236E">
        <w:rPr>
          <w:rFonts w:ascii="Times New Roman" w:hAnsi="Times New Roman" w:cs="Times New Roman"/>
        </w:rPr>
        <w:t xml:space="preserve"> имеет отрицательное значение, в расчетах она принимается равной нулю;</w:t>
      </w:r>
    </w:p>
    <w:p w:rsidR="00554A4E" w:rsidRPr="0030236E" w:rsidRDefault="00DA4045">
      <w:pPr>
        <w:pStyle w:val="a1"/>
        <w:ind w:firstLine="850"/>
        <w:rPr>
          <w:rFonts w:ascii="Times New Roman" w:hAnsi="Times New Roman" w:cs="Times New Roman"/>
        </w:rPr>
      </w:pPr>
      <w:proofErr w:type="spellStart"/>
      <w:r w:rsidRPr="0030236E">
        <w:rPr>
          <w:rFonts w:ascii="Times New Roman" w:hAnsi="Times New Roman" w:cs="Times New Roman"/>
        </w:rPr>
        <w:t>Sльгот</w:t>
      </w:r>
      <w:proofErr w:type="spellEnd"/>
      <w:r w:rsidRPr="0030236E">
        <w:rPr>
          <w:rFonts w:ascii="Times New Roman" w:hAnsi="Times New Roman" w:cs="Times New Roman"/>
        </w:rPr>
        <w:t xml:space="preserve"> - размер недополученных доходов от перевозки отдельных категорий граждан в поездах пригородного сообщения по территории Республики Татарстан, </w:t>
      </w:r>
    </w:p>
    <w:p w:rsidR="00554A4E" w:rsidRPr="0030236E" w:rsidRDefault="00DA4045">
      <w:pPr>
        <w:pStyle w:val="a1"/>
        <w:ind w:firstLine="850"/>
        <w:rPr>
          <w:rFonts w:ascii="Times New Roman" w:hAnsi="Times New Roman" w:cs="Times New Roman"/>
        </w:rPr>
      </w:pPr>
      <w:proofErr w:type="spellStart"/>
      <w:r w:rsidRPr="0030236E">
        <w:rPr>
          <w:rFonts w:ascii="Times New Roman" w:hAnsi="Times New Roman" w:cs="Times New Roman"/>
        </w:rPr>
        <w:t>Sобуч</w:t>
      </w:r>
      <w:proofErr w:type="spellEnd"/>
      <w:r w:rsidRPr="0030236E">
        <w:rPr>
          <w:rFonts w:ascii="Times New Roman" w:hAnsi="Times New Roman" w:cs="Times New Roman"/>
        </w:rPr>
        <w:t xml:space="preserve"> - размер недополученных доходов от перевозки обучающихся при оказании услуг железнодорожным транспортом в пригородном сообщении, определяемый как разница между доходами, которые получатель субсидии мог бы получить в отчетном месяце от перевозки указанных пассажиров в случае оформления проездных документов (билетов) по тарифам, установленным Государственным комитетом Республики Татарстан по тарифам, и доходами получателя субсидии, полученными в связи с установлением на территории Республики Татарстан льготы по тарифам в виде 50-процентной скидки от действующего тарифа на проезд обучающихся.</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Размер предоставляемой субсидии за декабрь текущего финансового года определяется в объеме прогнозных значений получателя субсидии, не превышающих остатка лимитов бюджетных обязательств на предоставление субсидии на соответствующий финансовый год согласно предоставленным прогнозным отчетам в соответствии с пунктом 49 настоящего Порядка.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В случае если размер субсидии, предоставленный за декабрь текущего финансового года, превышает размер субсидии, причитающийся получателю субсидии за указанный период в соответствии с представленными получателем субсидии документами, указанными в абзацах втором и четвертом пункта 49 </w:t>
      </w:r>
      <w:r w:rsidRPr="0030236E">
        <w:rPr>
          <w:rFonts w:ascii="Times New Roman" w:hAnsi="Times New Roman" w:cs="Times New Roman"/>
        </w:rPr>
        <w:lastRenderedPageBreak/>
        <w:t>настоящего Порядка, сумма превышения подлежит возврату в доход бюджета Республики Татарстан до 15 февраля очередного финансового года.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В случае если размер субсидии, предоставленный за декабрь текущего финансового года, менее размера субсидии, причитающегося получателю субсидии за указанный период в соответствии с представленными получателем субсидии документами, указанными в абзацах втором и четвертом пункта 49 настоящего Порядка, недостающая сумма перечисляется получателю субсидии, соответствующему требованиям, установленным настоящим Порядком, до 15 февраля очередного финансового года без повторного прохождения отбора.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Показатели для расчета размера предоставляемой субсидии указываются получателем субсидии в документах, определенных пунктом 49 настоящего Порядка.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13. Для оценки эффективности предоставления субсидии применяется следующий результат предоставления субсидии: выполнение получателем субсидии в текущем финансовом году регулярных рейсов в количестве не менее 90 процентов от количества, предусмотренного параметрами движения пригородных поездов в соответствии с договором на организацию транспортного обслуживания населения железнодорожным транспортом в пригородном сообщении на территории Республики Татарстан на текущий финансовый год, по состоянию на 31 декабря текущего финансового года.</w:t>
      </w:r>
    </w:p>
    <w:p w:rsidR="00554A4E" w:rsidRPr="0030236E" w:rsidRDefault="00DA4045">
      <w:pPr>
        <w:pStyle w:val="a1"/>
        <w:rPr>
          <w:rFonts w:ascii="Times New Roman" w:hAnsi="Times New Roman" w:cs="Times New Roman"/>
        </w:rPr>
      </w:pPr>
      <w:r w:rsidRPr="0030236E">
        <w:rPr>
          <w:rFonts w:ascii="Times New Roman" w:hAnsi="Times New Roman" w:cs="Times New Roman"/>
        </w:rPr>
        <w:tab/>
        <w:t>14. Характеристиками результата предоставления субсидии являются:</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а) охват пригородными пассажирскими перевозками железнодорожным транспортом территорий муниципальных районов и муниципальных округов Республики Татарстан;</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б) количество маршрутов, предусмотренных договором на организацию транспортного обслуживания населения железнодорожным транспортом в пригородном сообщении на территории Республики Татарстан на текущий финансовый год, по которым осуществлена перевозка пассажиров железнодорожным транспортом в пригородном сообщении на территории Республики Татарстан.</w:t>
      </w:r>
    </w:p>
    <w:p w:rsidR="00554A4E" w:rsidRPr="0030236E" w:rsidRDefault="00554A4E">
      <w:pPr>
        <w:pStyle w:val="a1"/>
        <w:ind w:firstLine="850"/>
        <w:rPr>
          <w:rFonts w:ascii="Times New Roman" w:hAnsi="Times New Roman" w:cs="Times New Roman"/>
        </w:rPr>
      </w:pPr>
    </w:p>
    <w:p w:rsidR="00554A4E" w:rsidRPr="0030236E" w:rsidRDefault="00DA4045">
      <w:pPr>
        <w:pStyle w:val="a1"/>
        <w:ind w:firstLine="850"/>
        <w:jc w:val="center"/>
        <w:rPr>
          <w:rFonts w:ascii="Times New Roman" w:hAnsi="Times New Roman" w:cs="Times New Roman"/>
        </w:rPr>
      </w:pPr>
      <w:r w:rsidRPr="0030236E">
        <w:rPr>
          <w:rFonts w:ascii="Times New Roman" w:hAnsi="Times New Roman" w:cs="Times New Roman"/>
        </w:rPr>
        <w:t>II. Требования к участникам отбора</w:t>
      </w:r>
    </w:p>
    <w:p w:rsidR="00554A4E" w:rsidRPr="0030236E" w:rsidRDefault="00554A4E">
      <w:pPr>
        <w:pStyle w:val="a1"/>
        <w:ind w:firstLine="850"/>
        <w:jc w:val="center"/>
        <w:rPr>
          <w:rFonts w:ascii="Times New Roman" w:hAnsi="Times New Roman" w:cs="Times New Roman"/>
        </w:rPr>
      </w:pPr>
    </w:p>
    <w:p w:rsidR="00554A4E" w:rsidRPr="0030236E" w:rsidRDefault="00DA4045">
      <w:pPr>
        <w:pStyle w:val="a1"/>
        <w:rPr>
          <w:rFonts w:ascii="Times New Roman" w:hAnsi="Times New Roman" w:cs="Times New Roman"/>
        </w:rPr>
      </w:pPr>
      <w:r w:rsidRPr="0030236E">
        <w:rPr>
          <w:rFonts w:ascii="Times New Roman" w:hAnsi="Times New Roman" w:cs="Times New Roman"/>
        </w:rPr>
        <w:tab/>
        <w:t>15. Участник отбора по состоянию на даты рассмотрения заявки и заключения соглашения о предоставлении субсидии (далее – соглашение) должен соответствовать следующим требованиям:</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w:t>
      </w:r>
      <w:r w:rsidRPr="0030236E">
        <w:rPr>
          <w:rFonts w:ascii="Times New Roman" w:hAnsi="Times New Roman" w:cs="Times New Roman"/>
        </w:rPr>
        <w:lastRenderedPageBreak/>
        <w:t>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не находится в составляемых в рамках реализации полномочий, предусмотренных главой VII Устава Организации Объединенных Наций (далее -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не получает средства из бюджета Республики Татарстан на основании иных нормативных правовых актов Республики Татарстан на цели, указанные в пункте 2 настоящего Порядка;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отсутствуют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w:t>
      </w:r>
    </w:p>
    <w:p w:rsidR="00554A4E" w:rsidRDefault="00DA4045">
      <w:pPr>
        <w:pStyle w:val="a1"/>
        <w:ind w:firstLine="850"/>
        <w:rPr>
          <w:rFonts w:ascii="Times New Roman" w:hAnsi="Times New Roman" w:cs="Times New Roman"/>
        </w:rPr>
      </w:pPr>
      <w:r w:rsidRPr="0030236E">
        <w:rPr>
          <w:rFonts w:ascii="Times New Roman" w:hAnsi="Times New Roman" w:cs="Times New Roman"/>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w:t>
      </w:r>
      <w:r w:rsidR="00945F7F">
        <w:rPr>
          <w:rFonts w:ascii="Times New Roman" w:hAnsi="Times New Roman" w:cs="Times New Roman"/>
        </w:rPr>
        <w:t xml:space="preserve">а банкротства, деятельность </w:t>
      </w:r>
      <w:r w:rsidR="00945F7F" w:rsidRPr="00945F7F">
        <w:rPr>
          <w:rFonts w:ascii="Times New Roman" w:hAnsi="Times New Roman" w:cs="Times New Roman"/>
        </w:rPr>
        <w:t>получателя субсидии (участника отбора)</w:t>
      </w:r>
      <w:r w:rsidR="00945F7F">
        <w:rPr>
          <w:rFonts w:ascii="Times New Roman" w:hAnsi="Times New Roman" w:cs="Times New Roman"/>
        </w:rPr>
        <w:t xml:space="preserve"> </w:t>
      </w:r>
      <w:r w:rsidRPr="0030236E">
        <w:rPr>
          <w:rFonts w:ascii="Times New Roman" w:hAnsi="Times New Roman" w:cs="Times New Roman"/>
        </w:rPr>
        <w:t>не приостановлена в порядке, предусмотренном законод</w:t>
      </w:r>
      <w:r w:rsidR="00945F7F">
        <w:rPr>
          <w:rFonts w:ascii="Times New Roman" w:hAnsi="Times New Roman" w:cs="Times New Roman"/>
        </w:rPr>
        <w:t xml:space="preserve">ательством Российской Федерации, </w:t>
      </w:r>
      <w:r w:rsidR="00945F7F" w:rsidRPr="00945F7F">
        <w:rPr>
          <w:rFonts w:ascii="Times New Roman" w:hAnsi="Times New Roman" w:cs="Times New Roman"/>
        </w:rPr>
        <w:t>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r w:rsidR="00945F7F">
        <w:rPr>
          <w:rFonts w:ascii="Times New Roman" w:hAnsi="Times New Roman" w:cs="Times New Roman"/>
        </w:rPr>
        <w:t>;</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16. Проверка участника отбора на соответствие требованиям, определенным в соответствии с пунктом 15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lastRenderedPageBreak/>
        <w:t>Министерство не вправе требовать предоставление документов, подтверждающих соответствие участника отбора требованиям, определенным пунктом 15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Подтверждение соответствия участника отбора требованиям, определенным в соответствии с пунктом 15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554A4E" w:rsidRPr="0030236E" w:rsidRDefault="00554A4E">
      <w:pPr>
        <w:pStyle w:val="a1"/>
        <w:ind w:firstLine="850"/>
        <w:rPr>
          <w:rFonts w:ascii="Times New Roman" w:hAnsi="Times New Roman" w:cs="Times New Roman"/>
        </w:rPr>
      </w:pPr>
    </w:p>
    <w:p w:rsidR="00554A4E" w:rsidRPr="0030236E" w:rsidRDefault="00DA4045">
      <w:pPr>
        <w:pStyle w:val="a1"/>
        <w:ind w:firstLine="850"/>
        <w:jc w:val="center"/>
        <w:rPr>
          <w:rFonts w:ascii="Times New Roman" w:hAnsi="Times New Roman" w:cs="Times New Roman"/>
        </w:rPr>
      </w:pPr>
      <w:r w:rsidRPr="0030236E">
        <w:rPr>
          <w:rFonts w:ascii="Times New Roman" w:hAnsi="Times New Roman" w:cs="Times New Roman"/>
        </w:rPr>
        <w:t>III. Порядок формирования и размещения объявления</w:t>
      </w:r>
    </w:p>
    <w:p w:rsidR="00554A4E" w:rsidRPr="0030236E" w:rsidRDefault="00DA4045">
      <w:pPr>
        <w:pStyle w:val="a1"/>
        <w:ind w:firstLine="850"/>
        <w:jc w:val="center"/>
        <w:rPr>
          <w:rFonts w:ascii="Times New Roman" w:hAnsi="Times New Roman" w:cs="Times New Roman"/>
        </w:rPr>
      </w:pPr>
      <w:r w:rsidRPr="0030236E">
        <w:rPr>
          <w:rFonts w:ascii="Times New Roman" w:hAnsi="Times New Roman" w:cs="Times New Roman"/>
        </w:rPr>
        <w:t>о проведении отбора</w:t>
      </w:r>
    </w:p>
    <w:p w:rsidR="00554A4E" w:rsidRPr="0030236E" w:rsidRDefault="00554A4E">
      <w:pPr>
        <w:pStyle w:val="a1"/>
        <w:ind w:firstLine="850"/>
        <w:jc w:val="center"/>
        <w:rPr>
          <w:rFonts w:ascii="Times New Roman" w:hAnsi="Times New Roman" w:cs="Times New Roman"/>
        </w:rPr>
      </w:pP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17. Объявление о проведении отбора размещается Министерством не позднее одного календарного дня со дня формирования объявления Министерством в системе «Электронный бюджет»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18. 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 </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сроки проведения отбора;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дату начала подачи и окончания приема заявок, при этом дата окончания приема заявок не может быть ранее 5-го календарного дня, следующего за днем размещения объявления о проведении отбора;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наименование, место нахождения, почтовый адрес, адрес электронной почты Министерства;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результат предоставления субсидии в соответствии с пунктом 13 настоящего Порядка;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доменное имя и (или) указатели страниц государственной информационной системы в сети «Интернет»;</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требования к участникам отбора, определенные в соответствии с пунктом 15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критерии отбора;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порядок подачи участниками отбора заявок и требования, предъявляемые к форме и содержанию заявок;</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lastRenderedPageBreak/>
        <w:t>порядок отзыва заявок, порядок их возврата, определяющий в том числе основания для возврата заявок, порядок внесения изменений в заявки;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правила рассмотрения заявок;</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порядок возврата заявок на доработку;</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порядок отклонения заявок, а также информацию об основаниях их отклонения;</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срок, в течение которого победитель отбора должен подписать соглашение;</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условия признания победителя отбора уклонившимся от заключения соглашения;</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сроки размещения протокола подведения итогов отбора на едином портале, а также на официальном сайте Министерства в сети «Интернет» (далее – официальный сайт Министерства), которые не могут быть позднее 14-го календарного дня, следующего за днем определения победителя отбора.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В объявление о проведении отбора могут вносится изменения не позднее наступления даты окончания приема заявок участников отбора с соблюдением следующих условий:</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 в случае если получатель субсидии определяется по результатам конкурса, или не менее 3 календарных дней, в случае если получатель субсидии определяется по результатам запроса предложений;</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554A4E" w:rsidRPr="0030236E" w:rsidRDefault="00554A4E">
      <w:pPr>
        <w:pStyle w:val="a1"/>
        <w:ind w:firstLine="850"/>
        <w:rPr>
          <w:rFonts w:ascii="Times New Roman" w:hAnsi="Times New Roman" w:cs="Times New Roman"/>
        </w:rPr>
      </w:pPr>
    </w:p>
    <w:p w:rsidR="00554A4E" w:rsidRPr="0030236E" w:rsidRDefault="00DA4045">
      <w:pPr>
        <w:pStyle w:val="a1"/>
        <w:ind w:firstLine="850"/>
        <w:jc w:val="center"/>
        <w:rPr>
          <w:rFonts w:ascii="Times New Roman" w:hAnsi="Times New Roman" w:cs="Times New Roman"/>
        </w:rPr>
      </w:pPr>
      <w:r w:rsidRPr="0030236E">
        <w:rPr>
          <w:rFonts w:ascii="Times New Roman" w:hAnsi="Times New Roman" w:cs="Times New Roman"/>
        </w:rPr>
        <w:t>IV. Порядок отмены проведения отбора</w:t>
      </w:r>
    </w:p>
    <w:p w:rsidR="00554A4E" w:rsidRPr="0030236E" w:rsidRDefault="00554A4E">
      <w:pPr>
        <w:pStyle w:val="a1"/>
        <w:ind w:firstLine="850"/>
        <w:jc w:val="center"/>
        <w:rPr>
          <w:rFonts w:ascii="Times New Roman" w:hAnsi="Times New Roman" w:cs="Times New Roman"/>
        </w:rPr>
      </w:pP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19. Размещение Министерством объявления об отмене проведения отбора на едином портале допускается не позднее чем за один рабочий день до даты окончания </w:t>
      </w:r>
      <w:r w:rsidRPr="0030236E">
        <w:rPr>
          <w:rFonts w:ascii="Times New Roman" w:hAnsi="Times New Roman" w:cs="Times New Roman"/>
        </w:rPr>
        <w:lastRenderedPageBreak/>
        <w:t>срока подачи заявок участниками отбора.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20. 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Случаем отмены отбора является отзыв лимитов бюджетных обязательств, доведенных на цели, указанные в пункте 2 настоящего Порядка.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21. Участники отбора, подавшие заявки, информируются об отмене проведения отбора в системе «Электронный бюджет».</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22. Отбор считается отмененным со дня размещения объявления о его отмене на едином портале.</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23. После окончания срока отмены проведения отбора в соответствии с пунктом 19 настоящего Порядка и до заключения соглашения с победителем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554A4E" w:rsidRPr="0030236E" w:rsidRDefault="00554A4E">
      <w:pPr>
        <w:pStyle w:val="a1"/>
        <w:ind w:firstLine="850"/>
        <w:rPr>
          <w:rFonts w:ascii="Times New Roman" w:hAnsi="Times New Roman" w:cs="Times New Roman"/>
        </w:rPr>
      </w:pPr>
    </w:p>
    <w:p w:rsidR="00554A4E" w:rsidRPr="0030236E" w:rsidRDefault="00DA4045">
      <w:pPr>
        <w:pStyle w:val="a1"/>
        <w:ind w:firstLine="850"/>
        <w:jc w:val="center"/>
        <w:rPr>
          <w:rFonts w:ascii="Times New Roman" w:hAnsi="Times New Roman" w:cs="Times New Roman"/>
        </w:rPr>
      </w:pPr>
      <w:r w:rsidRPr="0030236E">
        <w:rPr>
          <w:rFonts w:ascii="Times New Roman" w:hAnsi="Times New Roman" w:cs="Times New Roman"/>
        </w:rPr>
        <w:t>V. Порядок формирования и подачи участниками отбора заявок</w:t>
      </w:r>
    </w:p>
    <w:p w:rsidR="00554A4E" w:rsidRPr="0030236E" w:rsidRDefault="00554A4E">
      <w:pPr>
        <w:pStyle w:val="a1"/>
        <w:ind w:firstLine="850"/>
        <w:rPr>
          <w:rFonts w:ascii="Times New Roman" w:hAnsi="Times New Roman" w:cs="Times New Roman"/>
        </w:rPr>
      </w:pP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24. 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лицензии на осуществление деятельности по перевозкам железнодорожным транспортом пассажиров; </w:t>
      </w:r>
    </w:p>
    <w:p w:rsidR="00554A4E" w:rsidRPr="0030236E" w:rsidRDefault="00DA4045" w:rsidP="00914161">
      <w:pPr>
        <w:pStyle w:val="a1"/>
        <w:ind w:firstLine="851"/>
        <w:rPr>
          <w:rFonts w:ascii="Times New Roman" w:hAnsi="Times New Roman" w:cs="Times New Roman"/>
        </w:rPr>
      </w:pPr>
      <w:r w:rsidRPr="0030236E">
        <w:rPr>
          <w:rFonts w:ascii="Times New Roman" w:hAnsi="Times New Roman" w:cs="Times New Roman"/>
        </w:rPr>
        <w:t>документов, подтверждающих наличие железнодорожного подвижного состава, необходимого для осуществления перевозок пассажиров, на праве собственности или ином праве в соответствии с законодательством Российской Федерации;</w:t>
      </w:r>
    </w:p>
    <w:p w:rsidR="00554A4E" w:rsidRPr="0030236E" w:rsidRDefault="00DA4045" w:rsidP="00914161">
      <w:pPr>
        <w:pStyle w:val="a1"/>
        <w:ind w:firstLine="851"/>
        <w:rPr>
          <w:rFonts w:ascii="Times New Roman" w:hAnsi="Times New Roman" w:cs="Times New Roman"/>
        </w:rPr>
      </w:pPr>
      <w:r w:rsidRPr="0030236E">
        <w:rPr>
          <w:rFonts w:ascii="Times New Roman" w:hAnsi="Times New Roman" w:cs="Times New Roman"/>
        </w:rPr>
        <w:t>выписки из Единого государственного реестра юридических лиц или сведения об участнике отбора, полученные с официального сайта Федеральной налоговой службы, не позднее одного месяца до подачи заявки.</w:t>
      </w:r>
    </w:p>
    <w:p w:rsidR="00914161" w:rsidRPr="0030236E" w:rsidRDefault="00DA4045" w:rsidP="00914161">
      <w:pPr>
        <w:pStyle w:val="a1"/>
        <w:ind w:firstLine="851"/>
        <w:rPr>
          <w:rFonts w:ascii="Times New Roman" w:hAnsi="Times New Roman" w:cs="Times New Roman"/>
        </w:rPr>
      </w:pPr>
      <w:r w:rsidRPr="0030236E">
        <w:rPr>
          <w:rFonts w:ascii="Times New Roman" w:hAnsi="Times New Roman" w:cs="Times New Roman"/>
        </w:rPr>
        <w:t>25. Заявка подписывается усиленной квалифицированной электронной подписью руководителя участника отбора или уполномоченного им лица.</w:t>
      </w:r>
    </w:p>
    <w:p w:rsidR="00554A4E" w:rsidRPr="0030236E" w:rsidRDefault="00DA4045" w:rsidP="00914161">
      <w:pPr>
        <w:pStyle w:val="a1"/>
        <w:ind w:firstLine="284"/>
        <w:rPr>
          <w:rFonts w:ascii="Times New Roman" w:hAnsi="Times New Roman" w:cs="Times New Roman"/>
        </w:rPr>
      </w:pPr>
      <w:r w:rsidRPr="0030236E">
        <w:rPr>
          <w:rFonts w:ascii="Times New Roman" w:hAnsi="Times New Roman" w:cs="Times New Roman"/>
        </w:rPr>
        <w:t xml:space="preserve">        26.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554A4E" w:rsidRPr="0030236E" w:rsidRDefault="00DA4045" w:rsidP="00914161">
      <w:pPr>
        <w:pStyle w:val="a1"/>
        <w:ind w:firstLine="851"/>
        <w:rPr>
          <w:rFonts w:ascii="Times New Roman" w:hAnsi="Times New Roman" w:cs="Times New Roman"/>
        </w:rPr>
      </w:pPr>
      <w:r w:rsidRPr="0030236E">
        <w:rPr>
          <w:rFonts w:ascii="Times New Roman" w:hAnsi="Times New Roman" w:cs="Times New Roman"/>
        </w:rPr>
        <w:t xml:space="preserve">27.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w:t>
      </w:r>
      <w:r w:rsidRPr="0030236E">
        <w:rPr>
          <w:rFonts w:ascii="Times New Roman" w:hAnsi="Times New Roman" w:cs="Times New Roman"/>
        </w:rPr>
        <w:lastRenderedPageBreak/>
        <w:t>содержимым без специальных программных или технологических средств.</w:t>
      </w:r>
    </w:p>
    <w:p w:rsidR="00554A4E" w:rsidRPr="0030236E" w:rsidRDefault="00DA4045" w:rsidP="00914161">
      <w:pPr>
        <w:pStyle w:val="a1"/>
        <w:ind w:firstLine="851"/>
        <w:rPr>
          <w:rFonts w:ascii="Times New Roman" w:hAnsi="Times New Roman" w:cs="Times New Roman"/>
        </w:rPr>
      </w:pPr>
      <w:r w:rsidRPr="0030236E">
        <w:rPr>
          <w:rFonts w:ascii="Times New Roman" w:hAnsi="Times New Roman" w:cs="Times New Roman"/>
        </w:rPr>
        <w:t>Фото- и видеоматериалы, включаемые в заявку, должны содержать четкое и контрастное изображение высокого качества.</w:t>
      </w:r>
    </w:p>
    <w:p w:rsidR="00554A4E" w:rsidRPr="0030236E" w:rsidRDefault="00DA4045" w:rsidP="00914161">
      <w:pPr>
        <w:pStyle w:val="a1"/>
        <w:ind w:firstLine="851"/>
        <w:rPr>
          <w:rFonts w:ascii="Times New Roman" w:hAnsi="Times New Roman" w:cs="Times New Roman"/>
        </w:rPr>
      </w:pPr>
      <w:r w:rsidRPr="0030236E">
        <w:rPr>
          <w:rFonts w:ascii="Times New Roman" w:hAnsi="Times New Roman" w:cs="Times New Roman"/>
        </w:rPr>
        <w:t>28.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554A4E" w:rsidRPr="0030236E" w:rsidRDefault="00DA4045" w:rsidP="00914161">
      <w:pPr>
        <w:pStyle w:val="a1"/>
        <w:ind w:firstLine="142"/>
        <w:rPr>
          <w:rFonts w:ascii="Times New Roman" w:hAnsi="Times New Roman" w:cs="Times New Roman"/>
        </w:rPr>
      </w:pPr>
      <w:r w:rsidRPr="0030236E">
        <w:rPr>
          <w:rFonts w:ascii="Times New Roman" w:hAnsi="Times New Roman" w:cs="Times New Roman"/>
        </w:rPr>
        <w:t xml:space="preserve">           2</w:t>
      </w:r>
      <w:bookmarkStart w:id="0" w:name="_GoBack"/>
      <w:bookmarkEnd w:id="0"/>
      <w:r w:rsidRPr="0030236E">
        <w:rPr>
          <w:rFonts w:ascii="Times New Roman" w:hAnsi="Times New Roman" w:cs="Times New Roman"/>
        </w:rPr>
        <w:t>9. Заявка должна содержать следующие сведения:</w:t>
      </w:r>
    </w:p>
    <w:p w:rsidR="00554A4E" w:rsidRPr="0030236E" w:rsidRDefault="00DA4045" w:rsidP="00914161">
      <w:pPr>
        <w:pStyle w:val="a1"/>
        <w:ind w:firstLine="851"/>
        <w:rPr>
          <w:rFonts w:ascii="Times New Roman" w:hAnsi="Times New Roman" w:cs="Times New Roman"/>
        </w:rPr>
      </w:pPr>
      <w:r w:rsidRPr="0030236E">
        <w:rPr>
          <w:rFonts w:ascii="Times New Roman" w:hAnsi="Times New Roman" w:cs="Times New Roman"/>
        </w:rPr>
        <w:t>а) информация и документы об участнике отбора:</w:t>
      </w:r>
    </w:p>
    <w:p w:rsidR="00554A4E" w:rsidRPr="0030236E" w:rsidRDefault="00DA4045" w:rsidP="00914161">
      <w:pPr>
        <w:pStyle w:val="a1"/>
        <w:ind w:firstLine="851"/>
        <w:rPr>
          <w:rFonts w:ascii="Times New Roman" w:hAnsi="Times New Roman" w:cs="Times New Roman"/>
        </w:rPr>
      </w:pPr>
      <w:r w:rsidRPr="0030236E">
        <w:rPr>
          <w:rFonts w:ascii="Times New Roman" w:hAnsi="Times New Roman" w:cs="Times New Roman"/>
        </w:rPr>
        <w:t>полное и сокращенное наименование участника отбора;</w:t>
      </w:r>
    </w:p>
    <w:p w:rsidR="00554A4E" w:rsidRPr="0030236E" w:rsidRDefault="00DA4045" w:rsidP="00914161">
      <w:pPr>
        <w:pStyle w:val="a1"/>
        <w:ind w:firstLine="851"/>
        <w:rPr>
          <w:rFonts w:ascii="Times New Roman" w:hAnsi="Times New Roman" w:cs="Times New Roman"/>
        </w:rPr>
      </w:pPr>
      <w:r w:rsidRPr="0030236E">
        <w:rPr>
          <w:rFonts w:ascii="Times New Roman" w:hAnsi="Times New Roman" w:cs="Times New Roman"/>
        </w:rPr>
        <w:t>основной государственный регистрационный номер участника отбора;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идентификационный номер налогоплательщика;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дата и код причины постановки на учет в налоговом органе;</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адрес юридического лица;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номер контактного телефона, почтовый адрес и адрес электронной почты для направления юридически значимых сообщений;</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информация о руководителе участника отбора (фамилия, имя, отчество (при наличии), идентификационный номер налогоплательщика, должность);</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б) информация и документы, подтверждающие соответствие участника отбора установленным в объявлении о проведении отбора требованиям;</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в) 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 </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г) предлагаемое участником отбора значение результата предоставления субсидии, размер запрашиваемой субсидии.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30.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Внесение изменений в заявку или отзыв заявки осуществляются участником отбора в порядке, аналогичном порядку формирования заявки участником отбора, указанному в пункте 24 настоящего Порядка.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31. 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Министерству не более двух запросов о разъяснении положений объявления о проведении отбора путем формирования в системе «Электронный бюджет» соответствующего запроса.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32. Министерство в ответ на запрос, указанный в пункте 31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w:t>
      </w:r>
      <w:r w:rsidRPr="0030236E">
        <w:rPr>
          <w:rFonts w:ascii="Times New Roman" w:hAnsi="Times New Roman" w:cs="Times New Roman"/>
        </w:rPr>
        <w:lastRenderedPageBreak/>
        <w:t>положений объявления о проведении отбора не должно изменять суть информации, содержащейся в указанном объявлении.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554A4E" w:rsidRPr="0030236E" w:rsidRDefault="00DA4045">
      <w:pPr>
        <w:pStyle w:val="a1"/>
        <w:ind w:firstLine="850"/>
        <w:jc w:val="center"/>
        <w:rPr>
          <w:rFonts w:ascii="Times New Roman" w:hAnsi="Times New Roman" w:cs="Times New Roman"/>
        </w:rPr>
      </w:pPr>
      <w:r w:rsidRPr="0030236E">
        <w:rPr>
          <w:rFonts w:ascii="Times New Roman" w:hAnsi="Times New Roman" w:cs="Times New Roman"/>
        </w:rPr>
        <w:t>VI. Порядок рассмотрения заявок, а также</w:t>
      </w:r>
    </w:p>
    <w:p w:rsidR="00554A4E" w:rsidRPr="0030236E" w:rsidRDefault="00DA4045">
      <w:pPr>
        <w:pStyle w:val="a1"/>
        <w:ind w:firstLine="850"/>
        <w:jc w:val="center"/>
        <w:rPr>
          <w:rFonts w:ascii="Times New Roman" w:hAnsi="Times New Roman" w:cs="Times New Roman"/>
        </w:rPr>
      </w:pPr>
      <w:r w:rsidRPr="0030236E">
        <w:rPr>
          <w:rFonts w:ascii="Times New Roman" w:hAnsi="Times New Roman" w:cs="Times New Roman"/>
        </w:rPr>
        <w:t>определения победителя отбора</w:t>
      </w:r>
    </w:p>
    <w:p w:rsidR="00554A4E" w:rsidRPr="0030236E" w:rsidRDefault="00554A4E">
      <w:pPr>
        <w:pStyle w:val="a1"/>
        <w:ind w:firstLine="850"/>
        <w:jc w:val="center"/>
        <w:rPr>
          <w:rFonts w:ascii="Times New Roman" w:hAnsi="Times New Roman" w:cs="Times New Roman"/>
        </w:rPr>
      </w:pP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33. Рассмотрение заявок осуществляется Министерством в системе «Электронный бюджет» в течение 10 рабочих дней, следующих за днем открытия доступа Министерству для рассмотрения заявок.</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Доступ Министерству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В системе «Электронный бюджет» Министерством может быть определена дата до окончания срока подачи заявок, после наступления которой Министерству открывается доступ в системе «Электронный бюджет» к поданным участниками отбора заявкам.</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34. 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а) регистрационный номер заявки;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б) дата и время поступления заявки;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в) полное наименование участника отбора;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г) адрес юридического лица.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35.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36. Заявка признается надлежащей, если она соответствует требованиям, указанным в объявлении о проведении отбора, </w:t>
      </w:r>
      <w:proofErr w:type="gramStart"/>
      <w:r w:rsidRPr="0030236E">
        <w:rPr>
          <w:rFonts w:ascii="Times New Roman" w:hAnsi="Times New Roman" w:cs="Times New Roman"/>
        </w:rPr>
        <w:t>и</w:t>
      </w:r>
      <w:proofErr w:type="gramEnd"/>
      <w:r w:rsidRPr="0030236E">
        <w:rPr>
          <w:rFonts w:ascii="Times New Roman" w:hAnsi="Times New Roman" w:cs="Times New Roman"/>
        </w:rPr>
        <w:t xml:space="preserve"> если отсутствуют основания для ее отклонения.</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Решение о соответствии заявки требованиям, указанным в объявлении о проведении отбора,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37. На стадии рассмотрения заявки основаниями для отклонения заявки являются:</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а) несоответствие участника отбора требованиям, указанным в объявлении о проведении отбора;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б) непредставление (представление не в полном объеме) документов, указанных в объявлении о проведении отбора;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в) несоответствие представленных документов и (или) заявки требованиям, </w:t>
      </w:r>
      <w:r w:rsidRPr="0030236E">
        <w:rPr>
          <w:rFonts w:ascii="Times New Roman" w:hAnsi="Times New Roman" w:cs="Times New Roman"/>
        </w:rPr>
        <w:lastRenderedPageBreak/>
        <w:t>установленным в объявлении о проведении отбора;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г) недостоверность информации, содержащейся в документах, представленных в составе заявки;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д) подача заявки после даты и (или) времени, определенных для подачи заявок.</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38.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подписываемый председателем комиссии и членами комиссии.</w:t>
      </w:r>
    </w:p>
    <w:p w:rsidR="00554A4E" w:rsidRPr="0030236E" w:rsidRDefault="00DA4045">
      <w:pPr>
        <w:pStyle w:val="a1"/>
        <w:ind w:firstLine="737"/>
        <w:rPr>
          <w:rFonts w:ascii="Times New Roman" w:hAnsi="Times New Roman" w:cs="Times New Roman"/>
        </w:rPr>
      </w:pPr>
      <w:r w:rsidRPr="0030236E">
        <w:rPr>
          <w:rFonts w:ascii="Times New Roman" w:hAnsi="Times New Roman" w:cs="Times New Roman"/>
        </w:rPr>
        <w:t>Протокол рассмотрения заявок включает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554A4E" w:rsidRPr="0030236E" w:rsidRDefault="00DA4045">
      <w:pPr>
        <w:pStyle w:val="a1"/>
        <w:rPr>
          <w:rFonts w:ascii="Times New Roman" w:hAnsi="Times New Roman" w:cs="Times New Roman"/>
        </w:rPr>
      </w:pPr>
      <w:r w:rsidRPr="0030236E">
        <w:rPr>
          <w:rFonts w:ascii="Times New Roman" w:hAnsi="Times New Roman" w:cs="Times New Roman"/>
        </w:rPr>
        <w:tab/>
        <w:t>39.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554A4E" w:rsidRPr="0030236E" w:rsidRDefault="00DA4045">
      <w:pPr>
        <w:pStyle w:val="a1"/>
        <w:rPr>
          <w:rFonts w:ascii="Times New Roman" w:hAnsi="Times New Roman" w:cs="Times New Roman"/>
        </w:rPr>
      </w:pPr>
      <w:r w:rsidRPr="0030236E">
        <w:rPr>
          <w:rFonts w:ascii="Times New Roman" w:hAnsi="Times New Roman" w:cs="Times New Roman"/>
        </w:rPr>
        <w:tab/>
        <w:t>Внесение изменений в протокол рассмотрения заявок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40. Отбор признается несостоявшимся в следующих случаях:</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а) по окончании срока подачи заявок не подано ни одной заявки;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б) по результатам рассмотрения заявок отклонены все заявки.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41. Ранжирование поступивших заявок осуществляется исходя из очередности их поступления.</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42.  Победителем отбора признается участник отбора, который соответствует критериям и требованиям, указанным в пунктах 6 и 15 настоящего Порядка, и заявка которого подана первой по очередности. Сумма величин значимости всех критериев оценки составляет 100 процентов.</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43. В целях завершения отбора и определения победителя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победителя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 и на официальном сайте Министерства не позднее 14-го календарного дня, следующего за днем определения победителя отбора, включающего следующие сведения:</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дату, время и место проведения рассмотрения заявок;</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информацию об участниках отбора, заявки которых были рассмотрены;</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наименование получателя субсидии, с которым заключается соглашение, и размер предоставляемой ему субсидии.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lastRenderedPageBreak/>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554A4E" w:rsidRPr="0030236E" w:rsidRDefault="00554A4E">
      <w:pPr>
        <w:pStyle w:val="a1"/>
        <w:ind w:firstLine="850"/>
        <w:rPr>
          <w:rFonts w:ascii="Times New Roman" w:hAnsi="Times New Roman" w:cs="Times New Roman"/>
        </w:rPr>
      </w:pPr>
    </w:p>
    <w:p w:rsidR="00554A4E" w:rsidRPr="0030236E" w:rsidRDefault="00DA4045">
      <w:pPr>
        <w:pStyle w:val="a1"/>
        <w:ind w:firstLine="850"/>
        <w:jc w:val="center"/>
        <w:rPr>
          <w:rFonts w:ascii="Times New Roman" w:hAnsi="Times New Roman" w:cs="Times New Roman"/>
        </w:rPr>
      </w:pPr>
      <w:r w:rsidRPr="0030236E">
        <w:rPr>
          <w:rFonts w:ascii="Times New Roman" w:hAnsi="Times New Roman" w:cs="Times New Roman"/>
        </w:rPr>
        <w:t>VII. Порядок заключения соглашений и перечисления субсидии</w:t>
      </w:r>
    </w:p>
    <w:p w:rsidR="00554A4E" w:rsidRPr="0030236E" w:rsidRDefault="00554A4E">
      <w:pPr>
        <w:pStyle w:val="a1"/>
        <w:ind w:firstLine="850"/>
        <w:jc w:val="center"/>
        <w:rPr>
          <w:rFonts w:ascii="Times New Roman" w:hAnsi="Times New Roman" w:cs="Times New Roman"/>
        </w:rPr>
      </w:pP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44. По результатам отбора Министерством с победителем отбора заключается соглашение в соответствии с типовой формой, установленной Министерством финансов Республики Татарстан не позднее 10-го рабочего дня после определения победителя отбора.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Соглашение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последнее включается условие о согласовании новых условий соглашения или о расторжении соглашения при </w:t>
      </w:r>
      <w:proofErr w:type="spellStart"/>
      <w:r w:rsidRPr="0030236E">
        <w:rPr>
          <w:rFonts w:ascii="Times New Roman" w:hAnsi="Times New Roman" w:cs="Times New Roman"/>
        </w:rPr>
        <w:t>недостижении</w:t>
      </w:r>
      <w:proofErr w:type="spellEnd"/>
      <w:r w:rsidRPr="0030236E">
        <w:rPr>
          <w:rFonts w:ascii="Times New Roman" w:hAnsi="Times New Roman" w:cs="Times New Roman"/>
        </w:rPr>
        <w:t xml:space="preserve"> согласия по новым условиям.</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При необходимости Министерство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Республики Татарстан.</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45.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46. Министерство отказывается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47. В случае отказа Министерством от заключения соглашения с победителем отбора по основаниям, предусмотренным пунктом 46 настоящего Порядка, отказа победителя отбора от заключения соглашения, </w:t>
      </w:r>
      <w:proofErr w:type="spellStart"/>
      <w:r w:rsidRPr="0030236E">
        <w:rPr>
          <w:rFonts w:ascii="Times New Roman" w:hAnsi="Times New Roman" w:cs="Times New Roman"/>
        </w:rPr>
        <w:t>неподписания</w:t>
      </w:r>
      <w:proofErr w:type="spellEnd"/>
      <w:r w:rsidRPr="0030236E">
        <w:rPr>
          <w:rFonts w:ascii="Times New Roman" w:hAnsi="Times New Roman" w:cs="Times New Roman"/>
        </w:rPr>
        <w:t xml:space="preserve"> победителем отбора соглашения в срок, определенный объявлением о проведении отбора, Министерство направляет предложение о заключении соглашения иному участнику отбора, в случае его соответствия критериям, требованиям и условиям, установленными настоящим Порядком, заявка которого имеет следующий в порядке убывания рейтинг заявки после последнего участника отбора, признанного победителем.</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48. Получатель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49. Для получения субсидии за отчетный месяц получатель субсидии </w:t>
      </w:r>
      <w:r w:rsidRPr="0030236E">
        <w:rPr>
          <w:rFonts w:ascii="Times New Roman" w:hAnsi="Times New Roman" w:cs="Times New Roman"/>
        </w:rPr>
        <w:lastRenderedPageBreak/>
        <w:t>представляет в Министерство ежемесячно, до 25 числа месяца, следующего за отчетным, следующие документы:</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отчет о произведенных затратах и полученных доходах от осуществления пассажирских перевозок железнодорожным транспортом в пригородном сообщении на территории Республики Татарстан и размере недополученных доходов в связи с государственным регулированием тарифов (технико-экономические показатели работы получателя субсидии), подписанный руководителем и главным бухгалтером получателя субсидии и скрепленный печатью (при наличии) получателя субсидии;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отчет о предоставленных услугах и размере недополученных доходов от перевозки отдельных категорий граждан в поездах пригородного сообщения по территории Республики Татарстан, подписанный руководителем и главным бухгалтером получателя субсидии и скрепленный печатью (при наличии) получателя субсидии;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отчет о размере недополученных доходов от перевозки обучающихся при оказании услуг железнодорожным транспортом в пригородном сообщении на территории Республики Татарстан и количестве отправленных обучающихся, оплативших проезд на территории Республики Татарстан, подписанный руководителем и главным бухгалтером получателя субсидии и скрепленный печатью (при наличии) получателя субсидии;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документы, подтверждающие объем осуществленной </w:t>
      </w:r>
      <w:proofErr w:type="spellStart"/>
      <w:r w:rsidRPr="0030236E">
        <w:rPr>
          <w:rFonts w:ascii="Times New Roman" w:hAnsi="Times New Roman" w:cs="Times New Roman"/>
        </w:rPr>
        <w:t>вагоно</w:t>
      </w:r>
      <w:proofErr w:type="spellEnd"/>
      <w:r w:rsidRPr="0030236E">
        <w:rPr>
          <w:rFonts w:ascii="Times New Roman" w:hAnsi="Times New Roman" w:cs="Times New Roman"/>
        </w:rPr>
        <w:t>-километровой работы пригородных поездов, согласованные открытым акционерным обществом «Российские железные дороги».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Для получения субсидии за декабрь текущего финансового года получатель субсидии представляет в Министерство до 25 декабря текущего финансового года следующие документы:</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прогнозный отчет о планируемых расходах и доходах от осуществления пассажирских перевозок железнодорожным транспортом в пригородном сообщении на территории Республики Татарстан и планируемом размере недополученных доходов в связи с государственным регулированием тарифов (технико-экономические показатели работы получателя субсидии), подписанный руководителем и главным бухгалтером получателя субсидии и скрепленный печатью (при наличии) получателя субсидии;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прогнозный отчет о планируемом размере недополученных доходов от перевозки обучающихся при оказании услуг железнодорожным транспортом в пригородном сообщении на территории Республики Татарстан и планируемом количестве отправленных обучающихся, оплативших проезд на территории Республики Татарстан, подписанный руководителем и главным бухгалтером получателя субсидии и скрепленный печатью (при наличии) получателя субсидии.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Отчеты и прогнозные отчеты, указанные в настоящем пункте, представляются по установленным Министерством формам.</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50. Министерство:</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регистрирует документы, указанные в пункте 49 настоящего Порядка, в день их поступления;</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в течение пяти рабочих дней со дня регистрации документов, рассматривает представленные документы и принимает решение о предоставлении субсидии или об </w:t>
      </w:r>
      <w:r w:rsidRPr="0030236E">
        <w:rPr>
          <w:rFonts w:ascii="Times New Roman" w:hAnsi="Times New Roman" w:cs="Times New Roman"/>
        </w:rPr>
        <w:lastRenderedPageBreak/>
        <w:t>отказе в предоставлении субсидии.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51. Основаниями для отказа в предоставлении субсидии за отчетный месяц являются:</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несоответствие представленных получателем субсидии документов требованиям, определенным пунктом 49 настоящего Порядка, или непредставление (представление не в полном объеме) указанных документов;</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установление факта недостоверности представленной получателем субсидии информации, указанной в документах, определенных пунктом 49 настоящего Порядка.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Министерство в 10-дневный срок, исчисляемый в рабочих днях, со дня принятия решения о предоставлении субсидии получателю субсидии, осуществляет перечисление субсидии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w:t>
      </w:r>
    </w:p>
    <w:p w:rsidR="00554A4E" w:rsidRPr="0030236E" w:rsidRDefault="00554A4E">
      <w:pPr>
        <w:pStyle w:val="a1"/>
        <w:ind w:firstLine="850"/>
        <w:rPr>
          <w:rFonts w:ascii="Times New Roman" w:hAnsi="Times New Roman" w:cs="Times New Roman"/>
        </w:rPr>
      </w:pPr>
    </w:p>
    <w:p w:rsidR="00554A4E" w:rsidRPr="0030236E" w:rsidRDefault="00DA4045">
      <w:pPr>
        <w:pStyle w:val="a1"/>
        <w:ind w:firstLine="850"/>
        <w:jc w:val="center"/>
        <w:rPr>
          <w:rFonts w:ascii="Times New Roman" w:hAnsi="Times New Roman" w:cs="Times New Roman"/>
        </w:rPr>
      </w:pPr>
      <w:r w:rsidRPr="0030236E">
        <w:rPr>
          <w:rFonts w:ascii="Times New Roman" w:hAnsi="Times New Roman" w:cs="Times New Roman"/>
        </w:rPr>
        <w:t>VIII. Порядок предоставления отчетности, осуществления</w:t>
      </w:r>
    </w:p>
    <w:p w:rsidR="00554A4E" w:rsidRPr="0030236E" w:rsidRDefault="00DA4045">
      <w:pPr>
        <w:pStyle w:val="a1"/>
        <w:ind w:firstLine="850"/>
        <w:jc w:val="center"/>
        <w:rPr>
          <w:rFonts w:ascii="Times New Roman" w:hAnsi="Times New Roman" w:cs="Times New Roman"/>
        </w:rPr>
      </w:pPr>
      <w:r w:rsidRPr="0030236E">
        <w:rPr>
          <w:rFonts w:ascii="Times New Roman" w:hAnsi="Times New Roman" w:cs="Times New Roman"/>
        </w:rPr>
        <w:t>контроля (мониторинга) за соблюдением условий и порядка</w:t>
      </w:r>
    </w:p>
    <w:p w:rsidR="00554A4E" w:rsidRPr="0030236E" w:rsidRDefault="00DA4045">
      <w:pPr>
        <w:pStyle w:val="a1"/>
        <w:ind w:firstLine="850"/>
        <w:jc w:val="center"/>
        <w:rPr>
          <w:rFonts w:ascii="Times New Roman" w:hAnsi="Times New Roman" w:cs="Times New Roman"/>
        </w:rPr>
      </w:pPr>
      <w:r w:rsidRPr="0030236E">
        <w:rPr>
          <w:rFonts w:ascii="Times New Roman" w:hAnsi="Times New Roman" w:cs="Times New Roman"/>
        </w:rPr>
        <w:t>предоставления субсидии и ответственности за их нарушение</w:t>
      </w:r>
    </w:p>
    <w:p w:rsidR="00554A4E" w:rsidRPr="0030236E" w:rsidRDefault="00554A4E">
      <w:pPr>
        <w:pStyle w:val="a1"/>
        <w:ind w:firstLine="850"/>
        <w:jc w:val="center"/>
        <w:rPr>
          <w:rFonts w:ascii="Times New Roman" w:hAnsi="Times New Roman" w:cs="Times New Roman"/>
        </w:rPr>
      </w:pP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52. Получатель субсидии представляет отчет о достижении значения результата предоставления субсидии и характеристики в системе «Электронный бюджет» ежеквартально, не позднее последнего числа месяца, следующего за отчетным кварталом, годовой отчет - не позднее 31 января года, следующего за годом предоставления субсидии, по форме, предусмотренной типовой формой, установленной Министерством финансов Республики Татарстан для соглашений.</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53. Министерство осуществляет проверку отчета о достижении значения результата предоставления субсидии и характеристики в срок, не превышающий 20 рабочих дней со дня предоставления указанного отчета.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54.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55.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Органы государственного финансового контроля осуществляют проверку в соответствии со статьями 268</w:t>
      </w:r>
      <w:r w:rsidRPr="0030236E">
        <w:rPr>
          <w:rFonts w:ascii="Times New Roman" w:hAnsi="Times New Roman" w:cs="Times New Roman"/>
          <w:vertAlign w:val="superscript"/>
        </w:rPr>
        <w:t>1</w:t>
      </w:r>
      <w:r w:rsidRPr="0030236E">
        <w:rPr>
          <w:rFonts w:ascii="Times New Roman" w:hAnsi="Times New Roman" w:cs="Times New Roman"/>
        </w:rPr>
        <w:t xml:space="preserve"> и 269</w:t>
      </w:r>
      <w:r w:rsidRPr="0030236E">
        <w:rPr>
          <w:rFonts w:ascii="Times New Roman" w:hAnsi="Times New Roman" w:cs="Times New Roman"/>
          <w:vertAlign w:val="superscript"/>
        </w:rPr>
        <w:t>2</w:t>
      </w:r>
      <w:r w:rsidRPr="0030236E">
        <w:rPr>
          <w:rFonts w:ascii="Times New Roman" w:hAnsi="Times New Roman" w:cs="Times New Roman"/>
        </w:rPr>
        <w:t xml:space="preserve"> Бюджетного кодекса Российской Федерации.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56. 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 - в </w:t>
      </w:r>
      <w:r w:rsidRPr="0030236E">
        <w:rPr>
          <w:rFonts w:ascii="Times New Roman" w:hAnsi="Times New Roman" w:cs="Times New Roman"/>
        </w:rPr>
        <w:lastRenderedPageBreak/>
        <w:t>полном объеме;</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в случае непредставления отчета о достижении значения результата предоставления субсидии и характеристики- в полном объеме;</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в случае </w:t>
      </w:r>
      <w:proofErr w:type="spellStart"/>
      <w:r w:rsidRPr="0030236E">
        <w:rPr>
          <w:rFonts w:ascii="Times New Roman" w:hAnsi="Times New Roman" w:cs="Times New Roman"/>
        </w:rPr>
        <w:t>недостижения</w:t>
      </w:r>
      <w:proofErr w:type="spellEnd"/>
      <w:r w:rsidRPr="0030236E">
        <w:rPr>
          <w:rFonts w:ascii="Times New Roman" w:hAnsi="Times New Roman" w:cs="Times New Roman"/>
        </w:rPr>
        <w:t xml:space="preserve"> значений результата предоставления субсидии и характеристики - в размере, определяемом исходя из удельного веса недостигнутых значений результата предоставления субсидии и характеристики.</w:t>
      </w:r>
    </w:p>
    <w:p w:rsidR="00554A4E" w:rsidRPr="0030236E" w:rsidRDefault="00DA4045">
      <w:pPr>
        <w:pStyle w:val="a1"/>
        <w:ind w:firstLine="850"/>
        <w:rPr>
          <w:rFonts w:ascii="Times New Roman" w:hAnsi="Times New Roman" w:cs="Times New Roman"/>
        </w:rPr>
      </w:pPr>
      <w:r w:rsidRPr="0030236E">
        <w:rPr>
          <w:rFonts w:ascii="Times New Roman" w:hAnsi="Times New Roman" w:cs="Times New Roman"/>
        </w:rPr>
        <w:t xml:space="preserve">    57. В случае нарушения получателем субсидии срока возврата субсидии, указанного в пункте 56 настоящего Порядка, Министерство в семидневный срок со дня истечения срока возврата субсидии принимает меры по взысканию указанных средств в бюджет Республики Татарстан в установленном законодательством Российской Федерации порядке.</w:t>
      </w:r>
    </w:p>
    <w:sectPr w:rsidR="00554A4E" w:rsidRPr="0030236E" w:rsidSect="00566EA8">
      <w:headerReference w:type="default" r:id="rId7"/>
      <w:footerReference w:type="default" r:id="rId8"/>
      <w:pgSz w:w="11906" w:h="16838"/>
      <w:pgMar w:top="1134" w:right="567" w:bottom="1134" w:left="1134" w:header="567" w:footer="567"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F07" w:rsidRDefault="00515F07">
      <w:r>
        <w:separator/>
      </w:r>
    </w:p>
  </w:endnote>
  <w:endnote w:type="continuationSeparator" w:id="0">
    <w:p w:rsidR="00515F07" w:rsidRDefault="0051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charset w:val="01"/>
    <w:family w:val="roman"/>
    <w:pitch w:val="variable"/>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default"/>
  </w:font>
  <w:font w:name="Source Han Sans CN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OpenSymbol">
    <w:altName w:val="Times New Roman"/>
    <w:charset w:val="01"/>
    <w:family w:val="roman"/>
    <w:pitch w:val="default"/>
  </w:font>
  <w:font w:name="Liberation Mono">
    <w:altName w:val="Courier New"/>
    <w:charset w:val="01"/>
    <w:family w:val="roman"/>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A4E" w:rsidRDefault="00554A4E">
    <w:pPr>
      <w:pStyle w:val="aff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F07" w:rsidRDefault="00515F07">
      <w:r>
        <w:separator/>
      </w:r>
    </w:p>
  </w:footnote>
  <w:footnote w:type="continuationSeparator" w:id="0">
    <w:p w:rsidR="00515F07" w:rsidRDefault="00515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A4E" w:rsidRDefault="00DA4045">
    <w:pPr>
      <w:pStyle w:val="afff2"/>
    </w:pPr>
    <w:r>
      <w:fldChar w:fldCharType="begin"/>
    </w:r>
    <w:r>
      <w:instrText xml:space="preserve"> PAGE </w:instrText>
    </w:r>
    <w:r>
      <w:fldChar w:fldCharType="separate"/>
    </w:r>
    <w:r w:rsidR="00914161">
      <w:rPr>
        <w:noProof/>
      </w:rPr>
      <w:t>17</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A23"/>
    <w:multiLevelType w:val="multilevel"/>
    <w:tmpl w:val="70084430"/>
    <w:lvl w:ilvl="0">
      <w:start w:val="1"/>
      <w:numFmt w:val="decimal"/>
      <w:pStyle w:val="4"/>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1" w15:restartNumberingAfterBreak="0">
    <w:nsid w:val="0E464ACA"/>
    <w:multiLevelType w:val="hybridMultilevel"/>
    <w:tmpl w:val="DAEE8C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26B093E"/>
    <w:multiLevelType w:val="multilevel"/>
    <w:tmpl w:val="5E241F3E"/>
    <w:lvl w:ilvl="0">
      <w:start w:val="1"/>
      <w:numFmt w:val="bullet"/>
      <w:pStyle w:val="3"/>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3" w15:restartNumberingAfterBreak="0">
    <w:nsid w:val="4B8B46AC"/>
    <w:multiLevelType w:val="hybridMultilevel"/>
    <w:tmpl w:val="E206A82A"/>
    <w:lvl w:ilvl="0" w:tplc="0419000F">
      <w:start w:val="1"/>
      <w:numFmt w:val="decimal"/>
      <w:lvlText w:val="%1."/>
      <w:lvlJc w:val="left"/>
      <w:pPr>
        <w:ind w:left="2565" w:hanging="360"/>
      </w:pPr>
    </w:lvl>
    <w:lvl w:ilvl="1" w:tplc="04190019" w:tentative="1">
      <w:start w:val="1"/>
      <w:numFmt w:val="lowerLetter"/>
      <w:lvlText w:val="%2."/>
      <w:lvlJc w:val="left"/>
      <w:pPr>
        <w:ind w:left="3285" w:hanging="360"/>
      </w:pPr>
    </w:lvl>
    <w:lvl w:ilvl="2" w:tplc="0419001B" w:tentative="1">
      <w:start w:val="1"/>
      <w:numFmt w:val="lowerRoman"/>
      <w:lvlText w:val="%3."/>
      <w:lvlJc w:val="right"/>
      <w:pPr>
        <w:ind w:left="4005" w:hanging="180"/>
      </w:pPr>
    </w:lvl>
    <w:lvl w:ilvl="3" w:tplc="0419000F" w:tentative="1">
      <w:start w:val="1"/>
      <w:numFmt w:val="decimal"/>
      <w:lvlText w:val="%4."/>
      <w:lvlJc w:val="left"/>
      <w:pPr>
        <w:ind w:left="4725" w:hanging="360"/>
      </w:pPr>
    </w:lvl>
    <w:lvl w:ilvl="4" w:tplc="04190019" w:tentative="1">
      <w:start w:val="1"/>
      <w:numFmt w:val="lowerLetter"/>
      <w:lvlText w:val="%5."/>
      <w:lvlJc w:val="left"/>
      <w:pPr>
        <w:ind w:left="5445" w:hanging="360"/>
      </w:pPr>
    </w:lvl>
    <w:lvl w:ilvl="5" w:tplc="0419001B" w:tentative="1">
      <w:start w:val="1"/>
      <w:numFmt w:val="lowerRoman"/>
      <w:lvlText w:val="%6."/>
      <w:lvlJc w:val="right"/>
      <w:pPr>
        <w:ind w:left="6165" w:hanging="180"/>
      </w:pPr>
    </w:lvl>
    <w:lvl w:ilvl="6" w:tplc="0419000F" w:tentative="1">
      <w:start w:val="1"/>
      <w:numFmt w:val="decimal"/>
      <w:lvlText w:val="%7."/>
      <w:lvlJc w:val="left"/>
      <w:pPr>
        <w:ind w:left="6885" w:hanging="360"/>
      </w:pPr>
    </w:lvl>
    <w:lvl w:ilvl="7" w:tplc="04190019" w:tentative="1">
      <w:start w:val="1"/>
      <w:numFmt w:val="lowerLetter"/>
      <w:lvlText w:val="%8."/>
      <w:lvlJc w:val="left"/>
      <w:pPr>
        <w:ind w:left="7605" w:hanging="360"/>
      </w:pPr>
    </w:lvl>
    <w:lvl w:ilvl="8" w:tplc="0419001B" w:tentative="1">
      <w:start w:val="1"/>
      <w:numFmt w:val="lowerRoman"/>
      <w:lvlText w:val="%9."/>
      <w:lvlJc w:val="right"/>
      <w:pPr>
        <w:ind w:left="8325" w:hanging="180"/>
      </w:pPr>
    </w:lvl>
  </w:abstractNum>
  <w:abstractNum w:abstractNumId="4" w15:restartNumberingAfterBreak="0">
    <w:nsid w:val="6B725082"/>
    <w:multiLevelType w:val="multilevel"/>
    <w:tmpl w:val="C02878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75666BA"/>
    <w:multiLevelType w:val="hybridMultilevel"/>
    <w:tmpl w:val="8D1023A4"/>
    <w:lvl w:ilvl="0" w:tplc="0419000F">
      <w:start w:val="1"/>
      <w:numFmt w:val="decimal"/>
      <w:lvlText w:val="%1."/>
      <w:lvlJc w:val="left"/>
      <w:pPr>
        <w:ind w:left="1845" w:hanging="360"/>
      </w:p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4E"/>
    <w:rsid w:val="00136B9D"/>
    <w:rsid w:val="0030236E"/>
    <w:rsid w:val="00515F07"/>
    <w:rsid w:val="00554A4E"/>
    <w:rsid w:val="00566EA8"/>
    <w:rsid w:val="00600773"/>
    <w:rsid w:val="00687880"/>
    <w:rsid w:val="00737C7D"/>
    <w:rsid w:val="007E3F4D"/>
    <w:rsid w:val="007F5D66"/>
    <w:rsid w:val="0081614D"/>
    <w:rsid w:val="008516E5"/>
    <w:rsid w:val="00914161"/>
    <w:rsid w:val="00945F7F"/>
    <w:rsid w:val="0099356F"/>
    <w:rsid w:val="009B584B"/>
    <w:rsid w:val="00DA4045"/>
    <w:rsid w:val="00E52FEC"/>
    <w:rsid w:val="00FB1F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4726"/>
  <w15:docId w15:val="{B29C348C-AF20-4BA9-83A2-516EB89D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urce Han Sans CN Regular" w:hAnsi="Liberation Serif" w:cs="Lohit Devanagari"/>
        <w:kern w:val="2"/>
        <w:sz w:val="24"/>
        <w:szCs w:val="24"/>
        <w:lang w:val="ru-RU" w:eastAsia="ru-RU" w:bidi="ru-RU"/>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PT Astra Serif" w:hAnsi="PT Astra Serif"/>
      <w:sz w:val="28"/>
    </w:rPr>
  </w:style>
  <w:style w:type="paragraph" w:styleId="1">
    <w:name w:val="heading 1"/>
    <w:basedOn w:val="a0"/>
    <w:next w:val="a1"/>
    <w:qFormat/>
    <w:pPr>
      <w:spacing w:after="0"/>
      <w:outlineLvl w:val="0"/>
    </w:pPr>
  </w:style>
  <w:style w:type="paragraph" w:styleId="2">
    <w:name w:val="heading 2"/>
    <w:basedOn w:val="a0"/>
    <w:next w:val="a2"/>
    <w:qFormat/>
    <w:pPr>
      <w:spacing w:after="0"/>
      <w:outlineLvl w:val="1"/>
    </w:pPr>
  </w:style>
  <w:style w:type="paragraph" w:styleId="30">
    <w:name w:val="heading 3"/>
    <w:basedOn w:val="a0"/>
    <w:next w:val="a2"/>
    <w:qFormat/>
    <w:pPr>
      <w:spacing w:after="0"/>
      <w:outlineLvl w:val="2"/>
    </w:pPr>
  </w:style>
  <w:style w:type="paragraph" w:styleId="40">
    <w:name w:val="heading 4"/>
    <w:basedOn w:val="a0"/>
    <w:next w:val="a2"/>
    <w:qFormat/>
    <w:pPr>
      <w:spacing w:after="0"/>
      <w:outlineLvl w:val="3"/>
    </w:pPr>
  </w:style>
  <w:style w:type="paragraph" w:styleId="5">
    <w:name w:val="heading 5"/>
    <w:basedOn w:val="a0"/>
    <w:next w:val="a2"/>
    <w:qFormat/>
    <w:pPr>
      <w:spacing w:after="0"/>
      <w:outlineLvl w:val="4"/>
    </w:pPr>
  </w:style>
  <w:style w:type="paragraph" w:styleId="6">
    <w:name w:val="heading 6"/>
    <w:basedOn w:val="a0"/>
    <w:next w:val="a2"/>
    <w:qFormat/>
    <w:pPr>
      <w:outlineLvl w:val="5"/>
    </w:pPr>
  </w:style>
  <w:style w:type="paragraph" w:styleId="7">
    <w:name w:val="heading 7"/>
    <w:basedOn w:val="a0"/>
    <w:next w:val="a2"/>
    <w:qFormat/>
    <w:pPr>
      <w:spacing w:after="0"/>
      <w:outlineLvl w:val="6"/>
    </w:pPr>
  </w:style>
  <w:style w:type="paragraph" w:styleId="8">
    <w:name w:val="heading 8"/>
    <w:basedOn w:val="a0"/>
    <w:next w:val="a2"/>
    <w:qFormat/>
    <w:pPr>
      <w:spacing w:after="0"/>
      <w:outlineLvl w:val="7"/>
    </w:pPr>
  </w:style>
  <w:style w:type="paragraph" w:styleId="9">
    <w:name w:val="heading 9"/>
    <w:basedOn w:val="a0"/>
    <w:next w:val="a2"/>
    <w:qFormat/>
    <w:pPr>
      <w:spacing w:after="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Символ нумерации"/>
    <w:qFormat/>
  </w:style>
  <w:style w:type="character" w:customStyle="1" w:styleId="a7">
    <w:name w:val="Маркеры"/>
    <w:qFormat/>
    <w:rPr>
      <w:rFonts w:ascii="OpenSymbol" w:eastAsia="OpenSymbol" w:hAnsi="OpenSymbol" w:cs="OpenSymbol"/>
    </w:rPr>
  </w:style>
  <w:style w:type="character" w:customStyle="1" w:styleId="a8">
    <w:name w:val="Символ сноски"/>
    <w:qFormat/>
    <w:rPr>
      <w:vertAlign w:val="superscript"/>
    </w:rPr>
  </w:style>
  <w:style w:type="character" w:styleId="a9">
    <w:name w:val="footnote reference"/>
    <w:rPr>
      <w:vertAlign w:val="superscript"/>
    </w:rPr>
  </w:style>
  <w:style w:type="character" w:styleId="aa">
    <w:name w:val="page number"/>
  </w:style>
  <w:style w:type="character" w:customStyle="1" w:styleId="ab">
    <w:name w:val="Символы названия"/>
    <w:qFormat/>
  </w:style>
  <w:style w:type="character" w:customStyle="1" w:styleId="ac">
    <w:name w:val="Буквица"/>
    <w:qFormat/>
  </w:style>
  <w:style w:type="character" w:styleId="ad">
    <w:name w:val="Hyperlink"/>
    <w:rPr>
      <w:color w:val="000080"/>
      <w:u w:val="single"/>
    </w:rPr>
  </w:style>
  <w:style w:type="character" w:styleId="ae">
    <w:name w:val="FollowedHyperlink"/>
    <w:rPr>
      <w:color w:val="800000"/>
      <w:u w:val="single"/>
    </w:rPr>
  </w:style>
  <w:style w:type="character" w:customStyle="1" w:styleId="af">
    <w:name w:val="Заполнитель"/>
    <w:qFormat/>
    <w:rPr>
      <w:smallCaps/>
      <w:color w:val="008080"/>
      <w:u w:val="dotted"/>
    </w:rPr>
  </w:style>
  <w:style w:type="character" w:customStyle="1" w:styleId="af0">
    <w:name w:val="Ссылка указателя"/>
    <w:qFormat/>
  </w:style>
  <w:style w:type="character" w:customStyle="1" w:styleId="af1">
    <w:name w:val="Символ концевой сноски"/>
    <w:qFormat/>
    <w:rPr>
      <w:vertAlign w:val="superscript"/>
    </w:rPr>
  </w:style>
  <w:style w:type="character" w:styleId="af2">
    <w:name w:val="line number"/>
  </w:style>
  <w:style w:type="character" w:customStyle="1" w:styleId="af3">
    <w:name w:val="Основной элемент указателя"/>
    <w:qFormat/>
    <w:rPr>
      <w:b/>
      <w:bCs/>
    </w:rPr>
  </w:style>
  <w:style w:type="character" w:styleId="af4">
    <w:name w:val="endnote reference"/>
    <w:rPr>
      <w:vertAlign w:val="superscript"/>
    </w:rPr>
  </w:style>
  <w:style w:type="character" w:customStyle="1" w:styleId="af5">
    <w:name w:val="Фуригана"/>
    <w:qFormat/>
    <w:rPr>
      <w:sz w:val="12"/>
      <w:szCs w:val="12"/>
      <w:u w:val="none"/>
      <w:em w:val="none"/>
    </w:rPr>
  </w:style>
  <w:style w:type="character" w:customStyle="1" w:styleId="af6">
    <w:name w:val="Вертикальное направление символов"/>
    <w:qFormat/>
    <w:rPr>
      <w:eastAsianLayout w:id="-875915776" w:vert="1"/>
    </w:rPr>
  </w:style>
  <w:style w:type="character" w:styleId="af7">
    <w:name w:val="Emphasis"/>
    <w:qFormat/>
    <w:rPr>
      <w:i/>
      <w:iCs/>
    </w:rPr>
  </w:style>
  <w:style w:type="character" w:customStyle="1" w:styleId="10">
    <w:name w:val="Цитата1"/>
    <w:qFormat/>
    <w:rPr>
      <w:i/>
      <w:iCs/>
    </w:rPr>
  </w:style>
  <w:style w:type="character" w:styleId="af8">
    <w:name w:val="Strong"/>
    <w:qFormat/>
    <w:rPr>
      <w:b/>
      <w:bCs/>
    </w:rPr>
  </w:style>
  <w:style w:type="character" w:customStyle="1" w:styleId="af9">
    <w:name w:val="Исходный текст"/>
    <w:qFormat/>
    <w:rPr>
      <w:rFonts w:ascii="Liberation Mono" w:eastAsia="Liberation Mono" w:hAnsi="Liberation Mono" w:cs="Liberation Mono"/>
    </w:rPr>
  </w:style>
  <w:style w:type="character" w:customStyle="1" w:styleId="afa">
    <w:name w:val="Пример"/>
    <w:qFormat/>
    <w:rPr>
      <w:rFonts w:ascii="Liberation Mono" w:eastAsia="Liberation Mono" w:hAnsi="Liberation Mono" w:cs="Liberation Mono"/>
    </w:rPr>
  </w:style>
  <w:style w:type="character" w:customStyle="1" w:styleId="afb">
    <w:name w:val="Ввод пользователя"/>
    <w:qFormat/>
    <w:rPr>
      <w:rFonts w:ascii="Liberation Mono" w:eastAsia="Liberation Mono" w:hAnsi="Liberation Mono" w:cs="Liberation Mono"/>
    </w:rPr>
  </w:style>
  <w:style w:type="character" w:customStyle="1" w:styleId="afc">
    <w:name w:val="Переменная"/>
    <w:qFormat/>
    <w:rPr>
      <w:i/>
      <w:iCs/>
    </w:rPr>
  </w:style>
  <w:style w:type="character" w:customStyle="1" w:styleId="afd">
    <w:name w:val="Определение"/>
    <w:qFormat/>
  </w:style>
  <w:style w:type="character" w:customStyle="1" w:styleId="afe">
    <w:name w:val="Непропорциональный текст"/>
    <w:qFormat/>
    <w:rPr>
      <w:rFonts w:ascii="Liberation Mono" w:eastAsia="Liberation Mono" w:hAnsi="Liberation Mono" w:cs="Liberation Mono"/>
    </w:rPr>
  </w:style>
  <w:style w:type="paragraph" w:styleId="a0">
    <w:name w:val="Title"/>
    <w:basedOn w:val="a"/>
    <w:next w:val="a1"/>
    <w:qFormat/>
    <w:pPr>
      <w:spacing w:after="170"/>
    </w:pPr>
    <w:rPr>
      <w:b/>
    </w:rPr>
  </w:style>
  <w:style w:type="paragraph" w:styleId="a2">
    <w:name w:val="Body Text"/>
    <w:basedOn w:val="a"/>
    <w:pPr>
      <w:jc w:val="both"/>
    </w:pPr>
  </w:style>
  <w:style w:type="paragraph" w:styleId="aff">
    <w:name w:val="List"/>
    <w:basedOn w:val="a2"/>
  </w:style>
  <w:style w:type="paragraph" w:styleId="aff0">
    <w:name w:val="caption"/>
    <w:basedOn w:val="a"/>
    <w:qFormat/>
  </w:style>
  <w:style w:type="paragraph" w:styleId="aff1">
    <w:name w:val="index heading"/>
    <w:basedOn w:val="a0"/>
  </w:style>
  <w:style w:type="paragraph" w:customStyle="1" w:styleId="aff2">
    <w:name w:val="Блочная цитата"/>
    <w:basedOn w:val="a"/>
    <w:qFormat/>
  </w:style>
  <w:style w:type="paragraph" w:styleId="aff3">
    <w:name w:val="Subtitle"/>
    <w:basedOn w:val="a"/>
    <w:next w:val="a1"/>
    <w:qFormat/>
    <w:pPr>
      <w:ind w:left="709"/>
      <w:jc w:val="both"/>
    </w:pPr>
    <w:rPr>
      <w:b/>
    </w:rPr>
  </w:style>
  <w:style w:type="paragraph" w:styleId="a1">
    <w:name w:val="Body Text Indent"/>
    <w:basedOn w:val="a2"/>
    <w:qFormat/>
  </w:style>
  <w:style w:type="paragraph" w:customStyle="1" w:styleId="aff4">
    <w:name w:val="Обратный отступ"/>
    <w:basedOn w:val="a2"/>
    <w:qFormat/>
    <w:pPr>
      <w:tabs>
        <w:tab w:val="left" w:pos="0"/>
      </w:tabs>
    </w:pPr>
  </w:style>
  <w:style w:type="paragraph" w:styleId="aff5">
    <w:name w:val="Salutation"/>
    <w:basedOn w:val="a"/>
  </w:style>
  <w:style w:type="paragraph" w:styleId="aff6">
    <w:name w:val="Signature"/>
    <w:basedOn w:val="a"/>
    <w:pPr>
      <w:tabs>
        <w:tab w:val="right" w:pos="31680"/>
      </w:tabs>
      <w:jc w:val="left"/>
    </w:pPr>
  </w:style>
  <w:style w:type="paragraph" w:customStyle="1" w:styleId="aff7">
    <w:name w:val="Отступы"/>
    <w:basedOn w:val="a2"/>
    <w:qFormat/>
    <w:pPr>
      <w:tabs>
        <w:tab w:val="left" w:pos="0"/>
      </w:tabs>
    </w:pPr>
  </w:style>
  <w:style w:type="paragraph" w:styleId="aff8">
    <w:name w:val="annotation text"/>
    <w:basedOn w:val="a2"/>
    <w:qFormat/>
  </w:style>
  <w:style w:type="paragraph" w:customStyle="1" w:styleId="100">
    <w:name w:val="Заголовок 10"/>
    <w:basedOn w:val="a0"/>
    <w:next w:val="a2"/>
    <w:qFormat/>
    <w:pPr>
      <w:spacing w:after="0"/>
    </w:pPr>
  </w:style>
  <w:style w:type="paragraph" w:customStyle="1" w:styleId="11">
    <w:name w:val="Нумерованный 1 начало"/>
    <w:basedOn w:val="aff"/>
    <w:next w:val="4"/>
    <w:qFormat/>
  </w:style>
  <w:style w:type="paragraph" w:styleId="4">
    <w:name w:val="List Bullet 4"/>
    <w:basedOn w:val="aff"/>
    <w:qFormat/>
    <w:pPr>
      <w:numPr>
        <w:numId w:val="1"/>
      </w:numPr>
      <w:ind w:firstLine="0"/>
    </w:pPr>
  </w:style>
  <w:style w:type="paragraph" w:customStyle="1" w:styleId="12">
    <w:name w:val="Нумерованный 1 конец"/>
    <w:basedOn w:val="aff"/>
    <w:next w:val="4"/>
    <w:qFormat/>
  </w:style>
  <w:style w:type="paragraph" w:customStyle="1" w:styleId="13">
    <w:name w:val="Нумерованный 1 прод."/>
    <w:basedOn w:val="aff"/>
    <w:qFormat/>
  </w:style>
  <w:style w:type="paragraph" w:customStyle="1" w:styleId="20">
    <w:name w:val="Нумерованный 2 начало"/>
    <w:basedOn w:val="aff"/>
    <w:next w:val="21"/>
    <w:qFormat/>
  </w:style>
  <w:style w:type="paragraph" w:styleId="21">
    <w:name w:val="List Number 2"/>
    <w:basedOn w:val="aff"/>
    <w:qFormat/>
  </w:style>
  <w:style w:type="paragraph" w:customStyle="1" w:styleId="22">
    <w:name w:val="Нумерованный 2 конец"/>
    <w:basedOn w:val="aff"/>
    <w:next w:val="21"/>
    <w:qFormat/>
  </w:style>
  <w:style w:type="paragraph" w:customStyle="1" w:styleId="23">
    <w:name w:val="Нумерованный 2 прод."/>
    <w:basedOn w:val="aff"/>
    <w:qFormat/>
  </w:style>
  <w:style w:type="paragraph" w:customStyle="1" w:styleId="31">
    <w:name w:val="Нумерованный 3 начало"/>
    <w:basedOn w:val="aff"/>
    <w:next w:val="32"/>
    <w:qFormat/>
  </w:style>
  <w:style w:type="paragraph" w:styleId="32">
    <w:name w:val="List Number 3"/>
    <w:basedOn w:val="aff"/>
    <w:qFormat/>
  </w:style>
  <w:style w:type="paragraph" w:customStyle="1" w:styleId="33">
    <w:name w:val="Нумерованный 3 конец"/>
    <w:basedOn w:val="aff"/>
    <w:next w:val="32"/>
    <w:qFormat/>
  </w:style>
  <w:style w:type="paragraph" w:customStyle="1" w:styleId="34">
    <w:name w:val="Нумерованный 3 прод."/>
    <w:basedOn w:val="aff"/>
    <w:qFormat/>
  </w:style>
  <w:style w:type="paragraph" w:customStyle="1" w:styleId="41">
    <w:name w:val="Нумерованный 4 начало"/>
    <w:basedOn w:val="aff"/>
    <w:next w:val="42"/>
    <w:qFormat/>
  </w:style>
  <w:style w:type="paragraph" w:styleId="42">
    <w:name w:val="List Number 4"/>
    <w:basedOn w:val="aff"/>
    <w:qFormat/>
  </w:style>
  <w:style w:type="paragraph" w:customStyle="1" w:styleId="43">
    <w:name w:val="Нумерованный 4 конец"/>
    <w:basedOn w:val="aff"/>
    <w:next w:val="42"/>
    <w:qFormat/>
  </w:style>
  <w:style w:type="paragraph" w:customStyle="1" w:styleId="44">
    <w:name w:val="Нумерованный 4 прод."/>
    <w:basedOn w:val="aff"/>
    <w:qFormat/>
  </w:style>
  <w:style w:type="paragraph" w:customStyle="1" w:styleId="50">
    <w:name w:val="Нумерованный 5 начало"/>
    <w:basedOn w:val="aff"/>
    <w:next w:val="51"/>
    <w:qFormat/>
  </w:style>
  <w:style w:type="paragraph" w:styleId="51">
    <w:name w:val="List Number 5"/>
    <w:basedOn w:val="aff"/>
    <w:qFormat/>
  </w:style>
  <w:style w:type="paragraph" w:customStyle="1" w:styleId="52">
    <w:name w:val="Нумерованный 5 конец"/>
    <w:basedOn w:val="aff"/>
    <w:next w:val="51"/>
    <w:qFormat/>
  </w:style>
  <w:style w:type="paragraph" w:customStyle="1" w:styleId="53">
    <w:name w:val="Нумерованный 5 прод."/>
    <w:basedOn w:val="aff"/>
    <w:qFormat/>
  </w:style>
  <w:style w:type="paragraph" w:customStyle="1" w:styleId="14">
    <w:name w:val="Список 1 начало"/>
    <w:basedOn w:val="aff"/>
    <w:next w:val="3"/>
    <w:qFormat/>
  </w:style>
  <w:style w:type="paragraph" w:styleId="3">
    <w:name w:val="List Bullet 3"/>
    <w:basedOn w:val="aff"/>
    <w:qFormat/>
    <w:pPr>
      <w:numPr>
        <w:numId w:val="2"/>
      </w:numPr>
      <w:ind w:firstLine="0"/>
    </w:pPr>
  </w:style>
  <w:style w:type="paragraph" w:customStyle="1" w:styleId="15">
    <w:name w:val="Список 1 конец"/>
    <w:basedOn w:val="aff"/>
    <w:next w:val="3"/>
    <w:qFormat/>
  </w:style>
  <w:style w:type="paragraph" w:styleId="aff9">
    <w:name w:val="List Continue"/>
    <w:basedOn w:val="aff"/>
    <w:qFormat/>
  </w:style>
  <w:style w:type="paragraph" w:customStyle="1" w:styleId="24">
    <w:name w:val="Список 2 начало"/>
    <w:basedOn w:val="aff"/>
    <w:next w:val="3"/>
    <w:qFormat/>
  </w:style>
  <w:style w:type="paragraph" w:customStyle="1" w:styleId="25">
    <w:name w:val="Список 2 конец"/>
    <w:basedOn w:val="aff"/>
    <w:next w:val="3"/>
    <w:qFormat/>
  </w:style>
  <w:style w:type="paragraph" w:styleId="26">
    <w:name w:val="List Continue 2"/>
    <w:basedOn w:val="aff"/>
    <w:qFormat/>
  </w:style>
  <w:style w:type="paragraph" w:customStyle="1" w:styleId="35">
    <w:name w:val="Список 3 начало"/>
    <w:basedOn w:val="aff"/>
    <w:next w:val="4"/>
    <w:qFormat/>
  </w:style>
  <w:style w:type="paragraph" w:customStyle="1" w:styleId="36">
    <w:name w:val="Список 3 конец"/>
    <w:basedOn w:val="aff"/>
    <w:next w:val="4"/>
    <w:qFormat/>
  </w:style>
  <w:style w:type="paragraph" w:styleId="37">
    <w:name w:val="List Continue 3"/>
    <w:basedOn w:val="aff"/>
    <w:qFormat/>
  </w:style>
  <w:style w:type="paragraph" w:customStyle="1" w:styleId="45">
    <w:name w:val="Список 4 начало"/>
    <w:basedOn w:val="aff"/>
    <w:next w:val="54"/>
    <w:qFormat/>
  </w:style>
  <w:style w:type="paragraph" w:styleId="54">
    <w:name w:val="List Bullet 5"/>
    <w:basedOn w:val="aff"/>
    <w:qFormat/>
  </w:style>
  <w:style w:type="paragraph" w:customStyle="1" w:styleId="46">
    <w:name w:val="Список 4 конец"/>
    <w:basedOn w:val="aff"/>
    <w:next w:val="54"/>
    <w:qFormat/>
  </w:style>
  <w:style w:type="paragraph" w:styleId="47">
    <w:name w:val="List Continue 4"/>
    <w:basedOn w:val="aff"/>
    <w:qFormat/>
  </w:style>
  <w:style w:type="paragraph" w:customStyle="1" w:styleId="55">
    <w:name w:val="Список 5 начало"/>
    <w:basedOn w:val="aff"/>
    <w:next w:val="affa"/>
    <w:qFormat/>
  </w:style>
  <w:style w:type="paragraph" w:styleId="affa">
    <w:name w:val="List Number"/>
    <w:basedOn w:val="aff"/>
    <w:qFormat/>
  </w:style>
  <w:style w:type="paragraph" w:customStyle="1" w:styleId="56">
    <w:name w:val="Список 5 конец"/>
    <w:basedOn w:val="aff"/>
    <w:next w:val="affa"/>
    <w:qFormat/>
  </w:style>
  <w:style w:type="paragraph" w:styleId="57">
    <w:name w:val="List Continue 5"/>
    <w:basedOn w:val="aff"/>
    <w:qFormat/>
  </w:style>
  <w:style w:type="paragraph" w:styleId="16">
    <w:name w:val="index 1"/>
    <w:basedOn w:val="aff1"/>
  </w:style>
  <w:style w:type="paragraph" w:styleId="27">
    <w:name w:val="index 2"/>
    <w:basedOn w:val="aff1"/>
  </w:style>
  <w:style w:type="paragraph" w:styleId="38">
    <w:name w:val="index 3"/>
    <w:basedOn w:val="aff1"/>
  </w:style>
  <w:style w:type="paragraph" w:customStyle="1" w:styleId="affb">
    <w:name w:val="Разделитель предметного указателя"/>
    <w:basedOn w:val="aff1"/>
    <w:qFormat/>
  </w:style>
  <w:style w:type="paragraph" w:styleId="affc">
    <w:name w:val="TOC Heading"/>
    <w:basedOn w:val="a0"/>
    <w:next w:val="17"/>
  </w:style>
  <w:style w:type="paragraph" w:styleId="17">
    <w:name w:val="toc 1"/>
    <w:basedOn w:val="aff1"/>
    <w:pPr>
      <w:tabs>
        <w:tab w:val="right" w:leader="dot" w:pos="9638"/>
      </w:tabs>
    </w:pPr>
  </w:style>
  <w:style w:type="paragraph" w:styleId="28">
    <w:name w:val="toc 2"/>
    <w:basedOn w:val="aff1"/>
    <w:pPr>
      <w:tabs>
        <w:tab w:val="right" w:leader="dot" w:pos="9355"/>
      </w:tabs>
    </w:pPr>
  </w:style>
  <w:style w:type="paragraph" w:styleId="39">
    <w:name w:val="toc 3"/>
    <w:basedOn w:val="aff1"/>
    <w:pPr>
      <w:tabs>
        <w:tab w:val="right" w:leader="dot" w:pos="9072"/>
      </w:tabs>
    </w:pPr>
  </w:style>
  <w:style w:type="paragraph" w:styleId="48">
    <w:name w:val="toc 4"/>
    <w:basedOn w:val="aff1"/>
    <w:pPr>
      <w:tabs>
        <w:tab w:val="right" w:leader="dot" w:pos="8789"/>
      </w:tabs>
    </w:pPr>
  </w:style>
  <w:style w:type="paragraph" w:styleId="58">
    <w:name w:val="toc 5"/>
    <w:basedOn w:val="aff1"/>
    <w:pPr>
      <w:tabs>
        <w:tab w:val="right" w:leader="dot" w:pos="8506"/>
      </w:tabs>
    </w:pPr>
  </w:style>
  <w:style w:type="paragraph" w:customStyle="1" w:styleId="affd">
    <w:name w:val="Заголовок указателей пользователя"/>
    <w:basedOn w:val="a0"/>
    <w:qFormat/>
  </w:style>
  <w:style w:type="paragraph" w:customStyle="1" w:styleId="18">
    <w:name w:val="Указатель пользователя 1"/>
    <w:basedOn w:val="aff1"/>
    <w:qFormat/>
    <w:pPr>
      <w:tabs>
        <w:tab w:val="right" w:leader="dot" w:pos="9638"/>
      </w:tabs>
    </w:pPr>
  </w:style>
  <w:style w:type="paragraph" w:customStyle="1" w:styleId="29">
    <w:name w:val="Указатель пользователя 2"/>
    <w:basedOn w:val="aff1"/>
    <w:qFormat/>
    <w:pPr>
      <w:tabs>
        <w:tab w:val="right" w:leader="dot" w:pos="9355"/>
      </w:tabs>
    </w:pPr>
  </w:style>
  <w:style w:type="paragraph" w:customStyle="1" w:styleId="3a">
    <w:name w:val="Указатель пользователя 3"/>
    <w:basedOn w:val="aff1"/>
    <w:qFormat/>
    <w:pPr>
      <w:tabs>
        <w:tab w:val="right" w:leader="dot" w:pos="9072"/>
      </w:tabs>
    </w:pPr>
  </w:style>
  <w:style w:type="paragraph" w:customStyle="1" w:styleId="49">
    <w:name w:val="Указатель пользователя 4"/>
    <w:basedOn w:val="aff1"/>
    <w:qFormat/>
    <w:pPr>
      <w:tabs>
        <w:tab w:val="right" w:leader="dot" w:pos="8789"/>
      </w:tabs>
    </w:pPr>
  </w:style>
  <w:style w:type="paragraph" w:customStyle="1" w:styleId="59">
    <w:name w:val="Указатель пользователя 5"/>
    <w:basedOn w:val="aff1"/>
    <w:qFormat/>
    <w:pPr>
      <w:tabs>
        <w:tab w:val="right" w:leader="dot" w:pos="8506"/>
      </w:tabs>
    </w:pPr>
  </w:style>
  <w:style w:type="paragraph" w:styleId="60">
    <w:name w:val="toc 6"/>
    <w:basedOn w:val="aff1"/>
    <w:pPr>
      <w:tabs>
        <w:tab w:val="right" w:leader="dot" w:pos="8223"/>
      </w:tabs>
    </w:pPr>
  </w:style>
  <w:style w:type="paragraph" w:styleId="70">
    <w:name w:val="toc 7"/>
    <w:basedOn w:val="aff1"/>
    <w:pPr>
      <w:tabs>
        <w:tab w:val="right" w:leader="dot" w:pos="7940"/>
      </w:tabs>
    </w:pPr>
  </w:style>
  <w:style w:type="paragraph" w:styleId="80">
    <w:name w:val="toc 8"/>
    <w:basedOn w:val="aff1"/>
    <w:pPr>
      <w:tabs>
        <w:tab w:val="right" w:leader="dot" w:pos="7657"/>
      </w:tabs>
    </w:pPr>
  </w:style>
  <w:style w:type="paragraph" w:styleId="90">
    <w:name w:val="toc 9"/>
    <w:basedOn w:val="aff1"/>
    <w:pPr>
      <w:tabs>
        <w:tab w:val="right" w:leader="dot" w:pos="7374"/>
      </w:tabs>
    </w:pPr>
  </w:style>
  <w:style w:type="paragraph" w:customStyle="1" w:styleId="101">
    <w:name w:val="Оглавление 10"/>
    <w:basedOn w:val="aff1"/>
    <w:qFormat/>
    <w:pPr>
      <w:tabs>
        <w:tab w:val="right" w:leader="dot" w:pos="7091"/>
      </w:tabs>
    </w:pPr>
  </w:style>
  <w:style w:type="paragraph" w:customStyle="1" w:styleId="IllustrationIndex1">
    <w:name w:val="Illustration Index 1"/>
    <w:basedOn w:val="aff1"/>
    <w:qFormat/>
    <w:pPr>
      <w:tabs>
        <w:tab w:val="right" w:leader="dot" w:pos="9638"/>
      </w:tabs>
    </w:pPr>
  </w:style>
  <w:style w:type="paragraph" w:customStyle="1" w:styleId="affe">
    <w:name w:val="Заголовок списка объектов"/>
    <w:basedOn w:val="a0"/>
    <w:qFormat/>
  </w:style>
  <w:style w:type="paragraph" w:customStyle="1" w:styleId="19">
    <w:name w:val="Список объектов 1"/>
    <w:basedOn w:val="aff1"/>
    <w:qFormat/>
    <w:pPr>
      <w:tabs>
        <w:tab w:val="right" w:leader="dot" w:pos="9638"/>
      </w:tabs>
    </w:pPr>
  </w:style>
  <w:style w:type="paragraph" w:customStyle="1" w:styleId="afff">
    <w:name w:val="Заголовок списка таблиц"/>
    <w:basedOn w:val="a0"/>
    <w:qFormat/>
  </w:style>
  <w:style w:type="paragraph" w:customStyle="1" w:styleId="1a">
    <w:name w:val="Список таблиц 1"/>
    <w:basedOn w:val="aff1"/>
    <w:qFormat/>
    <w:pPr>
      <w:tabs>
        <w:tab w:val="right" w:leader="dot" w:pos="9638"/>
      </w:tabs>
    </w:pPr>
  </w:style>
  <w:style w:type="paragraph" w:styleId="afff0">
    <w:name w:val="table of authorities"/>
    <w:basedOn w:val="a0"/>
    <w:qFormat/>
  </w:style>
  <w:style w:type="paragraph" w:customStyle="1" w:styleId="1b">
    <w:name w:val="Библиография 1"/>
    <w:basedOn w:val="aff1"/>
    <w:qFormat/>
    <w:pPr>
      <w:tabs>
        <w:tab w:val="right" w:leader="dot" w:pos="9638"/>
      </w:tabs>
    </w:pPr>
  </w:style>
  <w:style w:type="paragraph" w:customStyle="1" w:styleId="61">
    <w:name w:val="Указатель пользователя 6"/>
    <w:basedOn w:val="aff1"/>
    <w:qFormat/>
    <w:pPr>
      <w:tabs>
        <w:tab w:val="right" w:leader="dot" w:pos="8223"/>
      </w:tabs>
    </w:pPr>
  </w:style>
  <w:style w:type="paragraph" w:customStyle="1" w:styleId="71">
    <w:name w:val="Указатель пользователя 7"/>
    <w:basedOn w:val="aff1"/>
    <w:qFormat/>
    <w:pPr>
      <w:tabs>
        <w:tab w:val="right" w:leader="dot" w:pos="7940"/>
      </w:tabs>
    </w:pPr>
  </w:style>
  <w:style w:type="paragraph" w:customStyle="1" w:styleId="81">
    <w:name w:val="Указатель пользователя 8"/>
    <w:basedOn w:val="aff1"/>
    <w:qFormat/>
    <w:pPr>
      <w:tabs>
        <w:tab w:val="right" w:leader="dot" w:pos="7657"/>
      </w:tabs>
    </w:pPr>
  </w:style>
  <w:style w:type="paragraph" w:customStyle="1" w:styleId="91">
    <w:name w:val="Указатель пользователя 9"/>
    <w:basedOn w:val="aff1"/>
    <w:qFormat/>
    <w:pPr>
      <w:tabs>
        <w:tab w:val="right" w:leader="dot" w:pos="7374"/>
      </w:tabs>
    </w:pPr>
  </w:style>
  <w:style w:type="paragraph" w:customStyle="1" w:styleId="102">
    <w:name w:val="Указатель пользователя 10"/>
    <w:basedOn w:val="aff1"/>
    <w:qFormat/>
    <w:pPr>
      <w:tabs>
        <w:tab w:val="right" w:leader="dot" w:pos="7091"/>
      </w:tabs>
    </w:pPr>
  </w:style>
  <w:style w:type="paragraph" w:customStyle="1" w:styleId="afff1">
    <w:name w:val="Колонтитул"/>
    <w:basedOn w:val="a"/>
    <w:qFormat/>
    <w:pPr>
      <w:suppressLineNumbers/>
      <w:tabs>
        <w:tab w:val="center" w:pos="4819"/>
        <w:tab w:val="right" w:pos="9638"/>
      </w:tabs>
    </w:pPr>
  </w:style>
  <w:style w:type="paragraph" w:styleId="afff2">
    <w:name w:val="header"/>
    <w:basedOn w:val="a"/>
    <w:pPr>
      <w:tabs>
        <w:tab w:val="center" w:pos="4819"/>
        <w:tab w:val="right" w:pos="9638"/>
      </w:tabs>
    </w:pPr>
  </w:style>
  <w:style w:type="paragraph" w:customStyle="1" w:styleId="afff3">
    <w:name w:val="Верхний колонтитул слева"/>
    <w:basedOn w:val="a"/>
    <w:qFormat/>
    <w:pPr>
      <w:tabs>
        <w:tab w:val="center" w:pos="4819"/>
        <w:tab w:val="right" w:pos="9638"/>
      </w:tabs>
      <w:jc w:val="left"/>
    </w:pPr>
  </w:style>
  <w:style w:type="paragraph" w:customStyle="1" w:styleId="afff4">
    <w:name w:val="Верхний колонтитул справа"/>
    <w:basedOn w:val="a"/>
    <w:qFormat/>
    <w:pPr>
      <w:tabs>
        <w:tab w:val="center" w:pos="4819"/>
        <w:tab w:val="right" w:pos="9638"/>
      </w:tabs>
      <w:jc w:val="right"/>
    </w:pPr>
  </w:style>
  <w:style w:type="paragraph" w:styleId="afff5">
    <w:name w:val="footer"/>
    <w:basedOn w:val="a"/>
    <w:pPr>
      <w:tabs>
        <w:tab w:val="center" w:pos="4819"/>
        <w:tab w:val="right" w:pos="9638"/>
      </w:tabs>
    </w:pPr>
  </w:style>
  <w:style w:type="paragraph" w:customStyle="1" w:styleId="afff6">
    <w:name w:val="Нижний колонтитул слева"/>
    <w:basedOn w:val="a"/>
    <w:qFormat/>
    <w:pPr>
      <w:tabs>
        <w:tab w:val="center" w:pos="4819"/>
        <w:tab w:val="right" w:pos="9638"/>
      </w:tabs>
      <w:jc w:val="left"/>
    </w:pPr>
  </w:style>
  <w:style w:type="paragraph" w:customStyle="1" w:styleId="afff7">
    <w:name w:val="Нижний колонтитул справа"/>
    <w:basedOn w:val="a"/>
    <w:qFormat/>
    <w:pPr>
      <w:tabs>
        <w:tab w:val="center" w:pos="4819"/>
        <w:tab w:val="right" w:pos="9638"/>
      </w:tabs>
      <w:jc w:val="right"/>
    </w:pPr>
  </w:style>
  <w:style w:type="paragraph" w:customStyle="1" w:styleId="afff8">
    <w:name w:val="Содержимое таблицы"/>
    <w:basedOn w:val="a"/>
    <w:qFormat/>
  </w:style>
  <w:style w:type="paragraph" w:customStyle="1" w:styleId="afff9">
    <w:name w:val="Заголовок таблицы"/>
    <w:basedOn w:val="afff8"/>
    <w:qFormat/>
    <w:rPr>
      <w:b/>
    </w:rPr>
  </w:style>
  <w:style w:type="paragraph" w:customStyle="1" w:styleId="afffa">
    <w:name w:val="Иллюстрация"/>
    <w:basedOn w:val="aff0"/>
    <w:qFormat/>
  </w:style>
  <w:style w:type="paragraph" w:customStyle="1" w:styleId="afffb">
    <w:name w:val="Таблица"/>
    <w:basedOn w:val="aff0"/>
    <w:qFormat/>
  </w:style>
  <w:style w:type="paragraph" w:styleId="afffc">
    <w:name w:val="Plain Text"/>
    <w:basedOn w:val="aff0"/>
    <w:qFormat/>
  </w:style>
  <w:style w:type="paragraph" w:customStyle="1" w:styleId="afffd">
    <w:name w:val="Содержимое врезки"/>
    <w:basedOn w:val="a"/>
    <w:qFormat/>
  </w:style>
  <w:style w:type="paragraph" w:styleId="afffe">
    <w:name w:val="footnote text"/>
    <w:basedOn w:val="a"/>
    <w:pPr>
      <w:jc w:val="left"/>
    </w:pPr>
  </w:style>
  <w:style w:type="paragraph" w:styleId="affff">
    <w:name w:val="envelope address"/>
    <w:basedOn w:val="a"/>
  </w:style>
  <w:style w:type="paragraph" w:styleId="2a">
    <w:name w:val="envelope return"/>
    <w:basedOn w:val="a"/>
  </w:style>
  <w:style w:type="paragraph" w:styleId="affff0">
    <w:name w:val="endnote text"/>
    <w:basedOn w:val="a"/>
  </w:style>
  <w:style w:type="paragraph" w:styleId="affff1">
    <w:name w:val="table of figures"/>
    <w:basedOn w:val="aff0"/>
    <w:qFormat/>
  </w:style>
  <w:style w:type="paragraph" w:customStyle="1" w:styleId="affff2">
    <w:name w:val="Текст в заданном формате"/>
    <w:basedOn w:val="a"/>
    <w:qFormat/>
  </w:style>
  <w:style w:type="paragraph" w:customStyle="1" w:styleId="affff3">
    <w:name w:val="Горизонтальная линия"/>
    <w:basedOn w:val="a"/>
    <w:next w:val="a2"/>
    <w:qFormat/>
    <w:pPr>
      <w:pBdr>
        <w:bottom w:val="single" w:sz="8" w:space="0" w:color="000000"/>
      </w:pBdr>
    </w:pPr>
    <w:rPr>
      <w:sz w:val="4"/>
    </w:rPr>
  </w:style>
  <w:style w:type="paragraph" w:customStyle="1" w:styleId="affff4">
    <w:name w:val="Содержимое списка"/>
    <w:basedOn w:val="a"/>
    <w:qFormat/>
  </w:style>
  <w:style w:type="paragraph" w:customStyle="1" w:styleId="affff5">
    <w:name w:val="Заголовок списка"/>
    <w:basedOn w:val="a"/>
    <w:next w:val="affff4"/>
    <w:qFormat/>
  </w:style>
  <w:style w:type="paragraph" w:customStyle="1" w:styleId="affff6">
    <w:name w:val="Гриф_Экземпляр"/>
    <w:basedOn w:val="a"/>
    <w:qFormat/>
    <w:rPr>
      <w:sz w:val="24"/>
    </w:rPr>
  </w:style>
  <w:style w:type="paragraph" w:customStyle="1" w:styleId="affff7">
    <w:name w:val="Исполнитель документа"/>
    <w:basedOn w:val="a"/>
    <w:qFormat/>
    <w:pPr>
      <w:jc w:val="left"/>
    </w:pPr>
    <w:rPr>
      <w:sz w:val="24"/>
    </w:rPr>
  </w:style>
  <w:style w:type="paragraph" w:customStyle="1" w:styleId="affff8">
    <w:name w:val="Заголовок списка иллюстраций"/>
    <w:basedOn w:val="a0"/>
    <w:qFormat/>
    <w:pPr>
      <w:suppressLineNumbers/>
    </w:pPr>
  </w:style>
  <w:style w:type="numbering" w:customStyle="1" w:styleId="123">
    <w:name w:val="Нумерованный 123"/>
    <w:qFormat/>
  </w:style>
  <w:style w:type="numbering" w:customStyle="1" w:styleId="ABC">
    <w:name w:val="Нумерованный ABC"/>
    <w:qFormat/>
  </w:style>
  <w:style w:type="numbering" w:customStyle="1" w:styleId="abc0">
    <w:name w:val="Нумерованный abc"/>
    <w:qFormat/>
  </w:style>
  <w:style w:type="numbering" w:customStyle="1" w:styleId="IVX">
    <w:name w:val="Нумерованный IVX"/>
    <w:qFormat/>
  </w:style>
  <w:style w:type="numbering" w:customStyle="1" w:styleId="ivx0">
    <w:name w:val="Нумерованный ivx"/>
    <w:qFormat/>
  </w:style>
  <w:style w:type="numbering" w:customStyle="1" w:styleId="affff9">
    <w:name w:val="Маркированный •"/>
    <w:qFormat/>
  </w:style>
  <w:style w:type="numbering" w:customStyle="1" w:styleId="affffa">
    <w:name w:val="Маркированный –"/>
    <w:qFormat/>
  </w:style>
  <w:style w:type="numbering" w:customStyle="1" w:styleId="affffb">
    <w:name w:val="Маркированный "/>
    <w:qFormat/>
  </w:style>
  <w:style w:type="numbering" w:customStyle="1" w:styleId="affffc">
    <w:name w:val="Маркированный "/>
    <w:qFormat/>
  </w:style>
  <w:style w:type="numbering" w:customStyle="1" w:styleId="affffd">
    <w:name w:val="Маркированный "/>
    <w:qFormat/>
  </w:style>
  <w:style w:type="numbering" w:customStyle="1" w:styleId="1c">
    <w:name w:val="Нумерованный 1)"/>
    <w:qFormat/>
  </w:style>
  <w:style w:type="numbering" w:customStyle="1" w:styleId="affffe">
    <w:name w:val="Нумерованный а)"/>
    <w:qFormat/>
  </w:style>
  <w:style w:type="numbering" w:customStyle="1" w:styleId="afffff">
    <w:name w:val="Нумерованный для таблиц"/>
    <w:qFormat/>
  </w:style>
  <w:style w:type="paragraph" w:styleId="afffff0">
    <w:name w:val="List Paragraph"/>
    <w:basedOn w:val="a"/>
    <w:uiPriority w:val="1"/>
    <w:qFormat/>
    <w:rsid w:val="00136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17</Pages>
  <Words>6274</Words>
  <Characters>35767</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Default</vt:lpstr>
    </vt:vector>
  </TitlesOfParts>
  <Company/>
  <LinksUpToDate>false</LinksUpToDate>
  <CharactersWithSpaces>41958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Маннапов Дилияр Дамирович</dc:creator>
  <dc:description/>
  <cp:lastModifiedBy>Маннапов Дилияр Дамирович</cp:lastModifiedBy>
  <cp:revision>12</cp:revision>
  <dcterms:created xsi:type="dcterms:W3CDTF">2024-11-25T07:24:00Z</dcterms:created>
  <dcterms:modified xsi:type="dcterms:W3CDTF">2024-11-27T14:19:00Z</dcterms:modified>
  <dc:language>ru-RU</dc:language>
</cp:coreProperties>
</file>