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33"/>
      </w:tblGrid>
      <w:tr w:rsidR="005239A4" w:rsidRPr="00B55139" w:rsidTr="001F0C2B">
        <w:tc>
          <w:tcPr>
            <w:tcW w:w="4678" w:type="dxa"/>
          </w:tcPr>
          <w:p w:rsidR="005239A4" w:rsidRPr="005239A4" w:rsidRDefault="005239A4" w:rsidP="001F0C2B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</w:t>
            </w:r>
            <w:r w:rsidR="00F53F43" w:rsidRPr="00F53F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межевания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территории </w:t>
            </w:r>
            <w:r w:rsidR="00B5513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для эксплуатации линейного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объекта </w:t>
            </w:r>
            <w:r w:rsidR="00F53F43" w:rsidRPr="00F53F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«Капитальный ремонт магистрального </w:t>
            </w:r>
            <w:proofErr w:type="spellStart"/>
            <w:r w:rsidR="00F53F43" w:rsidRPr="00F53F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этанопровода</w:t>
            </w:r>
            <w:proofErr w:type="spellEnd"/>
            <w:r w:rsidR="00F53F43" w:rsidRPr="00F53F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Миннибаево-Казань, DN 500. Замена труб основной нитки подводного перехода через р. Кама на 176-181,4 км (инв. № 17027), расположенного: Республика Татарстан, Алексеевский муниципальный район, </w:t>
            </w:r>
            <w:proofErr w:type="spellStart"/>
            <w:r w:rsidR="00F53F43" w:rsidRPr="00F53F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Бутлеровское</w:t>
            </w:r>
            <w:proofErr w:type="spellEnd"/>
            <w:r w:rsidR="00F53F43" w:rsidRPr="00F53F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сельское поселение, </w:t>
            </w:r>
            <w:proofErr w:type="spellStart"/>
            <w:r w:rsidR="00F53F43" w:rsidRPr="00F53F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Билярское</w:t>
            </w:r>
            <w:proofErr w:type="spellEnd"/>
            <w:r w:rsidR="00F53F43" w:rsidRPr="00F53F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лесничество, Алексеевское участковое лесничество, квартал 103 (части выделов 1,2,3,4)</w:t>
            </w:r>
            <w:r w:rsidR="008E5F2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33" w:type="dxa"/>
          </w:tcPr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Pr="005239A4" w:rsidRDefault="00716AC1" w:rsidP="00A9335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1F0C2B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825C15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A93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0BD7">
        <w:rPr>
          <w:rFonts w:ascii="Times New Roman" w:hAnsi="Times New Roman" w:cs="Times New Roman"/>
          <w:sz w:val="28"/>
          <w:szCs w:val="28"/>
          <w:lang w:val="ru-RU"/>
        </w:rPr>
        <w:t>приказом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строительства, архитектуры и жилищно-коммунального хозяйства Республики Татарстан 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411E3D" w:rsidRPr="00B55139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1E3D" w:rsidRPr="00B55139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 xml:space="preserve">.2024 № </w:t>
      </w:r>
      <w:r w:rsidR="00411E3D" w:rsidRPr="00B55139">
        <w:rPr>
          <w:rFonts w:ascii="Times New Roman" w:hAnsi="Times New Roman" w:cs="Times New Roman"/>
          <w:sz w:val="28"/>
          <w:szCs w:val="28"/>
          <w:lang w:val="ru-RU"/>
        </w:rPr>
        <w:t>698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411E3D" w:rsidRPr="00B5513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</w:t>
      </w:r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>межевания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 </w:t>
      </w:r>
      <w:r w:rsidR="00130BD7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</w:t>
      </w:r>
      <w:r w:rsidR="00130BD7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 xml:space="preserve">«Капитальный ремонт магистрального </w:t>
      </w:r>
      <w:proofErr w:type="spellStart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>этанопровода</w:t>
      </w:r>
      <w:proofErr w:type="spellEnd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 xml:space="preserve"> Миннибаево-Казань, DN 500. Замена труб основной нитки подводного перехода через р. Кама на 176-181,4 км (инв. № 17027), расположенного: Республика Татарстан, Алексеевский муниципальный район, </w:t>
      </w:r>
      <w:proofErr w:type="spellStart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>Бутлеровское</w:t>
      </w:r>
      <w:proofErr w:type="spellEnd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</w:t>
      </w:r>
      <w:proofErr w:type="spellStart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>Билярское</w:t>
      </w:r>
      <w:proofErr w:type="spellEnd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 xml:space="preserve"> лесничество, Алексеевское участковое лесничество, квартал 103 (части выделов 1,</w:t>
      </w:r>
      <w:r w:rsidR="00411E3D">
        <w:rPr>
          <w:rFonts w:ascii="Times New Roman" w:hAnsi="Times New Roman" w:cs="Times New Roman"/>
          <w:sz w:val="28"/>
          <w:szCs w:val="28"/>
          <w:lang w:val="ru-RU"/>
        </w:rPr>
        <w:t>2,3,4)</w:t>
      </w:r>
      <w:r w:rsidR="008E5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E37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" w:name="_GoBack"/>
      <w:bookmarkEnd w:id="1"/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 xml:space="preserve">п р и </w:t>
      </w:r>
      <w:proofErr w:type="gramStart"/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 xml:space="preserve">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Pr="00716AC1" w:rsidRDefault="00855AAD" w:rsidP="00716AC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716AC1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 xml:space="preserve">межевания территории </w:t>
      </w:r>
      <w:r w:rsidR="00B55139">
        <w:rPr>
          <w:rFonts w:ascii="Times New Roman" w:eastAsia="Calibri" w:hAnsi="Times New Roman" w:cs="Times New Roman"/>
          <w:sz w:val="28"/>
          <w:szCs w:val="28"/>
          <w:lang w:val="ru-RU"/>
        </w:rPr>
        <w:t>для эксплуатации линейного</w:t>
      </w:r>
      <w:r w:rsidR="00B55139" w:rsidRPr="008E5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 xml:space="preserve">объекта </w:t>
      </w:r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«Капитальный ремонт магистрального </w:t>
      </w:r>
      <w:proofErr w:type="spellStart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>этанопровода</w:t>
      </w:r>
      <w:proofErr w:type="spellEnd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 xml:space="preserve"> Миннибаево-Казань, DN 500. Замена труб основной нитки подводного перехода через р. Кама на 176-181,4 км (инв. № 17027), расположенного: Республика Татарстан, Алексеевский муниципальный район, </w:t>
      </w:r>
      <w:proofErr w:type="spellStart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>Бутлеровское</w:t>
      </w:r>
      <w:proofErr w:type="spellEnd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</w:t>
      </w:r>
      <w:proofErr w:type="spellStart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>Билярское</w:t>
      </w:r>
      <w:proofErr w:type="spellEnd"/>
      <w:r w:rsidR="008E5F20" w:rsidRPr="008E5F20">
        <w:rPr>
          <w:rFonts w:ascii="Times New Roman" w:hAnsi="Times New Roman" w:cs="Times New Roman"/>
          <w:sz w:val="28"/>
          <w:szCs w:val="28"/>
          <w:lang w:val="ru-RU"/>
        </w:rPr>
        <w:t xml:space="preserve"> лесничество, Алексеевское участковое лесничество, квартал 103 (части выделов 1,2,3,4)</w:t>
      </w:r>
      <w:r w:rsidR="008E5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16AC1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39A4" w:rsidRPr="00E83EC0" w:rsidRDefault="005239A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9A4">
        <w:rPr>
          <w:rFonts w:ascii="Times New Roman" w:hAnsi="Times New Roman" w:cs="Times New Roman"/>
          <w:sz w:val="28"/>
          <w:szCs w:val="28"/>
          <w:lang w:val="ru-RU"/>
        </w:rPr>
        <w:t>2. Юридическому отделу (</w:t>
      </w:r>
      <w:proofErr w:type="spellStart"/>
      <w:r w:rsidRPr="005239A4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239A4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E83EC0" w:rsidRPr="00E83EC0" w:rsidRDefault="002615E5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2615E5" w:rsidRPr="00A40CCA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7101E" w:rsidRPr="0097101E">
        <w:rPr>
          <w:rFonts w:ascii="Times New Roman" w:hAnsi="Times New Roman" w:cs="Times New Roman"/>
          <w:sz w:val="28"/>
          <w:szCs w:val="28"/>
          <w:lang w:val="ru-RU"/>
        </w:rPr>
        <w:t>Начальнику отдела развития юго-западных районов управления развития агломераций Департамента развития территорий (</w:t>
      </w:r>
      <w:proofErr w:type="spellStart"/>
      <w:r w:rsidR="0097101E" w:rsidRPr="0097101E">
        <w:rPr>
          <w:rFonts w:ascii="Times New Roman" w:hAnsi="Times New Roman" w:cs="Times New Roman"/>
          <w:sz w:val="28"/>
          <w:szCs w:val="28"/>
          <w:lang w:val="ru-RU"/>
        </w:rPr>
        <w:t>А.С.Харитонову</w:t>
      </w:r>
      <w:proofErr w:type="spellEnd"/>
      <w:r w:rsidR="0097101E" w:rsidRPr="0097101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направление настоящего приказа Главе </w:t>
      </w:r>
      <w:r w:rsidR="008E5F20">
        <w:rPr>
          <w:rFonts w:ascii="Times New Roman" w:hAnsi="Times New Roman" w:cs="Times New Roman"/>
          <w:sz w:val="28"/>
          <w:szCs w:val="28"/>
          <w:lang w:val="ru-RU"/>
        </w:rPr>
        <w:t>Алексеевс</w:t>
      </w:r>
      <w:r w:rsidR="00716AC1">
        <w:rPr>
          <w:rFonts w:ascii="Times New Roman" w:hAnsi="Times New Roman" w:cs="Times New Roman"/>
          <w:sz w:val="28"/>
          <w:szCs w:val="28"/>
          <w:lang w:val="ru-RU"/>
        </w:rPr>
        <w:t>кого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 w:rsidR="00632D15">
        <w:rPr>
          <w:rFonts w:ascii="Times New Roman" w:hAnsi="Times New Roman" w:cs="Times New Roman"/>
          <w:sz w:val="28"/>
          <w:szCs w:val="28"/>
          <w:lang w:val="ru-RU"/>
        </w:rPr>
        <w:t>ого района Республики Татарстан в течение 7 дней с момента вступления в силу настоящего приказа.</w:t>
      </w:r>
    </w:p>
    <w:p w:rsidR="00F54460" w:rsidRPr="00EF1FAC" w:rsidRDefault="002615E5" w:rsidP="00EF1FA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EF1FAC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управления развития агломераций департамента развития территорий </w:t>
      </w:r>
      <w:proofErr w:type="spellStart"/>
      <w:r w:rsidR="00EF1FAC">
        <w:rPr>
          <w:rFonts w:ascii="Times New Roman" w:hAnsi="Times New Roman" w:cs="Times New Roman"/>
          <w:sz w:val="28"/>
          <w:szCs w:val="28"/>
          <w:lang w:val="ru-RU"/>
        </w:rPr>
        <w:t>С.А.Рыбакова</w:t>
      </w:r>
      <w:proofErr w:type="spellEnd"/>
      <w:r w:rsidR="00EF1FA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  <w:sectPr w:rsidR="00A40CCA" w:rsidSect="00FA06E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32D15" w:rsidRDefault="00632D1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B55139" w:rsidRDefault="00B55139" w:rsidP="00B55139">
      <w:pPr>
        <w:pStyle w:val="a4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B55139">
        <w:rPr>
          <w:rFonts w:ascii="Times New Roman" w:hAnsi="Times New Roman" w:cs="Times New Roman"/>
          <w:sz w:val="36"/>
          <w:szCs w:val="36"/>
          <w:lang w:val="ru-RU"/>
        </w:rPr>
        <w:t>П</w:t>
      </w:r>
      <w:r w:rsidRPr="00B55139">
        <w:rPr>
          <w:rFonts w:ascii="Times New Roman" w:hAnsi="Times New Roman" w:cs="Times New Roman"/>
          <w:sz w:val="36"/>
          <w:szCs w:val="36"/>
          <w:lang w:val="ru-RU"/>
        </w:rPr>
        <w:t xml:space="preserve">роект межевания территории </w:t>
      </w:r>
      <w:r w:rsidRPr="00B55139">
        <w:rPr>
          <w:rFonts w:ascii="Times New Roman" w:eastAsia="Calibri" w:hAnsi="Times New Roman" w:cs="Times New Roman"/>
          <w:sz w:val="36"/>
          <w:szCs w:val="36"/>
          <w:lang w:val="ru-RU"/>
        </w:rPr>
        <w:t>для эксплуатации линейного</w:t>
      </w:r>
      <w:r w:rsidRPr="00B55139">
        <w:rPr>
          <w:rFonts w:ascii="Times New Roman" w:hAnsi="Times New Roman" w:cs="Times New Roman"/>
          <w:sz w:val="36"/>
          <w:szCs w:val="36"/>
          <w:lang w:val="ru-RU"/>
        </w:rPr>
        <w:t xml:space="preserve"> объекта «Капитальный ремонт магистрального </w:t>
      </w:r>
      <w:proofErr w:type="spellStart"/>
      <w:r w:rsidRPr="00B55139">
        <w:rPr>
          <w:rFonts w:ascii="Times New Roman" w:hAnsi="Times New Roman" w:cs="Times New Roman"/>
          <w:sz w:val="36"/>
          <w:szCs w:val="36"/>
          <w:lang w:val="ru-RU"/>
        </w:rPr>
        <w:t>этанопровода</w:t>
      </w:r>
      <w:proofErr w:type="spellEnd"/>
      <w:r w:rsidRPr="00B55139">
        <w:rPr>
          <w:rFonts w:ascii="Times New Roman" w:hAnsi="Times New Roman" w:cs="Times New Roman"/>
          <w:sz w:val="36"/>
          <w:szCs w:val="36"/>
          <w:lang w:val="ru-RU"/>
        </w:rPr>
        <w:t xml:space="preserve"> Миннибаево-Казань, DN 500. Замена труб основной нитки подводного перехода через р. Кама на 176-181,4 км (инв. № 17027), расположенного: Республика Татарстан, Алексеевский муниципальный район, </w:t>
      </w:r>
      <w:proofErr w:type="spellStart"/>
      <w:r w:rsidRPr="00B55139">
        <w:rPr>
          <w:rFonts w:ascii="Times New Roman" w:hAnsi="Times New Roman" w:cs="Times New Roman"/>
          <w:sz w:val="36"/>
          <w:szCs w:val="36"/>
          <w:lang w:val="ru-RU"/>
        </w:rPr>
        <w:t>Бутлеровское</w:t>
      </w:r>
      <w:proofErr w:type="spellEnd"/>
      <w:r w:rsidRPr="00B55139">
        <w:rPr>
          <w:rFonts w:ascii="Times New Roman" w:hAnsi="Times New Roman" w:cs="Times New Roman"/>
          <w:sz w:val="36"/>
          <w:szCs w:val="36"/>
          <w:lang w:val="ru-RU"/>
        </w:rPr>
        <w:t xml:space="preserve"> сельское поселение, </w:t>
      </w:r>
      <w:proofErr w:type="spellStart"/>
      <w:r w:rsidRPr="00B55139">
        <w:rPr>
          <w:rFonts w:ascii="Times New Roman" w:hAnsi="Times New Roman" w:cs="Times New Roman"/>
          <w:sz w:val="36"/>
          <w:szCs w:val="36"/>
          <w:lang w:val="ru-RU"/>
        </w:rPr>
        <w:t>Билярское</w:t>
      </w:r>
      <w:proofErr w:type="spellEnd"/>
      <w:r w:rsidRPr="00B55139">
        <w:rPr>
          <w:rFonts w:ascii="Times New Roman" w:hAnsi="Times New Roman" w:cs="Times New Roman"/>
          <w:sz w:val="36"/>
          <w:szCs w:val="36"/>
          <w:lang w:val="ru-RU"/>
        </w:rPr>
        <w:t xml:space="preserve"> лесничество, Алексеевское участковое лесничество, квартал 103 (части выделов 1,2,3,4)»</w:t>
      </w:r>
    </w:p>
    <w:sectPr w:rsidR="00A40CCA" w:rsidRPr="00B55139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86334"/>
    <w:rsid w:val="000C4F1F"/>
    <w:rsid w:val="000F3283"/>
    <w:rsid w:val="00130BD7"/>
    <w:rsid w:val="00163A49"/>
    <w:rsid w:val="00194306"/>
    <w:rsid w:val="001A7F6A"/>
    <w:rsid w:val="001D2369"/>
    <w:rsid w:val="001E37AD"/>
    <w:rsid w:val="001F0C2B"/>
    <w:rsid w:val="002154A2"/>
    <w:rsid w:val="002170F2"/>
    <w:rsid w:val="00226DAC"/>
    <w:rsid w:val="002367A9"/>
    <w:rsid w:val="002615E5"/>
    <w:rsid w:val="00295554"/>
    <w:rsid w:val="002D2E06"/>
    <w:rsid w:val="003104AE"/>
    <w:rsid w:val="00325D1A"/>
    <w:rsid w:val="00356BD5"/>
    <w:rsid w:val="003A4BB7"/>
    <w:rsid w:val="00410951"/>
    <w:rsid w:val="00411E3D"/>
    <w:rsid w:val="004515C1"/>
    <w:rsid w:val="00452175"/>
    <w:rsid w:val="00461461"/>
    <w:rsid w:val="00492AB4"/>
    <w:rsid w:val="004F760E"/>
    <w:rsid w:val="005239A4"/>
    <w:rsid w:val="00547F21"/>
    <w:rsid w:val="005F7C58"/>
    <w:rsid w:val="00632D15"/>
    <w:rsid w:val="006456C7"/>
    <w:rsid w:val="006956E5"/>
    <w:rsid w:val="006A5F77"/>
    <w:rsid w:val="006D632B"/>
    <w:rsid w:val="00716AC1"/>
    <w:rsid w:val="00760FD1"/>
    <w:rsid w:val="007B3ACB"/>
    <w:rsid w:val="007B521F"/>
    <w:rsid w:val="007F479A"/>
    <w:rsid w:val="00825C15"/>
    <w:rsid w:val="00830280"/>
    <w:rsid w:val="00837BDE"/>
    <w:rsid w:val="00855AAD"/>
    <w:rsid w:val="008E5F20"/>
    <w:rsid w:val="008E7CE0"/>
    <w:rsid w:val="008F7756"/>
    <w:rsid w:val="0097101E"/>
    <w:rsid w:val="0097664D"/>
    <w:rsid w:val="0099057F"/>
    <w:rsid w:val="00A40CCA"/>
    <w:rsid w:val="00A51924"/>
    <w:rsid w:val="00A84791"/>
    <w:rsid w:val="00A93355"/>
    <w:rsid w:val="00B3304E"/>
    <w:rsid w:val="00B55139"/>
    <w:rsid w:val="00B71A4E"/>
    <w:rsid w:val="00BE1B46"/>
    <w:rsid w:val="00C21B75"/>
    <w:rsid w:val="00C3047D"/>
    <w:rsid w:val="00C42551"/>
    <w:rsid w:val="00CA14D1"/>
    <w:rsid w:val="00D541F2"/>
    <w:rsid w:val="00D80407"/>
    <w:rsid w:val="00D8558D"/>
    <w:rsid w:val="00D86C5E"/>
    <w:rsid w:val="00DD5C9E"/>
    <w:rsid w:val="00E54287"/>
    <w:rsid w:val="00E743AA"/>
    <w:rsid w:val="00E83EC0"/>
    <w:rsid w:val="00EA4B7D"/>
    <w:rsid w:val="00EF1FAC"/>
    <w:rsid w:val="00F26935"/>
    <w:rsid w:val="00F51491"/>
    <w:rsid w:val="00F52D91"/>
    <w:rsid w:val="00F53F43"/>
    <w:rsid w:val="00F54460"/>
    <w:rsid w:val="00F70468"/>
    <w:rsid w:val="00F749F7"/>
    <w:rsid w:val="00FA06EA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046B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8830-0AF6-4726-8E6C-69800677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16</cp:revision>
  <cp:lastPrinted>2024-12-18T06:24:00Z</cp:lastPrinted>
  <dcterms:created xsi:type="dcterms:W3CDTF">2024-12-02T07:50:00Z</dcterms:created>
  <dcterms:modified xsi:type="dcterms:W3CDTF">2024-12-18T06:47:00Z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